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autoSpaceDN w:val="0"/>
        <w:spacing w:line="58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pStyle w:val="15"/>
        <w:autoSpaceDN w:val="0"/>
        <w:spacing w:after="156" w:afterLines="50" w:line="58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项目申报表(通用)</w:t>
      </w:r>
    </w:p>
    <w:tbl>
      <w:tblPr>
        <w:tblStyle w:val="11"/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170"/>
        <w:gridCol w:w="1320"/>
        <w:gridCol w:w="142"/>
        <w:gridCol w:w="120"/>
        <w:gridCol w:w="1636"/>
        <w:gridCol w:w="1221"/>
        <w:gridCol w:w="141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申报单位名称（盖章）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注册资金</w:t>
            </w:r>
          </w:p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平台（网店）名称</w:t>
            </w:r>
          </w:p>
        </w:tc>
        <w:tc>
          <w:tcPr>
            <w:tcW w:w="189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平台（网店）网址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 系 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  话</w:t>
            </w: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   真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单位地址</w:t>
            </w:r>
          </w:p>
        </w:tc>
        <w:tc>
          <w:tcPr>
            <w:tcW w:w="4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    编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开户银行</w:t>
            </w: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银行对公账号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申报项目类别</w:t>
            </w:r>
          </w:p>
        </w:tc>
        <w:tc>
          <w:tcPr>
            <w:tcW w:w="731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企业本年度职工总数（人）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其中：电子商务从业人员数（人）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平台（网店）在线销售总额（万元）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</w:t>
            </w:r>
            <w:r>
              <w:rPr>
                <w:kern w:val="0"/>
                <w:sz w:val="18"/>
                <w:szCs w:val="18"/>
              </w:rPr>
              <w:t>年度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年1-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企业纳税总额（万元）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</w:t>
            </w:r>
            <w:r>
              <w:rPr>
                <w:kern w:val="0"/>
                <w:sz w:val="18"/>
                <w:szCs w:val="18"/>
              </w:rPr>
              <w:t>年度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年1-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利润额（万元）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2021</w:t>
            </w:r>
            <w:r>
              <w:rPr>
                <w:kern w:val="0"/>
                <w:sz w:val="18"/>
                <w:szCs w:val="18"/>
              </w:rPr>
              <w:t>年度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年1-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年度电子商务项目投入（万元）</w:t>
            </w:r>
          </w:p>
        </w:tc>
        <w:tc>
          <w:tcPr>
            <w:tcW w:w="6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</w:t>
            </w:r>
            <w:r>
              <w:rPr>
                <w:rFonts w:hint="eastAsia"/>
                <w:kern w:val="0"/>
                <w:szCs w:val="21"/>
              </w:rPr>
              <w:t>单位</w:t>
            </w:r>
            <w:r>
              <w:rPr>
                <w:kern w:val="0"/>
                <w:szCs w:val="21"/>
              </w:rPr>
              <w:t>简述</w:t>
            </w:r>
          </w:p>
        </w:tc>
        <w:tc>
          <w:tcPr>
            <w:tcW w:w="6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  <w:p>
            <w:pPr>
              <w:pStyle w:val="2"/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pStyle w:val="2"/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tabs>
                <w:tab w:val="left" w:pos="4043"/>
                <w:tab w:val="left" w:pos="4569"/>
                <w:tab w:val="left" w:pos="6986"/>
              </w:tabs>
              <w:adjustRightInd w:val="0"/>
              <w:jc w:val="center"/>
              <w:rPr>
                <w:szCs w:val="21"/>
              </w:rPr>
            </w:pPr>
          </w:p>
          <w:p>
            <w:pPr>
              <w:tabs>
                <w:tab w:val="left" w:pos="4043"/>
                <w:tab w:val="left" w:pos="4569"/>
                <w:tab w:val="left" w:pos="6986"/>
              </w:tabs>
              <w:adjustRightInd w:val="0"/>
              <w:rPr>
                <w:szCs w:val="21"/>
              </w:rPr>
            </w:pPr>
          </w:p>
          <w:p>
            <w:pPr>
              <w:tabs>
                <w:tab w:val="left" w:pos="4043"/>
                <w:tab w:val="left" w:pos="4569"/>
                <w:tab w:val="left" w:pos="6986"/>
              </w:tabs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县（市）商务局意见（盖章）</w:t>
            </w:r>
          </w:p>
          <w:p>
            <w:pPr>
              <w:tabs>
                <w:tab w:val="left" w:pos="4043"/>
                <w:tab w:val="left" w:pos="4569"/>
                <w:tab w:val="left" w:pos="6986"/>
              </w:tabs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  <w:p>
            <w:pPr>
              <w:tabs>
                <w:tab w:val="left" w:pos="4043"/>
                <w:tab w:val="left" w:pos="4569"/>
                <w:tab w:val="left" w:pos="6986"/>
              </w:tabs>
              <w:adjustRightInd w:val="0"/>
              <w:jc w:val="center"/>
              <w:rPr>
                <w:szCs w:val="21"/>
              </w:rPr>
            </w:pPr>
          </w:p>
          <w:p>
            <w:pPr>
              <w:tabs>
                <w:tab w:val="left" w:pos="4043"/>
                <w:tab w:val="left" w:pos="4569"/>
                <w:tab w:val="left" w:pos="6986"/>
              </w:tabs>
              <w:adjustRightInd w:val="0"/>
              <w:jc w:val="center"/>
              <w:rPr>
                <w:szCs w:val="21"/>
              </w:rPr>
            </w:pPr>
          </w:p>
        </w:tc>
        <w:tc>
          <w:tcPr>
            <w:tcW w:w="45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县（市）财政局意见（盖章）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 w:cs="仿宋"/>
          <w:b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4810" cy="358140"/>
              <wp:effectExtent l="0" t="0" r="0" b="0"/>
              <wp:wrapNone/>
              <wp:docPr id="10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14" cy="35813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sdt>
                          <w:sdtPr>
                            <w:id w:val="28204618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28.2pt;width:30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VcodIAAAAD&#10;AQAADwAAAGRycy9kb3ducmV2LnhtbE2PzWrDMBCE74W+g9hAb42U0JrgWs4hEGhLL3HyAIq1/qHS&#10;rpGUOH37qr20l4Vhhplvq+3NO3HFEEcmDaulAoHUsh2p13A67h83IGIyZI1jQg1fGGFb399VprQ8&#10;0wGvTepFLqFYGg1DSlMpZWwH9CYueULKXsfBm5Rl6KUNZs7l3sm1UoX0ZqS8MJgJdwO2n83Fa5DH&#10;Zj9vGhcUv6+7D/f2euiQtX5YrNQLiIS39BeGH/yMDnVmOvOFbBROQ34k/d7sFaoAcdbwXDyBrCv5&#10;n73+BlBLAwQUAAAACACHTuJAb8hYCPgBAAD2AwAADgAAAGRycy9lMm9Eb2MueG1srVPLbtswELwX&#10;6D8QvNeS/CgcwXJQ1EhRoGgDJD0HNEVKBPgCl7bkfn2XlB9BesmhOkhDcjXcGQ4396PR5CgCKGcb&#10;Ws1KSoTlrlW2a+jv54dPa0ogMtsy7axo6EkAvd9+/LAZfC3mrne6FYEgiYV68A3tY/R1UQDvhWEw&#10;c15YXJQuGBZxGLqiDWxAdqOLeVl+LgYXWh8cFwA4u5sW6ZkxvIfQSam42Dl+MMLGiTUIzSJKgl55&#10;oNvcrZSCx19SgohENxSVxvzGTRDv07vYbljdBeZ7xc8tsPe08EaTYcripleqHYuMHIL6h8ooHhw4&#10;GWfcmWISkh1BFVX5xpunnnmRtaDV4K+mw/+j5T+Pj4GoFpOAllhm8MRfxhKfF5iXy7tk0OChxron&#10;/xjOI0CY1I4ymPRFHWTMpp6upooxEo6Ti/WqqpaUcFxarNbVYpk4i9vPPkD8JpwhCTQ04JllK9nx&#10;B8Sp9FKS9rLuQWmN86zWlgwNvVvNV0jPMIsSM4DQeNQDtss0r+oTzY5BT44M4wBOq3YKgFFRJG3Y&#10;lbb4SYonjQnFcT/iYoJ7157QL7w+2Gnvwh9KBgxPQy3eFUr0d4tnk3J2AeEC9hfALMcfG4qNTvBr&#10;nPJ48EF1PfJWuW/wXw4RtWYLbnufu8M45HbP0U15ez3OVbfruv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4VcodIAAAADAQAADwAAAAAAAAABACAAAAAiAAAAZHJzL2Rvd25yZXYueG1sUEsBAhQA&#10;FAAAAAgAh07iQG/IWAj4AQAA9gMAAA4AAAAAAAAAAQAgAAAAIQEAAGRycy9lMm9Eb2MueG1sUEsF&#10;BgAAAAAGAAYAWQEAAIs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204618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YzVlNDYwYzNmZjdlNGFmZGNhM2UwZDI5YTAyNDEifQ=="/>
  </w:docVars>
  <w:rsids>
    <w:rsidRoot w:val="00000000"/>
    <w:rsid w:val="11744324"/>
    <w:rsid w:val="137931C3"/>
    <w:rsid w:val="3C752303"/>
    <w:rsid w:val="3CA65C30"/>
    <w:rsid w:val="406924AB"/>
    <w:rsid w:val="407231D7"/>
    <w:rsid w:val="5A7968C2"/>
    <w:rsid w:val="60691207"/>
    <w:rsid w:val="69691875"/>
    <w:rsid w:val="7AA17AAF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="400" w:leftChars="200" w:hanging="200" w:hangingChars="200"/>
    </w:p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5">
    <w:name w:val="p0"/>
    <w:basedOn w:val="13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235</Words>
  <Characters>253</Characters>
  <Lines>337</Lines>
  <Paragraphs>139</Paragraphs>
  <TotalTime>39</TotalTime>
  <ScaleCrop>false</ScaleCrop>
  <LinksUpToDate>false</LinksUpToDate>
  <CharactersWithSpaces>315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2022-11-03T08:17:00Z</dcterms:created>
  <dc:creator>AutoBVT</dc:creator>
  <cp:lastModifiedBy>WPS_1491295644</cp:lastModifiedBy>
  <cp:lastPrinted>2022-11-03T09:01:00Z</cp:lastPrinted>
  <dcterms:modified xsi:type="dcterms:W3CDTF">2022-11-04T03:28:16Z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05267C8B7087417AB8A58852FC360CE6</vt:lpwstr>
  </property>
</Properties>
</file>