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978" w:rsidRDefault="0078424A">
      <w:pPr>
        <w:spacing w:line="500" w:lineRule="exac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附表1</w:t>
      </w:r>
    </w:p>
    <w:p w:rsidR="00144978" w:rsidRDefault="0078424A">
      <w:pPr>
        <w:spacing w:line="500" w:lineRule="exact"/>
        <w:jc w:val="center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征收土地青苗补偿费标准表</w:t>
      </w:r>
    </w:p>
    <w:p w:rsidR="00144978" w:rsidRDefault="0078424A">
      <w:pPr>
        <w:spacing w:line="500" w:lineRule="exact"/>
        <w:jc w:val="right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九寨沟县</w:t>
      </w:r>
    </w:p>
    <w:tbl>
      <w:tblPr>
        <w:tblW w:w="13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2"/>
        <w:gridCol w:w="2082"/>
        <w:gridCol w:w="4802"/>
        <w:gridCol w:w="3139"/>
        <w:gridCol w:w="2203"/>
      </w:tblGrid>
      <w:tr w:rsidR="00144978">
        <w:trPr>
          <w:trHeight w:val="600"/>
          <w:jc w:val="center"/>
        </w:trPr>
        <w:tc>
          <w:tcPr>
            <w:tcW w:w="1762" w:type="dxa"/>
            <w:vMerge w:val="restart"/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补偿项目</w:t>
            </w:r>
          </w:p>
        </w:tc>
        <w:tc>
          <w:tcPr>
            <w:tcW w:w="4802" w:type="dxa"/>
            <w:vMerge w:val="restart"/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补偿标准（元/亩/年）</w:t>
            </w:r>
          </w:p>
        </w:tc>
        <w:tc>
          <w:tcPr>
            <w:tcW w:w="3139" w:type="dxa"/>
            <w:vMerge w:val="restart"/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2020年补偿标准（元/亩年）</w:t>
            </w:r>
          </w:p>
        </w:tc>
        <w:tc>
          <w:tcPr>
            <w:tcW w:w="2203" w:type="dxa"/>
            <w:vMerge w:val="restart"/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涨幅</w:t>
            </w:r>
          </w:p>
        </w:tc>
      </w:tr>
      <w:tr w:rsidR="00144978">
        <w:trPr>
          <w:trHeight w:val="312"/>
          <w:jc w:val="center"/>
        </w:trPr>
        <w:tc>
          <w:tcPr>
            <w:tcW w:w="1762" w:type="dxa"/>
            <w:vMerge/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802" w:type="dxa"/>
            <w:vMerge/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3139" w:type="dxa"/>
            <w:vMerge/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144978">
        <w:trPr>
          <w:trHeight w:val="698"/>
          <w:jc w:val="center"/>
        </w:trPr>
        <w:tc>
          <w:tcPr>
            <w:tcW w:w="1762" w:type="dxa"/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青苗补偿费</w:t>
            </w:r>
          </w:p>
        </w:tc>
        <w:tc>
          <w:tcPr>
            <w:tcW w:w="4802" w:type="dxa"/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1900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1730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9.83%</w:t>
            </w:r>
          </w:p>
        </w:tc>
      </w:tr>
    </w:tbl>
    <w:p w:rsidR="00144978" w:rsidRDefault="00144978">
      <w:pPr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</w:p>
    <w:p w:rsidR="00144978" w:rsidRDefault="0078424A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br w:type="page"/>
      </w:r>
      <w:bookmarkStart w:id="0" w:name="_GoBack"/>
      <w:bookmarkEnd w:id="0"/>
    </w:p>
    <w:p w:rsidR="00144978" w:rsidRDefault="0078424A">
      <w:pPr>
        <w:spacing w:line="500" w:lineRule="exac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附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表2</w:t>
      </w:r>
    </w:p>
    <w:p w:rsidR="00144978" w:rsidRDefault="0078424A">
      <w:pPr>
        <w:spacing w:line="500" w:lineRule="exact"/>
        <w:jc w:val="center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房屋重置价标准表</w:t>
      </w:r>
    </w:p>
    <w:p w:rsidR="00144978" w:rsidRDefault="0078424A">
      <w:pPr>
        <w:spacing w:line="500" w:lineRule="exact"/>
        <w:jc w:val="right"/>
        <w:rPr>
          <w:rFonts w:ascii="仿宋_GB2312" w:eastAsia="仿宋_GB2312" w:hAnsi="仿宋_GB2312" w:cs="仿宋_GB2312"/>
          <w:color w:val="000000"/>
          <w:kern w:val="0"/>
          <w:sz w:val="22"/>
          <w:szCs w:val="2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九寨沟县</w:t>
      </w:r>
    </w:p>
    <w:tbl>
      <w:tblPr>
        <w:tblW w:w="139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5"/>
        <w:gridCol w:w="2767"/>
        <w:gridCol w:w="3829"/>
        <w:gridCol w:w="4605"/>
        <w:gridCol w:w="1422"/>
      </w:tblGrid>
      <w:tr w:rsidR="00144978">
        <w:trPr>
          <w:trHeight w:val="286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补偿项目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补偿标准（元/平方米）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2020年补偿标准（元/平方米）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涨幅</w:t>
            </w:r>
          </w:p>
        </w:tc>
      </w:tr>
      <w:tr w:rsidR="00144978">
        <w:trPr>
          <w:trHeight w:val="286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钢结构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1850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1700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8.82%</w:t>
            </w:r>
          </w:p>
        </w:tc>
      </w:tr>
      <w:tr w:rsidR="00144978">
        <w:trPr>
          <w:trHeight w:val="286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钢混结构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1950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1800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8.33%</w:t>
            </w:r>
          </w:p>
        </w:tc>
      </w:tr>
      <w:tr w:rsidR="00144978">
        <w:trPr>
          <w:trHeight w:val="286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砖混（现浇）结构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1550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1400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10.71%</w:t>
            </w:r>
          </w:p>
        </w:tc>
      </w:tr>
      <w:tr w:rsidR="00144978">
        <w:trPr>
          <w:trHeight w:val="286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砖混（预制）结构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1300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1200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8.33%</w:t>
            </w:r>
          </w:p>
        </w:tc>
      </w:tr>
      <w:tr w:rsidR="00144978">
        <w:trPr>
          <w:trHeight w:val="286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砖木结合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1300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1200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8.33%</w:t>
            </w:r>
          </w:p>
        </w:tc>
      </w:tr>
      <w:tr w:rsidR="00144978">
        <w:trPr>
          <w:trHeight w:val="286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土木、木结构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1050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5.00%</w:t>
            </w:r>
          </w:p>
        </w:tc>
      </w:tr>
      <w:tr w:rsidR="00144978">
        <w:trPr>
          <w:trHeight w:val="286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石木（石混）结构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1050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5.00%</w:t>
            </w:r>
          </w:p>
        </w:tc>
      </w:tr>
      <w:tr w:rsidR="00144978">
        <w:trPr>
          <w:trHeight w:val="286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其它结构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320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6.67%</w:t>
            </w:r>
          </w:p>
        </w:tc>
      </w:tr>
    </w:tbl>
    <w:p w:rsidR="00144978" w:rsidRDefault="0078424A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br w:type="page"/>
      </w:r>
    </w:p>
    <w:p w:rsidR="00144978" w:rsidRDefault="0078424A">
      <w:pPr>
        <w:spacing w:line="500" w:lineRule="exac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lastRenderedPageBreak/>
        <w:t>附表3</w:t>
      </w:r>
    </w:p>
    <w:p w:rsidR="00144978" w:rsidRDefault="0078424A">
      <w:pPr>
        <w:spacing w:line="500" w:lineRule="exact"/>
        <w:jc w:val="center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地上构筑物及其他附属设施补偿标准表</w:t>
      </w:r>
    </w:p>
    <w:p w:rsidR="00144978" w:rsidRDefault="0078424A">
      <w:pPr>
        <w:spacing w:line="500" w:lineRule="exact"/>
        <w:jc w:val="right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九寨沟县</w:t>
      </w:r>
    </w:p>
    <w:tbl>
      <w:tblPr>
        <w:tblW w:w="139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0"/>
        <w:gridCol w:w="3321"/>
        <w:gridCol w:w="4465"/>
        <w:gridCol w:w="962"/>
        <w:gridCol w:w="1571"/>
        <w:gridCol w:w="1986"/>
        <w:gridCol w:w="853"/>
      </w:tblGrid>
      <w:tr w:rsidR="00144978" w:rsidTr="007B7378">
        <w:trPr>
          <w:trHeight w:val="286"/>
          <w:tblHeader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补偿项目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补偿标准（元）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2020年补偿标准（元）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涨幅</w:t>
            </w:r>
          </w:p>
        </w:tc>
      </w:tr>
      <w:tr w:rsidR="00144978">
        <w:trPr>
          <w:trHeight w:val="286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3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围墙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乱石垒、土围墙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立方米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10.00%</w:t>
            </w:r>
          </w:p>
        </w:tc>
      </w:tr>
      <w:tr w:rsidR="00144978">
        <w:trPr>
          <w:trHeight w:val="286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砖、石围墙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立方米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180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11.11%</w:t>
            </w:r>
          </w:p>
        </w:tc>
      </w:tr>
      <w:tr w:rsidR="00144978">
        <w:trPr>
          <w:trHeight w:val="286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3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院（晒）坝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三合土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平方米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75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6.67%</w:t>
            </w:r>
          </w:p>
        </w:tc>
      </w:tr>
      <w:tr w:rsidR="00144978">
        <w:trPr>
          <w:trHeight w:val="286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砖、石、水泥砂浆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平方米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10.00%</w:t>
            </w:r>
          </w:p>
        </w:tc>
      </w:tr>
      <w:tr w:rsidR="00144978">
        <w:trPr>
          <w:trHeight w:val="286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土坝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平方米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7.50%</w:t>
            </w:r>
          </w:p>
        </w:tc>
      </w:tr>
      <w:tr w:rsidR="00144978">
        <w:trPr>
          <w:trHeight w:val="286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石板坝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平方米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10.00%</w:t>
            </w:r>
          </w:p>
        </w:tc>
      </w:tr>
      <w:tr w:rsidR="00144978">
        <w:trPr>
          <w:trHeight w:val="286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3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堡坎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石堡坎（浆）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立方米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260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8.33%</w:t>
            </w:r>
          </w:p>
        </w:tc>
      </w:tr>
      <w:tr w:rsidR="00144978">
        <w:trPr>
          <w:trHeight w:val="286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砼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立方米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465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430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8.14%</w:t>
            </w:r>
          </w:p>
        </w:tc>
      </w:tr>
      <w:tr w:rsidR="00144978">
        <w:trPr>
          <w:trHeight w:val="286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3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粪池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土粪池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立方米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10.00%</w:t>
            </w:r>
          </w:p>
        </w:tc>
      </w:tr>
      <w:tr w:rsidR="00144978">
        <w:trPr>
          <w:trHeight w:val="286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水泥、三合土粪池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立方米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220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10.00%</w:t>
            </w:r>
          </w:p>
        </w:tc>
      </w:tr>
      <w:tr w:rsidR="00144978">
        <w:trPr>
          <w:trHeight w:val="286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条石粪池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立方米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240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9.09%</w:t>
            </w:r>
          </w:p>
        </w:tc>
      </w:tr>
      <w:tr w:rsidR="00144978">
        <w:trPr>
          <w:trHeight w:val="286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3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水池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砣石、条石池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立方米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280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260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7.69%</w:t>
            </w:r>
          </w:p>
        </w:tc>
      </w:tr>
      <w:tr w:rsidR="00144978">
        <w:trPr>
          <w:trHeight w:val="286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石砌、砖砌、混凝土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立方米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320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6.67%</w:t>
            </w:r>
          </w:p>
        </w:tc>
      </w:tr>
      <w:tr w:rsidR="00144978">
        <w:trPr>
          <w:trHeight w:val="316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3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水井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土水井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口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2100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5.00%</w:t>
            </w:r>
          </w:p>
        </w:tc>
      </w:tr>
      <w:tr w:rsidR="00144978">
        <w:trPr>
          <w:trHeight w:val="286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条石水井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口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3000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2800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7.14%</w:t>
            </w:r>
          </w:p>
        </w:tc>
      </w:tr>
      <w:tr w:rsidR="00144978">
        <w:trPr>
          <w:trHeight w:val="286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压水井（含机械取水）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口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3300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6.06%</w:t>
            </w:r>
          </w:p>
        </w:tc>
      </w:tr>
      <w:tr w:rsidR="00144978">
        <w:trPr>
          <w:trHeight w:val="286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机井（含抗旱井）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口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7500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7000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7.14%</w:t>
            </w:r>
          </w:p>
        </w:tc>
      </w:tr>
      <w:tr w:rsidR="00144978">
        <w:trPr>
          <w:trHeight w:val="286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lastRenderedPageBreak/>
              <w:t>7</w:t>
            </w:r>
          </w:p>
        </w:tc>
        <w:tc>
          <w:tcPr>
            <w:tcW w:w="3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灶台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土灶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眼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850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800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6.25%</w:t>
            </w:r>
          </w:p>
        </w:tc>
      </w:tr>
      <w:tr w:rsidR="00144978">
        <w:trPr>
          <w:trHeight w:val="286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红砖砌灶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眼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10.00%</w:t>
            </w:r>
          </w:p>
        </w:tc>
      </w:tr>
      <w:tr w:rsidR="00144978">
        <w:trPr>
          <w:trHeight w:val="286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瓷砖灶、水泥灶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眼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1700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1600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6.25%</w:t>
            </w:r>
          </w:p>
        </w:tc>
      </w:tr>
      <w:tr w:rsidR="00144978">
        <w:trPr>
          <w:trHeight w:val="286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3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坟墓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普通土坟堆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座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8400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8000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5.00%</w:t>
            </w:r>
          </w:p>
        </w:tc>
      </w:tr>
      <w:tr w:rsidR="00144978">
        <w:trPr>
          <w:trHeight w:val="286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砖、石、水泥修砌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座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10800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10000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8.00%</w:t>
            </w:r>
          </w:p>
        </w:tc>
      </w:tr>
      <w:tr w:rsidR="00144978">
        <w:trPr>
          <w:trHeight w:val="286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砖、石、水泥修砌加有花岗石、其他材质刻成的墓碑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座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12900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12000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7.50%</w:t>
            </w:r>
          </w:p>
        </w:tc>
      </w:tr>
      <w:tr w:rsidR="00144978">
        <w:trPr>
          <w:trHeight w:val="28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7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沼气池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口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5400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8.00%</w:t>
            </w:r>
          </w:p>
        </w:tc>
      </w:tr>
      <w:tr w:rsidR="00144978">
        <w:trPr>
          <w:trHeight w:val="28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7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彩钢房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平方米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750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7.14%</w:t>
            </w:r>
          </w:p>
        </w:tc>
      </w:tr>
    </w:tbl>
    <w:p w:rsidR="00144978" w:rsidRDefault="0078424A">
      <w:pPr>
        <w:jc w:val="center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br w:type="page"/>
      </w:r>
    </w:p>
    <w:p w:rsidR="00144978" w:rsidRDefault="0078424A">
      <w:pPr>
        <w:spacing w:line="500" w:lineRule="exac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lastRenderedPageBreak/>
        <w:t>附表4</w:t>
      </w:r>
    </w:p>
    <w:p w:rsidR="00144978" w:rsidRDefault="0078424A">
      <w:pPr>
        <w:spacing w:line="500" w:lineRule="exact"/>
        <w:jc w:val="center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零星林木补偿标准表</w:t>
      </w:r>
    </w:p>
    <w:p w:rsidR="00144978" w:rsidRDefault="0078424A">
      <w:pPr>
        <w:spacing w:line="500" w:lineRule="exact"/>
        <w:jc w:val="right"/>
        <w:rPr>
          <w:rFonts w:ascii="仿宋_GB2312" w:eastAsia="仿宋_GB2312" w:hAnsi="仿宋_GB2312" w:cs="仿宋_GB2312"/>
          <w:color w:val="000000"/>
          <w:kern w:val="0"/>
          <w:sz w:val="22"/>
          <w:szCs w:val="2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九寨沟县</w:t>
      </w:r>
    </w:p>
    <w:tbl>
      <w:tblPr>
        <w:tblW w:w="139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5"/>
        <w:gridCol w:w="3049"/>
        <w:gridCol w:w="1041"/>
        <w:gridCol w:w="1041"/>
        <w:gridCol w:w="3123"/>
        <w:gridCol w:w="516"/>
        <w:gridCol w:w="1632"/>
        <w:gridCol w:w="2168"/>
        <w:gridCol w:w="903"/>
      </w:tblGrid>
      <w:tr w:rsidR="00144978" w:rsidTr="007B7378">
        <w:trPr>
          <w:trHeight w:val="312"/>
          <w:tblHeader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25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补偿项目</w:t>
            </w:r>
          </w:p>
        </w:tc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补偿标准（元）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2020年补偿标准（元）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涨幅</w:t>
            </w:r>
          </w:p>
        </w:tc>
      </w:tr>
      <w:tr w:rsidR="00144978" w:rsidTr="007B7378">
        <w:trPr>
          <w:trHeight w:val="312"/>
          <w:tblHeader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25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144978" w:rsidTr="007B7378">
        <w:trPr>
          <w:trHeight w:val="312"/>
          <w:tblHeader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龄组（生长发育阶段）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144978" w:rsidTr="007B7378">
        <w:trPr>
          <w:trHeight w:val="312"/>
          <w:tblHeader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144978">
        <w:trPr>
          <w:trHeight w:val="286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桃子、梨子、杏子、柿子、青枣、樱桃、苹果、李子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产果期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初果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挂果3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11年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540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500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8.00%</w:t>
            </w:r>
          </w:p>
        </w:tc>
      </w:tr>
      <w:tr w:rsidR="00144978">
        <w:trPr>
          <w:trHeight w:val="286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盛果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挂果11年及以上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860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800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7.50%</w:t>
            </w:r>
          </w:p>
        </w:tc>
      </w:tr>
      <w:tr w:rsidR="00144978">
        <w:trPr>
          <w:trHeight w:val="286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衰果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430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400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7.50%</w:t>
            </w:r>
          </w:p>
        </w:tc>
      </w:tr>
      <w:tr w:rsidR="00144978">
        <w:trPr>
          <w:trHeight w:val="286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幼苗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离地面高度1米及以下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10.00%</w:t>
            </w:r>
          </w:p>
        </w:tc>
      </w:tr>
      <w:tr w:rsidR="00144978">
        <w:trPr>
          <w:trHeight w:val="286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幼树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离地面高度1米及以上未产果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10.00%</w:t>
            </w:r>
          </w:p>
        </w:tc>
      </w:tr>
      <w:tr w:rsidR="00144978">
        <w:trPr>
          <w:trHeight w:val="286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核桃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产果期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初果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挂果3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9年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2150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7.50%</w:t>
            </w:r>
          </w:p>
        </w:tc>
      </w:tr>
      <w:tr w:rsidR="00144978">
        <w:trPr>
          <w:trHeight w:val="286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盛果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挂果9年及以上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5400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5000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8.00%</w:t>
            </w:r>
          </w:p>
        </w:tc>
      </w:tr>
      <w:tr w:rsidR="00144978">
        <w:trPr>
          <w:trHeight w:val="286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衰果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2150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7.50%</w:t>
            </w:r>
          </w:p>
        </w:tc>
      </w:tr>
      <w:tr w:rsidR="00144978">
        <w:trPr>
          <w:trHeight w:val="286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定植未挂果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定植3年及以上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5.00%</w:t>
            </w:r>
          </w:p>
        </w:tc>
      </w:tr>
      <w:tr w:rsidR="00144978">
        <w:trPr>
          <w:trHeight w:val="286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定植嫁接幼树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定植3年内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80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6.25%</w:t>
            </w:r>
          </w:p>
        </w:tc>
      </w:tr>
      <w:tr w:rsidR="00144978">
        <w:trPr>
          <w:trHeight w:val="286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花椒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产果期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初果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挂果3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9年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320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6.67%</w:t>
            </w:r>
          </w:p>
        </w:tc>
      </w:tr>
      <w:tr w:rsidR="00144978">
        <w:trPr>
          <w:trHeight w:val="286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盛果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挂果10年及以上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860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800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7.50%</w:t>
            </w:r>
          </w:p>
        </w:tc>
      </w:tr>
      <w:tr w:rsidR="00144978">
        <w:trPr>
          <w:trHeight w:val="286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衰果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320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6.67%</w:t>
            </w:r>
          </w:p>
        </w:tc>
      </w:tr>
      <w:tr w:rsidR="00144978">
        <w:trPr>
          <w:trHeight w:val="286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定植未挂果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定植3年及以上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150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6.67%</w:t>
            </w:r>
          </w:p>
        </w:tc>
      </w:tr>
      <w:tr w:rsidR="00144978">
        <w:trPr>
          <w:trHeight w:val="286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定植嫁接幼树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定植3年内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6.67%</w:t>
            </w:r>
          </w:p>
        </w:tc>
      </w:tr>
      <w:tr w:rsidR="00144978">
        <w:trPr>
          <w:trHeight w:val="286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枇杷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产果期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初果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挂果3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9年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540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500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8.00%</w:t>
            </w:r>
          </w:p>
        </w:tc>
      </w:tr>
      <w:tr w:rsidR="00144978">
        <w:trPr>
          <w:trHeight w:val="286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盛果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挂果10年及以上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860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800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7.50%</w:t>
            </w:r>
          </w:p>
        </w:tc>
      </w:tr>
      <w:tr w:rsidR="00144978">
        <w:trPr>
          <w:trHeight w:val="286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衰果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430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400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7.50%</w:t>
            </w:r>
          </w:p>
        </w:tc>
      </w:tr>
      <w:tr w:rsidR="00144978">
        <w:trPr>
          <w:trHeight w:val="286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定植未挂果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定植3年及以上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10.00%</w:t>
            </w:r>
          </w:p>
        </w:tc>
      </w:tr>
      <w:tr w:rsidR="00144978">
        <w:trPr>
          <w:trHeight w:val="286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定植嫁接幼树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定植3年内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10.00%</w:t>
            </w:r>
          </w:p>
        </w:tc>
      </w:tr>
      <w:tr w:rsidR="00144978">
        <w:trPr>
          <w:trHeight w:val="286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葡萄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盛果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5842B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胸</w:t>
            </w:r>
            <w:r w:rsidR="0078424A"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径在5厘米及以上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320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6.67%</w:t>
            </w:r>
          </w:p>
        </w:tc>
      </w:tr>
      <w:tr w:rsidR="00144978">
        <w:trPr>
          <w:trHeight w:val="286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挂果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5842B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5842B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胸</w:t>
            </w:r>
            <w:r w:rsidR="0078424A"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径在1-2厘米（含1厘米）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10.00%</w:t>
            </w:r>
          </w:p>
        </w:tc>
      </w:tr>
      <w:tr w:rsidR="00144978">
        <w:trPr>
          <w:trHeight w:val="286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幼树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6821B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胸</w:t>
            </w:r>
            <w:r w:rsidR="0078424A"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径在1厘米以下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8.33%</w:t>
            </w:r>
          </w:p>
        </w:tc>
      </w:tr>
      <w:tr w:rsidR="00144978">
        <w:trPr>
          <w:trHeight w:val="286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竹类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25根以上（含25根）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笼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320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6.67%</w:t>
            </w:r>
          </w:p>
        </w:tc>
      </w:tr>
      <w:tr w:rsidR="00144978">
        <w:trPr>
          <w:trHeight w:val="286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10-25根（含10根）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笼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5.00%</w:t>
            </w:r>
          </w:p>
        </w:tc>
      </w:tr>
      <w:tr w:rsidR="00144978">
        <w:trPr>
          <w:trHeight w:val="286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10根以下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笼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10.00%</w:t>
            </w:r>
          </w:p>
        </w:tc>
      </w:tr>
    </w:tbl>
    <w:p w:rsidR="00144978" w:rsidRDefault="0078424A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br w:type="page"/>
      </w:r>
    </w:p>
    <w:p w:rsidR="00144978" w:rsidRDefault="0078424A">
      <w:pPr>
        <w:spacing w:line="500" w:lineRule="exac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lastRenderedPageBreak/>
        <w:t>附表5</w:t>
      </w:r>
    </w:p>
    <w:p w:rsidR="00144978" w:rsidRDefault="0078424A">
      <w:pPr>
        <w:spacing w:line="500" w:lineRule="exact"/>
        <w:jc w:val="center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成片林木补偿标准表</w:t>
      </w:r>
    </w:p>
    <w:p w:rsidR="00144978" w:rsidRDefault="0078424A">
      <w:pPr>
        <w:spacing w:line="500" w:lineRule="exact"/>
        <w:jc w:val="right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九寨沟县</w:t>
      </w:r>
    </w:p>
    <w:tbl>
      <w:tblPr>
        <w:tblW w:w="139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3"/>
        <w:gridCol w:w="3066"/>
        <w:gridCol w:w="1240"/>
        <w:gridCol w:w="1066"/>
        <w:gridCol w:w="3255"/>
        <w:gridCol w:w="714"/>
        <w:gridCol w:w="1376"/>
        <w:gridCol w:w="1803"/>
        <w:gridCol w:w="755"/>
      </w:tblGrid>
      <w:tr w:rsidR="00144978">
        <w:trPr>
          <w:trHeight w:val="285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62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补偿项目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</w:rPr>
              <w:t>补偿标准（元）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2020年补偿标准（元）</w:t>
            </w: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涨幅</w:t>
            </w:r>
          </w:p>
        </w:tc>
      </w:tr>
      <w:tr w:rsidR="00144978">
        <w:trPr>
          <w:trHeight w:val="312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6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144978">
        <w:trPr>
          <w:trHeight w:val="285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3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龄组（生长发育阶段）</w:t>
            </w:r>
          </w:p>
        </w:tc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144978">
        <w:trPr>
          <w:trHeight w:val="285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144978">
        <w:trPr>
          <w:trHeight w:val="286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桃子、梨子、杏子、柿子、青枣、樱桃、苹果、李子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产果期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初果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挂果3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11年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27000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25000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8.00%</w:t>
            </w:r>
          </w:p>
        </w:tc>
      </w:tr>
      <w:tr w:rsidR="00144978">
        <w:trPr>
          <w:trHeight w:val="286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盛果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挂果11年及以上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43000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40000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7.50%</w:t>
            </w:r>
          </w:p>
        </w:tc>
      </w:tr>
      <w:tr w:rsidR="00144978">
        <w:trPr>
          <w:trHeight w:val="286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衰果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21500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20000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7.50%</w:t>
            </w:r>
          </w:p>
        </w:tc>
      </w:tr>
      <w:tr w:rsidR="00144978">
        <w:trPr>
          <w:trHeight w:val="286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幼苗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离地面高度1米及以下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10.00%</w:t>
            </w:r>
          </w:p>
        </w:tc>
      </w:tr>
      <w:tr w:rsidR="00144978">
        <w:trPr>
          <w:trHeight w:val="286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幼树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离地面高度1米及以上未产果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5500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5000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10.00%</w:t>
            </w:r>
          </w:p>
        </w:tc>
      </w:tr>
      <w:tr w:rsidR="00144978">
        <w:trPr>
          <w:trHeight w:val="286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花椒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产果期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初果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挂果3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9年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16000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15000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6.67%</w:t>
            </w:r>
          </w:p>
        </w:tc>
      </w:tr>
      <w:tr w:rsidR="00144978">
        <w:trPr>
          <w:trHeight w:val="286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盛果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挂果10年及以上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43000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40000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7.50%</w:t>
            </w:r>
          </w:p>
        </w:tc>
      </w:tr>
      <w:tr w:rsidR="00144978">
        <w:trPr>
          <w:trHeight w:val="286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衰果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16000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15000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6.67%</w:t>
            </w:r>
          </w:p>
        </w:tc>
      </w:tr>
      <w:tr w:rsidR="00144978">
        <w:trPr>
          <w:trHeight w:val="286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定植未挂果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定植3年及以上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8000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7500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6.67%</w:t>
            </w:r>
          </w:p>
        </w:tc>
      </w:tr>
      <w:tr w:rsidR="00144978">
        <w:trPr>
          <w:trHeight w:val="286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定植嫁接幼树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定植3年内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1600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1500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6.67%</w:t>
            </w:r>
          </w:p>
        </w:tc>
      </w:tr>
      <w:tr w:rsidR="00144978">
        <w:trPr>
          <w:trHeight w:val="286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枇杷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产果期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初果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挂果3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9年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27000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25000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8.00%</w:t>
            </w:r>
          </w:p>
        </w:tc>
      </w:tr>
      <w:tr w:rsidR="00144978">
        <w:trPr>
          <w:trHeight w:val="286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盛果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挂果10年及以上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43000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40000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7.50%</w:t>
            </w:r>
          </w:p>
        </w:tc>
      </w:tr>
      <w:tr w:rsidR="00144978">
        <w:trPr>
          <w:trHeight w:val="286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衰果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21500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20000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7.50%</w:t>
            </w:r>
          </w:p>
        </w:tc>
      </w:tr>
      <w:tr w:rsidR="00144978">
        <w:trPr>
          <w:trHeight w:val="286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定植未挂果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定植3年及以上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5500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5000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10.00%</w:t>
            </w:r>
          </w:p>
        </w:tc>
      </w:tr>
      <w:tr w:rsidR="00144978">
        <w:trPr>
          <w:trHeight w:val="90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144978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定植嫁接幼树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定植3年内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978" w:rsidRDefault="0078424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10.00%</w:t>
            </w:r>
          </w:p>
        </w:tc>
      </w:tr>
    </w:tbl>
    <w:p w:rsidR="00144978" w:rsidRDefault="00144978">
      <w:pPr>
        <w:rPr>
          <w:rFonts w:ascii="仿宋_GB2312" w:eastAsia="仿宋_GB2312" w:hAnsi="仿宋_GB2312" w:cs="仿宋_GB2312"/>
        </w:rPr>
      </w:pPr>
    </w:p>
    <w:sectPr w:rsidR="00144978" w:rsidSect="00144978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E52" w:rsidRDefault="00DA0E52" w:rsidP="007B7378">
      <w:r>
        <w:separator/>
      </w:r>
    </w:p>
  </w:endnote>
  <w:endnote w:type="continuationSeparator" w:id="1">
    <w:p w:rsidR="00DA0E52" w:rsidRDefault="00DA0E52" w:rsidP="007B7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36529"/>
      <w:docPartObj>
        <w:docPartGallery w:val="Page Numbers (Bottom of Page)"/>
        <w:docPartUnique/>
      </w:docPartObj>
    </w:sdtPr>
    <w:sdtContent>
      <w:p w:rsidR="00006CA3" w:rsidRDefault="00006CA3" w:rsidP="00233275">
        <w:pPr>
          <w:pStyle w:val="a4"/>
          <w:jc w:val="center"/>
        </w:pPr>
        <w:fldSimple w:instr=" PAGE   \* MERGEFORMAT ">
          <w:r w:rsidR="003B5DA6" w:rsidRPr="003B5DA6">
            <w:rPr>
              <w:noProof/>
              <w:lang w:val="zh-CN"/>
            </w:rPr>
            <w:t>1</w:t>
          </w:r>
        </w:fldSimple>
      </w:p>
    </w:sdtContent>
  </w:sdt>
  <w:p w:rsidR="00006CA3" w:rsidRDefault="00006CA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E52" w:rsidRDefault="00DA0E52" w:rsidP="007B7378">
      <w:r>
        <w:separator/>
      </w:r>
    </w:p>
  </w:footnote>
  <w:footnote w:type="continuationSeparator" w:id="1">
    <w:p w:rsidR="00DA0E52" w:rsidRDefault="00DA0E52" w:rsidP="007B73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33F4F08"/>
    <w:rsid w:val="00006CA3"/>
    <w:rsid w:val="00144978"/>
    <w:rsid w:val="00201EB9"/>
    <w:rsid w:val="00233275"/>
    <w:rsid w:val="003B5DA6"/>
    <w:rsid w:val="005842B4"/>
    <w:rsid w:val="006821B9"/>
    <w:rsid w:val="0078424A"/>
    <w:rsid w:val="007B7378"/>
    <w:rsid w:val="00A12704"/>
    <w:rsid w:val="00D979B1"/>
    <w:rsid w:val="00DA0E52"/>
    <w:rsid w:val="033F4F08"/>
    <w:rsid w:val="03C958AF"/>
    <w:rsid w:val="07693B69"/>
    <w:rsid w:val="0C05344C"/>
    <w:rsid w:val="1C7A3F8E"/>
    <w:rsid w:val="1EB543D5"/>
    <w:rsid w:val="25223EF9"/>
    <w:rsid w:val="2DBD3100"/>
    <w:rsid w:val="30352AD0"/>
    <w:rsid w:val="3060777B"/>
    <w:rsid w:val="408B4BC2"/>
    <w:rsid w:val="41FF5931"/>
    <w:rsid w:val="46E4723A"/>
    <w:rsid w:val="4AA97A97"/>
    <w:rsid w:val="67342E53"/>
    <w:rsid w:val="6B916FC4"/>
    <w:rsid w:val="6D117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49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qFormat/>
    <w:rsid w:val="0014497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sid w:val="00144978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61">
    <w:name w:val="font61"/>
    <w:basedOn w:val="a0"/>
    <w:qFormat/>
    <w:rsid w:val="00144978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sid w:val="0014497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144978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3">
    <w:name w:val="header"/>
    <w:basedOn w:val="a"/>
    <w:link w:val="Char"/>
    <w:rsid w:val="007B7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B73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7B7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737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409</Words>
  <Characters>2334</Characters>
  <Application>Microsoft Office Word</Application>
  <DocSecurity>0</DocSecurity>
  <Lines>19</Lines>
  <Paragraphs>5</Paragraphs>
  <ScaleCrop>false</ScaleCrop>
  <Company>China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cp:lastPrinted>2023-03-27T06:48:00Z</cp:lastPrinted>
  <dcterms:created xsi:type="dcterms:W3CDTF">2018-04-04T08:34:00Z</dcterms:created>
  <dcterms:modified xsi:type="dcterms:W3CDTF">2023-10-24T03:27:00Z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