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44"/>
          <w:szCs w:val="44"/>
        </w:rPr>
      </w:pPr>
    </w:p>
    <w:p>
      <w:pPr>
        <w:rPr>
          <w:rFonts w:hint="eastAsia" w:ascii="黑体" w:eastAsia="黑体"/>
          <w:sz w:val="44"/>
          <w:szCs w:val="44"/>
        </w:rPr>
      </w:pPr>
    </w:p>
    <w:p>
      <w:pPr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九寨沟县2016年财政决算报告及相关表格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按照预（决）算信息公开的相关要求，现将九寨沟县2016年财政决算报告及相关表格予以公开，具体内容</w:t>
      </w:r>
      <w:r>
        <w:rPr>
          <w:rFonts w:hint="eastAsia" w:ascii="仿宋_GB2312" w:eastAsia="仿宋_GB2312" w:hAnsiTheme="minorEastAsia"/>
          <w:sz w:val="32"/>
          <w:szCs w:val="32"/>
          <w:lang w:val="en-US" w:eastAsia="zh-Hans"/>
        </w:rPr>
        <w:t>详</w:t>
      </w:r>
      <w:bookmarkStart w:id="0" w:name="_GoBack"/>
      <w:bookmarkEnd w:id="0"/>
      <w:r>
        <w:rPr>
          <w:rFonts w:hint="eastAsia" w:ascii="仿宋_GB2312" w:eastAsia="仿宋_GB2312" w:hAnsiTheme="minorEastAsia"/>
          <w:sz w:val="32"/>
          <w:szCs w:val="32"/>
        </w:rPr>
        <w:t>见附件。</w:t>
      </w:r>
    </w:p>
    <w:p>
      <w:pPr>
        <w:rPr>
          <w:rFonts w:hint="eastAsia" w:ascii="仿宋_GB2312" w:eastAsia="仿宋_GB2312" w:hAnsiTheme="minor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62DC"/>
    <w:rsid w:val="003962DC"/>
    <w:rsid w:val="00F94FC9"/>
    <w:rsid w:val="3ED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</Words>
  <Characters>68</Characters>
  <Lines>1</Lines>
  <Paragraphs>1</Paragraphs>
  <TotalTime>3</TotalTime>
  <ScaleCrop>false</ScaleCrop>
  <LinksUpToDate>false</LinksUpToDate>
  <CharactersWithSpaces>78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2017-08-31T16:40:00Z</dcterms:created>
  <dc:creator>USER</dc:creator>
  <cp:lastModifiedBy>无问</cp:lastModifiedBy>
  <dcterms:modified xsi:type="dcterms:W3CDTF">2023-07-18T15:27:45Z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D251550420AD62C8F13EB6646EAE28A1_42</vt:lpwstr>
  </property>
</Properties>
</file>