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FE0" w:rsidRDefault="00132FE0">
      <w:pPr>
        <w:spacing w:line="600" w:lineRule="exact"/>
        <w:jc w:val="center"/>
        <w:outlineLvl w:val="0"/>
        <w:rPr>
          <w:rFonts w:ascii="方正小标宋简体" w:eastAsia="方正小标宋简体" w:hAnsi="宋体"/>
          <w:color w:val="000000"/>
          <w:sz w:val="72"/>
          <w:szCs w:val="72"/>
        </w:rPr>
      </w:pPr>
      <w:bookmarkStart w:id="0" w:name="_Toc15306267"/>
    </w:p>
    <w:p w:rsidR="00132FE0" w:rsidRDefault="00132FE0">
      <w:pPr>
        <w:spacing w:line="600" w:lineRule="exact"/>
        <w:jc w:val="center"/>
        <w:outlineLvl w:val="0"/>
        <w:rPr>
          <w:rFonts w:ascii="方正小标宋简体" w:eastAsia="方正小标宋简体" w:hAnsi="宋体"/>
          <w:color w:val="000000"/>
          <w:sz w:val="72"/>
          <w:szCs w:val="72"/>
        </w:rPr>
      </w:pPr>
    </w:p>
    <w:p w:rsidR="00132FE0" w:rsidRDefault="00132FE0">
      <w:pPr>
        <w:spacing w:line="600" w:lineRule="exact"/>
        <w:jc w:val="center"/>
        <w:outlineLvl w:val="0"/>
        <w:rPr>
          <w:rFonts w:ascii="方正小标宋简体" w:eastAsia="方正小标宋简体" w:hAnsi="宋体"/>
          <w:color w:val="000000"/>
          <w:sz w:val="72"/>
          <w:szCs w:val="72"/>
        </w:rPr>
      </w:pPr>
    </w:p>
    <w:p w:rsidR="00132FE0" w:rsidRDefault="00132FE0">
      <w:pPr>
        <w:spacing w:line="600" w:lineRule="exact"/>
        <w:jc w:val="center"/>
        <w:outlineLvl w:val="0"/>
        <w:rPr>
          <w:rFonts w:ascii="方正小标宋简体" w:eastAsia="方正小标宋简体" w:hAnsi="宋体"/>
          <w:color w:val="000000"/>
          <w:sz w:val="72"/>
          <w:szCs w:val="72"/>
        </w:rPr>
      </w:pPr>
    </w:p>
    <w:p w:rsidR="00132FE0" w:rsidRDefault="008E42A0">
      <w:pPr>
        <w:adjustRightInd w:val="0"/>
        <w:snapToGrid w:val="0"/>
        <w:spacing w:line="360" w:lineRule="auto"/>
        <w:jc w:val="center"/>
        <w:outlineLvl w:val="0"/>
        <w:rPr>
          <w:rFonts w:ascii="方正小标宋简体" w:eastAsia="方正小标宋简体" w:hAnsi="宋体"/>
          <w:color w:val="000000"/>
          <w:sz w:val="52"/>
          <w:szCs w:val="52"/>
        </w:rPr>
      </w:pPr>
      <w:bookmarkStart w:id="1" w:name="_Toc15377193"/>
      <w:bookmarkStart w:id="2" w:name="_Toc15396475"/>
      <w:bookmarkStart w:id="3" w:name="_Toc15377425"/>
      <w:bookmarkStart w:id="4" w:name="_Toc15378441"/>
      <w:bookmarkStart w:id="5" w:name="_Toc15396597"/>
      <w:r>
        <w:rPr>
          <w:rFonts w:ascii="黑体" w:eastAsia="黑体" w:hAnsi="黑体"/>
          <w:color w:val="000000"/>
          <w:sz w:val="52"/>
          <w:szCs w:val="52"/>
        </w:rPr>
        <w:t>201</w:t>
      </w:r>
      <w:r>
        <w:rPr>
          <w:rFonts w:ascii="黑体" w:eastAsia="黑体" w:hAnsi="黑体" w:hint="eastAsia"/>
          <w:color w:val="000000"/>
          <w:sz w:val="52"/>
          <w:szCs w:val="52"/>
        </w:rPr>
        <w:t>9</w:t>
      </w:r>
      <w:r>
        <w:rPr>
          <w:rFonts w:ascii="方正小标宋简体" w:eastAsia="方正小标宋简体" w:hAnsi="宋体" w:hint="eastAsia"/>
          <w:color w:val="000000"/>
          <w:sz w:val="52"/>
          <w:szCs w:val="52"/>
        </w:rPr>
        <w:t>年度</w:t>
      </w:r>
      <w:bookmarkEnd w:id="1"/>
      <w:bookmarkEnd w:id="2"/>
      <w:bookmarkEnd w:id="3"/>
      <w:bookmarkEnd w:id="4"/>
      <w:bookmarkEnd w:id="5"/>
    </w:p>
    <w:p w:rsidR="00132FE0" w:rsidRDefault="008E42A0">
      <w:pPr>
        <w:adjustRightInd w:val="0"/>
        <w:snapToGrid w:val="0"/>
        <w:spacing w:line="360" w:lineRule="auto"/>
        <w:jc w:val="center"/>
        <w:outlineLvl w:val="0"/>
        <w:rPr>
          <w:rFonts w:ascii="方正小标宋简体" w:eastAsia="方正小标宋简体" w:hAnsi="宋体"/>
          <w:color w:val="000000"/>
          <w:sz w:val="52"/>
          <w:szCs w:val="52"/>
        </w:rPr>
      </w:pPr>
      <w:bookmarkStart w:id="6" w:name="_Toc15396476"/>
      <w:bookmarkStart w:id="7" w:name="_Toc15377194"/>
      <w:bookmarkStart w:id="8" w:name="_Toc15377426"/>
      <w:bookmarkStart w:id="9" w:name="_Toc15378442"/>
      <w:bookmarkStart w:id="10" w:name="_Toc15396598"/>
      <w:r>
        <w:rPr>
          <w:rFonts w:ascii="方正小标宋简体" w:eastAsia="方正小标宋简体" w:hAnsi="宋体" w:hint="eastAsia"/>
          <w:color w:val="000000"/>
          <w:sz w:val="52"/>
          <w:szCs w:val="52"/>
        </w:rPr>
        <w:t>四川省阿坝州</w:t>
      </w:r>
      <w:bookmarkStart w:id="11" w:name="_Toc15306268"/>
      <w:bookmarkEnd w:id="0"/>
      <w:r>
        <w:rPr>
          <w:rFonts w:ascii="方正小标宋简体" w:eastAsia="方正小标宋简体" w:hAnsi="宋体" w:hint="eastAsia"/>
          <w:color w:val="000000"/>
          <w:sz w:val="52"/>
          <w:szCs w:val="52"/>
        </w:rPr>
        <w:t>九寨沟县委县政府接待办公室</w:t>
      </w:r>
      <w:r>
        <w:rPr>
          <w:rFonts w:ascii="方正小标宋简体" w:eastAsia="方正小标宋简体" w:hAnsi="宋体" w:hint="eastAsia"/>
          <w:color w:val="000000"/>
          <w:sz w:val="52"/>
          <w:szCs w:val="52"/>
        </w:rPr>
        <w:t>部门决算</w:t>
      </w:r>
      <w:bookmarkEnd w:id="6"/>
      <w:bookmarkEnd w:id="7"/>
      <w:bookmarkEnd w:id="8"/>
      <w:bookmarkEnd w:id="9"/>
      <w:bookmarkEnd w:id="10"/>
      <w:bookmarkEnd w:id="11"/>
    </w:p>
    <w:p w:rsidR="00132FE0" w:rsidRDefault="00132FE0">
      <w:pPr>
        <w:widowControl/>
        <w:jc w:val="center"/>
        <w:rPr>
          <w:rFonts w:ascii="方正小标宋简体" w:eastAsia="方正小标宋简体" w:hAnsi="宋体"/>
          <w:color w:val="000000"/>
          <w:sz w:val="36"/>
          <w:szCs w:val="36"/>
        </w:rPr>
      </w:pPr>
    </w:p>
    <w:p w:rsidR="00132FE0" w:rsidRDefault="00132FE0">
      <w:pPr>
        <w:rPr>
          <w:rFonts w:ascii="方正小标宋简体" w:eastAsia="方正小标宋简体" w:hAnsi="宋体"/>
          <w:sz w:val="36"/>
          <w:szCs w:val="36"/>
        </w:rPr>
      </w:pPr>
    </w:p>
    <w:p w:rsidR="00132FE0" w:rsidRDefault="00132FE0">
      <w:pPr>
        <w:rPr>
          <w:rFonts w:ascii="方正小标宋简体" w:eastAsia="方正小标宋简体" w:hAnsi="宋体"/>
          <w:sz w:val="36"/>
          <w:szCs w:val="36"/>
        </w:rPr>
      </w:pPr>
    </w:p>
    <w:p w:rsidR="00132FE0" w:rsidRDefault="00132FE0">
      <w:pPr>
        <w:rPr>
          <w:rFonts w:ascii="方正小标宋简体" w:eastAsia="方正小标宋简体" w:hAnsi="宋体"/>
          <w:sz w:val="36"/>
          <w:szCs w:val="36"/>
        </w:rPr>
      </w:pPr>
    </w:p>
    <w:p w:rsidR="00132FE0" w:rsidRDefault="00132FE0">
      <w:pPr>
        <w:rPr>
          <w:rFonts w:ascii="方正小标宋简体" w:eastAsia="方正小标宋简体" w:hAnsi="宋体"/>
          <w:sz w:val="36"/>
          <w:szCs w:val="36"/>
        </w:rPr>
      </w:pPr>
    </w:p>
    <w:p w:rsidR="00132FE0" w:rsidRDefault="00132FE0">
      <w:pPr>
        <w:rPr>
          <w:rFonts w:ascii="方正小标宋简体" w:eastAsia="方正小标宋简体" w:hAnsi="宋体"/>
          <w:sz w:val="36"/>
          <w:szCs w:val="36"/>
        </w:rPr>
      </w:pPr>
    </w:p>
    <w:p w:rsidR="00132FE0" w:rsidRDefault="008E42A0">
      <w:pPr>
        <w:autoSpaceDE w:val="0"/>
        <w:autoSpaceDN w:val="0"/>
        <w:adjustRightInd w:val="0"/>
        <w:ind w:firstLine="1276"/>
        <w:jc w:val="left"/>
        <w:rPr>
          <w:rFonts w:eastAsia="仿宋_GB2312"/>
          <w:sz w:val="32"/>
          <w:szCs w:val="32"/>
        </w:rPr>
      </w:pPr>
      <w:r>
        <w:rPr>
          <w:rFonts w:ascii="仿宋_GB2312" w:eastAsia="仿宋_GB2312" w:hAnsi="Calibri" w:cs="仿宋_GB2312" w:hint="eastAsia"/>
          <w:sz w:val="32"/>
          <w:szCs w:val="32"/>
        </w:rPr>
        <w:t>保密审查情况：已审查，内容审定</w:t>
      </w:r>
    </w:p>
    <w:p w:rsidR="00132FE0" w:rsidRDefault="008E42A0">
      <w:pPr>
        <w:jc w:val="center"/>
        <w:rPr>
          <w:rFonts w:ascii="黑体" w:eastAsia="黑体" w:hAnsi="黑体" w:cs="黑体"/>
          <w:sz w:val="32"/>
          <w:szCs w:val="32"/>
        </w:rPr>
      </w:pPr>
      <w:r>
        <w:rPr>
          <w:rFonts w:ascii="仿宋_GB2312" w:eastAsia="仿宋_GB2312" w:cs="仿宋_GB2312" w:hint="eastAsia"/>
          <w:szCs w:val="32"/>
        </w:rPr>
        <w:t>部门主要负责人审签情况：已审签</w:t>
      </w:r>
      <w:r>
        <w:rPr>
          <w:rFonts w:ascii="仿宋_GB2312" w:eastAsia="仿宋_GB2312" w:hAnsi="Calibri" w:cs="仿宋_GB2312" w:hint="eastAsia"/>
          <w:szCs w:val="32"/>
        </w:rPr>
        <w:t>，同意对外公开</w:t>
      </w:r>
      <w:r>
        <w:rPr>
          <w:rFonts w:ascii="方正小标宋简体" w:eastAsia="方正小标宋简体" w:hAnsi="宋体"/>
          <w:szCs w:val="36"/>
        </w:rPr>
        <w:br w:type="page"/>
      </w:r>
      <w:r>
        <w:rPr>
          <w:rFonts w:ascii="黑体" w:eastAsia="黑体" w:hAnsi="黑体" w:cs="黑体" w:hint="eastAsia"/>
          <w:sz w:val="32"/>
          <w:szCs w:val="32"/>
        </w:rPr>
        <w:lastRenderedPageBreak/>
        <w:t>目录</w:t>
      </w:r>
    </w:p>
    <w:p w:rsidR="00132FE0" w:rsidRDefault="00132FE0">
      <w:pPr>
        <w:jc w:val="center"/>
        <w:rPr>
          <w:rFonts w:ascii="黑体" w:eastAsia="黑体" w:hAnsi="黑体" w:cs="黑体"/>
          <w:sz w:val="32"/>
          <w:szCs w:val="32"/>
        </w:rPr>
      </w:pPr>
    </w:p>
    <w:p w:rsidR="00132FE0" w:rsidRDefault="008E42A0">
      <w:pPr>
        <w:jc w:val="center"/>
        <w:rPr>
          <w:rFonts w:ascii="黑体" w:eastAsia="黑体" w:hAnsi="黑体" w:cs="黑体"/>
          <w:sz w:val="32"/>
          <w:szCs w:val="32"/>
        </w:rPr>
      </w:pPr>
      <w:r>
        <w:rPr>
          <w:rFonts w:ascii="黑体" w:eastAsia="黑体" w:hAnsi="黑体" w:cs="黑体" w:hint="eastAsia"/>
          <w:sz w:val="32"/>
          <w:szCs w:val="32"/>
        </w:rPr>
        <w:t>公开时间：</w:t>
      </w:r>
      <w:r>
        <w:rPr>
          <w:rFonts w:ascii="黑体" w:eastAsia="黑体" w:hAnsi="黑体" w:cs="黑体" w:hint="eastAsia"/>
          <w:sz w:val="32"/>
          <w:szCs w:val="32"/>
        </w:rPr>
        <w:t>2020</w:t>
      </w:r>
      <w:r>
        <w:rPr>
          <w:rFonts w:ascii="黑体" w:eastAsia="黑体" w:hAnsi="黑体" w:cs="黑体" w:hint="eastAsia"/>
          <w:sz w:val="32"/>
          <w:szCs w:val="32"/>
        </w:rPr>
        <w:t>年</w:t>
      </w:r>
      <w:r w:rsidR="000D5747">
        <w:rPr>
          <w:rFonts w:ascii="黑体" w:eastAsia="黑体" w:hAnsi="黑体" w:cs="黑体"/>
          <w:sz w:val="32"/>
          <w:szCs w:val="32"/>
        </w:rPr>
        <w:t>8</w:t>
      </w:r>
      <w:bookmarkStart w:id="12" w:name="_GoBack"/>
      <w:bookmarkEnd w:id="12"/>
      <w:r>
        <w:rPr>
          <w:rFonts w:ascii="黑体" w:eastAsia="黑体" w:hAnsi="黑体" w:cs="黑体" w:hint="eastAsia"/>
          <w:sz w:val="32"/>
          <w:szCs w:val="32"/>
        </w:rPr>
        <w:t>月</w:t>
      </w:r>
      <w:r>
        <w:rPr>
          <w:rFonts w:ascii="黑体" w:eastAsia="黑体" w:hAnsi="黑体" w:cs="黑体" w:hint="eastAsia"/>
          <w:sz w:val="32"/>
          <w:szCs w:val="32"/>
        </w:rPr>
        <w:t>25</w:t>
      </w:r>
      <w:r>
        <w:rPr>
          <w:rFonts w:ascii="黑体" w:eastAsia="黑体" w:hAnsi="黑体" w:cs="黑体" w:hint="eastAsia"/>
          <w:sz w:val="32"/>
          <w:szCs w:val="32"/>
        </w:rPr>
        <w:t>日</w:t>
      </w:r>
    </w:p>
    <w:p w:rsidR="00132FE0" w:rsidRDefault="00132FE0">
      <w:pPr>
        <w:jc w:val="center"/>
        <w:rPr>
          <w:rFonts w:ascii="黑体" w:eastAsia="黑体" w:hAnsi="黑体" w:cs="黑体"/>
          <w:sz w:val="32"/>
          <w:szCs w:val="32"/>
        </w:rPr>
      </w:pPr>
    </w:p>
    <w:p w:rsidR="00132FE0" w:rsidRDefault="008E42A0">
      <w:pPr>
        <w:rPr>
          <w:rFonts w:ascii="黑体" w:eastAsia="黑体" w:hAnsi="黑体" w:cs="黑体"/>
          <w:sz w:val="32"/>
          <w:szCs w:val="32"/>
        </w:rPr>
      </w:pPr>
      <w:r>
        <w:rPr>
          <w:rFonts w:ascii="黑体" w:eastAsia="黑体" w:hAnsi="黑体" w:cs="黑体" w:hint="eastAsia"/>
          <w:sz w:val="32"/>
          <w:szCs w:val="32"/>
        </w:rPr>
        <w:t>第一部分</w:t>
      </w:r>
      <w:r>
        <w:rPr>
          <w:rFonts w:ascii="黑体" w:eastAsia="黑体" w:hAnsi="黑体" w:cs="黑体" w:hint="eastAsia"/>
          <w:sz w:val="32"/>
          <w:szCs w:val="32"/>
        </w:rPr>
        <w:t xml:space="preserve"> </w:t>
      </w:r>
      <w:r>
        <w:rPr>
          <w:rFonts w:ascii="黑体" w:eastAsia="黑体" w:hAnsi="黑体" w:cs="黑体" w:hint="eastAsia"/>
          <w:sz w:val="32"/>
          <w:szCs w:val="32"/>
        </w:rPr>
        <w:t>部门概况</w:t>
      </w:r>
      <w:r>
        <w:rPr>
          <w:rFonts w:ascii="黑体" w:eastAsia="黑体" w:hAnsi="黑体" w:cs="黑体" w:hint="eastAsia"/>
          <w:sz w:val="32"/>
          <w:szCs w:val="32"/>
        </w:rPr>
        <w:t xml:space="preserve">                                4</w:t>
      </w:r>
    </w:p>
    <w:p w:rsidR="00132FE0" w:rsidRDefault="008E42A0">
      <w:pPr>
        <w:rPr>
          <w:rFonts w:ascii="黑体" w:eastAsia="黑体" w:hAnsi="黑体" w:cs="黑体"/>
          <w:sz w:val="32"/>
          <w:szCs w:val="32"/>
        </w:rPr>
      </w:pPr>
      <w:r>
        <w:rPr>
          <w:rFonts w:ascii="黑体" w:eastAsia="黑体" w:hAnsi="黑体" w:cs="黑体" w:hint="eastAsia"/>
          <w:sz w:val="32"/>
          <w:szCs w:val="32"/>
        </w:rPr>
        <w:t>一、基本职能及主要工作</w:t>
      </w:r>
      <w:r>
        <w:rPr>
          <w:rFonts w:ascii="黑体" w:eastAsia="黑体" w:hAnsi="黑体" w:cs="黑体" w:hint="eastAsia"/>
          <w:sz w:val="32"/>
          <w:szCs w:val="32"/>
        </w:rPr>
        <w:t xml:space="preserve">                           4</w:t>
      </w:r>
    </w:p>
    <w:p w:rsidR="00132FE0" w:rsidRDefault="008E42A0">
      <w:pPr>
        <w:rPr>
          <w:rFonts w:ascii="黑体" w:eastAsia="黑体" w:hAnsi="黑体" w:cs="黑体"/>
          <w:sz w:val="32"/>
          <w:szCs w:val="32"/>
        </w:rPr>
      </w:pPr>
      <w:r>
        <w:rPr>
          <w:rFonts w:ascii="黑体" w:eastAsia="黑体" w:hAnsi="黑体" w:cs="黑体" w:hint="eastAsia"/>
          <w:sz w:val="32"/>
          <w:szCs w:val="32"/>
        </w:rPr>
        <w:t>二、机构设置</w:t>
      </w:r>
      <w:r>
        <w:rPr>
          <w:rFonts w:ascii="黑体" w:eastAsia="黑体" w:hAnsi="黑体" w:cs="黑体" w:hint="eastAsia"/>
          <w:sz w:val="32"/>
          <w:szCs w:val="32"/>
        </w:rPr>
        <w:t xml:space="preserve">                                     4</w:t>
      </w:r>
    </w:p>
    <w:p w:rsidR="00132FE0" w:rsidRDefault="008E42A0">
      <w:pPr>
        <w:rPr>
          <w:rFonts w:ascii="黑体" w:eastAsia="黑体" w:hAnsi="黑体" w:cs="黑体"/>
          <w:sz w:val="32"/>
          <w:szCs w:val="32"/>
        </w:rPr>
      </w:pPr>
      <w:r>
        <w:rPr>
          <w:rFonts w:ascii="黑体" w:eastAsia="黑体" w:hAnsi="黑体" w:cs="黑体" w:hint="eastAsia"/>
          <w:sz w:val="32"/>
          <w:szCs w:val="32"/>
        </w:rPr>
        <w:t>第二部分度部门决算情况说明</w:t>
      </w:r>
      <w:r>
        <w:rPr>
          <w:rFonts w:ascii="黑体" w:eastAsia="黑体" w:hAnsi="黑体" w:cs="黑体" w:hint="eastAsia"/>
          <w:sz w:val="32"/>
          <w:szCs w:val="32"/>
        </w:rPr>
        <w:t xml:space="preserve">                       4</w:t>
      </w:r>
    </w:p>
    <w:p w:rsidR="00132FE0" w:rsidRDefault="008E42A0">
      <w:pPr>
        <w:rPr>
          <w:rFonts w:ascii="黑体" w:eastAsia="黑体" w:hAnsi="黑体" w:cs="黑体"/>
          <w:sz w:val="32"/>
          <w:szCs w:val="32"/>
        </w:rPr>
      </w:pPr>
      <w:r>
        <w:rPr>
          <w:rFonts w:ascii="黑体" w:eastAsia="黑体" w:hAnsi="黑体" w:cs="黑体" w:hint="eastAsia"/>
          <w:sz w:val="32"/>
          <w:szCs w:val="32"/>
        </w:rPr>
        <w:t>一、收入支出决算总体情况说明</w:t>
      </w:r>
      <w:r>
        <w:rPr>
          <w:rFonts w:ascii="黑体" w:eastAsia="黑体" w:hAnsi="黑体" w:cs="黑体" w:hint="eastAsia"/>
          <w:sz w:val="32"/>
          <w:szCs w:val="32"/>
        </w:rPr>
        <w:t xml:space="preserve">                     4</w:t>
      </w:r>
    </w:p>
    <w:p w:rsidR="00132FE0" w:rsidRDefault="008E42A0">
      <w:pPr>
        <w:rPr>
          <w:rFonts w:ascii="黑体" w:eastAsia="黑体" w:hAnsi="黑体" w:cs="黑体"/>
          <w:sz w:val="32"/>
          <w:szCs w:val="32"/>
        </w:rPr>
      </w:pPr>
      <w:r>
        <w:rPr>
          <w:rFonts w:ascii="黑体" w:eastAsia="黑体" w:hAnsi="黑体" w:cs="黑体" w:hint="eastAsia"/>
          <w:sz w:val="32"/>
          <w:szCs w:val="32"/>
        </w:rPr>
        <w:t>二、收入决算情况说明</w:t>
      </w:r>
      <w:r>
        <w:rPr>
          <w:rFonts w:ascii="黑体" w:eastAsia="黑体" w:hAnsi="黑体" w:cs="黑体" w:hint="eastAsia"/>
          <w:sz w:val="32"/>
          <w:szCs w:val="32"/>
        </w:rPr>
        <w:t xml:space="preserve">                             4</w:t>
      </w:r>
    </w:p>
    <w:p w:rsidR="00132FE0" w:rsidRDefault="008E42A0">
      <w:pPr>
        <w:rPr>
          <w:rFonts w:ascii="黑体" w:eastAsia="黑体" w:hAnsi="黑体" w:cs="黑体"/>
          <w:sz w:val="32"/>
          <w:szCs w:val="32"/>
        </w:rPr>
      </w:pPr>
      <w:r>
        <w:rPr>
          <w:rFonts w:ascii="黑体" w:eastAsia="黑体" w:hAnsi="黑体" w:cs="黑体" w:hint="eastAsia"/>
          <w:sz w:val="32"/>
          <w:szCs w:val="32"/>
        </w:rPr>
        <w:t>三、支出决算情况说明</w:t>
      </w:r>
      <w:r>
        <w:rPr>
          <w:rFonts w:ascii="黑体" w:eastAsia="黑体" w:hAnsi="黑体" w:cs="黑体" w:hint="eastAsia"/>
          <w:sz w:val="32"/>
          <w:szCs w:val="32"/>
        </w:rPr>
        <w:t xml:space="preserve">                             5</w:t>
      </w:r>
    </w:p>
    <w:p w:rsidR="00132FE0" w:rsidRDefault="008E42A0">
      <w:pPr>
        <w:rPr>
          <w:rFonts w:ascii="黑体" w:eastAsia="黑体" w:hAnsi="黑体" w:cs="黑体"/>
          <w:sz w:val="32"/>
          <w:szCs w:val="32"/>
        </w:rPr>
      </w:pPr>
      <w:r>
        <w:rPr>
          <w:rFonts w:ascii="黑体" w:eastAsia="黑体" w:hAnsi="黑体" w:cs="黑体" w:hint="eastAsia"/>
          <w:sz w:val="32"/>
          <w:szCs w:val="32"/>
        </w:rPr>
        <w:t>四、财政拨款收入支出决算总体情况说明</w:t>
      </w:r>
      <w:r>
        <w:rPr>
          <w:rFonts w:ascii="黑体" w:eastAsia="黑体" w:hAnsi="黑体" w:cs="黑体" w:hint="eastAsia"/>
          <w:sz w:val="32"/>
          <w:szCs w:val="32"/>
        </w:rPr>
        <w:t xml:space="preserve">             5</w:t>
      </w:r>
    </w:p>
    <w:p w:rsidR="00132FE0" w:rsidRDefault="008E42A0">
      <w:pPr>
        <w:rPr>
          <w:rFonts w:ascii="黑体" w:eastAsia="黑体" w:hAnsi="黑体" w:cs="黑体"/>
          <w:sz w:val="32"/>
          <w:szCs w:val="32"/>
        </w:rPr>
      </w:pPr>
      <w:r>
        <w:rPr>
          <w:rFonts w:ascii="黑体" w:eastAsia="黑体" w:hAnsi="黑体" w:cs="黑体" w:hint="eastAsia"/>
          <w:sz w:val="32"/>
          <w:szCs w:val="32"/>
        </w:rPr>
        <w:t>五、一般公共预算财政拨款支出决算情况说明</w:t>
      </w:r>
      <w:r>
        <w:rPr>
          <w:rFonts w:ascii="黑体" w:eastAsia="黑体" w:hAnsi="黑体" w:cs="黑体" w:hint="eastAsia"/>
          <w:sz w:val="32"/>
          <w:szCs w:val="32"/>
        </w:rPr>
        <w:t xml:space="preserve">         5</w:t>
      </w:r>
    </w:p>
    <w:p w:rsidR="00132FE0" w:rsidRDefault="008E42A0">
      <w:pPr>
        <w:rPr>
          <w:rFonts w:ascii="黑体" w:eastAsia="黑体" w:hAnsi="黑体" w:cs="黑体"/>
          <w:sz w:val="32"/>
          <w:szCs w:val="32"/>
        </w:rPr>
      </w:pPr>
      <w:r>
        <w:rPr>
          <w:rFonts w:ascii="黑体" w:eastAsia="黑体" w:hAnsi="黑体" w:cs="黑体" w:hint="eastAsia"/>
          <w:sz w:val="32"/>
          <w:szCs w:val="32"/>
        </w:rPr>
        <w:t>六、一般公共预算财政拨款基本支出决算情况说明</w:t>
      </w:r>
      <w:r>
        <w:rPr>
          <w:rFonts w:ascii="黑体" w:eastAsia="黑体" w:hAnsi="黑体" w:cs="黑体" w:hint="eastAsia"/>
          <w:sz w:val="32"/>
          <w:szCs w:val="32"/>
        </w:rPr>
        <w:t xml:space="preserve">     6</w:t>
      </w:r>
    </w:p>
    <w:p w:rsidR="00132FE0" w:rsidRDefault="008E42A0">
      <w:pPr>
        <w:rPr>
          <w:rFonts w:ascii="黑体" w:eastAsia="黑体" w:hAnsi="黑体" w:cs="黑体"/>
          <w:sz w:val="32"/>
          <w:szCs w:val="32"/>
        </w:rPr>
      </w:pPr>
      <w:r>
        <w:rPr>
          <w:rFonts w:ascii="黑体" w:eastAsia="黑体" w:hAnsi="黑体" w:cs="黑体" w:hint="eastAsia"/>
          <w:sz w:val="32"/>
          <w:szCs w:val="32"/>
        </w:rPr>
        <w:t>第三部分</w:t>
      </w:r>
      <w:r>
        <w:rPr>
          <w:rFonts w:ascii="黑体" w:eastAsia="黑体" w:hAnsi="黑体" w:cs="黑体" w:hint="eastAsia"/>
          <w:sz w:val="32"/>
          <w:szCs w:val="32"/>
        </w:rPr>
        <w:t xml:space="preserve"> </w:t>
      </w:r>
      <w:r>
        <w:rPr>
          <w:rFonts w:ascii="黑体" w:eastAsia="黑体" w:hAnsi="黑体" w:cs="黑体" w:hint="eastAsia"/>
          <w:sz w:val="32"/>
          <w:szCs w:val="32"/>
        </w:rPr>
        <w:t>名词解释</w:t>
      </w:r>
      <w:r>
        <w:rPr>
          <w:rFonts w:ascii="黑体" w:eastAsia="黑体" w:hAnsi="黑体" w:cs="黑体" w:hint="eastAsia"/>
          <w:sz w:val="32"/>
          <w:szCs w:val="32"/>
        </w:rPr>
        <w:t xml:space="preserve">                                7</w:t>
      </w:r>
    </w:p>
    <w:p w:rsidR="00132FE0" w:rsidRDefault="008E42A0">
      <w:pPr>
        <w:rPr>
          <w:rFonts w:ascii="黑体" w:eastAsia="黑体" w:hAnsi="黑体" w:cs="黑体"/>
          <w:sz w:val="32"/>
          <w:szCs w:val="32"/>
        </w:rPr>
      </w:pPr>
      <w:r>
        <w:rPr>
          <w:rFonts w:ascii="黑体" w:eastAsia="黑体" w:hAnsi="黑体" w:cs="黑体" w:hint="eastAsia"/>
          <w:sz w:val="32"/>
          <w:szCs w:val="32"/>
        </w:rPr>
        <w:t>第</w:t>
      </w:r>
      <w:r>
        <w:rPr>
          <w:rFonts w:ascii="黑体" w:eastAsia="黑体" w:hAnsi="黑体" w:cs="黑体" w:hint="eastAsia"/>
          <w:sz w:val="32"/>
          <w:szCs w:val="32"/>
        </w:rPr>
        <w:t>四</w:t>
      </w:r>
      <w:r>
        <w:rPr>
          <w:rFonts w:ascii="黑体" w:eastAsia="黑体" w:hAnsi="黑体" w:cs="黑体" w:hint="eastAsia"/>
          <w:sz w:val="32"/>
          <w:szCs w:val="32"/>
        </w:rPr>
        <w:t>部分</w:t>
      </w:r>
      <w:r>
        <w:rPr>
          <w:rFonts w:ascii="黑体" w:eastAsia="黑体" w:hAnsi="黑体" w:cs="黑体" w:hint="eastAsia"/>
          <w:sz w:val="32"/>
          <w:szCs w:val="32"/>
        </w:rPr>
        <w:t xml:space="preserve"> </w:t>
      </w:r>
      <w:r>
        <w:rPr>
          <w:rFonts w:ascii="黑体" w:eastAsia="黑体" w:hAnsi="黑体" w:cs="黑体" w:hint="eastAsia"/>
          <w:sz w:val="32"/>
          <w:szCs w:val="32"/>
        </w:rPr>
        <w:t>附表</w:t>
      </w:r>
      <w:r>
        <w:rPr>
          <w:rFonts w:ascii="黑体" w:eastAsia="黑体" w:hAnsi="黑体" w:cs="黑体" w:hint="eastAsia"/>
          <w:sz w:val="32"/>
          <w:szCs w:val="32"/>
        </w:rPr>
        <w:t xml:space="preserve">                                   10</w:t>
      </w:r>
    </w:p>
    <w:p w:rsidR="00132FE0" w:rsidRDefault="008E42A0">
      <w:pPr>
        <w:rPr>
          <w:rFonts w:ascii="黑体" w:eastAsia="黑体" w:hAnsi="黑体" w:cs="黑体"/>
          <w:sz w:val="32"/>
          <w:szCs w:val="32"/>
        </w:rPr>
      </w:pPr>
      <w:r>
        <w:rPr>
          <w:rFonts w:ascii="黑体" w:eastAsia="黑体" w:hAnsi="黑体" w:cs="黑体" w:hint="eastAsia"/>
          <w:sz w:val="32"/>
          <w:szCs w:val="32"/>
        </w:rPr>
        <w:t>一、收入支出决算总表</w:t>
      </w:r>
      <w:r>
        <w:rPr>
          <w:rFonts w:ascii="黑体" w:eastAsia="黑体" w:hAnsi="黑体" w:cs="黑体" w:hint="eastAsia"/>
          <w:sz w:val="32"/>
          <w:szCs w:val="32"/>
        </w:rPr>
        <w:t xml:space="preserve">                            10</w:t>
      </w:r>
    </w:p>
    <w:p w:rsidR="00132FE0" w:rsidRDefault="008E42A0">
      <w:pPr>
        <w:rPr>
          <w:rFonts w:ascii="黑体" w:eastAsia="黑体" w:hAnsi="黑体" w:cs="黑体"/>
          <w:sz w:val="32"/>
          <w:szCs w:val="32"/>
        </w:rPr>
      </w:pPr>
      <w:r>
        <w:rPr>
          <w:rFonts w:ascii="黑体" w:eastAsia="黑体" w:hAnsi="黑体" w:cs="黑体" w:hint="eastAsia"/>
          <w:sz w:val="32"/>
          <w:szCs w:val="32"/>
        </w:rPr>
        <w:t>二、收入决算表</w:t>
      </w:r>
      <w:r>
        <w:rPr>
          <w:rFonts w:ascii="黑体" w:eastAsia="黑体" w:hAnsi="黑体" w:cs="黑体" w:hint="eastAsia"/>
          <w:sz w:val="32"/>
          <w:szCs w:val="32"/>
        </w:rPr>
        <w:t xml:space="preserve">                                  10</w:t>
      </w:r>
    </w:p>
    <w:p w:rsidR="00132FE0" w:rsidRDefault="008E42A0">
      <w:pPr>
        <w:rPr>
          <w:rFonts w:ascii="黑体" w:eastAsia="黑体" w:hAnsi="黑体" w:cs="黑体"/>
          <w:sz w:val="32"/>
          <w:szCs w:val="32"/>
        </w:rPr>
      </w:pPr>
      <w:r>
        <w:rPr>
          <w:rFonts w:ascii="黑体" w:eastAsia="黑体" w:hAnsi="黑体" w:cs="黑体" w:hint="eastAsia"/>
          <w:sz w:val="32"/>
          <w:szCs w:val="32"/>
        </w:rPr>
        <w:t>三、支出决算表</w:t>
      </w:r>
      <w:r>
        <w:rPr>
          <w:rFonts w:ascii="黑体" w:eastAsia="黑体" w:hAnsi="黑体" w:cs="黑体" w:hint="eastAsia"/>
          <w:sz w:val="32"/>
          <w:szCs w:val="32"/>
        </w:rPr>
        <w:t xml:space="preserve">                                  10</w:t>
      </w:r>
    </w:p>
    <w:p w:rsidR="00132FE0" w:rsidRDefault="008E42A0">
      <w:pPr>
        <w:rPr>
          <w:rFonts w:ascii="黑体" w:eastAsia="黑体" w:hAnsi="黑体" w:cs="黑体"/>
          <w:sz w:val="32"/>
          <w:szCs w:val="32"/>
        </w:rPr>
      </w:pPr>
      <w:r>
        <w:rPr>
          <w:rFonts w:ascii="黑体" w:eastAsia="黑体" w:hAnsi="黑体" w:cs="黑体" w:hint="eastAsia"/>
          <w:sz w:val="32"/>
          <w:szCs w:val="32"/>
        </w:rPr>
        <w:t>四、财政拨款收入支出决算总表</w:t>
      </w:r>
      <w:r>
        <w:rPr>
          <w:rFonts w:ascii="黑体" w:eastAsia="黑体" w:hAnsi="黑体" w:cs="黑体" w:hint="eastAsia"/>
          <w:sz w:val="32"/>
          <w:szCs w:val="32"/>
        </w:rPr>
        <w:t xml:space="preserve">                    10</w:t>
      </w:r>
    </w:p>
    <w:p w:rsidR="00132FE0" w:rsidRDefault="008E42A0">
      <w:pPr>
        <w:rPr>
          <w:rFonts w:ascii="黑体" w:eastAsia="黑体" w:hAnsi="黑体" w:cs="黑体"/>
          <w:sz w:val="32"/>
          <w:szCs w:val="32"/>
        </w:rPr>
      </w:pPr>
      <w:r>
        <w:rPr>
          <w:rFonts w:ascii="黑体" w:eastAsia="黑体" w:hAnsi="黑体" w:cs="黑体" w:hint="eastAsia"/>
          <w:sz w:val="32"/>
          <w:szCs w:val="32"/>
        </w:rPr>
        <w:t>五、财政拨款支出决算明</w:t>
      </w:r>
      <w:r>
        <w:rPr>
          <w:rFonts w:ascii="黑体" w:eastAsia="黑体" w:hAnsi="黑体" w:cs="黑体" w:hint="eastAsia"/>
          <w:sz w:val="32"/>
          <w:szCs w:val="32"/>
        </w:rPr>
        <w:t>细表</w:t>
      </w:r>
      <w:r>
        <w:rPr>
          <w:rFonts w:ascii="黑体" w:eastAsia="黑体" w:hAnsi="黑体" w:cs="黑体" w:hint="eastAsia"/>
          <w:sz w:val="32"/>
          <w:szCs w:val="32"/>
        </w:rPr>
        <w:t xml:space="preserve">                      10</w:t>
      </w:r>
    </w:p>
    <w:p w:rsidR="00132FE0" w:rsidRDefault="008E42A0">
      <w:pPr>
        <w:rPr>
          <w:rFonts w:ascii="黑体" w:eastAsia="黑体" w:hAnsi="黑体" w:cs="黑体"/>
          <w:sz w:val="32"/>
          <w:szCs w:val="32"/>
        </w:rPr>
      </w:pPr>
      <w:r>
        <w:rPr>
          <w:rFonts w:ascii="黑体" w:eastAsia="黑体" w:hAnsi="黑体" w:cs="黑体" w:hint="eastAsia"/>
          <w:sz w:val="32"/>
          <w:szCs w:val="32"/>
        </w:rPr>
        <w:t>六、一般公共预算财政拨款支出决算表</w:t>
      </w:r>
      <w:r>
        <w:rPr>
          <w:rFonts w:ascii="黑体" w:eastAsia="黑体" w:hAnsi="黑体" w:cs="黑体" w:hint="eastAsia"/>
          <w:sz w:val="32"/>
          <w:szCs w:val="32"/>
        </w:rPr>
        <w:t xml:space="preserve">              10</w:t>
      </w:r>
    </w:p>
    <w:p w:rsidR="00132FE0" w:rsidRDefault="008E42A0">
      <w:pPr>
        <w:rPr>
          <w:rFonts w:ascii="黑体" w:eastAsia="黑体" w:hAnsi="黑体" w:cs="黑体"/>
          <w:sz w:val="32"/>
          <w:szCs w:val="32"/>
        </w:rPr>
      </w:pPr>
      <w:r>
        <w:rPr>
          <w:rFonts w:ascii="黑体" w:eastAsia="黑体" w:hAnsi="黑体" w:cs="黑体" w:hint="eastAsia"/>
          <w:sz w:val="32"/>
          <w:szCs w:val="32"/>
        </w:rPr>
        <w:lastRenderedPageBreak/>
        <w:t>七、一般公共预算财政拨款支出决算明细表</w:t>
      </w:r>
      <w:r>
        <w:rPr>
          <w:rFonts w:ascii="黑体" w:eastAsia="黑体" w:hAnsi="黑体" w:cs="黑体" w:hint="eastAsia"/>
          <w:sz w:val="32"/>
          <w:szCs w:val="32"/>
        </w:rPr>
        <w:t xml:space="preserve">         10    </w:t>
      </w:r>
    </w:p>
    <w:p w:rsidR="00132FE0" w:rsidRDefault="008E42A0">
      <w:pPr>
        <w:rPr>
          <w:rFonts w:ascii="黑体" w:eastAsia="黑体" w:hAnsi="黑体" w:cs="黑体"/>
          <w:sz w:val="32"/>
          <w:szCs w:val="32"/>
        </w:rPr>
      </w:pPr>
      <w:r>
        <w:rPr>
          <w:rFonts w:ascii="黑体" w:eastAsia="黑体" w:hAnsi="黑体" w:cs="黑体" w:hint="eastAsia"/>
          <w:sz w:val="32"/>
          <w:szCs w:val="32"/>
        </w:rPr>
        <w:t>八、一般公共预算财政拨款基本支出决算表</w:t>
      </w:r>
      <w:r>
        <w:rPr>
          <w:rFonts w:ascii="黑体" w:eastAsia="黑体" w:hAnsi="黑体" w:cs="黑体" w:hint="eastAsia"/>
          <w:sz w:val="32"/>
          <w:szCs w:val="32"/>
        </w:rPr>
        <w:t xml:space="preserve">         10</w:t>
      </w:r>
    </w:p>
    <w:p w:rsidR="00132FE0" w:rsidRDefault="008E42A0">
      <w:pPr>
        <w:rPr>
          <w:rFonts w:ascii="黑体" w:eastAsia="黑体" w:hAnsi="黑体" w:cs="黑体"/>
          <w:sz w:val="32"/>
          <w:szCs w:val="32"/>
        </w:rPr>
      </w:pPr>
      <w:r>
        <w:rPr>
          <w:rFonts w:ascii="黑体" w:eastAsia="黑体" w:hAnsi="黑体" w:cs="黑体" w:hint="eastAsia"/>
          <w:sz w:val="32"/>
          <w:szCs w:val="32"/>
        </w:rPr>
        <w:t>九、一般公共预算财政拨款项目支出决算表</w:t>
      </w:r>
      <w:r>
        <w:rPr>
          <w:rFonts w:ascii="黑体" w:eastAsia="黑体" w:hAnsi="黑体" w:cs="黑体" w:hint="eastAsia"/>
          <w:sz w:val="32"/>
          <w:szCs w:val="32"/>
        </w:rPr>
        <w:t xml:space="preserve">         10</w:t>
      </w:r>
    </w:p>
    <w:p w:rsidR="00132FE0" w:rsidRDefault="008E42A0">
      <w:pPr>
        <w:rPr>
          <w:rFonts w:ascii="黑体" w:eastAsia="黑体" w:hAnsi="黑体" w:cs="黑体"/>
          <w:sz w:val="32"/>
          <w:szCs w:val="32"/>
        </w:rPr>
      </w:pPr>
      <w:r>
        <w:rPr>
          <w:rFonts w:ascii="黑体" w:eastAsia="黑体" w:hAnsi="黑体" w:cs="黑体" w:hint="eastAsia"/>
          <w:sz w:val="32"/>
          <w:szCs w:val="32"/>
        </w:rPr>
        <w:t>十、一般公共预算财政拨款“三公”经费支出决算表</w:t>
      </w:r>
      <w:r>
        <w:rPr>
          <w:rFonts w:ascii="黑体" w:eastAsia="黑体" w:hAnsi="黑体" w:cs="黑体" w:hint="eastAsia"/>
          <w:sz w:val="32"/>
          <w:szCs w:val="32"/>
        </w:rPr>
        <w:t xml:space="preserve"> 10</w:t>
      </w:r>
    </w:p>
    <w:p w:rsidR="00132FE0" w:rsidRDefault="008E42A0">
      <w:pPr>
        <w:rPr>
          <w:rFonts w:ascii="黑体" w:eastAsia="黑体" w:hAnsi="黑体" w:cs="黑体"/>
          <w:sz w:val="32"/>
          <w:szCs w:val="32"/>
        </w:rPr>
      </w:pPr>
      <w:r>
        <w:rPr>
          <w:rFonts w:ascii="黑体" w:eastAsia="黑体" w:hAnsi="黑体" w:cs="黑体" w:hint="eastAsia"/>
          <w:sz w:val="32"/>
          <w:szCs w:val="32"/>
        </w:rPr>
        <w:t>十一、政府性基金预算财政拨款收入支出决算表</w:t>
      </w:r>
      <w:r>
        <w:rPr>
          <w:rFonts w:ascii="黑体" w:eastAsia="黑体" w:hAnsi="黑体" w:cs="黑体" w:hint="eastAsia"/>
          <w:sz w:val="32"/>
          <w:szCs w:val="32"/>
        </w:rPr>
        <w:t xml:space="preserve">     10</w:t>
      </w:r>
    </w:p>
    <w:p w:rsidR="00132FE0" w:rsidRDefault="008E42A0">
      <w:pPr>
        <w:rPr>
          <w:rFonts w:ascii="黑体" w:eastAsia="黑体" w:hAnsi="黑体" w:cs="黑体"/>
          <w:sz w:val="32"/>
          <w:szCs w:val="32"/>
        </w:rPr>
      </w:pPr>
      <w:r>
        <w:rPr>
          <w:rFonts w:ascii="黑体" w:eastAsia="黑体" w:hAnsi="黑体" w:cs="黑体" w:hint="eastAsia"/>
          <w:sz w:val="32"/>
          <w:szCs w:val="32"/>
        </w:rPr>
        <w:t>十二、政府性基金预算财政拨款“三公”经费支出决算表</w:t>
      </w:r>
      <w:r>
        <w:rPr>
          <w:rFonts w:ascii="黑体" w:eastAsia="黑体" w:hAnsi="黑体" w:cs="黑体" w:hint="eastAsia"/>
          <w:sz w:val="32"/>
          <w:szCs w:val="32"/>
        </w:rPr>
        <w:t>10</w:t>
      </w:r>
    </w:p>
    <w:p w:rsidR="00132FE0" w:rsidRDefault="008E42A0">
      <w:pPr>
        <w:rPr>
          <w:rFonts w:ascii="黑体" w:eastAsia="黑体" w:hAnsi="黑体" w:cs="黑体"/>
          <w:sz w:val="32"/>
          <w:szCs w:val="32"/>
        </w:rPr>
      </w:pPr>
      <w:r>
        <w:rPr>
          <w:rFonts w:ascii="黑体" w:eastAsia="黑体" w:hAnsi="黑体" w:cs="黑体" w:hint="eastAsia"/>
          <w:sz w:val="32"/>
          <w:szCs w:val="32"/>
        </w:rPr>
        <w:t>十三、国有资本经营预算支出决算表</w:t>
      </w:r>
      <w:r>
        <w:rPr>
          <w:rFonts w:ascii="黑体" w:eastAsia="黑体" w:hAnsi="黑体" w:cs="黑体" w:hint="eastAsia"/>
          <w:sz w:val="32"/>
          <w:szCs w:val="32"/>
        </w:rPr>
        <w:t xml:space="preserve">                10</w:t>
      </w:r>
    </w:p>
    <w:p w:rsidR="00132FE0" w:rsidRDefault="008E42A0">
      <w:pPr>
        <w:widowControl/>
        <w:spacing w:line="440" w:lineRule="exact"/>
        <w:jc w:val="left"/>
        <w:rPr>
          <w:rFonts w:ascii="仿宋" w:eastAsia="仿宋" w:hAnsi="仿宋"/>
          <w:bCs/>
          <w:kern w:val="44"/>
          <w:sz w:val="24"/>
        </w:rPr>
      </w:pPr>
      <w:bookmarkStart w:id="13" w:name="_Toc15396599"/>
      <w:bookmarkStart w:id="14" w:name="_Toc15377196"/>
      <w:r>
        <w:rPr>
          <w:rFonts w:ascii="仿宋" w:eastAsia="仿宋" w:hAnsi="仿宋"/>
          <w:b/>
          <w:sz w:val="24"/>
        </w:rPr>
        <w:br w:type="page"/>
      </w:r>
    </w:p>
    <w:p w:rsidR="00132FE0" w:rsidRDefault="008E42A0">
      <w:pPr>
        <w:pStyle w:val="1"/>
        <w:jc w:val="center"/>
        <w:rPr>
          <w:rStyle w:val="1Char"/>
          <w:rFonts w:ascii="黑体" w:eastAsia="黑体" w:hAnsi="黑体"/>
          <w:b/>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13"/>
      <w:bookmarkEnd w:id="14"/>
    </w:p>
    <w:p w:rsidR="00132FE0" w:rsidRDefault="00132FE0">
      <w:pPr>
        <w:widowControl/>
        <w:jc w:val="left"/>
        <w:rPr>
          <w:rFonts w:ascii="黑体" w:eastAsia="黑体"/>
          <w:color w:val="000000"/>
          <w:sz w:val="32"/>
          <w:szCs w:val="32"/>
        </w:rPr>
      </w:pPr>
    </w:p>
    <w:p w:rsidR="00132FE0" w:rsidRDefault="008E42A0">
      <w:pPr>
        <w:pStyle w:val="20"/>
        <w:rPr>
          <w:rStyle w:val="2Char"/>
          <w:rFonts w:ascii="仿宋" w:eastAsia="仿宋" w:hAnsi="仿宋"/>
        </w:rPr>
      </w:pPr>
      <w:bookmarkStart w:id="15" w:name="_Toc15377197"/>
      <w:bookmarkStart w:id="16" w:name="_Toc15396600"/>
      <w:r>
        <w:rPr>
          <w:rFonts w:ascii="黑体" w:eastAsia="黑体" w:hAnsi="黑体" w:hint="eastAsia"/>
          <w:b w:val="0"/>
          <w:color w:val="000000"/>
        </w:rPr>
        <w:t>一、基</w:t>
      </w:r>
      <w:r>
        <w:rPr>
          <w:rStyle w:val="2Char"/>
          <w:rFonts w:ascii="黑体" w:eastAsia="黑体" w:hAnsi="黑体" w:hint="eastAsia"/>
        </w:rPr>
        <w:t>本职能及主要工作</w:t>
      </w:r>
      <w:bookmarkEnd w:id="15"/>
      <w:bookmarkEnd w:id="16"/>
    </w:p>
    <w:p w:rsidR="00132FE0" w:rsidRDefault="008E42A0">
      <w:pPr>
        <w:pStyle w:val="a4"/>
        <w:spacing w:before="93" w:line="580" w:lineRule="exact"/>
        <w:ind w:firstLine="672"/>
        <w:rPr>
          <w:sz w:val="32"/>
          <w:szCs w:val="32"/>
        </w:rPr>
      </w:pPr>
      <w:bookmarkStart w:id="17" w:name="_Toc15377198"/>
      <w:bookmarkStart w:id="18" w:name="_Toc15378445"/>
      <w:r>
        <w:rPr>
          <w:rFonts w:ascii="仿宋" w:eastAsia="仿宋" w:hAnsi="仿宋" w:hint="eastAsia"/>
          <w:bCs/>
          <w:color w:val="000000"/>
          <w:sz w:val="32"/>
          <w:szCs w:val="32"/>
        </w:rPr>
        <w:t>（一）主要职能。</w:t>
      </w:r>
      <w:r>
        <w:rPr>
          <w:rFonts w:ascii="仿宋" w:eastAsia="仿宋" w:hAnsi="仿宋" w:hint="eastAsia"/>
          <w:bCs/>
          <w:color w:val="000000"/>
          <w:sz w:val="32"/>
          <w:szCs w:val="32"/>
        </w:rPr>
        <w:t>县委</w:t>
      </w:r>
      <w:r>
        <w:rPr>
          <w:sz w:val="32"/>
          <w:szCs w:val="32"/>
        </w:rPr>
        <w:t>县</w:t>
      </w:r>
      <w:r>
        <w:rPr>
          <w:rFonts w:hint="eastAsia"/>
          <w:sz w:val="32"/>
          <w:szCs w:val="32"/>
        </w:rPr>
        <w:t>政府接待办公室属政</w:t>
      </w:r>
      <w:r>
        <w:rPr>
          <w:sz w:val="32"/>
          <w:szCs w:val="32"/>
        </w:rPr>
        <w:t>科级事业机构，主要负责</w:t>
      </w:r>
      <w:r>
        <w:rPr>
          <w:rFonts w:hint="eastAsia"/>
          <w:sz w:val="32"/>
          <w:szCs w:val="32"/>
        </w:rPr>
        <w:t>全县的接待工作。</w:t>
      </w:r>
    </w:p>
    <w:p w:rsidR="00132FE0" w:rsidRDefault="008E42A0">
      <w:pPr>
        <w:pStyle w:val="paragraph"/>
        <w:spacing w:beforeAutospacing="0" w:afterAutospacing="0" w:line="560" w:lineRule="atLeast"/>
        <w:ind w:firstLine="480"/>
        <w:jc w:val="both"/>
        <w:rPr>
          <w:rFonts w:hint="default"/>
          <w:sz w:val="32"/>
          <w:szCs w:val="32"/>
        </w:rPr>
      </w:pPr>
      <w:r>
        <w:rPr>
          <w:sz w:val="32"/>
          <w:szCs w:val="32"/>
        </w:rPr>
        <w:t>（二）</w:t>
      </w:r>
      <w:r>
        <w:rPr>
          <w:sz w:val="32"/>
          <w:szCs w:val="32"/>
        </w:rPr>
        <w:t>201</w:t>
      </w:r>
      <w:r>
        <w:rPr>
          <w:sz w:val="32"/>
          <w:szCs w:val="32"/>
        </w:rPr>
        <w:t>9</w:t>
      </w:r>
      <w:r>
        <w:rPr>
          <w:sz w:val="32"/>
          <w:szCs w:val="32"/>
        </w:rPr>
        <w:t>年重点工作完成情况。</w:t>
      </w:r>
      <w:r>
        <w:rPr>
          <w:sz w:val="32"/>
          <w:szCs w:val="32"/>
        </w:rPr>
        <w:t>2019</w:t>
      </w:r>
      <w:r>
        <w:rPr>
          <w:sz w:val="32"/>
          <w:szCs w:val="32"/>
        </w:rPr>
        <w:t>年接待办完成公务接待批次</w:t>
      </w:r>
      <w:r>
        <w:rPr>
          <w:sz w:val="32"/>
          <w:szCs w:val="32"/>
        </w:rPr>
        <w:t>399</w:t>
      </w:r>
      <w:r>
        <w:rPr>
          <w:sz w:val="32"/>
          <w:szCs w:val="32"/>
        </w:rPr>
        <w:t>批次，接待人数</w:t>
      </w:r>
      <w:r>
        <w:rPr>
          <w:sz w:val="32"/>
          <w:szCs w:val="32"/>
        </w:rPr>
        <w:t>5000</w:t>
      </w:r>
      <w:r>
        <w:rPr>
          <w:sz w:val="32"/>
          <w:szCs w:val="32"/>
        </w:rPr>
        <w:t>人次，完成接待任务。</w:t>
      </w:r>
    </w:p>
    <w:p w:rsidR="00132FE0" w:rsidRDefault="008E42A0">
      <w:pPr>
        <w:pStyle w:val="20"/>
        <w:rPr>
          <w:rStyle w:val="2Char"/>
        </w:rPr>
      </w:pPr>
      <w:bookmarkStart w:id="19" w:name="_Toc15396601"/>
      <w:bookmarkStart w:id="20" w:name="_Toc15377200"/>
      <w:bookmarkEnd w:id="17"/>
      <w:bookmarkEnd w:id="18"/>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19"/>
      <w:bookmarkEnd w:id="20"/>
    </w:p>
    <w:p w:rsidR="00132FE0" w:rsidRDefault="008E42A0">
      <w:pPr>
        <w:ind w:firstLineChars="250" w:firstLine="800"/>
        <w:rPr>
          <w:rFonts w:ascii="仿宋" w:eastAsia="仿宋" w:hAnsi="仿宋"/>
          <w:color w:val="000000"/>
          <w:kern w:val="0"/>
          <w:sz w:val="32"/>
          <w:szCs w:val="32"/>
        </w:rPr>
      </w:pPr>
      <w:r>
        <w:rPr>
          <w:rFonts w:ascii="仿宋" w:eastAsia="仿宋" w:hAnsi="仿宋" w:hint="eastAsia"/>
          <w:sz w:val="32"/>
          <w:szCs w:val="32"/>
        </w:rPr>
        <w:t>接待办</w:t>
      </w:r>
      <w:r>
        <w:rPr>
          <w:rFonts w:ascii="仿宋" w:eastAsia="仿宋" w:hAnsi="仿宋" w:hint="eastAsia"/>
          <w:sz w:val="32"/>
          <w:szCs w:val="32"/>
        </w:rPr>
        <w:t>属</w:t>
      </w:r>
      <w:r>
        <w:rPr>
          <w:rFonts w:ascii="仿宋" w:eastAsia="仿宋" w:hAnsi="仿宋" w:hint="eastAsia"/>
          <w:sz w:val="32"/>
          <w:szCs w:val="32"/>
        </w:rPr>
        <w:t>事业</w:t>
      </w:r>
      <w:r>
        <w:rPr>
          <w:rFonts w:ascii="仿宋" w:eastAsia="仿宋" w:hAnsi="仿宋" w:hint="eastAsia"/>
          <w:sz w:val="32"/>
          <w:szCs w:val="32"/>
        </w:rPr>
        <w:t>单位，</w:t>
      </w:r>
      <w:r>
        <w:rPr>
          <w:rFonts w:ascii="仿宋" w:eastAsia="仿宋" w:hAnsi="仿宋" w:hint="eastAsia"/>
          <w:sz w:val="32"/>
          <w:szCs w:val="32"/>
        </w:rPr>
        <w:t>2019</w:t>
      </w:r>
      <w:r>
        <w:rPr>
          <w:rFonts w:ascii="仿宋" w:eastAsia="仿宋" w:hAnsi="仿宋" w:hint="eastAsia"/>
          <w:sz w:val="32"/>
          <w:szCs w:val="32"/>
        </w:rPr>
        <w:t>年末实有人数</w:t>
      </w:r>
      <w:r>
        <w:rPr>
          <w:rFonts w:ascii="仿宋" w:eastAsia="仿宋" w:hAnsi="仿宋" w:hint="eastAsia"/>
          <w:sz w:val="32"/>
          <w:szCs w:val="32"/>
        </w:rPr>
        <w:t>6</w:t>
      </w:r>
      <w:r>
        <w:rPr>
          <w:rFonts w:ascii="仿宋" w:eastAsia="仿宋" w:hAnsi="仿宋" w:hint="eastAsia"/>
          <w:sz w:val="32"/>
          <w:szCs w:val="32"/>
        </w:rPr>
        <w:t>人。</w:t>
      </w:r>
    </w:p>
    <w:p w:rsidR="00132FE0" w:rsidRDefault="008E42A0">
      <w:pPr>
        <w:pStyle w:val="1"/>
        <w:ind w:right="440"/>
        <w:jc w:val="right"/>
        <w:rPr>
          <w:rStyle w:val="1Char"/>
          <w:rFonts w:ascii="黑体" w:eastAsia="黑体" w:hAnsi="黑体"/>
        </w:rPr>
      </w:pPr>
      <w:bookmarkStart w:id="21" w:name="_Toc15396602"/>
      <w:bookmarkStart w:id="22" w:name="_Toc15377204"/>
      <w:r>
        <w:rPr>
          <w:rFonts w:ascii="黑体" w:eastAsia="黑体" w:hAnsi="黑体" w:hint="eastAsia"/>
          <w:b w:val="0"/>
          <w:color w:val="000000"/>
        </w:rPr>
        <w:t>第二部分</w:t>
      </w:r>
      <w:r>
        <w:rPr>
          <w:rFonts w:ascii="黑体" w:eastAsia="黑体" w:hAnsi="黑体" w:hint="eastAsia"/>
          <w:color w:val="000000"/>
        </w:rPr>
        <w:t xml:space="preserve"> </w:t>
      </w:r>
      <w:r>
        <w:rPr>
          <w:rStyle w:val="1Char"/>
          <w:rFonts w:ascii="黑体" w:eastAsia="黑体" w:hAnsi="黑体" w:hint="eastAsia"/>
        </w:rPr>
        <w:t>2019</w:t>
      </w:r>
      <w:r>
        <w:rPr>
          <w:rStyle w:val="1Char"/>
          <w:rFonts w:ascii="黑体" w:eastAsia="黑体" w:hAnsi="黑体" w:hint="eastAsia"/>
        </w:rPr>
        <w:t>年度部门决算情况说明</w:t>
      </w:r>
      <w:bookmarkEnd w:id="21"/>
      <w:bookmarkEnd w:id="22"/>
    </w:p>
    <w:p w:rsidR="00132FE0" w:rsidRDefault="00132FE0"/>
    <w:p w:rsidR="00132FE0" w:rsidRDefault="008E42A0">
      <w:pPr>
        <w:pStyle w:val="aa"/>
        <w:numPr>
          <w:ilvl w:val="0"/>
          <w:numId w:val="1"/>
        </w:numPr>
        <w:spacing w:line="600" w:lineRule="exact"/>
        <w:ind w:firstLineChars="0"/>
        <w:outlineLvl w:val="1"/>
        <w:rPr>
          <w:rStyle w:val="2Char"/>
          <w:rFonts w:ascii="黑体" w:eastAsia="黑体" w:hAnsi="黑体"/>
          <w:b w:val="0"/>
        </w:rPr>
      </w:pPr>
      <w:bookmarkStart w:id="23" w:name="_Toc15396603"/>
      <w:bookmarkStart w:id="24"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3"/>
      <w:bookmarkEnd w:id="24"/>
    </w:p>
    <w:p w:rsidR="00132FE0" w:rsidRDefault="008E42A0">
      <w:pPr>
        <w:spacing w:line="600" w:lineRule="exact"/>
        <w:ind w:firstLineChars="200" w:firstLine="640"/>
        <w:rPr>
          <w:rFonts w:ascii="仿宋_GB2312" w:eastAsia="仿宋_GB2312"/>
          <w:color w:val="000000"/>
          <w:sz w:val="32"/>
          <w:szCs w:val="32"/>
        </w:rPr>
      </w:pPr>
      <w:r>
        <w:rPr>
          <w:rFonts w:ascii="仿宋" w:eastAsia="仿宋" w:hAnsi="仿宋" w:hint="eastAsia"/>
          <w:color w:val="000000"/>
          <w:sz w:val="32"/>
          <w:szCs w:val="32"/>
        </w:rPr>
        <w:t>2019</w:t>
      </w:r>
      <w:r>
        <w:rPr>
          <w:rFonts w:ascii="仿宋" w:eastAsia="仿宋" w:hAnsi="仿宋" w:hint="eastAsia"/>
          <w:color w:val="000000"/>
          <w:sz w:val="32"/>
          <w:szCs w:val="32"/>
        </w:rPr>
        <w:t>年度收、支总计</w:t>
      </w:r>
      <w:r>
        <w:rPr>
          <w:rFonts w:ascii="仿宋" w:eastAsia="仿宋" w:hAnsi="仿宋" w:hint="eastAsia"/>
          <w:color w:val="000000"/>
          <w:sz w:val="32"/>
          <w:szCs w:val="32"/>
        </w:rPr>
        <w:t>56.86</w:t>
      </w:r>
      <w:r>
        <w:rPr>
          <w:rFonts w:ascii="仿宋" w:eastAsia="仿宋" w:hAnsi="仿宋" w:hint="eastAsia"/>
          <w:color w:val="000000"/>
          <w:sz w:val="32"/>
          <w:szCs w:val="32"/>
        </w:rPr>
        <w:t>万元。与</w:t>
      </w:r>
      <w:r>
        <w:rPr>
          <w:rFonts w:ascii="仿宋" w:eastAsia="仿宋" w:hAnsi="仿宋" w:hint="eastAsia"/>
          <w:color w:val="000000"/>
          <w:sz w:val="32"/>
          <w:szCs w:val="32"/>
        </w:rPr>
        <w:t>2018</w:t>
      </w:r>
      <w:r>
        <w:rPr>
          <w:rFonts w:ascii="仿宋" w:eastAsia="仿宋" w:hAnsi="仿宋" w:hint="eastAsia"/>
          <w:color w:val="000000"/>
          <w:sz w:val="32"/>
          <w:szCs w:val="32"/>
        </w:rPr>
        <w:t>年相比，收、支总计减少</w:t>
      </w:r>
      <w:r>
        <w:rPr>
          <w:rFonts w:ascii="仿宋" w:eastAsia="仿宋" w:hAnsi="仿宋" w:hint="eastAsia"/>
          <w:color w:val="000000"/>
          <w:sz w:val="32"/>
          <w:szCs w:val="32"/>
        </w:rPr>
        <w:t>37.84</w:t>
      </w:r>
      <w:r>
        <w:rPr>
          <w:rFonts w:ascii="仿宋" w:eastAsia="仿宋" w:hAnsi="仿宋" w:hint="eastAsia"/>
          <w:color w:val="000000"/>
          <w:sz w:val="32"/>
          <w:szCs w:val="32"/>
        </w:rPr>
        <w:t>万元，下降</w:t>
      </w:r>
      <w:r>
        <w:rPr>
          <w:rFonts w:ascii="仿宋" w:eastAsia="仿宋" w:hAnsi="仿宋" w:hint="eastAsia"/>
          <w:color w:val="000000"/>
          <w:sz w:val="32"/>
          <w:szCs w:val="32"/>
        </w:rPr>
        <w:t>39.96</w:t>
      </w:r>
      <w:r>
        <w:rPr>
          <w:rFonts w:ascii="仿宋" w:eastAsia="仿宋" w:hAnsi="仿宋"/>
          <w:color w:val="000000"/>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人员变动。</w:t>
      </w:r>
    </w:p>
    <w:p w:rsidR="00132FE0" w:rsidRDefault="008E42A0">
      <w:pPr>
        <w:pStyle w:val="aa"/>
        <w:numPr>
          <w:ilvl w:val="0"/>
          <w:numId w:val="1"/>
        </w:numPr>
        <w:spacing w:line="600" w:lineRule="exact"/>
        <w:ind w:firstLineChars="0"/>
        <w:outlineLvl w:val="1"/>
        <w:rPr>
          <w:rStyle w:val="2Char"/>
          <w:rFonts w:ascii="黑体" w:eastAsia="黑体" w:hAnsi="黑体"/>
          <w:b w:val="0"/>
        </w:rPr>
      </w:pPr>
      <w:bookmarkStart w:id="25" w:name="_Toc15396604"/>
      <w:bookmarkStart w:id="26"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5"/>
      <w:bookmarkEnd w:id="26"/>
    </w:p>
    <w:p w:rsidR="00132FE0" w:rsidRDefault="008E42A0">
      <w:pPr>
        <w:spacing w:line="600" w:lineRule="exact"/>
        <w:ind w:firstLineChars="200"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年本年收入合计</w:t>
      </w:r>
      <w:r>
        <w:rPr>
          <w:rFonts w:ascii="仿宋" w:eastAsia="仿宋" w:hAnsi="仿宋" w:hint="eastAsia"/>
          <w:color w:val="000000"/>
          <w:sz w:val="32"/>
          <w:szCs w:val="32"/>
        </w:rPr>
        <w:t>56.86</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56.86</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132FE0" w:rsidRDefault="00132FE0">
      <w:pPr>
        <w:spacing w:line="600" w:lineRule="exact"/>
        <w:ind w:firstLineChars="200" w:firstLine="640"/>
        <w:rPr>
          <w:rFonts w:ascii="仿宋_GB2312" w:eastAsia="仿宋_GB2312"/>
          <w:color w:val="FF0000"/>
          <w:sz w:val="32"/>
          <w:szCs w:val="32"/>
        </w:rPr>
      </w:pPr>
    </w:p>
    <w:p w:rsidR="00132FE0" w:rsidRDefault="008E42A0">
      <w:pPr>
        <w:pStyle w:val="aa"/>
        <w:numPr>
          <w:ilvl w:val="0"/>
          <w:numId w:val="1"/>
        </w:numPr>
        <w:spacing w:line="600" w:lineRule="exact"/>
        <w:ind w:firstLineChars="0"/>
        <w:outlineLvl w:val="1"/>
        <w:rPr>
          <w:rStyle w:val="2Char"/>
          <w:rFonts w:ascii="黑体" w:eastAsia="黑体" w:hAnsi="黑体"/>
          <w:b w:val="0"/>
        </w:rPr>
      </w:pPr>
      <w:bookmarkStart w:id="27" w:name="_Toc15396605"/>
      <w:bookmarkStart w:id="28" w:name="_Toc15377207"/>
      <w:r>
        <w:rPr>
          <w:rFonts w:ascii="黑体" w:eastAsia="黑体" w:hAnsi="黑体" w:hint="eastAsia"/>
          <w:color w:val="000000"/>
          <w:sz w:val="32"/>
          <w:szCs w:val="32"/>
        </w:rPr>
        <w:lastRenderedPageBreak/>
        <w:t>支</w:t>
      </w:r>
      <w:r>
        <w:rPr>
          <w:rStyle w:val="2Char"/>
          <w:rFonts w:ascii="黑体" w:eastAsia="黑体" w:hAnsi="黑体" w:hint="eastAsia"/>
          <w:b w:val="0"/>
        </w:rPr>
        <w:t>出决算情况说明</w:t>
      </w:r>
      <w:bookmarkEnd w:id="27"/>
      <w:bookmarkEnd w:id="28"/>
    </w:p>
    <w:p w:rsidR="00132FE0" w:rsidRDefault="008E42A0">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年本年支出合计</w:t>
      </w:r>
      <w:r>
        <w:rPr>
          <w:rFonts w:ascii="仿宋" w:eastAsia="仿宋" w:hAnsi="仿宋" w:hint="eastAsia"/>
          <w:color w:val="000000"/>
          <w:sz w:val="32"/>
          <w:szCs w:val="32"/>
        </w:rPr>
        <w:t>56.86</w:t>
      </w:r>
      <w:r>
        <w:rPr>
          <w:rFonts w:ascii="仿宋" w:eastAsia="仿宋" w:hAnsi="仿宋" w:hint="eastAsia"/>
          <w:color w:val="000000"/>
          <w:sz w:val="32"/>
          <w:szCs w:val="32"/>
        </w:rPr>
        <w:t>万元，其中：基本支出</w:t>
      </w:r>
      <w:r>
        <w:rPr>
          <w:rFonts w:ascii="仿宋" w:eastAsia="仿宋" w:hAnsi="仿宋" w:hint="eastAsia"/>
          <w:color w:val="000000"/>
          <w:sz w:val="32"/>
          <w:szCs w:val="32"/>
        </w:rPr>
        <w:t>56.86</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132FE0" w:rsidRDefault="008E42A0">
      <w:pPr>
        <w:spacing w:line="600" w:lineRule="exact"/>
        <w:ind w:firstLineChars="200" w:firstLine="640"/>
        <w:outlineLvl w:val="1"/>
        <w:rPr>
          <w:rStyle w:val="2Char"/>
          <w:rFonts w:ascii="黑体" w:eastAsia="黑体" w:hAnsi="黑体"/>
          <w:b w:val="0"/>
        </w:rPr>
      </w:pPr>
      <w:bookmarkStart w:id="29" w:name="_Toc15396606"/>
      <w:bookmarkStart w:id="30" w:name="_Toc15377208"/>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29"/>
      <w:bookmarkEnd w:id="30"/>
    </w:p>
    <w:p w:rsidR="00132FE0" w:rsidRDefault="008E42A0">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年财政拨款收、支总计</w:t>
      </w:r>
      <w:r>
        <w:rPr>
          <w:rFonts w:ascii="仿宋" w:eastAsia="仿宋" w:hAnsi="仿宋" w:hint="eastAsia"/>
          <w:color w:val="000000"/>
          <w:sz w:val="32"/>
          <w:szCs w:val="32"/>
        </w:rPr>
        <w:t>56.86</w:t>
      </w:r>
      <w:r>
        <w:rPr>
          <w:rFonts w:ascii="仿宋" w:eastAsia="仿宋" w:hAnsi="仿宋" w:hint="eastAsia"/>
          <w:color w:val="000000"/>
          <w:sz w:val="32"/>
          <w:szCs w:val="32"/>
        </w:rPr>
        <w:t>万元。与</w:t>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年相比，财政拨款收、支总计各减少</w:t>
      </w:r>
      <w:r>
        <w:rPr>
          <w:rFonts w:ascii="仿宋" w:eastAsia="仿宋" w:hAnsi="仿宋" w:hint="eastAsia"/>
          <w:color w:val="000000"/>
          <w:sz w:val="32"/>
          <w:szCs w:val="32"/>
        </w:rPr>
        <w:t>37.84</w:t>
      </w:r>
      <w:r>
        <w:rPr>
          <w:rFonts w:ascii="仿宋" w:eastAsia="仿宋" w:hAnsi="仿宋" w:hint="eastAsia"/>
          <w:color w:val="000000"/>
          <w:sz w:val="32"/>
          <w:szCs w:val="32"/>
        </w:rPr>
        <w:t>万元，下降</w:t>
      </w:r>
      <w:r>
        <w:rPr>
          <w:rFonts w:ascii="仿宋" w:eastAsia="仿宋" w:hAnsi="仿宋" w:hint="eastAsia"/>
          <w:color w:val="000000"/>
          <w:sz w:val="32"/>
          <w:szCs w:val="32"/>
        </w:rPr>
        <w:t>39.96</w:t>
      </w:r>
      <w:r>
        <w:rPr>
          <w:rFonts w:ascii="仿宋" w:eastAsia="仿宋" w:hAnsi="仿宋"/>
          <w:color w:val="000000"/>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人员变动。</w:t>
      </w:r>
    </w:p>
    <w:p w:rsidR="00132FE0" w:rsidRDefault="008E42A0">
      <w:pPr>
        <w:spacing w:line="600" w:lineRule="exact"/>
        <w:ind w:firstLineChars="200" w:firstLine="640"/>
        <w:outlineLvl w:val="1"/>
        <w:rPr>
          <w:rStyle w:val="2Char"/>
          <w:rFonts w:ascii="黑体" w:eastAsia="黑体" w:hAnsi="黑体"/>
          <w:b w:val="0"/>
        </w:rPr>
      </w:pPr>
      <w:bookmarkStart w:id="31" w:name="_Toc15377209"/>
      <w:bookmarkStart w:id="32"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1"/>
      <w:bookmarkEnd w:id="32"/>
    </w:p>
    <w:p w:rsidR="00132FE0" w:rsidRDefault="008E42A0">
      <w:pPr>
        <w:spacing w:line="600" w:lineRule="exact"/>
        <w:ind w:firstLineChars="200" w:firstLine="643"/>
        <w:outlineLvl w:val="2"/>
        <w:rPr>
          <w:rFonts w:ascii="仿宋" w:eastAsia="仿宋" w:hAnsi="仿宋"/>
          <w:b/>
          <w:color w:val="000000"/>
          <w:sz w:val="32"/>
          <w:szCs w:val="32"/>
        </w:rPr>
      </w:pPr>
      <w:bookmarkStart w:id="33" w:name="_Toc15377210"/>
      <w:r>
        <w:rPr>
          <w:rFonts w:ascii="仿宋" w:eastAsia="仿宋" w:hAnsi="仿宋" w:hint="eastAsia"/>
          <w:b/>
          <w:color w:val="000000"/>
          <w:sz w:val="32"/>
          <w:szCs w:val="32"/>
        </w:rPr>
        <w:t>（一）一般公共预算财政拨款支出决算总体情况</w:t>
      </w:r>
      <w:bookmarkEnd w:id="33"/>
    </w:p>
    <w:p w:rsidR="00132FE0" w:rsidRDefault="008E42A0">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56.86</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年相比，一般公共预算财政拨款减少</w:t>
      </w:r>
      <w:r>
        <w:rPr>
          <w:rFonts w:ascii="仿宋" w:eastAsia="仿宋" w:hAnsi="仿宋" w:hint="eastAsia"/>
          <w:color w:val="000000"/>
          <w:sz w:val="32"/>
          <w:szCs w:val="32"/>
        </w:rPr>
        <w:t>37.84</w:t>
      </w:r>
      <w:r>
        <w:rPr>
          <w:rFonts w:ascii="仿宋" w:eastAsia="仿宋" w:hAnsi="仿宋" w:hint="eastAsia"/>
          <w:color w:val="000000"/>
          <w:sz w:val="32"/>
          <w:szCs w:val="32"/>
        </w:rPr>
        <w:t>万元，下降</w:t>
      </w:r>
      <w:r>
        <w:rPr>
          <w:rFonts w:ascii="仿宋" w:eastAsia="仿宋" w:hAnsi="仿宋" w:hint="eastAsia"/>
          <w:color w:val="000000"/>
          <w:sz w:val="32"/>
          <w:szCs w:val="32"/>
        </w:rPr>
        <w:t>39.96</w:t>
      </w:r>
      <w:r>
        <w:rPr>
          <w:rFonts w:ascii="仿宋" w:eastAsia="仿宋" w:hAnsi="仿宋"/>
          <w:color w:val="000000"/>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人员变动。</w:t>
      </w:r>
    </w:p>
    <w:p w:rsidR="00132FE0" w:rsidRDefault="008E42A0">
      <w:pPr>
        <w:spacing w:line="600" w:lineRule="exact"/>
        <w:ind w:firstLineChars="200" w:firstLine="643"/>
        <w:outlineLvl w:val="2"/>
        <w:rPr>
          <w:rFonts w:ascii="仿宋" w:eastAsia="仿宋" w:hAnsi="仿宋"/>
          <w:b/>
          <w:color w:val="000000"/>
          <w:sz w:val="32"/>
          <w:szCs w:val="32"/>
        </w:rPr>
      </w:pPr>
      <w:bookmarkStart w:id="34" w:name="_Toc15377211"/>
      <w:r>
        <w:rPr>
          <w:rFonts w:ascii="仿宋" w:eastAsia="仿宋" w:hAnsi="仿宋" w:hint="eastAsia"/>
          <w:b/>
          <w:color w:val="000000"/>
          <w:sz w:val="32"/>
          <w:szCs w:val="32"/>
        </w:rPr>
        <w:t>（二）一般公共预算财政拨款支出决算结构情况</w:t>
      </w:r>
      <w:bookmarkEnd w:id="34"/>
    </w:p>
    <w:p w:rsidR="00132FE0" w:rsidRDefault="008E42A0">
      <w:pPr>
        <w:spacing w:line="600" w:lineRule="exact"/>
        <w:ind w:firstLine="640"/>
        <w:rPr>
          <w:rFonts w:ascii="仿宋" w:eastAsia="仿宋" w:hAnsi="仿宋"/>
          <w:b/>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sz w:val="32"/>
          <w:szCs w:val="32"/>
        </w:rPr>
        <w:t>56.86</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w:t>
      </w:r>
      <w:r>
        <w:rPr>
          <w:rFonts w:ascii="仿宋" w:eastAsia="仿宋" w:hAnsi="仿宋" w:hint="eastAsia"/>
          <w:b/>
          <w:color w:val="000000" w:themeColor="text1"/>
          <w:sz w:val="32"/>
          <w:szCs w:val="32"/>
        </w:rPr>
        <w:t>201</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sz w:val="32"/>
          <w:szCs w:val="32"/>
        </w:rPr>
        <w:t>42.44</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74.64</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社会保障和就业（</w:t>
      </w:r>
      <w:r>
        <w:rPr>
          <w:rFonts w:ascii="仿宋" w:eastAsia="仿宋" w:hAnsi="仿宋" w:hint="eastAsia"/>
          <w:b/>
          <w:color w:val="000000" w:themeColor="text1"/>
          <w:sz w:val="32"/>
          <w:szCs w:val="32"/>
        </w:rPr>
        <w:t>208</w:t>
      </w:r>
      <w:r>
        <w:rPr>
          <w:rFonts w:ascii="仿宋" w:eastAsia="仿宋" w:hAnsi="仿宋" w:hint="eastAsia"/>
          <w:b/>
          <w:color w:val="000000" w:themeColor="text1"/>
          <w:sz w:val="32"/>
          <w:szCs w:val="32"/>
        </w:rPr>
        <w:t>）</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4</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7.03</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bCs/>
          <w:color w:val="000000" w:themeColor="text1"/>
          <w:sz w:val="32"/>
          <w:szCs w:val="32"/>
        </w:rPr>
        <w:t>卫生健康支出</w:t>
      </w:r>
      <w:r>
        <w:rPr>
          <w:rFonts w:ascii="仿宋" w:eastAsia="仿宋" w:hAnsi="仿宋" w:hint="eastAsia"/>
          <w:color w:val="000000" w:themeColor="text1"/>
          <w:sz w:val="32"/>
          <w:szCs w:val="32"/>
        </w:rPr>
        <w:t>2.42</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4.26</w:t>
      </w:r>
      <w:r>
        <w:rPr>
          <w:rFonts w:ascii="仿宋" w:eastAsia="仿宋" w:hAnsi="仿宋"/>
          <w:color w:val="000000" w:themeColor="text1"/>
          <w:sz w:val="32"/>
          <w:szCs w:val="32"/>
        </w:rPr>
        <w:t>%</w:t>
      </w:r>
      <w:r>
        <w:rPr>
          <w:rFonts w:ascii="仿宋" w:eastAsia="仿宋" w:hAnsi="仿宋" w:hint="eastAsia"/>
          <w:color w:val="000000" w:themeColor="text1"/>
          <w:sz w:val="32"/>
          <w:szCs w:val="32"/>
        </w:rPr>
        <w:t>；住房保障支出</w:t>
      </w:r>
      <w:r>
        <w:rPr>
          <w:rFonts w:ascii="仿宋" w:eastAsia="仿宋" w:hAnsi="仿宋" w:hint="eastAsia"/>
          <w:color w:val="000000" w:themeColor="text1"/>
          <w:sz w:val="32"/>
          <w:szCs w:val="32"/>
        </w:rPr>
        <w:t>8</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14.07</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b/>
          <w:color w:val="000000" w:themeColor="text1"/>
          <w:sz w:val="32"/>
          <w:szCs w:val="32"/>
        </w:rPr>
        <w:t>（罗列全部功能分类科目，至类级。）</w:t>
      </w:r>
    </w:p>
    <w:p w:rsidR="00132FE0" w:rsidRDefault="008E42A0">
      <w:pPr>
        <w:spacing w:line="600" w:lineRule="exact"/>
        <w:ind w:firstLineChars="200" w:firstLine="643"/>
        <w:outlineLvl w:val="2"/>
        <w:rPr>
          <w:rFonts w:ascii="仿宋" w:eastAsia="仿宋" w:hAnsi="仿宋"/>
          <w:b/>
          <w:color w:val="000000"/>
          <w:sz w:val="32"/>
          <w:szCs w:val="32"/>
        </w:rPr>
      </w:pPr>
      <w:bookmarkStart w:id="35" w:name="_Toc15377212"/>
      <w:r>
        <w:rPr>
          <w:rFonts w:ascii="仿宋" w:eastAsia="仿宋" w:hAnsi="仿宋" w:hint="eastAsia"/>
          <w:b/>
          <w:color w:val="000000"/>
          <w:sz w:val="32"/>
          <w:szCs w:val="32"/>
        </w:rPr>
        <w:t>（三）一般公共预算财政拨款支出决算具体情况</w:t>
      </w:r>
      <w:bookmarkEnd w:id="35"/>
    </w:p>
    <w:p w:rsidR="00132FE0" w:rsidRDefault="008E42A0">
      <w:pPr>
        <w:spacing w:line="600" w:lineRule="exact"/>
        <w:ind w:firstLineChars="200" w:firstLine="643"/>
        <w:outlineLvl w:val="2"/>
        <w:rPr>
          <w:rFonts w:ascii="仿宋" w:eastAsia="仿宋" w:hAnsi="仿宋"/>
          <w:color w:val="FF0000"/>
          <w:sz w:val="32"/>
          <w:szCs w:val="32"/>
        </w:rPr>
      </w:pPr>
      <w:bookmarkStart w:id="36" w:name="_Toc15378460"/>
      <w:bookmarkStart w:id="37" w:name="_Toc15377444"/>
      <w:bookmarkStart w:id="38" w:name="_Toc15377213"/>
      <w:r>
        <w:rPr>
          <w:rFonts w:ascii="仿宋" w:eastAsia="仿宋" w:hAnsi="仿宋" w:hint="eastAsia"/>
          <w:b/>
          <w:color w:val="000000" w:themeColor="text1"/>
          <w:sz w:val="32"/>
          <w:szCs w:val="32"/>
        </w:rPr>
        <w:t>2019</w:t>
      </w:r>
      <w:r>
        <w:rPr>
          <w:rFonts w:ascii="仿宋" w:eastAsia="仿宋" w:hAnsi="仿宋" w:hint="eastAsia"/>
          <w:b/>
          <w:color w:val="000000" w:themeColor="text1"/>
          <w:sz w:val="32"/>
          <w:szCs w:val="32"/>
        </w:rPr>
        <w:t>年般公共预算支出决算数为</w:t>
      </w:r>
      <w:r>
        <w:rPr>
          <w:rFonts w:ascii="仿宋" w:eastAsia="仿宋" w:hAnsi="仿宋" w:hint="eastAsia"/>
          <w:color w:val="000000"/>
          <w:sz w:val="32"/>
          <w:szCs w:val="32"/>
        </w:rPr>
        <w:t>56.86</w:t>
      </w:r>
      <w:r>
        <w:rPr>
          <w:rFonts w:ascii="仿宋" w:eastAsia="仿宋" w:hAnsi="仿宋" w:hint="eastAsia"/>
          <w:color w:val="000000"/>
          <w:sz w:val="32"/>
          <w:szCs w:val="32"/>
        </w:rPr>
        <w:t>万元</w:t>
      </w:r>
      <w:r>
        <w:rPr>
          <w:rFonts w:ascii="仿宋" w:eastAsia="仿宋" w:hAnsi="仿宋" w:hint="eastAsia"/>
          <w:color w:val="000000" w:themeColor="text1"/>
          <w:sz w:val="32"/>
          <w:szCs w:val="32"/>
        </w:rPr>
        <w:t>，</w:t>
      </w:r>
      <w:r>
        <w:rPr>
          <w:rStyle w:val="a8"/>
          <w:rFonts w:ascii="仿宋" w:eastAsia="仿宋" w:hAnsi="仿宋" w:hint="eastAsia"/>
          <w:bCs/>
          <w:color w:val="000000" w:themeColor="text1"/>
          <w:sz w:val="32"/>
          <w:szCs w:val="32"/>
        </w:rPr>
        <w:t>完成</w:t>
      </w:r>
      <w:r>
        <w:rPr>
          <w:rStyle w:val="a8"/>
          <w:rFonts w:ascii="仿宋" w:eastAsia="仿宋" w:hAnsi="仿宋" w:hint="eastAsia"/>
          <w:bCs/>
          <w:color w:val="000000"/>
          <w:sz w:val="32"/>
          <w:szCs w:val="32"/>
        </w:rPr>
        <w:t>预算</w:t>
      </w:r>
      <w:r>
        <w:rPr>
          <w:rStyle w:val="a8"/>
          <w:rFonts w:ascii="仿宋" w:eastAsia="仿宋" w:hAnsi="仿宋" w:hint="eastAsia"/>
          <w:bCs/>
          <w:color w:val="000000"/>
          <w:sz w:val="32"/>
          <w:szCs w:val="32"/>
        </w:rPr>
        <w:t>100</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。其中：</w:t>
      </w:r>
      <w:bookmarkEnd w:id="36"/>
      <w:bookmarkEnd w:id="37"/>
      <w:bookmarkEnd w:id="38"/>
    </w:p>
    <w:p w:rsidR="00132FE0" w:rsidRDefault="008E42A0">
      <w:pPr>
        <w:spacing w:line="600" w:lineRule="exact"/>
        <w:ind w:firstLineChars="200" w:firstLine="643"/>
        <w:rPr>
          <w:rFonts w:ascii="仿宋" w:eastAsia="仿宋" w:hAnsi="仿宋"/>
          <w:b/>
          <w:color w:val="000000"/>
          <w:sz w:val="32"/>
          <w:szCs w:val="32"/>
        </w:rPr>
      </w:pPr>
      <w:r>
        <w:rPr>
          <w:rStyle w:val="a8"/>
          <w:rFonts w:ascii="仿宋" w:eastAsia="仿宋" w:hAnsi="仿宋"/>
          <w:bCs/>
          <w:color w:val="000000"/>
          <w:sz w:val="32"/>
          <w:szCs w:val="32"/>
        </w:rPr>
        <w:t>1.</w:t>
      </w:r>
      <w:r>
        <w:rPr>
          <w:rStyle w:val="a8"/>
          <w:rFonts w:ascii="仿宋" w:eastAsia="仿宋" w:hAnsi="仿宋" w:hint="eastAsia"/>
          <w:bCs/>
          <w:color w:val="000000"/>
          <w:sz w:val="32"/>
          <w:szCs w:val="32"/>
        </w:rPr>
        <w:t>一般公共服务（</w:t>
      </w:r>
      <w:r>
        <w:rPr>
          <w:rStyle w:val="a8"/>
          <w:rFonts w:ascii="仿宋" w:eastAsia="仿宋" w:hAnsi="仿宋" w:hint="eastAsia"/>
          <w:bCs/>
          <w:color w:val="000000"/>
          <w:sz w:val="32"/>
          <w:szCs w:val="32"/>
        </w:rPr>
        <w:t>201</w:t>
      </w:r>
      <w:r>
        <w:rPr>
          <w:rStyle w:val="a8"/>
          <w:rFonts w:ascii="仿宋" w:eastAsia="仿宋" w:hAnsi="仿宋" w:hint="eastAsia"/>
          <w:bCs/>
          <w:color w:val="000000"/>
          <w:sz w:val="32"/>
          <w:szCs w:val="32"/>
        </w:rPr>
        <w:t>）</w:t>
      </w:r>
      <w:r>
        <w:rPr>
          <w:rStyle w:val="a8"/>
          <w:rFonts w:ascii="宋体" w:hAnsi="宋体" w:cs="宋体" w:hint="eastAsia"/>
          <w:b w:val="0"/>
          <w:bCs/>
          <w:color w:val="000000"/>
          <w:sz w:val="32"/>
          <w:szCs w:val="32"/>
        </w:rPr>
        <w:t>党委办公厅（室）及相关机构事务（</w:t>
      </w:r>
      <w:r>
        <w:rPr>
          <w:rStyle w:val="a8"/>
          <w:rFonts w:ascii="宋体" w:hAnsi="宋体" w:cs="宋体" w:hint="eastAsia"/>
          <w:b w:val="0"/>
          <w:bCs/>
          <w:color w:val="000000"/>
          <w:sz w:val="32"/>
          <w:szCs w:val="32"/>
        </w:rPr>
        <w:t>31</w:t>
      </w:r>
      <w:r>
        <w:rPr>
          <w:rStyle w:val="a8"/>
          <w:rFonts w:ascii="宋体" w:hAnsi="宋体" w:cs="宋体" w:hint="eastAsia"/>
          <w:b w:val="0"/>
          <w:bCs/>
          <w:color w:val="000000"/>
          <w:sz w:val="32"/>
          <w:szCs w:val="32"/>
        </w:rPr>
        <w:t>）事业运行（</w:t>
      </w:r>
      <w:r>
        <w:rPr>
          <w:rStyle w:val="a8"/>
          <w:rFonts w:ascii="宋体" w:hAnsi="宋体" w:cs="宋体" w:hint="eastAsia"/>
          <w:b w:val="0"/>
          <w:bCs/>
          <w:color w:val="000000"/>
          <w:sz w:val="32"/>
          <w:szCs w:val="32"/>
        </w:rPr>
        <w:t>01</w:t>
      </w:r>
      <w:r>
        <w:rPr>
          <w:rStyle w:val="a8"/>
          <w:rFonts w:ascii="宋体" w:hAnsi="宋体" w:cs="宋体" w:hint="eastAsia"/>
          <w:b w:val="0"/>
          <w:bCs/>
          <w:color w:val="000000"/>
          <w:sz w:val="32"/>
          <w:szCs w:val="32"/>
        </w:rPr>
        <w:t>）</w:t>
      </w:r>
      <w:r>
        <w:rPr>
          <w:rStyle w:val="a8"/>
          <w:rFonts w:ascii="仿宋" w:eastAsia="仿宋" w:hAnsi="仿宋"/>
          <w:bCs/>
          <w:color w:val="000000"/>
          <w:sz w:val="32"/>
          <w:szCs w:val="32"/>
        </w:rPr>
        <w:t>:</w:t>
      </w:r>
      <w:r>
        <w:rPr>
          <w:rStyle w:val="a8"/>
          <w:rFonts w:ascii="仿宋" w:eastAsia="仿宋" w:hAnsi="仿宋"/>
          <w:b w:val="0"/>
          <w:bCs/>
          <w:color w:val="000000"/>
          <w:sz w:val="32"/>
          <w:szCs w:val="32"/>
        </w:rPr>
        <w:t xml:space="preserve"> </w:t>
      </w:r>
      <w:r>
        <w:rPr>
          <w:rStyle w:val="a8"/>
          <w:rFonts w:ascii="仿宋" w:eastAsia="仿宋" w:hAnsi="仿宋" w:hint="eastAsia"/>
          <w:b w:val="0"/>
          <w:bCs/>
          <w:color w:val="000000"/>
          <w:sz w:val="32"/>
          <w:szCs w:val="32"/>
        </w:rPr>
        <w:t>支出决算为</w:t>
      </w:r>
      <w:r>
        <w:rPr>
          <w:rFonts w:ascii="仿宋" w:eastAsia="仿宋" w:hAnsi="仿宋" w:hint="eastAsia"/>
          <w:color w:val="000000"/>
          <w:sz w:val="32"/>
          <w:szCs w:val="32"/>
        </w:rPr>
        <w:t>56.86</w:t>
      </w:r>
      <w:r>
        <w:rPr>
          <w:rStyle w:val="a8"/>
          <w:rFonts w:ascii="仿宋" w:eastAsia="仿宋" w:hAnsi="仿宋" w:hint="eastAsia"/>
          <w:b w:val="0"/>
          <w:bCs/>
          <w:color w:val="000000"/>
          <w:sz w:val="32"/>
          <w:szCs w:val="32"/>
        </w:rPr>
        <w:t>万元，完成</w:t>
      </w:r>
      <w:r>
        <w:rPr>
          <w:rStyle w:val="a8"/>
          <w:rFonts w:ascii="仿宋" w:eastAsia="仿宋" w:hAnsi="仿宋" w:hint="eastAsia"/>
          <w:b w:val="0"/>
          <w:bCs/>
          <w:color w:val="000000"/>
          <w:sz w:val="32"/>
          <w:szCs w:val="32"/>
        </w:rPr>
        <w:lastRenderedPageBreak/>
        <w:t>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r>
        <w:rPr>
          <w:rStyle w:val="a8"/>
          <w:rFonts w:ascii="仿宋" w:eastAsia="仿宋" w:hAnsi="仿宋" w:hint="eastAsia"/>
          <w:b w:val="0"/>
          <w:bCs/>
          <w:color w:val="000000"/>
          <w:sz w:val="32"/>
          <w:szCs w:val="32"/>
        </w:rPr>
        <w:t>。</w:t>
      </w:r>
    </w:p>
    <w:p w:rsidR="00132FE0" w:rsidRDefault="008E42A0">
      <w:pPr>
        <w:spacing w:line="600" w:lineRule="exact"/>
        <w:ind w:firstLineChars="200" w:firstLine="643"/>
        <w:rPr>
          <w:rFonts w:ascii="仿宋" w:eastAsia="仿宋" w:hAnsi="仿宋"/>
          <w:b/>
          <w:color w:val="000000"/>
          <w:sz w:val="32"/>
          <w:szCs w:val="32"/>
        </w:rPr>
      </w:pPr>
      <w:r>
        <w:rPr>
          <w:rStyle w:val="a8"/>
          <w:rFonts w:ascii="仿宋" w:eastAsia="仿宋" w:hAnsi="仿宋" w:hint="eastAsia"/>
          <w:bCs/>
          <w:color w:val="000000"/>
          <w:sz w:val="32"/>
          <w:szCs w:val="32"/>
        </w:rPr>
        <w:t>2</w:t>
      </w:r>
      <w:r>
        <w:rPr>
          <w:rStyle w:val="a8"/>
          <w:rFonts w:ascii="仿宋" w:eastAsia="仿宋" w:hAnsi="仿宋"/>
          <w:bCs/>
          <w:color w:val="000000"/>
          <w:sz w:val="32"/>
          <w:szCs w:val="32"/>
        </w:rPr>
        <w:t>.</w:t>
      </w:r>
      <w:r>
        <w:rPr>
          <w:rStyle w:val="a8"/>
          <w:rFonts w:ascii="仿宋" w:eastAsia="仿宋" w:hAnsi="仿宋" w:hint="eastAsia"/>
          <w:bCs/>
          <w:color w:val="000000"/>
          <w:sz w:val="32"/>
          <w:szCs w:val="32"/>
        </w:rPr>
        <w:t>社会保障和就业（</w:t>
      </w:r>
      <w:r>
        <w:rPr>
          <w:rStyle w:val="a8"/>
          <w:rFonts w:ascii="仿宋" w:eastAsia="仿宋" w:hAnsi="仿宋" w:hint="eastAsia"/>
          <w:bCs/>
          <w:color w:val="000000"/>
          <w:sz w:val="32"/>
          <w:szCs w:val="32"/>
        </w:rPr>
        <w:t>208</w:t>
      </w:r>
      <w:r>
        <w:rPr>
          <w:rStyle w:val="a8"/>
          <w:rFonts w:ascii="仿宋" w:eastAsia="仿宋" w:hAnsi="仿宋" w:hint="eastAsia"/>
          <w:bCs/>
          <w:color w:val="000000"/>
          <w:sz w:val="32"/>
          <w:szCs w:val="32"/>
        </w:rPr>
        <w:t>）</w:t>
      </w:r>
      <w:r>
        <w:rPr>
          <w:rStyle w:val="a8"/>
          <w:rFonts w:ascii="宋体" w:hAnsi="宋体" w:cs="宋体" w:hint="eastAsia"/>
          <w:b w:val="0"/>
          <w:color w:val="000000"/>
          <w:sz w:val="32"/>
          <w:szCs w:val="32"/>
        </w:rPr>
        <w:t>行政事业单位离退休</w:t>
      </w:r>
      <w:r>
        <w:rPr>
          <w:rStyle w:val="a8"/>
          <w:rFonts w:ascii="宋体" w:hAnsi="宋体" w:cs="宋体" w:hint="eastAsia"/>
          <w:b w:val="0"/>
          <w:color w:val="000000"/>
          <w:sz w:val="32"/>
          <w:szCs w:val="32"/>
        </w:rPr>
        <w:t>（</w:t>
      </w:r>
      <w:r>
        <w:rPr>
          <w:rStyle w:val="a8"/>
          <w:rFonts w:ascii="宋体" w:hAnsi="宋体" w:cs="宋体" w:hint="eastAsia"/>
          <w:b w:val="0"/>
          <w:color w:val="000000"/>
          <w:sz w:val="32"/>
          <w:szCs w:val="32"/>
        </w:rPr>
        <w:t>05</w:t>
      </w:r>
      <w:r>
        <w:rPr>
          <w:rStyle w:val="a8"/>
          <w:rFonts w:ascii="宋体" w:hAnsi="宋体" w:cs="宋体" w:hint="eastAsia"/>
          <w:b w:val="0"/>
          <w:color w:val="000000"/>
          <w:sz w:val="32"/>
          <w:szCs w:val="32"/>
        </w:rPr>
        <w:t>）</w:t>
      </w:r>
      <w:r>
        <w:rPr>
          <w:rStyle w:val="a8"/>
          <w:rFonts w:ascii="宋体" w:hAnsi="宋体" w:cs="宋体" w:hint="eastAsia"/>
          <w:b w:val="0"/>
          <w:color w:val="000000"/>
          <w:sz w:val="32"/>
          <w:szCs w:val="32"/>
        </w:rPr>
        <w:t>机关事业单位基本养老保险缴费</w:t>
      </w:r>
      <w:r>
        <w:rPr>
          <w:rStyle w:val="a8"/>
          <w:rFonts w:ascii="宋体" w:hAnsi="宋体" w:cs="宋体" w:hint="eastAsia"/>
          <w:b w:val="0"/>
          <w:color w:val="000000"/>
          <w:sz w:val="32"/>
          <w:szCs w:val="32"/>
        </w:rPr>
        <w:t>（</w:t>
      </w:r>
      <w:r>
        <w:rPr>
          <w:rStyle w:val="a8"/>
          <w:rFonts w:ascii="宋体" w:hAnsi="宋体" w:cs="宋体" w:hint="eastAsia"/>
          <w:b w:val="0"/>
          <w:color w:val="000000"/>
          <w:sz w:val="32"/>
          <w:szCs w:val="32"/>
        </w:rPr>
        <w:t>05</w:t>
      </w:r>
      <w:r>
        <w:rPr>
          <w:rStyle w:val="a8"/>
          <w:rFonts w:ascii="仿宋" w:eastAsia="仿宋" w:hAnsi="仿宋" w:hint="eastAsia"/>
          <w:bCs/>
          <w:color w:val="000000"/>
          <w:sz w:val="32"/>
          <w:szCs w:val="32"/>
        </w:rPr>
        <w:t>）</w:t>
      </w:r>
      <w:r>
        <w:rPr>
          <w:rStyle w:val="a8"/>
          <w:rFonts w:ascii="仿宋" w:eastAsia="仿宋" w:hAnsi="仿宋"/>
          <w:bCs/>
          <w:color w:val="000000"/>
          <w:sz w:val="32"/>
          <w:szCs w:val="32"/>
        </w:rPr>
        <w:t>:</w:t>
      </w:r>
      <w:r>
        <w:rPr>
          <w:rStyle w:val="a8"/>
          <w:rFonts w:ascii="仿宋" w:eastAsia="仿宋" w:hAnsi="仿宋"/>
          <w:b w:val="0"/>
          <w:bCs/>
          <w:color w:val="000000"/>
          <w:sz w:val="32"/>
          <w:szCs w:val="32"/>
        </w:rPr>
        <w:t xml:space="preserve"> </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4</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p>
    <w:p w:rsidR="00132FE0" w:rsidRDefault="008E42A0">
      <w:pPr>
        <w:spacing w:line="600" w:lineRule="exact"/>
        <w:ind w:firstLineChars="200" w:firstLine="643"/>
        <w:rPr>
          <w:rStyle w:val="a8"/>
          <w:rFonts w:ascii="仿宋" w:eastAsia="仿宋" w:hAnsi="仿宋"/>
          <w:b w:val="0"/>
          <w:bCs/>
          <w:color w:val="000000"/>
          <w:sz w:val="32"/>
          <w:szCs w:val="32"/>
        </w:rPr>
      </w:pPr>
      <w:r>
        <w:rPr>
          <w:rStyle w:val="a8"/>
          <w:rFonts w:ascii="仿宋" w:eastAsia="仿宋" w:hAnsi="仿宋" w:hint="eastAsia"/>
          <w:bCs/>
          <w:color w:val="000000"/>
          <w:sz w:val="32"/>
          <w:szCs w:val="32"/>
        </w:rPr>
        <w:t>3</w:t>
      </w:r>
      <w:r>
        <w:rPr>
          <w:rStyle w:val="a8"/>
          <w:rFonts w:ascii="仿宋" w:eastAsia="仿宋" w:hAnsi="仿宋"/>
          <w:bCs/>
          <w:color w:val="000000"/>
          <w:sz w:val="32"/>
          <w:szCs w:val="32"/>
        </w:rPr>
        <w:t>.</w:t>
      </w:r>
      <w:r>
        <w:rPr>
          <w:rFonts w:ascii="仿宋" w:eastAsia="仿宋" w:hAnsi="仿宋" w:hint="eastAsia"/>
          <w:b/>
          <w:bCs/>
          <w:color w:val="000000" w:themeColor="text1"/>
          <w:sz w:val="32"/>
          <w:szCs w:val="32"/>
        </w:rPr>
        <w:t>卫生健康</w:t>
      </w:r>
      <w:r>
        <w:rPr>
          <w:rStyle w:val="a8"/>
          <w:rFonts w:ascii="仿宋" w:eastAsia="仿宋" w:hAnsi="仿宋" w:hint="eastAsia"/>
          <w:bCs/>
          <w:color w:val="000000"/>
          <w:sz w:val="32"/>
          <w:szCs w:val="32"/>
        </w:rPr>
        <w:t>（</w:t>
      </w:r>
      <w:r>
        <w:rPr>
          <w:rStyle w:val="a8"/>
          <w:rFonts w:ascii="仿宋" w:eastAsia="仿宋" w:hAnsi="仿宋" w:hint="eastAsia"/>
          <w:bCs/>
          <w:color w:val="000000"/>
          <w:sz w:val="32"/>
          <w:szCs w:val="32"/>
        </w:rPr>
        <w:t>210</w:t>
      </w:r>
      <w:r>
        <w:rPr>
          <w:rStyle w:val="a8"/>
          <w:rFonts w:ascii="仿宋" w:eastAsia="仿宋" w:hAnsi="仿宋" w:hint="eastAsia"/>
          <w:bCs/>
          <w:color w:val="000000"/>
          <w:sz w:val="32"/>
          <w:szCs w:val="32"/>
        </w:rPr>
        <w:t>）</w:t>
      </w:r>
      <w:r>
        <w:rPr>
          <w:rStyle w:val="a8"/>
          <w:rFonts w:ascii="宋体" w:hAnsi="宋体" w:cs="宋体" w:hint="eastAsia"/>
          <w:b w:val="0"/>
          <w:color w:val="000000"/>
          <w:sz w:val="32"/>
          <w:szCs w:val="32"/>
        </w:rPr>
        <w:t>医疗保障</w:t>
      </w:r>
      <w:r>
        <w:rPr>
          <w:rStyle w:val="a8"/>
          <w:rFonts w:ascii="宋体" w:hAnsi="宋体" w:cs="宋体" w:hint="eastAsia"/>
          <w:b w:val="0"/>
          <w:color w:val="000000"/>
          <w:sz w:val="32"/>
          <w:szCs w:val="32"/>
        </w:rPr>
        <w:t>（</w:t>
      </w:r>
      <w:r>
        <w:rPr>
          <w:rStyle w:val="a8"/>
          <w:rFonts w:ascii="宋体" w:hAnsi="宋体" w:cs="宋体" w:hint="eastAsia"/>
          <w:b w:val="0"/>
          <w:color w:val="000000"/>
          <w:sz w:val="32"/>
          <w:szCs w:val="32"/>
        </w:rPr>
        <w:t>11</w:t>
      </w:r>
      <w:r>
        <w:rPr>
          <w:rStyle w:val="a8"/>
          <w:rFonts w:ascii="宋体" w:hAnsi="宋体" w:cs="宋体" w:hint="eastAsia"/>
          <w:b w:val="0"/>
          <w:color w:val="000000"/>
          <w:sz w:val="32"/>
          <w:szCs w:val="32"/>
        </w:rPr>
        <w:t>）</w:t>
      </w:r>
      <w:r>
        <w:rPr>
          <w:rFonts w:ascii="宋体" w:hint="eastAsia"/>
          <w:sz w:val="32"/>
          <w:szCs w:val="32"/>
          <w:shd w:val="clear" w:color="auto" w:fill="FFFFFF"/>
        </w:rPr>
        <w:t>事业</w:t>
      </w:r>
      <w:r>
        <w:rPr>
          <w:rFonts w:ascii="宋体" w:hint="eastAsia"/>
          <w:sz w:val="32"/>
          <w:szCs w:val="32"/>
          <w:shd w:val="clear" w:color="auto" w:fill="FFFFFF"/>
        </w:rPr>
        <w:t>单位医疗</w:t>
      </w:r>
      <w:r>
        <w:rPr>
          <w:rStyle w:val="a8"/>
          <w:rFonts w:ascii="宋体" w:hAnsi="宋体" w:cs="宋体" w:hint="eastAsia"/>
          <w:b w:val="0"/>
          <w:color w:val="000000"/>
          <w:sz w:val="32"/>
          <w:szCs w:val="32"/>
        </w:rPr>
        <w:t>（</w:t>
      </w:r>
      <w:r>
        <w:rPr>
          <w:rStyle w:val="a8"/>
          <w:rFonts w:ascii="宋体" w:hAnsi="宋体" w:cs="宋体" w:hint="eastAsia"/>
          <w:b w:val="0"/>
          <w:color w:val="000000"/>
          <w:sz w:val="32"/>
          <w:szCs w:val="32"/>
        </w:rPr>
        <w:t>01</w:t>
      </w:r>
      <w:r>
        <w:rPr>
          <w:rStyle w:val="a8"/>
          <w:rFonts w:ascii="宋体" w:hAnsi="宋体" w:cs="宋体" w:hint="eastAsia"/>
          <w:b w:val="0"/>
          <w:color w:val="000000"/>
          <w:sz w:val="32"/>
          <w:szCs w:val="32"/>
        </w:rPr>
        <w:t>）</w:t>
      </w:r>
      <w:r>
        <w:rPr>
          <w:rStyle w:val="a8"/>
          <w:rFonts w:ascii="仿宋" w:eastAsia="仿宋" w:hAnsi="仿宋"/>
          <w:bCs/>
          <w:color w:val="000000"/>
          <w:sz w:val="32"/>
          <w:szCs w:val="32"/>
        </w:rPr>
        <w:t>:</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2.42</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p>
    <w:p w:rsidR="00132FE0" w:rsidRDefault="008E42A0">
      <w:pPr>
        <w:spacing w:line="600" w:lineRule="exact"/>
        <w:ind w:firstLineChars="200" w:firstLine="640"/>
        <w:rPr>
          <w:rStyle w:val="a8"/>
          <w:rFonts w:ascii="仿宋" w:eastAsia="仿宋" w:hAnsi="仿宋"/>
          <w:b w:val="0"/>
          <w:bCs/>
          <w:color w:val="000000"/>
          <w:sz w:val="32"/>
          <w:szCs w:val="32"/>
        </w:rPr>
      </w:pPr>
      <w:r>
        <w:rPr>
          <w:rFonts w:ascii="宋体" w:hAnsi="宋体" w:cs="宋体" w:hint="eastAsia"/>
          <w:color w:val="000000"/>
          <w:sz w:val="32"/>
          <w:szCs w:val="32"/>
        </w:rPr>
        <w:t>4</w:t>
      </w:r>
      <w:r>
        <w:rPr>
          <w:rStyle w:val="a8"/>
          <w:rFonts w:ascii="宋体" w:hAnsi="宋体" w:cs="宋体" w:hint="eastAsia"/>
          <w:b w:val="0"/>
          <w:sz w:val="32"/>
          <w:szCs w:val="32"/>
        </w:rPr>
        <w:t>.</w:t>
      </w:r>
      <w:r>
        <w:rPr>
          <w:rFonts w:ascii="宋体" w:hAnsi="宋体" w:cs="宋体" w:hint="eastAsia"/>
          <w:b/>
          <w:bCs/>
          <w:color w:val="000000" w:themeColor="text1"/>
          <w:sz w:val="32"/>
          <w:szCs w:val="32"/>
        </w:rPr>
        <w:t>住房保障</w:t>
      </w:r>
      <w:r>
        <w:rPr>
          <w:rFonts w:ascii="宋体" w:hAnsi="宋体" w:cs="宋体" w:hint="eastAsia"/>
          <w:b/>
          <w:bCs/>
          <w:color w:val="000000" w:themeColor="text1"/>
          <w:sz w:val="32"/>
          <w:szCs w:val="32"/>
        </w:rPr>
        <w:t>（</w:t>
      </w:r>
      <w:r>
        <w:rPr>
          <w:rFonts w:ascii="宋体" w:hAnsi="宋体" w:cs="宋体" w:hint="eastAsia"/>
          <w:b/>
          <w:bCs/>
          <w:color w:val="000000" w:themeColor="text1"/>
          <w:sz w:val="32"/>
          <w:szCs w:val="32"/>
        </w:rPr>
        <w:t>221</w:t>
      </w:r>
      <w:r>
        <w:rPr>
          <w:rFonts w:ascii="宋体" w:hAnsi="宋体" w:cs="宋体" w:hint="eastAsia"/>
          <w:b/>
          <w:bCs/>
          <w:color w:val="000000" w:themeColor="text1"/>
          <w:sz w:val="32"/>
          <w:szCs w:val="32"/>
        </w:rPr>
        <w:t>）</w:t>
      </w:r>
      <w:r>
        <w:rPr>
          <w:rFonts w:ascii="宋体" w:hAnsi="宋体" w:cs="宋体" w:hint="eastAsia"/>
          <w:color w:val="000000" w:themeColor="text1"/>
          <w:sz w:val="32"/>
          <w:szCs w:val="32"/>
        </w:rPr>
        <w:t>住房改革</w:t>
      </w:r>
      <w:r>
        <w:rPr>
          <w:rFonts w:ascii="宋体" w:hAnsi="宋体" w:cs="宋体" w:hint="eastAsia"/>
          <w:color w:val="000000" w:themeColor="text1"/>
          <w:sz w:val="32"/>
          <w:szCs w:val="32"/>
        </w:rPr>
        <w:t>（</w:t>
      </w:r>
      <w:r>
        <w:rPr>
          <w:rFonts w:ascii="宋体" w:hAnsi="宋体" w:cs="宋体" w:hint="eastAsia"/>
          <w:color w:val="000000" w:themeColor="text1"/>
          <w:sz w:val="32"/>
          <w:szCs w:val="32"/>
        </w:rPr>
        <w:t>02</w:t>
      </w:r>
      <w:r>
        <w:rPr>
          <w:rFonts w:ascii="宋体" w:hAnsi="宋体" w:cs="宋体" w:hint="eastAsia"/>
          <w:color w:val="000000" w:themeColor="text1"/>
          <w:sz w:val="32"/>
          <w:szCs w:val="32"/>
        </w:rPr>
        <w:t>）</w:t>
      </w:r>
      <w:r>
        <w:rPr>
          <w:rFonts w:ascii="宋体" w:hAnsi="宋体" w:cs="宋体" w:hint="eastAsia"/>
          <w:color w:val="000000" w:themeColor="text1"/>
          <w:sz w:val="32"/>
          <w:szCs w:val="32"/>
        </w:rPr>
        <w:t>住房公积金</w:t>
      </w:r>
      <w:r>
        <w:rPr>
          <w:rFonts w:ascii="宋体" w:hAnsi="宋体" w:cs="宋体" w:hint="eastAsia"/>
          <w:color w:val="000000" w:themeColor="text1"/>
          <w:sz w:val="32"/>
          <w:szCs w:val="32"/>
        </w:rPr>
        <w:t>（</w:t>
      </w:r>
      <w:r>
        <w:rPr>
          <w:rFonts w:ascii="宋体" w:hAnsi="宋体" w:cs="宋体" w:hint="eastAsia"/>
          <w:color w:val="000000" w:themeColor="text1"/>
          <w:sz w:val="32"/>
          <w:szCs w:val="32"/>
        </w:rPr>
        <w:t>01</w:t>
      </w:r>
      <w:r>
        <w:rPr>
          <w:rFonts w:ascii="宋体" w:hAnsi="宋体" w:cs="宋体" w:hint="eastAsia"/>
          <w:color w:val="000000" w:themeColor="text1"/>
          <w:sz w:val="32"/>
          <w:szCs w:val="32"/>
        </w:rPr>
        <w:t>）：</w:t>
      </w:r>
      <w:r>
        <w:rPr>
          <w:rStyle w:val="a8"/>
          <w:rFonts w:ascii="仿宋" w:eastAsia="仿宋" w:hAnsi="仿宋" w:hint="eastAsia"/>
          <w:b w:val="0"/>
          <w:bCs/>
          <w:color w:val="000000"/>
          <w:sz w:val="32"/>
          <w:szCs w:val="32"/>
        </w:rPr>
        <w:t>支出决算为</w:t>
      </w:r>
      <w:r>
        <w:rPr>
          <w:rStyle w:val="a8"/>
          <w:rFonts w:ascii="仿宋" w:eastAsia="仿宋" w:hAnsi="仿宋" w:hint="eastAsia"/>
          <w:b w:val="0"/>
          <w:bCs/>
          <w:color w:val="000000"/>
          <w:sz w:val="32"/>
          <w:szCs w:val="32"/>
        </w:rPr>
        <w:t>8</w:t>
      </w:r>
      <w:r>
        <w:rPr>
          <w:rStyle w:val="a8"/>
          <w:rFonts w:ascii="仿宋" w:eastAsia="仿宋" w:hAnsi="仿宋" w:hint="eastAsia"/>
          <w:b w:val="0"/>
          <w:bCs/>
          <w:color w:val="000000"/>
          <w:sz w:val="32"/>
          <w:szCs w:val="32"/>
        </w:rPr>
        <w:t>万元，完成预算</w:t>
      </w:r>
      <w:r>
        <w:rPr>
          <w:rStyle w:val="a8"/>
          <w:rFonts w:ascii="仿宋" w:eastAsia="仿宋" w:hAnsi="仿宋" w:hint="eastAsia"/>
          <w:b w:val="0"/>
          <w:bCs/>
          <w:color w:val="000000"/>
          <w:sz w:val="32"/>
          <w:szCs w:val="32"/>
        </w:rPr>
        <w:t>100</w:t>
      </w:r>
      <w:r>
        <w:rPr>
          <w:rStyle w:val="a8"/>
          <w:rFonts w:ascii="仿宋" w:eastAsia="仿宋" w:hAnsi="仿宋"/>
          <w:b w:val="0"/>
          <w:bCs/>
          <w:color w:val="000000"/>
          <w:sz w:val="32"/>
          <w:szCs w:val="32"/>
        </w:rPr>
        <w:t>%</w:t>
      </w:r>
      <w:r>
        <w:rPr>
          <w:rStyle w:val="a8"/>
          <w:rFonts w:ascii="仿宋" w:eastAsia="仿宋" w:hAnsi="仿宋" w:hint="eastAsia"/>
          <w:b w:val="0"/>
          <w:bCs/>
          <w:color w:val="000000"/>
          <w:sz w:val="32"/>
          <w:szCs w:val="32"/>
        </w:rPr>
        <w:t>。</w:t>
      </w:r>
    </w:p>
    <w:p w:rsidR="00132FE0" w:rsidRDefault="008E42A0">
      <w:pPr>
        <w:tabs>
          <w:tab w:val="right" w:pos="8306"/>
        </w:tabs>
        <w:spacing w:line="600" w:lineRule="exact"/>
        <w:ind w:firstLine="640"/>
        <w:outlineLvl w:val="1"/>
        <w:rPr>
          <w:rStyle w:val="2Char"/>
        </w:rPr>
      </w:pPr>
      <w:bookmarkStart w:id="39" w:name="_Toc15377214"/>
      <w:bookmarkStart w:id="40"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39"/>
      <w:bookmarkEnd w:id="40"/>
      <w:r>
        <w:rPr>
          <w:rStyle w:val="2Char"/>
          <w:rFonts w:ascii="黑体" w:eastAsia="黑体" w:hAnsi="黑体"/>
          <w:b w:val="0"/>
        </w:rPr>
        <w:tab/>
      </w:r>
    </w:p>
    <w:p w:rsidR="00132FE0" w:rsidRDefault="008E42A0">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9</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56.86</w:t>
      </w:r>
      <w:r>
        <w:rPr>
          <w:rFonts w:ascii="仿宋" w:eastAsia="仿宋" w:hAnsi="仿宋" w:hint="eastAsia"/>
          <w:color w:val="000000"/>
          <w:sz w:val="32"/>
          <w:szCs w:val="32"/>
        </w:rPr>
        <w:t>万元，其中：</w:t>
      </w:r>
    </w:p>
    <w:p w:rsidR="00132FE0" w:rsidRDefault="008E42A0">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51.36</w:t>
      </w:r>
      <w:r>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日常公用经费</w:t>
      </w:r>
      <w:r>
        <w:rPr>
          <w:rFonts w:ascii="仿宋" w:eastAsia="仿宋" w:hAnsi="仿宋" w:hint="eastAsia"/>
          <w:color w:val="000000"/>
          <w:sz w:val="32"/>
          <w:szCs w:val="32"/>
        </w:rPr>
        <w:t>5.5</w:t>
      </w:r>
      <w:r>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w:t>
      </w:r>
      <w:r>
        <w:rPr>
          <w:rFonts w:ascii="仿宋" w:eastAsia="仿宋" w:hAnsi="仿宋" w:hint="eastAsia"/>
          <w:color w:val="000000"/>
          <w:sz w:val="32"/>
          <w:szCs w:val="32"/>
        </w:rPr>
        <w:t>用、其他商品和服务支出、办公设备购置、专用设备购置、信息网络及软件购置更新、其他资本性支出等。</w:t>
      </w:r>
    </w:p>
    <w:p w:rsidR="00132FE0" w:rsidRDefault="00132FE0">
      <w:pPr>
        <w:spacing w:line="580" w:lineRule="exact"/>
        <w:jc w:val="center"/>
        <w:rPr>
          <w:rFonts w:ascii="方正小标宋简体" w:eastAsia="方正小标宋简体" w:hAnsi="方正小标宋简体" w:cs="方正小标宋简体"/>
          <w:sz w:val="44"/>
          <w:szCs w:val="44"/>
        </w:rPr>
      </w:pPr>
    </w:p>
    <w:p w:rsidR="00132FE0" w:rsidRDefault="008E42A0">
      <w:pPr>
        <w:spacing w:line="600" w:lineRule="exact"/>
        <w:ind w:firstLineChars="250" w:firstLine="800"/>
        <w:outlineLvl w:val="1"/>
        <w:rPr>
          <w:rStyle w:val="2Char"/>
          <w:rFonts w:ascii="黑体" w:eastAsia="黑体" w:hAnsi="黑体"/>
        </w:rPr>
      </w:pPr>
      <w:bookmarkStart w:id="41" w:name="_Toc15377221"/>
      <w:bookmarkStart w:id="42" w:name="_Toc15396612"/>
      <w:r>
        <w:rPr>
          <w:rFonts w:ascii="黑体" w:eastAsia="黑体" w:hAnsi="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其他重要事项的情况说明</w:t>
      </w:r>
      <w:bookmarkEnd w:id="41"/>
      <w:bookmarkEnd w:id="42"/>
    </w:p>
    <w:p w:rsidR="00132FE0" w:rsidRDefault="008E42A0">
      <w:pPr>
        <w:spacing w:line="600" w:lineRule="exact"/>
        <w:ind w:firstLineChars="200" w:firstLine="643"/>
        <w:outlineLvl w:val="2"/>
        <w:rPr>
          <w:rFonts w:ascii="仿宋" w:eastAsia="仿宋" w:hAnsi="仿宋"/>
          <w:color w:val="000000"/>
          <w:sz w:val="32"/>
          <w:szCs w:val="32"/>
        </w:rPr>
      </w:pPr>
      <w:bookmarkStart w:id="43" w:name="_Toc15377222"/>
      <w:r>
        <w:rPr>
          <w:rFonts w:ascii="仿宋" w:eastAsia="仿宋" w:hAnsi="仿宋" w:hint="eastAsia"/>
          <w:b/>
          <w:color w:val="000000"/>
          <w:sz w:val="32"/>
          <w:szCs w:val="32"/>
        </w:rPr>
        <w:t>（一）机关运行经费支出情况</w:t>
      </w:r>
      <w:bookmarkEnd w:id="43"/>
    </w:p>
    <w:p w:rsidR="00132FE0" w:rsidRDefault="008E42A0">
      <w:pPr>
        <w:spacing w:line="600"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w:t>
      </w:r>
      <w:r>
        <w:rPr>
          <w:rFonts w:ascii="仿宋_GB2312" w:eastAsia="仿宋_GB2312" w:hint="eastAsia"/>
          <w:color w:val="000000"/>
          <w:sz w:val="32"/>
          <w:szCs w:val="32"/>
        </w:rPr>
        <w:t>行政</w:t>
      </w:r>
      <w:r>
        <w:rPr>
          <w:rFonts w:ascii="仿宋_GB2312" w:eastAsia="仿宋_GB2312" w:hint="eastAsia"/>
          <w:color w:val="000000"/>
          <w:sz w:val="32"/>
          <w:szCs w:val="32"/>
        </w:rPr>
        <w:t>机关运行经费支出</w:t>
      </w:r>
      <w:r>
        <w:rPr>
          <w:rFonts w:ascii="仿宋" w:eastAsia="仿宋" w:hAnsi="仿宋" w:hint="eastAsia"/>
          <w:color w:val="000000"/>
          <w:sz w:val="32"/>
          <w:szCs w:val="32"/>
        </w:rPr>
        <w:t>56.86</w:t>
      </w:r>
      <w:r>
        <w:rPr>
          <w:rFonts w:ascii="仿宋_GB2312" w:eastAsia="仿宋_GB2312" w:hint="eastAsia"/>
          <w:color w:val="000000"/>
          <w:sz w:val="32"/>
          <w:szCs w:val="32"/>
        </w:rPr>
        <w:t>万元，比</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年减少</w:t>
      </w:r>
      <w:r>
        <w:rPr>
          <w:rFonts w:ascii="仿宋" w:eastAsia="仿宋" w:hAnsi="仿宋" w:hint="eastAsia"/>
          <w:color w:val="000000"/>
          <w:sz w:val="32"/>
          <w:szCs w:val="32"/>
        </w:rPr>
        <w:t>37.84</w:t>
      </w:r>
      <w:r>
        <w:rPr>
          <w:rFonts w:ascii="仿宋_GB2312" w:eastAsia="仿宋_GB2312" w:hint="eastAsia"/>
          <w:color w:val="000000"/>
          <w:sz w:val="32"/>
          <w:szCs w:val="32"/>
        </w:rPr>
        <w:t>万元，下降</w:t>
      </w:r>
      <w:r>
        <w:rPr>
          <w:rFonts w:ascii="仿宋_GB2312" w:eastAsia="仿宋_GB2312" w:hint="eastAsia"/>
          <w:color w:val="000000"/>
          <w:sz w:val="32"/>
          <w:szCs w:val="32"/>
        </w:rPr>
        <w:t>39.96</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themeColor="text1"/>
          <w:sz w:val="32"/>
          <w:szCs w:val="32"/>
        </w:rPr>
        <w:t>主要原因是</w:t>
      </w:r>
      <w:r>
        <w:rPr>
          <w:rFonts w:ascii="仿宋_GB2312" w:eastAsia="仿宋_GB2312" w:hint="eastAsia"/>
          <w:color w:val="000000" w:themeColor="text1"/>
          <w:sz w:val="32"/>
          <w:szCs w:val="32"/>
        </w:rPr>
        <w:t>人员变动。</w:t>
      </w:r>
    </w:p>
    <w:p w:rsidR="00132FE0" w:rsidRDefault="00132FE0">
      <w:pPr>
        <w:spacing w:line="600" w:lineRule="exact"/>
        <w:ind w:firstLineChars="200" w:firstLine="640"/>
        <w:rPr>
          <w:rFonts w:ascii="仿宋_GB2312" w:eastAsia="仿宋_GB2312"/>
          <w:color w:val="000000" w:themeColor="text1"/>
          <w:sz w:val="32"/>
          <w:szCs w:val="32"/>
        </w:rPr>
      </w:pPr>
    </w:p>
    <w:p w:rsidR="00132FE0" w:rsidRDefault="00132FE0">
      <w:pPr>
        <w:spacing w:line="600" w:lineRule="exact"/>
        <w:ind w:firstLineChars="200" w:firstLine="640"/>
        <w:rPr>
          <w:rFonts w:ascii="仿宋_GB2312" w:eastAsia="仿宋_GB2312"/>
          <w:color w:val="000000" w:themeColor="text1"/>
          <w:sz w:val="32"/>
          <w:szCs w:val="32"/>
        </w:rPr>
      </w:pPr>
    </w:p>
    <w:p w:rsidR="00132FE0" w:rsidRDefault="008E42A0">
      <w:pPr>
        <w:numPr>
          <w:ilvl w:val="0"/>
          <w:numId w:val="2"/>
        </w:numPr>
        <w:spacing w:line="600" w:lineRule="exact"/>
        <w:ind w:firstLineChars="150" w:firstLine="660"/>
        <w:jc w:val="center"/>
        <w:outlineLvl w:val="0"/>
        <w:rPr>
          <w:rStyle w:val="1Char"/>
          <w:rFonts w:ascii="黑体" w:eastAsia="黑体" w:hAnsi="黑体"/>
          <w:b w:val="0"/>
        </w:rPr>
      </w:pPr>
      <w:bookmarkStart w:id="44" w:name="_Toc15396613"/>
      <w:bookmarkStart w:id="45" w:name="_Toc15377225"/>
      <w:r>
        <w:rPr>
          <w:rFonts w:ascii="黑体" w:eastAsia="黑体" w:hAnsi="黑体" w:hint="eastAsia"/>
          <w:color w:val="000000"/>
          <w:sz w:val="44"/>
          <w:szCs w:val="44"/>
        </w:rPr>
        <w:t>名</w:t>
      </w:r>
      <w:r>
        <w:rPr>
          <w:rStyle w:val="1Char"/>
          <w:rFonts w:ascii="黑体" w:eastAsia="黑体" w:hAnsi="黑体" w:hint="eastAsia"/>
          <w:b w:val="0"/>
        </w:rPr>
        <w:t>词解释</w:t>
      </w:r>
      <w:bookmarkEnd w:id="44"/>
      <w:bookmarkEnd w:id="45"/>
    </w:p>
    <w:p w:rsidR="00132FE0" w:rsidRDefault="00132FE0">
      <w:pPr>
        <w:spacing w:line="600" w:lineRule="exact"/>
        <w:jc w:val="left"/>
        <w:rPr>
          <w:rFonts w:ascii="宋体"/>
          <w:b/>
          <w:color w:val="000000"/>
          <w:sz w:val="44"/>
          <w:szCs w:val="44"/>
        </w:rPr>
      </w:pPr>
    </w:p>
    <w:p w:rsidR="00132FE0" w:rsidRDefault="008E42A0">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132FE0" w:rsidRDefault="008E42A0">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事业收入：指事业单位开展专业业务活动及辅助活动取得的收入。如…（二级预算单位事业收入情况）等。</w:t>
      </w:r>
    </w:p>
    <w:p w:rsidR="00132FE0" w:rsidRDefault="008E42A0">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132FE0" w:rsidRDefault="008E42A0">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其他收入：指单位取得的除上述收入以外的各项收入。主要是…（收入类型）等。</w:t>
      </w:r>
      <w:r>
        <w:rPr>
          <w:rFonts w:ascii="仿宋_GB2312" w:eastAsia="仿宋_GB2312"/>
          <w:sz w:val="32"/>
          <w:szCs w:val="32"/>
        </w:rPr>
        <w:t xml:space="preserve"> </w:t>
      </w:r>
    </w:p>
    <w:p w:rsidR="00132FE0" w:rsidRDefault="008E42A0">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132FE0" w:rsidRDefault="008E42A0">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w:t>
      </w:r>
      <w:r>
        <w:rPr>
          <w:rFonts w:ascii="仿宋_GB2312" w:eastAsia="仿宋_GB2312" w:hint="eastAsia"/>
          <w:sz w:val="32"/>
          <w:szCs w:val="32"/>
        </w:rPr>
        <w:lastRenderedPageBreak/>
        <w:t>按有关规定继续使</w:t>
      </w:r>
      <w:r>
        <w:rPr>
          <w:rFonts w:ascii="仿宋_GB2312" w:eastAsia="仿宋_GB2312" w:hint="eastAsia"/>
          <w:sz w:val="32"/>
          <w:szCs w:val="32"/>
        </w:rPr>
        <w:t>用的资金。</w:t>
      </w:r>
      <w:r>
        <w:rPr>
          <w:rFonts w:ascii="仿宋_GB2312" w:eastAsia="仿宋_GB2312"/>
          <w:sz w:val="32"/>
          <w:szCs w:val="32"/>
        </w:rPr>
        <w:t xml:space="preserve"> </w:t>
      </w:r>
    </w:p>
    <w:p w:rsidR="00132FE0" w:rsidRDefault="008E42A0">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132FE0" w:rsidRDefault="008E42A0">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132FE0" w:rsidRDefault="008E42A0">
      <w:pPr>
        <w:spacing w:line="600" w:lineRule="exact"/>
        <w:ind w:firstLineChars="200" w:firstLine="640"/>
        <w:rPr>
          <w:rStyle w:val="a8"/>
          <w:rFonts w:ascii="宋体" w:hAnsi="宋体" w:cs="宋体"/>
          <w:b w:val="0"/>
          <w:bCs/>
          <w:color w:val="000000"/>
          <w:sz w:val="32"/>
          <w:szCs w:val="32"/>
        </w:rPr>
      </w:pPr>
      <w:r>
        <w:rPr>
          <w:rFonts w:ascii="宋体" w:hAnsi="宋体" w:cs="宋体" w:hint="eastAsia"/>
          <w:color w:val="000000"/>
          <w:sz w:val="32"/>
          <w:szCs w:val="32"/>
        </w:rPr>
        <w:t>9</w:t>
      </w:r>
      <w:r>
        <w:rPr>
          <w:rFonts w:ascii="宋体" w:hAnsi="宋体" w:cs="宋体" w:hint="eastAsia"/>
          <w:color w:val="000000"/>
          <w:sz w:val="32"/>
          <w:szCs w:val="32"/>
        </w:rPr>
        <w:t>、</w:t>
      </w:r>
      <w:r>
        <w:rPr>
          <w:rFonts w:ascii="宋体" w:hAnsi="宋体" w:cs="宋体" w:hint="eastAsia"/>
          <w:color w:val="000000"/>
          <w:sz w:val="32"/>
          <w:szCs w:val="32"/>
        </w:rPr>
        <w:t>一般公共服务</w:t>
      </w:r>
      <w:r>
        <w:rPr>
          <w:rStyle w:val="a8"/>
          <w:rFonts w:ascii="宋体" w:hAnsi="宋体" w:cs="宋体" w:hint="eastAsia"/>
          <w:b w:val="0"/>
          <w:bCs/>
          <w:color w:val="000000"/>
          <w:sz w:val="32"/>
          <w:szCs w:val="32"/>
        </w:rPr>
        <w:t>（</w:t>
      </w:r>
      <w:r>
        <w:rPr>
          <w:rStyle w:val="a8"/>
          <w:rFonts w:ascii="宋体" w:hAnsi="宋体" w:cs="宋体" w:hint="eastAsia"/>
          <w:b w:val="0"/>
          <w:bCs/>
          <w:color w:val="000000"/>
          <w:sz w:val="32"/>
          <w:szCs w:val="32"/>
        </w:rPr>
        <w:t>201</w:t>
      </w:r>
      <w:r>
        <w:rPr>
          <w:rStyle w:val="a8"/>
          <w:rFonts w:ascii="宋体" w:hAnsi="宋体" w:cs="宋体" w:hint="eastAsia"/>
          <w:b w:val="0"/>
          <w:bCs/>
          <w:color w:val="000000"/>
          <w:sz w:val="32"/>
          <w:szCs w:val="32"/>
        </w:rPr>
        <w:t>）党委办公厅（室）及相关机构事务（</w:t>
      </w:r>
      <w:r>
        <w:rPr>
          <w:rStyle w:val="a8"/>
          <w:rFonts w:ascii="宋体" w:hAnsi="宋体" w:cs="宋体" w:hint="eastAsia"/>
          <w:b w:val="0"/>
          <w:bCs/>
          <w:color w:val="000000"/>
          <w:sz w:val="32"/>
          <w:szCs w:val="32"/>
        </w:rPr>
        <w:t>31</w:t>
      </w:r>
      <w:r>
        <w:rPr>
          <w:rStyle w:val="a8"/>
          <w:rFonts w:ascii="宋体" w:hAnsi="宋体" w:cs="宋体" w:hint="eastAsia"/>
          <w:b w:val="0"/>
          <w:bCs/>
          <w:color w:val="000000"/>
          <w:sz w:val="32"/>
          <w:szCs w:val="32"/>
        </w:rPr>
        <w:t>）</w:t>
      </w:r>
      <w:r>
        <w:rPr>
          <w:rStyle w:val="a8"/>
          <w:rFonts w:ascii="宋体" w:hAnsi="宋体" w:cs="宋体" w:hint="eastAsia"/>
          <w:b w:val="0"/>
          <w:bCs/>
          <w:color w:val="000000"/>
          <w:sz w:val="32"/>
          <w:szCs w:val="32"/>
        </w:rPr>
        <w:t>事业</w:t>
      </w:r>
      <w:r>
        <w:rPr>
          <w:rStyle w:val="a8"/>
          <w:rFonts w:ascii="宋体" w:hAnsi="宋体" w:cs="宋体" w:hint="eastAsia"/>
          <w:b w:val="0"/>
          <w:bCs/>
          <w:color w:val="000000"/>
          <w:sz w:val="32"/>
          <w:szCs w:val="32"/>
        </w:rPr>
        <w:t>运行（</w:t>
      </w:r>
      <w:r>
        <w:rPr>
          <w:rStyle w:val="a8"/>
          <w:rFonts w:ascii="宋体" w:hAnsi="宋体" w:cs="宋体" w:hint="eastAsia"/>
          <w:b w:val="0"/>
          <w:bCs/>
          <w:color w:val="000000"/>
          <w:sz w:val="32"/>
          <w:szCs w:val="32"/>
        </w:rPr>
        <w:t>01</w:t>
      </w:r>
      <w:r>
        <w:rPr>
          <w:rStyle w:val="a8"/>
          <w:rFonts w:ascii="宋体" w:hAnsi="宋体" w:cs="宋体" w:hint="eastAsia"/>
          <w:b w:val="0"/>
          <w:bCs/>
          <w:color w:val="000000"/>
          <w:sz w:val="32"/>
          <w:szCs w:val="32"/>
        </w:rPr>
        <w:t>）</w:t>
      </w:r>
      <w:r>
        <w:rPr>
          <w:rStyle w:val="a8"/>
          <w:rFonts w:ascii="宋体" w:hAnsi="宋体" w:cs="宋体" w:hint="eastAsia"/>
          <w:b w:val="0"/>
          <w:bCs/>
          <w:color w:val="000000"/>
          <w:sz w:val="32"/>
          <w:szCs w:val="32"/>
        </w:rPr>
        <w:t xml:space="preserve">: </w:t>
      </w:r>
      <w:r>
        <w:rPr>
          <w:rFonts w:ascii="宋体" w:hAnsi="宋体" w:cs="宋体" w:hint="eastAsia"/>
          <w:color w:val="000000"/>
          <w:sz w:val="32"/>
          <w:szCs w:val="32"/>
        </w:rPr>
        <w:t>指</w:t>
      </w:r>
      <w:r>
        <w:rPr>
          <w:rFonts w:ascii="宋体" w:hAnsi="宋体" w:cs="宋体" w:hint="eastAsia"/>
          <w:sz w:val="32"/>
          <w:szCs w:val="32"/>
        </w:rPr>
        <w:t>人员工资、日常运转以及为完成财政特定行政工作任务和事业发展目标而安排年度项目支出，主要包括办公费、培训费、邮电费、差旅费、会议费、公务用车运行维护费等方面支出。</w:t>
      </w:r>
    </w:p>
    <w:p w:rsidR="00132FE0" w:rsidRDefault="008E42A0">
      <w:pPr>
        <w:spacing w:line="600" w:lineRule="exact"/>
        <w:ind w:firstLineChars="200" w:firstLine="640"/>
        <w:rPr>
          <w:rFonts w:ascii="宋体" w:hAnsi="宋体" w:cs="宋体"/>
          <w:color w:val="000000"/>
          <w:sz w:val="32"/>
          <w:szCs w:val="32"/>
        </w:rPr>
      </w:pPr>
      <w:r>
        <w:rPr>
          <w:rStyle w:val="a8"/>
          <w:rFonts w:ascii="宋体" w:hAnsi="宋体" w:cs="宋体" w:hint="eastAsia"/>
          <w:b w:val="0"/>
          <w:color w:val="000000"/>
          <w:sz w:val="32"/>
          <w:szCs w:val="32"/>
        </w:rPr>
        <w:t>10</w:t>
      </w:r>
      <w:r>
        <w:rPr>
          <w:rStyle w:val="a8"/>
          <w:rFonts w:ascii="宋体" w:hAnsi="宋体" w:cs="宋体" w:hint="eastAsia"/>
          <w:b w:val="0"/>
          <w:color w:val="000000"/>
          <w:sz w:val="32"/>
          <w:szCs w:val="32"/>
        </w:rPr>
        <w:t>、</w:t>
      </w:r>
      <w:r>
        <w:rPr>
          <w:rStyle w:val="a8"/>
          <w:rFonts w:ascii="宋体" w:hAnsi="宋体" w:cs="宋体" w:hint="eastAsia"/>
          <w:b w:val="0"/>
          <w:color w:val="000000"/>
          <w:sz w:val="32"/>
          <w:szCs w:val="32"/>
        </w:rPr>
        <w:t>社会保障和就业（</w:t>
      </w:r>
      <w:r>
        <w:rPr>
          <w:rStyle w:val="a8"/>
          <w:rFonts w:ascii="宋体" w:hAnsi="宋体" w:cs="宋体" w:hint="eastAsia"/>
          <w:b w:val="0"/>
          <w:color w:val="000000"/>
          <w:sz w:val="32"/>
          <w:szCs w:val="32"/>
        </w:rPr>
        <w:t>208</w:t>
      </w:r>
      <w:r>
        <w:rPr>
          <w:rStyle w:val="a8"/>
          <w:rFonts w:ascii="宋体" w:hAnsi="宋体" w:cs="宋体" w:hint="eastAsia"/>
          <w:b w:val="0"/>
          <w:color w:val="000000"/>
          <w:sz w:val="32"/>
          <w:szCs w:val="32"/>
        </w:rPr>
        <w:t>）</w:t>
      </w:r>
      <w:r>
        <w:rPr>
          <w:rStyle w:val="a8"/>
          <w:rFonts w:ascii="宋体" w:hAnsi="宋体" w:cs="宋体" w:hint="eastAsia"/>
          <w:b w:val="0"/>
          <w:color w:val="000000"/>
          <w:sz w:val="32"/>
          <w:szCs w:val="32"/>
        </w:rPr>
        <w:t>行政事业单位离退休</w:t>
      </w:r>
      <w:r>
        <w:rPr>
          <w:rStyle w:val="a8"/>
          <w:rFonts w:ascii="宋体" w:hAnsi="宋体" w:cs="宋体" w:hint="eastAsia"/>
          <w:b w:val="0"/>
          <w:color w:val="000000"/>
          <w:sz w:val="32"/>
          <w:szCs w:val="32"/>
        </w:rPr>
        <w:t>（</w:t>
      </w:r>
      <w:r>
        <w:rPr>
          <w:rStyle w:val="a8"/>
          <w:rFonts w:ascii="宋体" w:hAnsi="宋体" w:cs="宋体" w:hint="eastAsia"/>
          <w:b w:val="0"/>
          <w:color w:val="000000"/>
          <w:sz w:val="32"/>
          <w:szCs w:val="32"/>
        </w:rPr>
        <w:t>05</w:t>
      </w:r>
      <w:r>
        <w:rPr>
          <w:rStyle w:val="a8"/>
          <w:rFonts w:ascii="宋体" w:hAnsi="宋体" w:cs="宋体" w:hint="eastAsia"/>
          <w:b w:val="0"/>
          <w:color w:val="000000"/>
          <w:sz w:val="32"/>
          <w:szCs w:val="32"/>
        </w:rPr>
        <w:t>）</w:t>
      </w:r>
      <w:r>
        <w:rPr>
          <w:rStyle w:val="a8"/>
          <w:rFonts w:ascii="宋体" w:hAnsi="宋体" w:cs="宋体" w:hint="eastAsia"/>
          <w:b w:val="0"/>
          <w:color w:val="000000"/>
          <w:sz w:val="32"/>
          <w:szCs w:val="32"/>
        </w:rPr>
        <w:t>机关事业单位基本养老保险缴费</w:t>
      </w:r>
      <w:r>
        <w:rPr>
          <w:rStyle w:val="a8"/>
          <w:rFonts w:ascii="宋体" w:hAnsi="宋体" w:cs="宋体" w:hint="eastAsia"/>
          <w:b w:val="0"/>
          <w:color w:val="000000"/>
          <w:sz w:val="32"/>
          <w:szCs w:val="32"/>
        </w:rPr>
        <w:t>（</w:t>
      </w:r>
      <w:r>
        <w:rPr>
          <w:rStyle w:val="a8"/>
          <w:rFonts w:ascii="宋体" w:hAnsi="宋体" w:cs="宋体" w:hint="eastAsia"/>
          <w:b w:val="0"/>
          <w:color w:val="000000"/>
          <w:sz w:val="32"/>
          <w:szCs w:val="32"/>
        </w:rPr>
        <w:t>05</w:t>
      </w:r>
      <w:r>
        <w:rPr>
          <w:rStyle w:val="a8"/>
          <w:rFonts w:ascii="宋体" w:hAnsi="宋体" w:cs="宋体" w:hint="eastAsia"/>
          <w:b w:val="0"/>
          <w:color w:val="000000"/>
          <w:sz w:val="32"/>
          <w:szCs w:val="32"/>
        </w:rPr>
        <w:t>）</w:t>
      </w:r>
      <w:r>
        <w:rPr>
          <w:rStyle w:val="a8"/>
          <w:rFonts w:ascii="宋体" w:hAnsi="宋体" w:cs="宋体" w:hint="eastAsia"/>
          <w:b w:val="0"/>
          <w:color w:val="000000"/>
          <w:sz w:val="32"/>
          <w:szCs w:val="32"/>
        </w:rPr>
        <w:t xml:space="preserve">: </w:t>
      </w:r>
      <w:r>
        <w:rPr>
          <w:rFonts w:ascii="宋体" w:hint="eastAsia"/>
          <w:sz w:val="32"/>
          <w:szCs w:val="32"/>
          <w:shd w:val="clear" w:color="auto" w:fill="FFFFFF"/>
        </w:rPr>
        <w:t>指实施养老保险制度后，部门按规定由单位缴纳的基本养老保险费支出。</w:t>
      </w:r>
    </w:p>
    <w:p w:rsidR="00132FE0" w:rsidRDefault="008E42A0">
      <w:pPr>
        <w:spacing w:line="520" w:lineRule="exact"/>
        <w:ind w:firstLineChars="200" w:firstLine="640"/>
        <w:rPr>
          <w:rFonts w:ascii="宋体"/>
          <w:sz w:val="32"/>
          <w:szCs w:val="32"/>
        </w:rPr>
      </w:pPr>
      <w:r>
        <w:rPr>
          <w:rFonts w:ascii="宋体" w:hAnsi="宋体" w:cs="宋体" w:hint="eastAsia"/>
          <w:color w:val="000000" w:themeColor="text1"/>
          <w:sz w:val="32"/>
          <w:szCs w:val="32"/>
        </w:rPr>
        <w:t>11</w:t>
      </w:r>
      <w:r>
        <w:rPr>
          <w:rFonts w:ascii="宋体" w:hAnsi="宋体" w:cs="宋体" w:hint="eastAsia"/>
          <w:color w:val="000000" w:themeColor="text1"/>
          <w:sz w:val="32"/>
          <w:szCs w:val="32"/>
        </w:rPr>
        <w:t>、</w:t>
      </w:r>
      <w:r>
        <w:rPr>
          <w:rFonts w:ascii="宋体" w:hint="eastAsia"/>
          <w:sz w:val="32"/>
          <w:szCs w:val="32"/>
          <w:shd w:val="clear" w:color="auto" w:fill="FFFFFF"/>
        </w:rPr>
        <w:t>卫生健康</w:t>
      </w:r>
      <w:r>
        <w:rPr>
          <w:rFonts w:ascii="宋体" w:hint="eastAsia"/>
          <w:sz w:val="32"/>
          <w:szCs w:val="32"/>
          <w:shd w:val="clear" w:color="auto" w:fill="FFFFFF"/>
        </w:rPr>
        <w:t>(210)</w:t>
      </w:r>
      <w:r>
        <w:rPr>
          <w:rFonts w:ascii="宋体" w:hint="eastAsia"/>
          <w:sz w:val="32"/>
          <w:szCs w:val="32"/>
          <w:shd w:val="clear" w:color="auto" w:fill="FFFFFF"/>
        </w:rPr>
        <w:t>医疗保障</w:t>
      </w:r>
      <w:r>
        <w:rPr>
          <w:rFonts w:ascii="宋体" w:hint="eastAsia"/>
          <w:sz w:val="32"/>
          <w:szCs w:val="32"/>
          <w:shd w:val="clear" w:color="auto" w:fill="FFFFFF"/>
        </w:rPr>
        <w:t>(11)</w:t>
      </w:r>
      <w:r>
        <w:rPr>
          <w:rFonts w:ascii="宋体" w:hint="eastAsia"/>
          <w:sz w:val="32"/>
          <w:szCs w:val="32"/>
          <w:shd w:val="clear" w:color="auto" w:fill="FFFFFF"/>
        </w:rPr>
        <w:t>事业</w:t>
      </w:r>
      <w:r>
        <w:rPr>
          <w:rFonts w:ascii="宋体" w:hint="eastAsia"/>
          <w:sz w:val="32"/>
          <w:szCs w:val="32"/>
          <w:shd w:val="clear" w:color="auto" w:fill="FFFFFF"/>
        </w:rPr>
        <w:t>单位医疗</w:t>
      </w:r>
      <w:r>
        <w:rPr>
          <w:rFonts w:ascii="宋体" w:hint="eastAsia"/>
          <w:sz w:val="32"/>
          <w:szCs w:val="32"/>
          <w:shd w:val="clear" w:color="auto" w:fill="FFFFFF"/>
        </w:rPr>
        <w:t>(01):</w:t>
      </w:r>
      <w:r>
        <w:rPr>
          <w:rFonts w:ascii="宋体" w:hint="eastAsia"/>
          <w:sz w:val="32"/>
          <w:szCs w:val="32"/>
          <w:shd w:val="clear" w:color="auto" w:fill="FFFFFF"/>
        </w:rPr>
        <w:t>指</w:t>
      </w:r>
      <w:r>
        <w:rPr>
          <w:rFonts w:ascii="宋体" w:hint="eastAsia"/>
          <w:sz w:val="32"/>
          <w:szCs w:val="32"/>
        </w:rPr>
        <w:t>按照规定标准为职工缴纳的基本医疗保险及公务员医疗补助等支出。</w:t>
      </w:r>
    </w:p>
    <w:p w:rsidR="00132FE0" w:rsidRDefault="008E42A0">
      <w:pPr>
        <w:spacing w:line="520" w:lineRule="exact"/>
        <w:ind w:firstLineChars="200" w:firstLine="640"/>
        <w:rPr>
          <w:rFonts w:ascii="宋体"/>
          <w:b/>
          <w:sz w:val="32"/>
          <w:szCs w:val="32"/>
        </w:rPr>
      </w:pPr>
      <w:r>
        <w:rPr>
          <w:rFonts w:ascii="宋体" w:hint="eastAsia"/>
          <w:sz w:val="32"/>
          <w:szCs w:val="32"/>
        </w:rPr>
        <w:t>1</w:t>
      </w:r>
      <w:r>
        <w:rPr>
          <w:rFonts w:ascii="宋体" w:hint="eastAsia"/>
          <w:sz w:val="32"/>
          <w:szCs w:val="32"/>
        </w:rPr>
        <w:t>2</w:t>
      </w:r>
      <w:r>
        <w:rPr>
          <w:rFonts w:ascii="宋体" w:hint="eastAsia"/>
          <w:sz w:val="32"/>
          <w:szCs w:val="32"/>
        </w:rPr>
        <w:t>、</w:t>
      </w:r>
      <w:r>
        <w:rPr>
          <w:rStyle w:val="a8"/>
          <w:rFonts w:ascii="宋体" w:hint="eastAsia"/>
          <w:b w:val="0"/>
          <w:color w:val="000000"/>
          <w:sz w:val="32"/>
          <w:szCs w:val="32"/>
        </w:rPr>
        <w:t>住房保障</w:t>
      </w:r>
      <w:r>
        <w:rPr>
          <w:rFonts w:ascii="宋体" w:hint="eastAsia"/>
          <w:sz w:val="32"/>
          <w:szCs w:val="32"/>
          <w:shd w:val="clear" w:color="auto" w:fill="FFFFFF"/>
        </w:rPr>
        <w:t>(221)</w:t>
      </w:r>
      <w:r>
        <w:rPr>
          <w:rFonts w:ascii="宋体" w:hint="eastAsia"/>
          <w:sz w:val="32"/>
          <w:szCs w:val="32"/>
          <w:shd w:val="clear" w:color="auto" w:fill="FFFFFF"/>
        </w:rPr>
        <w:t>住房改革</w:t>
      </w:r>
      <w:r>
        <w:rPr>
          <w:rFonts w:ascii="宋体" w:hint="eastAsia"/>
          <w:sz w:val="32"/>
          <w:szCs w:val="32"/>
          <w:shd w:val="clear" w:color="auto" w:fill="FFFFFF"/>
        </w:rPr>
        <w:t>(02)</w:t>
      </w:r>
      <w:r>
        <w:rPr>
          <w:rFonts w:ascii="宋体" w:hint="eastAsia"/>
          <w:sz w:val="32"/>
          <w:szCs w:val="32"/>
          <w:shd w:val="clear" w:color="auto" w:fill="FFFFFF"/>
        </w:rPr>
        <w:t>住房公积金</w:t>
      </w:r>
      <w:r>
        <w:rPr>
          <w:rFonts w:ascii="宋体" w:hint="eastAsia"/>
          <w:sz w:val="32"/>
          <w:szCs w:val="32"/>
          <w:shd w:val="clear" w:color="auto" w:fill="FFFFFF"/>
        </w:rPr>
        <w:t>(01)</w:t>
      </w:r>
      <w:r>
        <w:rPr>
          <w:rStyle w:val="a8"/>
          <w:rFonts w:ascii="宋体" w:hint="eastAsia"/>
          <w:b w:val="0"/>
          <w:color w:val="000000"/>
          <w:sz w:val="32"/>
          <w:szCs w:val="32"/>
        </w:rPr>
        <w:t>：指</w:t>
      </w:r>
      <w:r>
        <w:rPr>
          <w:rFonts w:ascii="宋体" w:hint="eastAsia"/>
          <w:sz w:val="32"/>
          <w:szCs w:val="32"/>
        </w:rPr>
        <w:t>按照规定标准为职工缴纳住房公积金等支出。</w:t>
      </w:r>
    </w:p>
    <w:p w:rsidR="00132FE0" w:rsidRDefault="008E42A0">
      <w:pPr>
        <w:spacing w:line="600" w:lineRule="exact"/>
        <w:ind w:firstLine="640"/>
        <w:rPr>
          <w:rFonts w:ascii="宋体" w:hAnsi="宋体" w:cs="宋体"/>
          <w:b/>
          <w:color w:val="000000"/>
          <w:sz w:val="32"/>
          <w:szCs w:val="32"/>
        </w:rPr>
      </w:pPr>
      <w:r>
        <w:rPr>
          <w:rFonts w:ascii="宋体" w:hAnsi="宋体" w:cs="宋体" w:hint="eastAsia"/>
          <w:color w:val="000000"/>
          <w:sz w:val="32"/>
          <w:szCs w:val="32"/>
        </w:rPr>
        <w:t>1</w:t>
      </w:r>
      <w:r>
        <w:rPr>
          <w:rFonts w:ascii="宋体" w:hAnsi="宋体" w:cs="宋体" w:hint="eastAsia"/>
          <w:color w:val="000000"/>
          <w:sz w:val="32"/>
          <w:szCs w:val="32"/>
        </w:rPr>
        <w:t>3</w:t>
      </w:r>
      <w:r>
        <w:rPr>
          <w:rFonts w:ascii="宋体" w:hAnsi="宋体" w:cs="宋体" w:hint="eastAsia"/>
          <w:color w:val="000000"/>
          <w:sz w:val="32"/>
          <w:szCs w:val="32"/>
        </w:rPr>
        <w:t>、年末结转和结余：指本年度或以前年度预算安排、因客观条件发生变化无法按原计划实施，需延迟到以后年度按有关规定继续使用的资金。</w:t>
      </w:r>
    </w:p>
    <w:p w:rsidR="00132FE0" w:rsidRDefault="008E42A0">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132FE0" w:rsidRDefault="008E42A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15</w:t>
      </w:r>
      <w:r>
        <w:rPr>
          <w:rFonts w:ascii="仿宋_GB2312" w:eastAsia="仿宋_GB2312"/>
          <w:sz w:val="32"/>
          <w:szCs w:val="32"/>
        </w:rPr>
        <w:t>.</w:t>
      </w:r>
      <w:r>
        <w:rPr>
          <w:rFonts w:ascii="仿宋_GB2312" w:eastAsia="仿宋_GB2312" w:hint="eastAsia"/>
          <w:sz w:val="32"/>
          <w:szCs w:val="32"/>
        </w:rPr>
        <w:t>“三公”经费：指部门用财政拨款安排的因公出国</w:t>
      </w:r>
      <w:r>
        <w:rPr>
          <w:rFonts w:ascii="仿宋_GB2312" w:eastAsia="仿宋_GB2312" w:hint="eastAsia"/>
          <w:sz w:val="32"/>
          <w:szCs w:val="32"/>
        </w:rPr>
        <w:lastRenderedPageBreak/>
        <w:t>（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132FE0" w:rsidRDefault="008E42A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16</w:t>
      </w:r>
      <w:r>
        <w:rPr>
          <w:rFonts w:ascii="仿宋_GB2312" w:eastAsia="仿宋_GB2312"/>
          <w:sz w:val="32"/>
          <w:szCs w:val="32"/>
        </w:rPr>
        <w:t>.</w:t>
      </w:r>
      <w:r>
        <w:rPr>
          <w:rFonts w:ascii="仿宋_GB2312" w:eastAsia="仿宋_GB2312" w:hint="eastAsia"/>
          <w:sz w:val="32"/>
          <w:szCs w:val="32"/>
        </w:rPr>
        <w:t>机关运行经费：为保障行政单位（含参照公务员</w:t>
      </w:r>
      <w:r>
        <w:rPr>
          <w:rFonts w:ascii="仿宋_GB2312" w:eastAsia="仿宋_GB2312" w:hint="eastAsia"/>
          <w:sz w:val="32"/>
          <w:szCs w:val="32"/>
        </w:rPr>
        <w:t>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132FE0" w:rsidRDefault="00132FE0">
      <w:pPr>
        <w:widowControl/>
        <w:jc w:val="left"/>
        <w:rPr>
          <w:rStyle w:val="1Char"/>
          <w:rFonts w:ascii="黑体" w:eastAsia="黑体" w:hAnsi="黑体"/>
          <w:b w:val="0"/>
        </w:rPr>
      </w:pPr>
      <w:bookmarkStart w:id="46" w:name="_Toc15377226"/>
    </w:p>
    <w:p w:rsidR="00132FE0" w:rsidRDefault="00132FE0">
      <w:pPr>
        <w:spacing w:line="600" w:lineRule="exact"/>
        <w:jc w:val="center"/>
        <w:outlineLvl w:val="0"/>
        <w:rPr>
          <w:rStyle w:val="1Char"/>
          <w:rFonts w:ascii="黑体" w:eastAsia="黑体" w:hAnsi="黑体"/>
          <w:b w:val="0"/>
        </w:rPr>
      </w:pPr>
    </w:p>
    <w:p w:rsidR="00132FE0" w:rsidRDefault="00132FE0">
      <w:pPr>
        <w:pStyle w:val="2"/>
        <w:ind w:firstLine="880"/>
        <w:rPr>
          <w:rStyle w:val="1Char"/>
          <w:rFonts w:ascii="黑体" w:eastAsia="黑体" w:hAnsi="黑体"/>
          <w:b w:val="0"/>
        </w:rPr>
      </w:pPr>
    </w:p>
    <w:p w:rsidR="00132FE0" w:rsidRDefault="00132FE0">
      <w:pPr>
        <w:pStyle w:val="2"/>
        <w:ind w:firstLine="880"/>
        <w:rPr>
          <w:rStyle w:val="1Char"/>
          <w:rFonts w:ascii="黑体" w:eastAsia="黑体" w:hAnsi="黑体"/>
          <w:b w:val="0"/>
        </w:rPr>
      </w:pPr>
    </w:p>
    <w:p w:rsidR="00132FE0" w:rsidRDefault="00132FE0">
      <w:pPr>
        <w:pStyle w:val="2"/>
        <w:ind w:firstLine="880"/>
        <w:rPr>
          <w:rStyle w:val="1Char"/>
          <w:rFonts w:ascii="黑体" w:eastAsia="黑体" w:hAnsi="黑体"/>
          <w:b w:val="0"/>
        </w:rPr>
      </w:pPr>
    </w:p>
    <w:p w:rsidR="00132FE0" w:rsidRDefault="00132FE0">
      <w:pPr>
        <w:pStyle w:val="2"/>
        <w:ind w:firstLine="880"/>
        <w:rPr>
          <w:rStyle w:val="1Char"/>
          <w:rFonts w:ascii="黑体" w:eastAsia="黑体" w:hAnsi="黑体"/>
          <w:b w:val="0"/>
        </w:rPr>
      </w:pPr>
    </w:p>
    <w:p w:rsidR="00132FE0" w:rsidRDefault="00132FE0">
      <w:pPr>
        <w:pStyle w:val="2"/>
        <w:ind w:firstLine="880"/>
        <w:rPr>
          <w:rStyle w:val="1Char"/>
          <w:rFonts w:ascii="黑体" w:eastAsia="黑体" w:hAnsi="黑体"/>
          <w:b w:val="0"/>
        </w:rPr>
      </w:pPr>
    </w:p>
    <w:p w:rsidR="00132FE0" w:rsidRDefault="00132FE0">
      <w:pPr>
        <w:pStyle w:val="2"/>
        <w:ind w:firstLine="880"/>
        <w:rPr>
          <w:rStyle w:val="1Char"/>
          <w:rFonts w:ascii="黑体" w:eastAsia="黑体" w:hAnsi="黑体"/>
          <w:b w:val="0"/>
        </w:rPr>
      </w:pPr>
    </w:p>
    <w:p w:rsidR="00132FE0" w:rsidRDefault="00132FE0">
      <w:pPr>
        <w:pStyle w:val="2"/>
        <w:ind w:firstLine="880"/>
        <w:rPr>
          <w:rStyle w:val="1Char"/>
          <w:rFonts w:ascii="黑体" w:eastAsia="黑体" w:hAnsi="黑体"/>
          <w:b w:val="0"/>
        </w:rPr>
      </w:pPr>
    </w:p>
    <w:p w:rsidR="00132FE0" w:rsidRDefault="00132FE0">
      <w:pPr>
        <w:pStyle w:val="2"/>
        <w:ind w:firstLine="880"/>
        <w:rPr>
          <w:rStyle w:val="1Char"/>
          <w:rFonts w:ascii="黑体" w:eastAsia="黑体" w:hAnsi="黑体"/>
          <w:b w:val="0"/>
        </w:rPr>
      </w:pPr>
    </w:p>
    <w:p w:rsidR="00132FE0" w:rsidRDefault="008E42A0">
      <w:pPr>
        <w:numPr>
          <w:ilvl w:val="0"/>
          <w:numId w:val="2"/>
        </w:numPr>
        <w:spacing w:line="600" w:lineRule="exact"/>
        <w:ind w:firstLineChars="150" w:firstLine="660"/>
        <w:jc w:val="center"/>
        <w:outlineLvl w:val="0"/>
        <w:rPr>
          <w:rStyle w:val="1Char"/>
          <w:rFonts w:ascii="黑体" w:eastAsia="黑体" w:hAnsi="黑体"/>
          <w:b w:val="0"/>
        </w:rPr>
      </w:pPr>
      <w:bookmarkStart w:id="47" w:name="_Toc15396618"/>
      <w:r>
        <w:rPr>
          <w:rStyle w:val="1Char"/>
          <w:rFonts w:ascii="黑体" w:eastAsia="黑体" w:hAnsi="黑体" w:hint="eastAsia"/>
          <w:b w:val="0"/>
        </w:rPr>
        <w:lastRenderedPageBreak/>
        <w:t>附表</w:t>
      </w:r>
      <w:bookmarkEnd w:id="46"/>
      <w:bookmarkEnd w:id="47"/>
    </w:p>
    <w:p w:rsidR="00132FE0" w:rsidRDefault="00132FE0">
      <w:pPr>
        <w:pStyle w:val="2"/>
      </w:pPr>
    </w:p>
    <w:p w:rsidR="00132FE0" w:rsidRDefault="008E42A0">
      <w:pPr>
        <w:pStyle w:val="20"/>
        <w:rPr>
          <w:rFonts w:ascii="仿宋" w:eastAsia="仿宋" w:hAnsi="仿宋"/>
          <w:color w:val="000000"/>
        </w:rPr>
      </w:pPr>
      <w:r>
        <w:rPr>
          <w:rFonts w:ascii="仿宋" w:eastAsia="仿宋" w:hAnsi="仿宋" w:hint="eastAsia"/>
          <w:b w:val="0"/>
          <w:color w:val="000000"/>
        </w:rPr>
        <w:t>一、收</w:t>
      </w:r>
      <w:r>
        <w:rPr>
          <w:rStyle w:val="2Char"/>
          <w:rFonts w:ascii="仿宋" w:eastAsia="仿宋" w:hAnsi="仿宋" w:hint="eastAsia"/>
        </w:rPr>
        <w:t>入支出决算总表</w:t>
      </w:r>
    </w:p>
    <w:p w:rsidR="00132FE0" w:rsidRDefault="008E42A0">
      <w:pPr>
        <w:pStyle w:val="20"/>
        <w:rPr>
          <w:rFonts w:ascii="仿宋" w:eastAsia="仿宋" w:hAnsi="仿宋"/>
          <w:color w:val="000000"/>
        </w:rPr>
      </w:pPr>
      <w:r>
        <w:rPr>
          <w:rFonts w:ascii="仿宋" w:eastAsia="仿宋" w:hAnsi="仿宋" w:hint="eastAsia"/>
          <w:b w:val="0"/>
          <w:color w:val="000000"/>
        </w:rPr>
        <w:t>二、收</w:t>
      </w:r>
      <w:r>
        <w:rPr>
          <w:rStyle w:val="2Char"/>
          <w:rFonts w:ascii="仿宋" w:eastAsia="仿宋" w:hAnsi="仿宋" w:hint="eastAsia"/>
        </w:rPr>
        <w:t>入决算表</w:t>
      </w:r>
    </w:p>
    <w:p w:rsidR="00132FE0" w:rsidRDefault="008E42A0">
      <w:pPr>
        <w:pStyle w:val="20"/>
        <w:rPr>
          <w:rFonts w:ascii="仿宋" w:eastAsia="仿宋" w:hAnsi="仿宋"/>
          <w:color w:val="000000"/>
        </w:rPr>
      </w:pPr>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出决算表</w:t>
      </w:r>
    </w:p>
    <w:p w:rsidR="00132FE0" w:rsidRDefault="008E42A0">
      <w:pPr>
        <w:pStyle w:val="20"/>
        <w:rPr>
          <w:rFonts w:ascii="仿宋" w:eastAsia="仿宋" w:hAnsi="仿宋"/>
          <w:b w:val="0"/>
          <w:color w:val="000000"/>
        </w:rPr>
      </w:pPr>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p>
    <w:p w:rsidR="00132FE0" w:rsidRDefault="008E42A0">
      <w:pPr>
        <w:pStyle w:val="20"/>
        <w:rPr>
          <w:rStyle w:val="2Char"/>
          <w:rFonts w:ascii="仿宋" w:eastAsia="仿宋" w:hAnsi="仿宋"/>
        </w:rPr>
      </w:pPr>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p>
    <w:p w:rsidR="00132FE0" w:rsidRDefault="008E42A0">
      <w:pPr>
        <w:pStyle w:val="20"/>
        <w:rPr>
          <w:rFonts w:ascii="仿宋" w:eastAsia="仿宋" w:hAnsi="仿宋"/>
          <w:color w:val="000000"/>
        </w:rPr>
      </w:pPr>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p>
    <w:p w:rsidR="00132FE0" w:rsidRDefault="008E42A0">
      <w:pPr>
        <w:pStyle w:val="20"/>
        <w:rPr>
          <w:rFonts w:ascii="仿宋" w:eastAsia="仿宋" w:hAnsi="仿宋"/>
          <w:color w:val="000000"/>
        </w:rPr>
      </w:pPr>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p>
    <w:p w:rsidR="00132FE0" w:rsidRDefault="008E42A0">
      <w:pPr>
        <w:pStyle w:val="20"/>
        <w:rPr>
          <w:rFonts w:ascii="仿宋" w:eastAsia="仿宋" w:hAnsi="仿宋"/>
          <w:color w:val="000000"/>
        </w:rPr>
      </w:pPr>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p>
    <w:p w:rsidR="00132FE0" w:rsidRDefault="008E42A0">
      <w:pPr>
        <w:pStyle w:val="20"/>
        <w:rPr>
          <w:rFonts w:ascii="仿宋" w:eastAsia="仿宋" w:hAnsi="仿宋"/>
          <w:color w:val="000000"/>
        </w:rPr>
      </w:pPr>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p>
    <w:p w:rsidR="00132FE0" w:rsidRDefault="008E42A0">
      <w:pPr>
        <w:pStyle w:val="20"/>
        <w:rPr>
          <w:rFonts w:ascii="仿宋" w:eastAsia="仿宋" w:hAnsi="仿宋"/>
          <w:color w:val="000000"/>
        </w:rPr>
      </w:pPr>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p>
    <w:p w:rsidR="00132FE0" w:rsidRDefault="008E42A0">
      <w:pPr>
        <w:pStyle w:val="20"/>
        <w:rPr>
          <w:rFonts w:ascii="仿宋" w:eastAsia="仿宋" w:hAnsi="仿宋"/>
          <w:color w:val="000000"/>
        </w:rPr>
      </w:pPr>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p>
    <w:p w:rsidR="00132FE0" w:rsidRDefault="008E42A0">
      <w:pPr>
        <w:pStyle w:val="20"/>
        <w:rPr>
          <w:rFonts w:ascii="仿宋" w:eastAsia="仿宋" w:hAnsi="仿宋"/>
          <w:color w:val="000000"/>
        </w:rPr>
      </w:pPr>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p>
    <w:p w:rsidR="00132FE0" w:rsidRDefault="008E42A0">
      <w:pPr>
        <w:pStyle w:val="20"/>
        <w:rPr>
          <w:rFonts w:ascii="仿宋" w:eastAsia="仿宋" w:hAnsi="仿宋"/>
          <w:color w:val="000000" w:themeColor="text1"/>
        </w:rPr>
      </w:pPr>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p>
    <w:p w:rsidR="00132FE0" w:rsidRDefault="00132FE0">
      <w:pPr>
        <w:pStyle w:val="2"/>
      </w:pPr>
    </w:p>
    <w:p w:rsidR="00132FE0" w:rsidRDefault="00132FE0">
      <w:pPr>
        <w:pStyle w:val="20"/>
        <w:rPr>
          <w:rFonts w:ascii="仿宋" w:eastAsia="仿宋" w:hAnsi="仿宋"/>
          <w:color w:val="000000" w:themeColor="text1"/>
        </w:rPr>
      </w:pPr>
    </w:p>
    <w:sectPr w:rsidR="00132FE0">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2A0" w:rsidRDefault="008E42A0">
      <w:r>
        <w:separator/>
      </w:r>
    </w:p>
  </w:endnote>
  <w:endnote w:type="continuationSeparator" w:id="0">
    <w:p w:rsidR="008E42A0" w:rsidRDefault="008E4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132FE0" w:rsidRDefault="008E42A0">
        <w:pPr>
          <w:pStyle w:val="a6"/>
          <w:jc w:val="center"/>
        </w:pPr>
        <w:r>
          <w:fldChar w:fldCharType="begin"/>
        </w:r>
        <w:r>
          <w:instrText>PAGE   \* MERGEFORMAT</w:instrText>
        </w:r>
        <w:r>
          <w:fldChar w:fldCharType="separate"/>
        </w:r>
        <w:r w:rsidR="000D5747" w:rsidRPr="000D5747">
          <w:rPr>
            <w:noProof/>
            <w:lang w:val="zh-CN"/>
          </w:rPr>
          <w:t>2</w:t>
        </w:r>
        <w:r>
          <w:fldChar w:fldCharType="end"/>
        </w:r>
      </w:p>
    </w:sdtContent>
  </w:sdt>
  <w:p w:rsidR="00132FE0" w:rsidRDefault="00132FE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2A0" w:rsidRDefault="008E42A0">
      <w:r>
        <w:separator/>
      </w:r>
    </w:p>
  </w:footnote>
  <w:footnote w:type="continuationSeparator" w:id="0">
    <w:p w:rsidR="008E42A0" w:rsidRDefault="008E42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2FE0" w:rsidRDefault="00132FE0">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2FA047D"/>
    <w:multiLevelType w:val="singleLevel"/>
    <w:tmpl w:val="E2FA047D"/>
    <w:lvl w:ilvl="0">
      <w:start w:val="3"/>
      <w:numFmt w:val="chineseCounting"/>
      <w:suff w:val="space"/>
      <w:lvlText w:val="第%1部分"/>
      <w:lvlJc w:val="left"/>
      <w:rPr>
        <w:rFonts w:hint="eastAsia"/>
      </w:rPr>
    </w:lvl>
  </w:abstractNum>
  <w:abstractNum w:abstractNumId="1">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47"/>
    <w:rsid w:val="000D5782"/>
    <w:rsid w:val="000E6613"/>
    <w:rsid w:val="000E7119"/>
    <w:rsid w:val="00114E9B"/>
    <w:rsid w:val="00132FE0"/>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42A0"/>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9C27E1A"/>
    <w:rsid w:val="10C055FF"/>
    <w:rsid w:val="16BB723D"/>
    <w:rsid w:val="1C81036F"/>
    <w:rsid w:val="240371BF"/>
    <w:rsid w:val="29FD04D3"/>
    <w:rsid w:val="2F0D09C8"/>
    <w:rsid w:val="319F7F4E"/>
    <w:rsid w:val="3DB44642"/>
    <w:rsid w:val="3EC65554"/>
    <w:rsid w:val="4ECE2238"/>
    <w:rsid w:val="5CDA525A"/>
    <w:rsid w:val="5CFB51FA"/>
    <w:rsid w:val="6A7E5C15"/>
    <w:rsid w:val="6E99553A"/>
    <w:rsid w:val="706E1490"/>
    <w:rsid w:val="72734D90"/>
    <w:rsid w:val="7D130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3DD7235-94B7-40EC-8C7A-26390F2DF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方正小标宋简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eastAsia="宋体"/>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ind w:firstLine="420"/>
    </w:pPr>
    <w:rPr>
      <w:rFonts w:ascii="Times New Roman"/>
      <w:szCs w:val="22"/>
    </w:rPr>
  </w:style>
  <w:style w:type="paragraph" w:styleId="a3">
    <w:name w:val="Body Text Indent"/>
    <w:basedOn w:val="a"/>
    <w:next w:val="2"/>
    <w:uiPriority w:val="99"/>
    <w:unhideWhenUsed/>
    <w:qFormat/>
    <w:pPr>
      <w:ind w:firstLineChars="200" w:firstLine="640"/>
    </w:pPr>
    <w:rPr>
      <w:rFonts w:ascii="仿宋_GB2312"/>
    </w:rPr>
  </w:style>
  <w:style w:type="paragraph" w:styleId="a4">
    <w:name w:val="Body Text"/>
    <w:basedOn w:val="a"/>
    <w:link w:val="Char"/>
    <w:uiPriority w:val="99"/>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character" w:styleId="a8">
    <w:name w:val="Strong"/>
    <w:basedOn w:val="a0"/>
    <w:uiPriority w:val="99"/>
    <w:qFormat/>
    <w:rPr>
      <w:b/>
    </w:rPr>
  </w:style>
  <w:style w:type="character" w:styleId="a9">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7"/>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6"/>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4"/>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a">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0"/>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5"/>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paragraph">
    <w:name w:val="paragraph"/>
    <w:basedOn w:val="a"/>
    <w:qFormat/>
    <w:pPr>
      <w:widowControl/>
      <w:spacing w:beforeAutospacing="1" w:afterAutospacing="1"/>
      <w:jc w:val="left"/>
    </w:pPr>
    <w:rPr>
      <w:rFonts w:ascii="宋体" w:hAnsi="宋体" w:hint="eastAsia"/>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4B7C11-B56F-4432-A5C5-AD18AEDC7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590</Words>
  <Characters>3369</Characters>
  <Application>Microsoft Office Word</Application>
  <DocSecurity>0</DocSecurity>
  <Lines>28</Lines>
  <Paragraphs>7</Paragraphs>
  <ScaleCrop>false</ScaleCrop>
  <Company>四川省财政厅</Company>
  <LinksUpToDate>false</LinksUpToDate>
  <CharactersWithSpaces>3952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邓冬梅</cp:lastModifiedBy>
  <cp:revision>42</cp:revision>
  <cp:lastPrinted>2020-07-23T02:58:00Z</cp:lastPrinted>
  <dcterms:created xsi:type="dcterms:W3CDTF">2020-08-04T01:49:00Z</dcterms:created>
  <dcterms:modified xsi:type="dcterms:W3CDTF">2020-09-21T01:34:00Z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