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40D71">
      <w:pPr>
        <w:pStyle w:val="2"/>
        <w:spacing w:line="241" w:lineRule="auto"/>
      </w:pPr>
    </w:p>
    <w:p w14:paraId="7567E43B">
      <w:pPr>
        <w:pStyle w:val="2"/>
        <w:spacing w:line="241" w:lineRule="auto"/>
      </w:pPr>
    </w:p>
    <w:p w14:paraId="2579D3A6">
      <w:pPr>
        <w:pStyle w:val="2"/>
        <w:spacing w:line="241" w:lineRule="auto"/>
      </w:pPr>
    </w:p>
    <w:p w14:paraId="6118EE28">
      <w:pPr>
        <w:pStyle w:val="2"/>
        <w:spacing w:line="241" w:lineRule="auto"/>
      </w:pPr>
    </w:p>
    <w:p w14:paraId="3ED2A7AD">
      <w:pPr>
        <w:pStyle w:val="2"/>
        <w:spacing w:line="242" w:lineRule="auto"/>
      </w:pPr>
    </w:p>
    <w:p w14:paraId="7875D2AE">
      <w:pPr>
        <w:pStyle w:val="2"/>
        <w:spacing w:line="242" w:lineRule="auto"/>
      </w:pPr>
    </w:p>
    <w:p w14:paraId="556A95EA">
      <w:pPr>
        <w:pStyle w:val="2"/>
        <w:spacing w:line="242" w:lineRule="auto"/>
      </w:pPr>
    </w:p>
    <w:p w14:paraId="78462566">
      <w:pPr>
        <w:pStyle w:val="2"/>
        <w:spacing w:line="242" w:lineRule="auto"/>
      </w:pPr>
    </w:p>
    <w:p w14:paraId="0DBFB5C8">
      <w:pPr>
        <w:pStyle w:val="2"/>
        <w:spacing w:line="242" w:lineRule="auto"/>
      </w:pPr>
    </w:p>
    <w:p w14:paraId="5F05867A">
      <w:pPr>
        <w:pStyle w:val="2"/>
        <w:spacing w:line="242" w:lineRule="auto"/>
      </w:pPr>
    </w:p>
    <w:p w14:paraId="29DBC9C5">
      <w:pPr>
        <w:spacing w:before="258" w:line="164" w:lineRule="auto"/>
        <w:ind w:left="2637"/>
        <w:outlineLvl w:val="0"/>
        <w:rPr>
          <w:rFonts w:ascii="微软雅黑" w:hAnsi="微软雅黑" w:eastAsia="微软雅黑" w:cs="微软雅黑"/>
          <w:sz w:val="60"/>
          <w:szCs w:val="60"/>
        </w:rPr>
      </w:pPr>
      <w:r>
        <w:rPr>
          <w:rFonts w:ascii="微软雅黑" w:hAnsi="微软雅黑" w:eastAsia="微软雅黑" w:cs="微软雅黑"/>
          <w:spacing w:val="75"/>
          <w:sz w:val="60"/>
          <w:szCs w:val="60"/>
        </w:rPr>
        <w:t>2023年度</w:t>
      </w:r>
    </w:p>
    <w:p w14:paraId="75D99E34">
      <w:pPr>
        <w:pStyle w:val="2"/>
        <w:spacing w:line="330" w:lineRule="auto"/>
      </w:pPr>
    </w:p>
    <w:p w14:paraId="77A8D2BC">
      <w:pPr>
        <w:pStyle w:val="2"/>
        <w:spacing w:line="330" w:lineRule="auto"/>
      </w:pPr>
    </w:p>
    <w:p w14:paraId="1F1B4EFD">
      <w:pPr>
        <w:spacing w:before="309" w:line="721" w:lineRule="exact"/>
        <w:ind w:left="605"/>
        <w:outlineLvl w:val="0"/>
        <w:rPr>
          <w:rFonts w:ascii="微软雅黑" w:hAnsi="微软雅黑" w:eastAsia="微软雅黑" w:cs="微软雅黑"/>
          <w:sz w:val="72"/>
          <w:szCs w:val="72"/>
        </w:rPr>
      </w:pPr>
      <w:r>
        <w:rPr>
          <w:rFonts w:ascii="微软雅黑" w:hAnsi="微软雅黑" w:eastAsia="微软雅黑" w:cs="微软雅黑"/>
          <w:spacing w:val="-4"/>
          <w:position w:val="-3"/>
          <w:sz w:val="72"/>
          <w:szCs w:val="72"/>
        </w:rPr>
        <w:t>四川省阿坝州九寨沟县</w:t>
      </w:r>
    </w:p>
    <w:p w14:paraId="1CB175C1">
      <w:pPr>
        <w:pStyle w:val="2"/>
        <w:spacing w:line="319" w:lineRule="auto"/>
      </w:pPr>
    </w:p>
    <w:p w14:paraId="1E41A0A1">
      <w:pPr>
        <w:pStyle w:val="2"/>
        <w:spacing w:line="319" w:lineRule="auto"/>
      </w:pPr>
    </w:p>
    <w:p w14:paraId="7BCCA33B">
      <w:pPr>
        <w:spacing w:before="309" w:line="721" w:lineRule="exact"/>
        <w:ind w:left="926"/>
        <w:outlineLvl w:val="0"/>
        <w:rPr>
          <w:rFonts w:ascii="微软雅黑" w:hAnsi="微软雅黑" w:eastAsia="微软雅黑" w:cs="微软雅黑"/>
          <w:sz w:val="72"/>
          <w:szCs w:val="72"/>
        </w:rPr>
      </w:pPr>
      <w:r>
        <w:rPr>
          <w:rFonts w:ascii="微软雅黑" w:hAnsi="微软雅黑" w:eastAsia="微软雅黑" w:cs="微软雅黑"/>
          <w:spacing w:val="-5"/>
          <w:position w:val="-4"/>
          <w:sz w:val="72"/>
          <w:szCs w:val="72"/>
        </w:rPr>
        <w:t>人民政府办公室部门</w:t>
      </w:r>
    </w:p>
    <w:p w14:paraId="03C88A29">
      <w:pPr>
        <w:pStyle w:val="2"/>
        <w:spacing w:line="324" w:lineRule="auto"/>
      </w:pPr>
    </w:p>
    <w:p w14:paraId="3367048E">
      <w:pPr>
        <w:pStyle w:val="2"/>
        <w:spacing w:line="325" w:lineRule="auto"/>
      </w:pPr>
    </w:p>
    <w:p w14:paraId="0D391BA1">
      <w:pPr>
        <w:spacing w:before="300" w:line="702" w:lineRule="exact"/>
        <w:ind w:left="2726"/>
        <w:outlineLvl w:val="0"/>
        <w:rPr>
          <w:rFonts w:ascii="微软雅黑" w:hAnsi="微软雅黑" w:eastAsia="微软雅黑" w:cs="微软雅黑"/>
          <w:sz w:val="70"/>
          <w:szCs w:val="70"/>
        </w:rPr>
      </w:pPr>
      <w:r>
        <w:rPr>
          <w:rFonts w:ascii="微软雅黑" w:hAnsi="微软雅黑" w:eastAsia="微软雅黑" w:cs="微软雅黑"/>
          <w:spacing w:val="20"/>
          <w:position w:val="-3"/>
          <w:sz w:val="70"/>
          <w:szCs w:val="70"/>
        </w:rPr>
        <w:t>决算公开</w:t>
      </w:r>
    </w:p>
    <w:p w14:paraId="5C95D81E">
      <w:pPr>
        <w:pStyle w:val="2"/>
        <w:spacing w:line="245" w:lineRule="auto"/>
      </w:pPr>
    </w:p>
    <w:p w14:paraId="662948E0">
      <w:pPr>
        <w:pStyle w:val="2"/>
        <w:spacing w:line="245" w:lineRule="auto"/>
      </w:pPr>
    </w:p>
    <w:p w14:paraId="2FCAA762">
      <w:pPr>
        <w:pStyle w:val="2"/>
        <w:spacing w:line="245" w:lineRule="auto"/>
      </w:pPr>
    </w:p>
    <w:p w14:paraId="5501FCBB">
      <w:pPr>
        <w:pStyle w:val="2"/>
        <w:spacing w:line="245" w:lineRule="auto"/>
      </w:pPr>
    </w:p>
    <w:p w14:paraId="42A7AEC2">
      <w:pPr>
        <w:pStyle w:val="2"/>
        <w:spacing w:line="246" w:lineRule="auto"/>
      </w:pPr>
    </w:p>
    <w:p w14:paraId="015D62C7">
      <w:pPr>
        <w:pStyle w:val="2"/>
        <w:spacing w:line="246" w:lineRule="auto"/>
      </w:pPr>
    </w:p>
    <w:p w14:paraId="59EAC3D5">
      <w:pPr>
        <w:pStyle w:val="2"/>
        <w:spacing w:line="246" w:lineRule="auto"/>
      </w:pPr>
    </w:p>
    <w:p w14:paraId="4B0164E4">
      <w:pPr>
        <w:pStyle w:val="2"/>
        <w:spacing w:line="246" w:lineRule="auto"/>
      </w:pPr>
    </w:p>
    <w:p w14:paraId="4CA7F77D">
      <w:pPr>
        <w:pStyle w:val="2"/>
        <w:spacing w:line="246" w:lineRule="auto"/>
      </w:pPr>
    </w:p>
    <w:p w14:paraId="3A9DA9C2">
      <w:pPr>
        <w:pStyle w:val="2"/>
        <w:spacing w:line="246" w:lineRule="auto"/>
      </w:pPr>
    </w:p>
    <w:p w14:paraId="64BD3824">
      <w:pPr>
        <w:spacing w:before="65" w:line="228" w:lineRule="auto"/>
        <w:ind w:left="2308"/>
        <w:rPr>
          <w:rFonts w:ascii="宋体" w:hAnsi="宋体" w:eastAsia="宋体" w:cs="宋体"/>
          <w:sz w:val="20"/>
          <w:szCs w:val="20"/>
        </w:rPr>
      </w:pPr>
      <w:r>
        <w:rPr>
          <w:rFonts w:ascii="宋体" w:hAnsi="宋体" w:eastAsia="宋体" w:cs="宋体"/>
          <w:spacing w:val="8"/>
          <w:sz w:val="20"/>
          <w:szCs w:val="20"/>
        </w:rPr>
        <w:t>已经保密审查、内容审定，同意对外公开</w:t>
      </w:r>
    </w:p>
    <w:p w14:paraId="506296E0">
      <w:pPr>
        <w:spacing w:line="228" w:lineRule="auto"/>
        <w:rPr>
          <w:rFonts w:ascii="宋体" w:hAnsi="宋体" w:eastAsia="宋体" w:cs="宋体"/>
          <w:sz w:val="20"/>
          <w:szCs w:val="20"/>
        </w:rPr>
        <w:sectPr>
          <w:pgSz w:w="11906" w:h="16839"/>
          <w:pgMar w:top="1431" w:right="1785" w:bottom="0" w:left="1785" w:header="0" w:footer="0" w:gutter="0"/>
          <w:cols w:space="720" w:num="1"/>
        </w:sectPr>
      </w:pPr>
    </w:p>
    <w:sdt>
      <w:sdtPr>
        <w:rPr>
          <w:rFonts w:ascii="黑体" w:hAnsi="黑体" w:eastAsia="黑体" w:cs="黑体"/>
          <w:sz w:val="47"/>
          <w:szCs w:val="47"/>
        </w:rPr>
        <w:id w:val="147452437"/>
        <w:docPartObj>
          <w:docPartGallery w:val="Table of Contents"/>
          <w:docPartUnique/>
        </w:docPartObj>
      </w:sdtPr>
      <w:sdtEndPr>
        <w:rPr>
          <w:rFonts w:ascii="Times New Roman" w:hAnsi="Times New Roman" w:eastAsia="Times New Roman" w:cs="Times New Roman"/>
          <w:position w:val="1"/>
          <w:sz w:val="24"/>
          <w:szCs w:val="24"/>
        </w:rPr>
      </w:sdtEndPr>
      <w:sdtContent>
        <w:p w14:paraId="5804E95B">
          <w:pPr>
            <w:spacing w:before="94" w:line="222" w:lineRule="auto"/>
            <w:ind w:left="3779"/>
            <w:rPr>
              <w:rFonts w:ascii="黑体" w:hAnsi="黑体" w:eastAsia="黑体" w:cs="黑体"/>
              <w:sz w:val="47"/>
              <w:szCs w:val="47"/>
            </w:rPr>
          </w:pPr>
          <w:bookmarkStart w:id="0" w:name="bookmark1"/>
          <w:bookmarkEnd w:id="0"/>
          <w:r>
            <w:rPr>
              <w:rFonts w:ascii="黑体" w:hAnsi="黑体" w:eastAsia="黑体" w:cs="黑体"/>
              <w:spacing w:val="-37"/>
              <w:sz w:val="47"/>
              <w:szCs w:val="47"/>
            </w:rPr>
            <w:t>目录</w:t>
          </w:r>
        </w:p>
        <w:p w14:paraId="1FA67E3C">
          <w:pPr>
            <w:pStyle w:val="2"/>
            <w:spacing w:line="259" w:lineRule="auto"/>
          </w:pPr>
        </w:p>
        <w:p w14:paraId="324EFF14">
          <w:pPr>
            <w:pStyle w:val="2"/>
            <w:spacing w:line="259" w:lineRule="auto"/>
          </w:pPr>
        </w:p>
        <w:p w14:paraId="54829E3C">
          <w:pPr>
            <w:pStyle w:val="2"/>
            <w:spacing w:line="260" w:lineRule="auto"/>
          </w:pPr>
        </w:p>
        <w:p w14:paraId="398A6A6E">
          <w:pPr>
            <w:spacing w:before="91" w:line="223" w:lineRule="auto"/>
            <w:ind w:left="2335"/>
            <w:rPr>
              <w:rFonts w:ascii="仿宋" w:hAnsi="仿宋" w:eastAsia="仿宋" w:cs="仿宋"/>
              <w:sz w:val="28"/>
              <w:szCs w:val="28"/>
            </w:rPr>
          </w:pPr>
          <w:r>
            <w:fldChar w:fldCharType="begin"/>
          </w:r>
          <w:r>
            <w:instrText xml:space="preserve"> HYPERLINK \l "bookmark2" </w:instrText>
          </w:r>
          <w:r>
            <w:fldChar w:fldCharType="separate"/>
          </w:r>
          <w:r>
            <w:rPr>
              <w:rFonts w:ascii="仿宋" w:hAnsi="仿宋" w:eastAsia="仿宋" w:cs="仿宋"/>
              <w:spacing w:val="-8"/>
              <w:sz w:val="28"/>
              <w:szCs w:val="28"/>
            </w:rPr>
            <w:t>公开时间：2024</w:t>
          </w:r>
          <w:r>
            <w:rPr>
              <w:rFonts w:ascii="仿宋" w:hAnsi="仿宋" w:eastAsia="仿宋" w:cs="仿宋"/>
              <w:spacing w:val="-40"/>
              <w:sz w:val="28"/>
              <w:szCs w:val="28"/>
            </w:rPr>
            <w:t xml:space="preserve"> </w:t>
          </w:r>
          <w:r>
            <w:rPr>
              <w:rFonts w:ascii="仿宋" w:hAnsi="仿宋" w:eastAsia="仿宋" w:cs="仿宋"/>
              <w:spacing w:val="-8"/>
              <w:sz w:val="28"/>
              <w:szCs w:val="28"/>
            </w:rPr>
            <w:t>年</w:t>
          </w:r>
          <w:r>
            <w:rPr>
              <w:rFonts w:ascii="仿宋" w:hAnsi="仿宋" w:eastAsia="仿宋" w:cs="仿宋"/>
              <w:spacing w:val="-40"/>
              <w:sz w:val="28"/>
              <w:szCs w:val="28"/>
            </w:rPr>
            <w:t xml:space="preserve"> </w:t>
          </w:r>
          <w:r>
            <w:rPr>
              <w:rFonts w:ascii="仿宋" w:hAnsi="仿宋" w:eastAsia="仿宋" w:cs="仿宋"/>
              <w:spacing w:val="-8"/>
              <w:sz w:val="28"/>
              <w:szCs w:val="28"/>
            </w:rPr>
            <w:t>10</w:t>
          </w:r>
          <w:r>
            <w:rPr>
              <w:rFonts w:ascii="仿宋" w:hAnsi="仿宋" w:eastAsia="仿宋" w:cs="仿宋"/>
              <w:spacing w:val="-40"/>
              <w:sz w:val="28"/>
              <w:szCs w:val="28"/>
            </w:rPr>
            <w:t xml:space="preserve"> </w:t>
          </w:r>
          <w:r>
            <w:rPr>
              <w:rFonts w:ascii="仿宋" w:hAnsi="仿宋" w:eastAsia="仿宋" w:cs="仿宋"/>
              <w:spacing w:val="-8"/>
              <w:sz w:val="28"/>
              <w:szCs w:val="28"/>
            </w:rPr>
            <w:t>月</w:t>
          </w:r>
          <w:r>
            <w:rPr>
              <w:rFonts w:ascii="仿宋" w:hAnsi="仿宋" w:eastAsia="仿宋" w:cs="仿宋"/>
              <w:spacing w:val="-40"/>
              <w:sz w:val="28"/>
              <w:szCs w:val="28"/>
            </w:rPr>
            <w:t xml:space="preserve"> </w:t>
          </w:r>
          <w:r>
            <w:rPr>
              <w:rFonts w:ascii="仿宋" w:hAnsi="仿宋" w:eastAsia="仿宋" w:cs="仿宋"/>
              <w:spacing w:val="-8"/>
              <w:sz w:val="28"/>
              <w:szCs w:val="28"/>
            </w:rPr>
            <w:t>18 日</w:t>
          </w:r>
          <w:r>
            <w:rPr>
              <w:rFonts w:ascii="仿宋" w:hAnsi="仿宋" w:eastAsia="仿宋" w:cs="仿宋"/>
              <w:spacing w:val="-8"/>
              <w:sz w:val="28"/>
              <w:szCs w:val="28"/>
            </w:rPr>
            <w:fldChar w:fldCharType="end"/>
          </w:r>
        </w:p>
        <w:p w14:paraId="0A802B13">
          <w:pPr>
            <w:pStyle w:val="2"/>
            <w:spacing w:line="245" w:lineRule="auto"/>
          </w:pPr>
        </w:p>
        <w:p w14:paraId="699FC67B">
          <w:pPr>
            <w:pStyle w:val="2"/>
            <w:spacing w:line="246" w:lineRule="auto"/>
          </w:pPr>
        </w:p>
        <w:p w14:paraId="692D52C9">
          <w:pPr>
            <w:tabs>
              <w:tab w:val="right" w:leader="dot" w:pos="7994"/>
            </w:tabs>
            <w:spacing w:before="78" w:line="222" w:lineRule="auto"/>
            <w:ind w:left="40"/>
            <w:rPr>
              <w:rFonts w:ascii="仿宋" w:hAnsi="仿宋" w:eastAsia="仿宋" w:cs="仿宋"/>
              <w:sz w:val="24"/>
              <w:szCs w:val="24"/>
            </w:rPr>
          </w:pPr>
          <w:r>
            <w:fldChar w:fldCharType="begin"/>
          </w:r>
          <w:r>
            <w:instrText xml:space="preserve"> HYPERLINK \l "bookmark3" </w:instrText>
          </w:r>
          <w:r>
            <w:fldChar w:fldCharType="separate"/>
          </w:r>
          <w:r>
            <w:rPr>
              <w:rFonts w:ascii="仿宋" w:hAnsi="仿宋" w:eastAsia="仿宋" w:cs="仿宋"/>
              <w:spacing w:val="-6"/>
              <w:sz w:val="24"/>
              <w:szCs w:val="24"/>
            </w:rPr>
            <w:t>第一部分</w:t>
          </w:r>
          <w:r>
            <w:rPr>
              <w:rFonts w:ascii="仿宋" w:hAnsi="仿宋" w:eastAsia="仿宋" w:cs="仿宋"/>
              <w:spacing w:val="20"/>
              <w:sz w:val="24"/>
              <w:szCs w:val="24"/>
            </w:rPr>
            <w:t xml:space="preserve"> </w:t>
          </w:r>
          <w:r>
            <w:rPr>
              <w:rFonts w:ascii="仿宋" w:hAnsi="仿宋" w:eastAsia="仿宋" w:cs="仿宋"/>
              <w:spacing w:val="-6"/>
              <w:sz w:val="24"/>
              <w:szCs w:val="24"/>
            </w:rPr>
            <w:t>部门概况</w:t>
          </w:r>
          <w:r>
            <w:rPr>
              <w:rFonts w:ascii="仿宋" w:hAnsi="仿宋" w:eastAsia="仿宋" w:cs="仿宋"/>
              <w:spacing w:val="-92"/>
              <w:sz w:val="24"/>
              <w:szCs w:val="24"/>
            </w:rPr>
            <w:t xml:space="preserve"> </w:t>
          </w:r>
          <w:r>
            <w:rPr>
              <w:rFonts w:ascii="仿宋" w:hAnsi="仿宋" w:eastAsia="仿宋" w:cs="仿宋"/>
              <w:sz w:val="24"/>
              <w:szCs w:val="24"/>
            </w:rPr>
            <w:tab/>
          </w:r>
          <w:r>
            <w:rPr>
              <w:rFonts w:ascii="仿宋" w:hAnsi="仿宋" w:eastAsia="仿宋" w:cs="仿宋"/>
              <w:spacing w:val="-42"/>
              <w:sz w:val="24"/>
              <w:szCs w:val="24"/>
            </w:rPr>
            <w:t xml:space="preserve"> </w:t>
          </w:r>
          <w:r>
            <w:rPr>
              <w:rFonts w:ascii="仿宋" w:hAnsi="仿宋" w:eastAsia="仿宋" w:cs="仿宋"/>
              <w:sz w:val="24"/>
              <w:szCs w:val="24"/>
            </w:rPr>
            <w:t>1</w:t>
          </w:r>
          <w:r>
            <w:rPr>
              <w:rFonts w:ascii="仿宋" w:hAnsi="仿宋" w:eastAsia="仿宋" w:cs="仿宋"/>
              <w:sz w:val="24"/>
              <w:szCs w:val="24"/>
            </w:rPr>
            <w:fldChar w:fldCharType="end"/>
          </w:r>
        </w:p>
        <w:p w14:paraId="49E2AE23">
          <w:pPr>
            <w:tabs>
              <w:tab w:val="right" w:leader="dot" w:pos="7994"/>
            </w:tabs>
            <w:spacing w:before="115" w:line="361" w:lineRule="exact"/>
            <w:ind w:left="447"/>
            <w:rPr>
              <w:rFonts w:ascii="Times New Roman" w:hAnsi="Times New Roman" w:eastAsia="Times New Roman" w:cs="Times New Roman"/>
              <w:sz w:val="24"/>
              <w:szCs w:val="24"/>
            </w:rPr>
          </w:pPr>
          <w:r>
            <w:fldChar w:fldCharType="begin"/>
          </w:r>
          <w:r>
            <w:instrText xml:space="preserve"> HYPERLINK \l "bookmark4" </w:instrText>
          </w:r>
          <w:r>
            <w:fldChar w:fldCharType="separate"/>
          </w:r>
          <w:r>
            <w:rPr>
              <w:rFonts w:ascii="宋体" w:hAnsi="宋体" w:eastAsia="宋体" w:cs="宋体"/>
              <w:spacing w:val="-3"/>
              <w:position w:val="2"/>
              <w:sz w:val="24"/>
              <w:szCs w:val="24"/>
            </w:rPr>
            <w:t>一、部门职责</w:t>
          </w:r>
          <w:r>
            <w:rPr>
              <w:rFonts w:ascii="宋体" w:hAnsi="宋体" w:eastAsia="宋体" w:cs="宋体"/>
              <w:spacing w:val="-89"/>
              <w:position w:val="2"/>
              <w:sz w:val="24"/>
              <w:szCs w:val="24"/>
            </w:rPr>
            <w:t xml:space="preserve"> </w:t>
          </w:r>
          <w:r>
            <w:rPr>
              <w:rFonts w:ascii="宋体" w:hAnsi="宋体" w:eastAsia="宋体" w:cs="宋体"/>
              <w:position w:val="2"/>
              <w:sz w:val="24"/>
              <w:szCs w:val="24"/>
            </w:rPr>
            <w:tab/>
          </w:r>
          <w:r>
            <w:rPr>
              <w:rFonts w:ascii="宋体" w:hAnsi="宋体" w:eastAsia="宋体" w:cs="宋体"/>
              <w:spacing w:val="-18"/>
              <w:position w:val="2"/>
              <w:sz w:val="24"/>
              <w:szCs w:val="24"/>
            </w:rPr>
            <w:t xml:space="preserve"> </w:t>
          </w:r>
          <w:r>
            <w:rPr>
              <w:rFonts w:ascii="Times New Roman" w:hAnsi="Times New Roman" w:eastAsia="Times New Roman" w:cs="Times New Roman"/>
              <w:position w:val="2"/>
              <w:sz w:val="24"/>
              <w:szCs w:val="24"/>
            </w:rPr>
            <w:t>1</w:t>
          </w:r>
          <w:r>
            <w:rPr>
              <w:rFonts w:ascii="Times New Roman" w:hAnsi="Times New Roman" w:eastAsia="Times New Roman" w:cs="Times New Roman"/>
              <w:position w:val="2"/>
              <w:sz w:val="24"/>
              <w:szCs w:val="24"/>
            </w:rPr>
            <w:fldChar w:fldCharType="end"/>
          </w:r>
        </w:p>
        <w:p w14:paraId="3B8F414C">
          <w:pPr>
            <w:tabs>
              <w:tab w:val="right" w:leader="dot" w:pos="7994"/>
            </w:tabs>
            <w:spacing w:before="81" w:line="359" w:lineRule="exact"/>
            <w:ind w:left="447"/>
            <w:rPr>
              <w:rFonts w:ascii="Times New Roman" w:hAnsi="Times New Roman" w:eastAsia="Times New Roman" w:cs="Times New Roman"/>
              <w:sz w:val="24"/>
              <w:szCs w:val="24"/>
            </w:rPr>
          </w:pPr>
          <w:r>
            <w:fldChar w:fldCharType="begin"/>
          </w:r>
          <w:r>
            <w:instrText xml:space="preserve"> HYPERLINK \l "bookmark5" </w:instrText>
          </w:r>
          <w:r>
            <w:fldChar w:fldCharType="separate"/>
          </w:r>
          <w:r>
            <w:rPr>
              <w:rFonts w:ascii="宋体" w:hAnsi="宋体" w:eastAsia="宋体" w:cs="宋体"/>
              <w:spacing w:val="-3"/>
              <w:position w:val="2"/>
              <w:sz w:val="24"/>
              <w:szCs w:val="24"/>
            </w:rPr>
            <w:t>二、机构设置</w:t>
          </w:r>
          <w:r>
            <w:rPr>
              <w:rFonts w:ascii="宋体" w:hAnsi="宋体" w:eastAsia="宋体" w:cs="宋体"/>
              <w:spacing w:val="-89"/>
              <w:position w:val="2"/>
              <w:sz w:val="24"/>
              <w:szCs w:val="24"/>
            </w:rPr>
            <w:t xml:space="preserve"> </w:t>
          </w:r>
          <w:r>
            <w:rPr>
              <w:rFonts w:ascii="宋体" w:hAnsi="宋体" w:eastAsia="宋体" w:cs="宋体"/>
              <w:position w:val="2"/>
              <w:sz w:val="24"/>
              <w:szCs w:val="24"/>
            </w:rPr>
            <w:tab/>
          </w:r>
          <w:r>
            <w:rPr>
              <w:rFonts w:ascii="宋体" w:hAnsi="宋体" w:eastAsia="宋体" w:cs="宋体"/>
              <w:spacing w:val="-41"/>
              <w:position w:val="2"/>
              <w:sz w:val="24"/>
              <w:szCs w:val="24"/>
            </w:rPr>
            <w:t xml:space="preserve"> </w:t>
          </w:r>
          <w:r>
            <w:rPr>
              <w:rFonts w:ascii="Times New Roman" w:hAnsi="Times New Roman" w:eastAsia="Times New Roman" w:cs="Times New Roman"/>
              <w:position w:val="2"/>
              <w:sz w:val="24"/>
              <w:szCs w:val="24"/>
            </w:rPr>
            <w:t>2</w:t>
          </w:r>
          <w:r>
            <w:rPr>
              <w:rFonts w:ascii="Times New Roman" w:hAnsi="Times New Roman" w:eastAsia="Times New Roman" w:cs="Times New Roman"/>
              <w:position w:val="2"/>
              <w:sz w:val="24"/>
              <w:szCs w:val="24"/>
            </w:rPr>
            <w:fldChar w:fldCharType="end"/>
          </w:r>
        </w:p>
        <w:p w14:paraId="77538C23">
          <w:pPr>
            <w:tabs>
              <w:tab w:val="right" w:leader="dot" w:pos="7994"/>
            </w:tabs>
            <w:spacing w:before="115" w:line="222" w:lineRule="auto"/>
            <w:ind w:left="40"/>
            <w:rPr>
              <w:rFonts w:ascii="仿宋" w:hAnsi="仿宋" w:eastAsia="仿宋" w:cs="仿宋"/>
              <w:sz w:val="24"/>
              <w:szCs w:val="24"/>
            </w:rPr>
          </w:pPr>
          <w:r>
            <w:fldChar w:fldCharType="begin"/>
          </w:r>
          <w:r>
            <w:instrText xml:space="preserve"> HYPERLINK \l "bookmark6" </w:instrText>
          </w:r>
          <w:r>
            <w:fldChar w:fldCharType="separate"/>
          </w:r>
          <w:r>
            <w:rPr>
              <w:rFonts w:ascii="仿宋" w:hAnsi="仿宋" w:eastAsia="仿宋" w:cs="仿宋"/>
              <w:spacing w:val="-3"/>
              <w:sz w:val="24"/>
              <w:szCs w:val="24"/>
            </w:rPr>
            <w:t>第二部分 2023</w:t>
          </w:r>
          <w:r>
            <w:rPr>
              <w:rFonts w:ascii="仿宋" w:hAnsi="仿宋" w:eastAsia="仿宋" w:cs="仿宋"/>
              <w:spacing w:val="-31"/>
              <w:sz w:val="24"/>
              <w:szCs w:val="24"/>
            </w:rPr>
            <w:t xml:space="preserve"> </w:t>
          </w:r>
          <w:r>
            <w:rPr>
              <w:rFonts w:ascii="仿宋" w:hAnsi="仿宋" w:eastAsia="仿宋" w:cs="仿宋"/>
              <w:spacing w:val="-3"/>
              <w:sz w:val="24"/>
              <w:szCs w:val="24"/>
            </w:rPr>
            <w:t>年度部门决算情况说明</w:t>
          </w:r>
          <w:r>
            <w:rPr>
              <w:rFonts w:ascii="仿宋" w:hAnsi="仿宋" w:eastAsia="仿宋" w:cs="仿宋"/>
              <w:spacing w:val="-92"/>
              <w:sz w:val="24"/>
              <w:szCs w:val="24"/>
            </w:rPr>
            <w:t xml:space="preserve"> </w:t>
          </w:r>
          <w:r>
            <w:rPr>
              <w:rFonts w:ascii="仿宋" w:hAnsi="仿宋" w:eastAsia="仿宋" w:cs="仿宋"/>
              <w:sz w:val="24"/>
              <w:szCs w:val="24"/>
            </w:rPr>
            <w:tab/>
          </w:r>
          <w:r>
            <w:rPr>
              <w:rFonts w:ascii="仿宋" w:hAnsi="仿宋" w:eastAsia="仿宋" w:cs="仿宋"/>
              <w:spacing w:val="-60"/>
              <w:sz w:val="24"/>
              <w:szCs w:val="24"/>
            </w:rPr>
            <w:t xml:space="preserve"> </w:t>
          </w:r>
          <w:r>
            <w:rPr>
              <w:rFonts w:ascii="仿宋" w:hAnsi="仿宋" w:eastAsia="仿宋" w:cs="仿宋"/>
              <w:sz w:val="24"/>
              <w:szCs w:val="24"/>
            </w:rPr>
            <w:t>3</w:t>
          </w:r>
          <w:r>
            <w:rPr>
              <w:rFonts w:ascii="仿宋" w:hAnsi="仿宋" w:eastAsia="仿宋" w:cs="仿宋"/>
              <w:sz w:val="24"/>
              <w:szCs w:val="24"/>
            </w:rPr>
            <w:fldChar w:fldCharType="end"/>
          </w:r>
        </w:p>
        <w:p w14:paraId="7A7CC978">
          <w:pPr>
            <w:tabs>
              <w:tab w:val="right" w:leader="dot" w:pos="7994"/>
            </w:tabs>
            <w:spacing w:before="115" w:line="361" w:lineRule="exact"/>
            <w:ind w:left="447"/>
            <w:rPr>
              <w:rFonts w:ascii="Times New Roman" w:hAnsi="Times New Roman" w:eastAsia="Times New Roman" w:cs="Times New Roman"/>
              <w:sz w:val="24"/>
              <w:szCs w:val="24"/>
            </w:rPr>
          </w:pPr>
          <w:r>
            <w:fldChar w:fldCharType="begin"/>
          </w:r>
          <w:r>
            <w:instrText xml:space="preserve"> HYPERLINK \l "bookmark7" </w:instrText>
          </w:r>
          <w:r>
            <w:fldChar w:fldCharType="separate"/>
          </w:r>
          <w:r>
            <w:rPr>
              <w:rFonts w:ascii="宋体" w:hAnsi="宋体" w:eastAsia="宋体" w:cs="宋体"/>
              <w:spacing w:val="-1"/>
              <w:position w:val="2"/>
              <w:sz w:val="24"/>
              <w:szCs w:val="24"/>
            </w:rPr>
            <w:t>一、收入支出决算总体情况说明</w:t>
          </w:r>
          <w:r>
            <w:rPr>
              <w:rFonts w:ascii="宋体" w:hAnsi="宋体" w:eastAsia="宋体" w:cs="宋体"/>
              <w:spacing w:val="-93"/>
              <w:position w:val="2"/>
              <w:sz w:val="24"/>
              <w:szCs w:val="24"/>
            </w:rPr>
            <w:t xml:space="preserve"> </w:t>
          </w:r>
          <w:r>
            <w:rPr>
              <w:rFonts w:ascii="宋体" w:hAnsi="宋体" w:eastAsia="宋体" w:cs="宋体"/>
              <w:position w:val="2"/>
              <w:sz w:val="24"/>
              <w:szCs w:val="24"/>
            </w:rPr>
            <w:tab/>
          </w:r>
          <w:r>
            <w:rPr>
              <w:rFonts w:ascii="宋体" w:hAnsi="宋体" w:eastAsia="宋体" w:cs="宋体"/>
              <w:spacing w:val="-61"/>
              <w:position w:val="2"/>
              <w:sz w:val="24"/>
              <w:szCs w:val="24"/>
            </w:rPr>
            <w:t xml:space="preserve"> </w:t>
          </w:r>
          <w:r>
            <w:rPr>
              <w:rFonts w:ascii="Times New Roman" w:hAnsi="Times New Roman" w:eastAsia="Times New Roman" w:cs="Times New Roman"/>
              <w:position w:val="2"/>
              <w:sz w:val="24"/>
              <w:szCs w:val="24"/>
            </w:rPr>
            <w:t>3</w:t>
          </w:r>
          <w:r>
            <w:rPr>
              <w:rFonts w:ascii="Times New Roman" w:hAnsi="Times New Roman" w:eastAsia="Times New Roman" w:cs="Times New Roman"/>
              <w:position w:val="2"/>
              <w:sz w:val="24"/>
              <w:szCs w:val="24"/>
            </w:rPr>
            <w:fldChar w:fldCharType="end"/>
          </w:r>
        </w:p>
        <w:p w14:paraId="4381D631">
          <w:pPr>
            <w:tabs>
              <w:tab w:val="right" w:leader="dot" w:pos="7994"/>
            </w:tabs>
            <w:spacing w:before="81" w:line="360" w:lineRule="exact"/>
            <w:ind w:left="447"/>
            <w:rPr>
              <w:rFonts w:ascii="Times New Roman" w:hAnsi="Times New Roman" w:eastAsia="Times New Roman" w:cs="Times New Roman"/>
              <w:sz w:val="24"/>
              <w:szCs w:val="24"/>
            </w:rPr>
          </w:pPr>
          <w:r>
            <w:fldChar w:fldCharType="begin"/>
          </w:r>
          <w:r>
            <w:instrText xml:space="preserve"> HYPERLINK \l "bookmark8" </w:instrText>
          </w:r>
          <w:r>
            <w:fldChar w:fldCharType="separate"/>
          </w:r>
          <w:r>
            <w:rPr>
              <w:rFonts w:ascii="宋体" w:hAnsi="宋体" w:eastAsia="宋体" w:cs="宋体"/>
              <w:spacing w:val="-2"/>
              <w:position w:val="2"/>
              <w:sz w:val="24"/>
              <w:szCs w:val="24"/>
            </w:rPr>
            <w:t>二、收入决算情况说明</w:t>
          </w:r>
          <w:r>
            <w:rPr>
              <w:rFonts w:ascii="宋体" w:hAnsi="宋体" w:eastAsia="宋体" w:cs="宋体"/>
              <w:spacing w:val="-87"/>
              <w:position w:val="2"/>
              <w:sz w:val="24"/>
              <w:szCs w:val="24"/>
            </w:rPr>
            <w:t xml:space="preserve"> </w:t>
          </w:r>
          <w:r>
            <w:rPr>
              <w:rFonts w:ascii="宋体" w:hAnsi="宋体" w:eastAsia="宋体" w:cs="宋体"/>
              <w:position w:val="2"/>
              <w:sz w:val="24"/>
              <w:szCs w:val="24"/>
            </w:rPr>
            <w:tab/>
          </w:r>
          <w:r>
            <w:rPr>
              <w:rFonts w:ascii="宋体" w:hAnsi="宋体" w:eastAsia="宋体" w:cs="宋体"/>
              <w:spacing w:val="-49"/>
              <w:position w:val="2"/>
              <w:sz w:val="24"/>
              <w:szCs w:val="24"/>
            </w:rPr>
            <w:t xml:space="preserve"> </w:t>
          </w:r>
          <w:r>
            <w:rPr>
              <w:rFonts w:ascii="Times New Roman" w:hAnsi="Times New Roman" w:eastAsia="Times New Roman" w:cs="Times New Roman"/>
              <w:position w:val="2"/>
              <w:sz w:val="24"/>
              <w:szCs w:val="24"/>
            </w:rPr>
            <w:t>3</w:t>
          </w:r>
          <w:r>
            <w:rPr>
              <w:rFonts w:ascii="Times New Roman" w:hAnsi="Times New Roman" w:eastAsia="Times New Roman" w:cs="Times New Roman"/>
              <w:position w:val="2"/>
              <w:sz w:val="24"/>
              <w:szCs w:val="24"/>
            </w:rPr>
            <w:fldChar w:fldCharType="end"/>
          </w:r>
        </w:p>
        <w:p w14:paraId="2D4CBCBD">
          <w:pPr>
            <w:tabs>
              <w:tab w:val="right" w:leader="dot" w:pos="7994"/>
            </w:tabs>
            <w:spacing w:before="79" w:line="360" w:lineRule="exact"/>
            <w:ind w:left="443"/>
            <w:rPr>
              <w:rFonts w:ascii="Times New Roman" w:hAnsi="Times New Roman" w:eastAsia="Times New Roman" w:cs="Times New Roman"/>
              <w:sz w:val="24"/>
              <w:szCs w:val="24"/>
            </w:rPr>
          </w:pPr>
          <w:r>
            <w:fldChar w:fldCharType="begin"/>
          </w:r>
          <w:r>
            <w:instrText xml:space="preserve"> HYPERLINK \l "bookmark9" </w:instrText>
          </w:r>
          <w:r>
            <w:fldChar w:fldCharType="separate"/>
          </w:r>
          <w:r>
            <w:rPr>
              <w:rFonts w:ascii="宋体" w:hAnsi="宋体" w:eastAsia="宋体" w:cs="宋体"/>
              <w:spacing w:val="-1"/>
              <w:position w:val="2"/>
              <w:sz w:val="24"/>
              <w:szCs w:val="24"/>
            </w:rPr>
            <w:t>三、支出决算情况说明</w:t>
          </w:r>
          <w:r>
            <w:rPr>
              <w:rFonts w:ascii="宋体" w:hAnsi="宋体" w:eastAsia="宋体" w:cs="宋体"/>
              <w:spacing w:val="-93"/>
              <w:position w:val="2"/>
              <w:sz w:val="24"/>
              <w:szCs w:val="24"/>
            </w:rPr>
            <w:t xml:space="preserve"> </w:t>
          </w:r>
          <w:r>
            <w:rPr>
              <w:rFonts w:ascii="宋体" w:hAnsi="宋体" w:eastAsia="宋体" w:cs="宋体"/>
              <w:position w:val="2"/>
              <w:sz w:val="24"/>
              <w:szCs w:val="24"/>
            </w:rPr>
            <w:tab/>
          </w:r>
          <w:r>
            <w:rPr>
              <w:rFonts w:ascii="宋体" w:hAnsi="宋体" w:eastAsia="宋体" w:cs="宋体"/>
              <w:spacing w:val="-49"/>
              <w:position w:val="2"/>
              <w:sz w:val="24"/>
              <w:szCs w:val="24"/>
            </w:rPr>
            <w:t xml:space="preserve"> </w:t>
          </w:r>
          <w:r>
            <w:rPr>
              <w:rFonts w:ascii="Times New Roman" w:hAnsi="Times New Roman" w:eastAsia="Times New Roman" w:cs="Times New Roman"/>
              <w:position w:val="2"/>
              <w:sz w:val="24"/>
              <w:szCs w:val="24"/>
            </w:rPr>
            <w:t>3</w:t>
          </w:r>
          <w:r>
            <w:rPr>
              <w:rFonts w:ascii="Times New Roman" w:hAnsi="Times New Roman" w:eastAsia="Times New Roman" w:cs="Times New Roman"/>
              <w:position w:val="2"/>
              <w:sz w:val="24"/>
              <w:szCs w:val="24"/>
            </w:rPr>
            <w:fldChar w:fldCharType="end"/>
          </w:r>
        </w:p>
        <w:p w14:paraId="4C835203">
          <w:pPr>
            <w:tabs>
              <w:tab w:val="right" w:leader="dot" w:pos="7994"/>
            </w:tabs>
            <w:spacing w:before="79" w:line="361" w:lineRule="exact"/>
            <w:ind w:left="466"/>
            <w:rPr>
              <w:rFonts w:ascii="Times New Roman" w:hAnsi="Times New Roman" w:eastAsia="Times New Roman" w:cs="Times New Roman"/>
              <w:sz w:val="24"/>
              <w:szCs w:val="24"/>
            </w:rPr>
          </w:pPr>
          <w:r>
            <w:fldChar w:fldCharType="begin"/>
          </w:r>
          <w:r>
            <w:instrText xml:space="preserve"> HYPERLINK \l "bookmark10" </w:instrText>
          </w:r>
          <w:r>
            <w:fldChar w:fldCharType="separate"/>
          </w:r>
          <w:r>
            <w:rPr>
              <w:rFonts w:ascii="宋体" w:hAnsi="宋体" w:eastAsia="宋体" w:cs="宋体"/>
              <w:spacing w:val="-2"/>
              <w:position w:val="2"/>
              <w:sz w:val="24"/>
              <w:szCs w:val="24"/>
            </w:rPr>
            <w:t>四、财政拨款收入支出决算总体情况说明</w:t>
          </w:r>
          <w:r>
            <w:rPr>
              <w:rFonts w:ascii="宋体" w:hAnsi="宋体" w:eastAsia="宋体" w:cs="宋体"/>
              <w:spacing w:val="-90"/>
              <w:position w:val="2"/>
              <w:sz w:val="24"/>
              <w:szCs w:val="24"/>
            </w:rPr>
            <w:t xml:space="preserve"> </w:t>
          </w:r>
          <w:r>
            <w:rPr>
              <w:rFonts w:ascii="宋体" w:hAnsi="宋体" w:eastAsia="宋体" w:cs="宋体"/>
              <w:position w:val="2"/>
              <w:sz w:val="24"/>
              <w:szCs w:val="24"/>
            </w:rPr>
            <w:tab/>
          </w:r>
          <w:r>
            <w:rPr>
              <w:rFonts w:ascii="宋体" w:hAnsi="宋体" w:eastAsia="宋体" w:cs="宋体"/>
              <w:spacing w:val="-79"/>
              <w:position w:val="2"/>
              <w:sz w:val="24"/>
              <w:szCs w:val="24"/>
            </w:rPr>
            <w:t xml:space="preserve"> </w:t>
          </w:r>
          <w:r>
            <w:rPr>
              <w:rFonts w:ascii="Times New Roman" w:hAnsi="Times New Roman" w:eastAsia="Times New Roman" w:cs="Times New Roman"/>
              <w:position w:val="2"/>
              <w:sz w:val="24"/>
              <w:szCs w:val="24"/>
            </w:rPr>
            <w:t>4</w:t>
          </w:r>
          <w:r>
            <w:rPr>
              <w:rFonts w:ascii="Times New Roman" w:hAnsi="Times New Roman" w:eastAsia="Times New Roman" w:cs="Times New Roman"/>
              <w:position w:val="2"/>
              <w:sz w:val="24"/>
              <w:szCs w:val="24"/>
            </w:rPr>
            <w:fldChar w:fldCharType="end"/>
          </w:r>
        </w:p>
        <w:p w14:paraId="1366557B">
          <w:pPr>
            <w:tabs>
              <w:tab w:val="right" w:leader="dot" w:pos="7994"/>
            </w:tabs>
            <w:spacing w:before="81" w:line="360" w:lineRule="exact"/>
            <w:ind w:left="447"/>
            <w:rPr>
              <w:rFonts w:ascii="Times New Roman" w:hAnsi="Times New Roman" w:eastAsia="Times New Roman" w:cs="Times New Roman"/>
              <w:sz w:val="24"/>
              <w:szCs w:val="24"/>
            </w:rPr>
          </w:pPr>
          <w:r>
            <w:fldChar w:fldCharType="begin"/>
          </w:r>
          <w:r>
            <w:instrText xml:space="preserve"> HYPERLINK \l "bookmark11" </w:instrText>
          </w:r>
          <w:r>
            <w:fldChar w:fldCharType="separate"/>
          </w:r>
          <w:r>
            <w:rPr>
              <w:rFonts w:ascii="宋体" w:hAnsi="宋体" w:eastAsia="宋体" w:cs="宋体"/>
              <w:spacing w:val="-1"/>
              <w:position w:val="2"/>
              <w:sz w:val="24"/>
              <w:szCs w:val="24"/>
            </w:rPr>
            <w:t>五、一般公共预算财政拨款支出决算情况说明</w:t>
          </w:r>
          <w:r>
            <w:rPr>
              <w:rFonts w:ascii="宋体" w:hAnsi="宋体" w:eastAsia="宋体" w:cs="宋体"/>
              <w:position w:val="2"/>
              <w:sz w:val="24"/>
              <w:szCs w:val="24"/>
            </w:rPr>
            <w:tab/>
          </w:r>
          <w:r>
            <w:rPr>
              <w:rFonts w:ascii="Times New Roman" w:hAnsi="Times New Roman" w:eastAsia="Times New Roman" w:cs="Times New Roman"/>
              <w:spacing w:val="8"/>
              <w:w w:val="120"/>
              <w:position w:val="2"/>
              <w:sz w:val="24"/>
              <w:szCs w:val="24"/>
            </w:rPr>
            <w:t>4</w:t>
          </w:r>
          <w:r>
            <w:rPr>
              <w:rFonts w:ascii="Times New Roman" w:hAnsi="Times New Roman" w:eastAsia="Times New Roman" w:cs="Times New Roman"/>
              <w:spacing w:val="8"/>
              <w:w w:val="120"/>
              <w:position w:val="2"/>
              <w:sz w:val="24"/>
              <w:szCs w:val="24"/>
            </w:rPr>
            <w:fldChar w:fldCharType="end"/>
          </w:r>
        </w:p>
        <w:p w14:paraId="22FD3A53">
          <w:pPr>
            <w:tabs>
              <w:tab w:val="right" w:leader="dot" w:pos="7994"/>
            </w:tabs>
            <w:spacing w:before="79" w:line="359" w:lineRule="exact"/>
            <w:ind w:left="445"/>
            <w:rPr>
              <w:rFonts w:ascii="Times New Roman" w:hAnsi="Times New Roman" w:eastAsia="Times New Roman" w:cs="Times New Roman"/>
              <w:sz w:val="24"/>
              <w:szCs w:val="24"/>
            </w:rPr>
          </w:pPr>
          <w:r>
            <w:fldChar w:fldCharType="begin"/>
          </w:r>
          <w:r>
            <w:instrText xml:space="preserve"> HYPERLINK \l "bookmark12" </w:instrText>
          </w:r>
          <w:r>
            <w:fldChar w:fldCharType="separate"/>
          </w:r>
          <w:r>
            <w:rPr>
              <w:rFonts w:ascii="宋体" w:hAnsi="宋体" w:eastAsia="宋体" w:cs="宋体"/>
              <w:spacing w:val="-1"/>
              <w:position w:val="2"/>
              <w:sz w:val="24"/>
              <w:szCs w:val="24"/>
            </w:rPr>
            <w:t>六、一般公共预算财政拨款基本支出决算情况说明</w:t>
          </w:r>
          <w:r>
            <w:rPr>
              <w:rFonts w:ascii="宋体" w:hAnsi="宋体" w:eastAsia="宋体" w:cs="宋体"/>
              <w:position w:val="2"/>
              <w:sz w:val="24"/>
              <w:szCs w:val="24"/>
            </w:rPr>
            <w:tab/>
          </w:r>
          <w:r>
            <w:rPr>
              <w:rFonts w:ascii="Times New Roman" w:hAnsi="Times New Roman" w:eastAsia="Times New Roman" w:cs="Times New Roman"/>
              <w:spacing w:val="26"/>
              <w:position w:val="2"/>
              <w:sz w:val="24"/>
              <w:szCs w:val="24"/>
            </w:rPr>
            <w:t>6</w:t>
          </w:r>
          <w:r>
            <w:rPr>
              <w:rFonts w:ascii="Times New Roman" w:hAnsi="Times New Roman" w:eastAsia="Times New Roman" w:cs="Times New Roman"/>
              <w:spacing w:val="26"/>
              <w:position w:val="2"/>
              <w:sz w:val="24"/>
              <w:szCs w:val="24"/>
            </w:rPr>
            <w:fldChar w:fldCharType="end"/>
          </w:r>
        </w:p>
        <w:p w14:paraId="14AC1B0F">
          <w:pPr>
            <w:tabs>
              <w:tab w:val="right" w:leader="dot" w:pos="7994"/>
            </w:tabs>
            <w:spacing w:before="118" w:line="220" w:lineRule="auto"/>
            <w:ind w:left="442"/>
            <w:rPr>
              <w:rFonts w:ascii="Times New Roman" w:hAnsi="Times New Roman" w:eastAsia="Times New Roman" w:cs="Times New Roman"/>
              <w:sz w:val="24"/>
              <w:szCs w:val="24"/>
            </w:rPr>
          </w:pPr>
          <w:r>
            <w:fldChar w:fldCharType="begin"/>
          </w:r>
          <w:r>
            <w:instrText xml:space="preserve"> HYPERLINK \l "bookmark13" </w:instrText>
          </w:r>
          <w:r>
            <w:fldChar w:fldCharType="separate"/>
          </w:r>
          <w:r>
            <w:rPr>
              <w:rFonts w:ascii="宋体" w:hAnsi="宋体" w:eastAsia="宋体" w:cs="宋体"/>
              <w:spacing w:val="-3"/>
              <w:sz w:val="24"/>
              <w:szCs w:val="24"/>
            </w:rPr>
            <w:t>七、财政拨款“三公</w:t>
          </w:r>
          <w:r>
            <w:rPr>
              <w:rFonts w:ascii="宋体" w:hAnsi="宋体" w:eastAsia="宋体" w:cs="宋体"/>
              <w:spacing w:val="-70"/>
              <w:sz w:val="24"/>
              <w:szCs w:val="24"/>
            </w:rPr>
            <w:t xml:space="preserve"> </w:t>
          </w:r>
          <w:r>
            <w:rPr>
              <w:rFonts w:ascii="宋体" w:hAnsi="宋体" w:eastAsia="宋体" w:cs="宋体"/>
              <w:spacing w:val="-3"/>
              <w:sz w:val="24"/>
              <w:szCs w:val="24"/>
            </w:rPr>
            <w:t>”经费支出决算情况说明</w:t>
          </w:r>
          <w:r>
            <w:rPr>
              <w:rFonts w:ascii="宋体" w:hAnsi="宋体" w:eastAsia="宋体" w:cs="宋体"/>
              <w:spacing w:val="-92"/>
              <w:sz w:val="24"/>
              <w:szCs w:val="24"/>
            </w:rPr>
            <w:t xml:space="preserve"> </w:t>
          </w:r>
          <w:r>
            <w:rPr>
              <w:rFonts w:ascii="宋体" w:hAnsi="宋体" w:eastAsia="宋体" w:cs="宋体"/>
              <w:sz w:val="24"/>
              <w:szCs w:val="24"/>
            </w:rPr>
            <w:tab/>
          </w:r>
          <w:r>
            <w:rPr>
              <w:rFonts w:ascii="宋体" w:hAnsi="宋体" w:eastAsia="宋体" w:cs="宋体"/>
              <w:spacing w:val="-80"/>
              <w:sz w:val="24"/>
              <w:szCs w:val="24"/>
            </w:rPr>
            <w:t xml:space="preserve"> </w:t>
          </w:r>
          <w:r>
            <w:rPr>
              <w:rFonts w:ascii="Times New Roman" w:hAnsi="Times New Roman" w:eastAsia="Times New Roman" w:cs="Times New Roman"/>
              <w:sz w:val="24"/>
              <w:szCs w:val="24"/>
            </w:rPr>
            <w:t>7</w:t>
          </w:r>
          <w:r>
            <w:rPr>
              <w:rFonts w:ascii="Times New Roman" w:hAnsi="Times New Roman" w:eastAsia="Times New Roman" w:cs="Times New Roman"/>
              <w:sz w:val="24"/>
              <w:szCs w:val="24"/>
            </w:rPr>
            <w:fldChar w:fldCharType="end"/>
          </w:r>
        </w:p>
        <w:p w14:paraId="71C38E4A">
          <w:pPr>
            <w:tabs>
              <w:tab w:val="right" w:leader="dot" w:pos="7994"/>
            </w:tabs>
            <w:spacing w:before="118" w:line="359" w:lineRule="exact"/>
            <w:ind w:left="447"/>
            <w:rPr>
              <w:rFonts w:ascii="Times New Roman" w:hAnsi="Times New Roman" w:eastAsia="Times New Roman" w:cs="Times New Roman"/>
              <w:sz w:val="24"/>
              <w:szCs w:val="24"/>
            </w:rPr>
          </w:pPr>
          <w:r>
            <w:fldChar w:fldCharType="begin"/>
          </w:r>
          <w:r>
            <w:instrText xml:space="preserve"> HYPERLINK \l "bookmark14" </w:instrText>
          </w:r>
          <w:r>
            <w:fldChar w:fldCharType="separate"/>
          </w:r>
          <w:r>
            <w:rPr>
              <w:rFonts w:ascii="宋体" w:hAnsi="宋体" w:eastAsia="宋体" w:cs="宋体"/>
              <w:spacing w:val="-1"/>
              <w:position w:val="2"/>
              <w:sz w:val="24"/>
              <w:szCs w:val="24"/>
            </w:rPr>
            <w:t>八、政府性基金预算支出决算情况说明</w:t>
          </w:r>
          <w:r>
            <w:rPr>
              <w:rFonts w:ascii="宋体" w:hAnsi="宋体" w:eastAsia="宋体" w:cs="宋体"/>
              <w:spacing w:val="-90"/>
              <w:position w:val="2"/>
              <w:sz w:val="24"/>
              <w:szCs w:val="24"/>
            </w:rPr>
            <w:t xml:space="preserve"> </w:t>
          </w:r>
          <w:r>
            <w:rPr>
              <w:rFonts w:ascii="宋体" w:hAnsi="宋体" w:eastAsia="宋体" w:cs="宋体"/>
              <w:position w:val="2"/>
              <w:sz w:val="24"/>
              <w:szCs w:val="24"/>
            </w:rPr>
            <w:tab/>
          </w:r>
          <w:r>
            <w:rPr>
              <w:rFonts w:ascii="宋体" w:hAnsi="宋体" w:eastAsia="宋体" w:cs="宋体"/>
              <w:spacing w:val="-65"/>
              <w:position w:val="2"/>
              <w:sz w:val="24"/>
              <w:szCs w:val="24"/>
            </w:rPr>
            <w:t xml:space="preserve"> </w:t>
          </w:r>
          <w:r>
            <w:rPr>
              <w:rFonts w:ascii="Times New Roman" w:hAnsi="Times New Roman" w:eastAsia="Times New Roman" w:cs="Times New Roman"/>
              <w:position w:val="2"/>
              <w:sz w:val="24"/>
              <w:szCs w:val="24"/>
            </w:rPr>
            <w:t>8</w:t>
          </w:r>
          <w:r>
            <w:rPr>
              <w:rFonts w:ascii="Times New Roman" w:hAnsi="Times New Roman" w:eastAsia="Times New Roman" w:cs="Times New Roman"/>
              <w:position w:val="2"/>
              <w:sz w:val="24"/>
              <w:szCs w:val="24"/>
            </w:rPr>
            <w:fldChar w:fldCharType="end"/>
          </w:r>
        </w:p>
        <w:p w14:paraId="6A5C3F6A">
          <w:pPr>
            <w:tabs>
              <w:tab w:val="right" w:leader="dot" w:pos="7994"/>
            </w:tabs>
            <w:spacing w:before="116" w:line="219" w:lineRule="auto"/>
            <w:ind w:left="449"/>
            <w:rPr>
              <w:rFonts w:ascii="宋体" w:hAnsi="宋体" w:eastAsia="宋体" w:cs="宋体"/>
              <w:sz w:val="24"/>
              <w:szCs w:val="24"/>
            </w:rPr>
          </w:pPr>
          <w:r>
            <w:fldChar w:fldCharType="begin"/>
          </w:r>
          <w:r>
            <w:instrText xml:space="preserve"> HYPERLINK \l "bookmark15" </w:instrText>
          </w:r>
          <w:r>
            <w:fldChar w:fldCharType="separate"/>
          </w:r>
          <w:r>
            <w:rPr>
              <w:rFonts w:ascii="宋体" w:hAnsi="宋体" w:eastAsia="宋体" w:cs="宋体"/>
              <w:spacing w:val="-1"/>
              <w:sz w:val="24"/>
              <w:szCs w:val="24"/>
            </w:rPr>
            <w:t>九、国有资本经营预算支出决算情况说明</w:t>
          </w:r>
          <w:r>
            <w:rPr>
              <w:rFonts w:ascii="宋体" w:hAnsi="宋体" w:eastAsia="宋体" w:cs="宋体"/>
              <w:spacing w:val="-91"/>
              <w:sz w:val="24"/>
              <w:szCs w:val="24"/>
            </w:rPr>
            <w:t xml:space="preserve"> </w:t>
          </w:r>
          <w:r>
            <w:rPr>
              <w:rFonts w:ascii="宋体" w:hAnsi="宋体" w:eastAsia="宋体" w:cs="宋体"/>
              <w:sz w:val="24"/>
              <w:szCs w:val="24"/>
            </w:rPr>
            <w:tab/>
          </w:r>
          <w:r>
            <w:rPr>
              <w:rFonts w:ascii="宋体" w:hAnsi="宋体" w:eastAsia="宋体" w:cs="宋体"/>
              <w:spacing w:val="-72"/>
              <w:sz w:val="24"/>
              <w:szCs w:val="24"/>
            </w:rPr>
            <w:t xml:space="preserve"> </w:t>
          </w:r>
          <w:r>
            <w:rPr>
              <w:rFonts w:ascii="宋体" w:hAnsi="宋体" w:eastAsia="宋体" w:cs="宋体"/>
              <w:sz w:val="24"/>
              <w:szCs w:val="24"/>
            </w:rPr>
            <w:t>8</w:t>
          </w:r>
          <w:r>
            <w:rPr>
              <w:rFonts w:ascii="宋体" w:hAnsi="宋体" w:eastAsia="宋体" w:cs="宋体"/>
              <w:sz w:val="24"/>
              <w:szCs w:val="24"/>
            </w:rPr>
            <w:fldChar w:fldCharType="end"/>
          </w:r>
        </w:p>
        <w:p w14:paraId="6D2B85D9">
          <w:pPr>
            <w:tabs>
              <w:tab w:val="right" w:leader="dot" w:pos="7994"/>
            </w:tabs>
            <w:spacing w:before="156" w:line="220" w:lineRule="auto"/>
            <w:ind w:left="444"/>
            <w:rPr>
              <w:rFonts w:ascii="宋体" w:hAnsi="宋体" w:eastAsia="宋体" w:cs="宋体"/>
              <w:sz w:val="24"/>
              <w:szCs w:val="24"/>
            </w:rPr>
          </w:pPr>
          <w:r>
            <w:fldChar w:fldCharType="begin"/>
          </w:r>
          <w:r>
            <w:instrText xml:space="preserve"> HYPERLINK \l "bookmark16" </w:instrText>
          </w:r>
          <w:r>
            <w:fldChar w:fldCharType="separate"/>
          </w:r>
          <w:r>
            <w:rPr>
              <w:rFonts w:ascii="宋体" w:hAnsi="宋体" w:eastAsia="宋体" w:cs="宋体"/>
              <w:spacing w:val="-1"/>
              <w:sz w:val="24"/>
              <w:szCs w:val="24"/>
            </w:rPr>
            <w:t>十、其他重要事项的情况说明</w:t>
          </w:r>
          <w:r>
            <w:rPr>
              <w:rFonts w:ascii="宋体" w:hAnsi="宋体" w:eastAsia="宋体" w:cs="宋体"/>
              <w:spacing w:val="-91"/>
              <w:sz w:val="24"/>
              <w:szCs w:val="24"/>
            </w:rPr>
            <w:t xml:space="preserve"> </w:t>
          </w:r>
          <w:r>
            <w:rPr>
              <w:rFonts w:ascii="宋体" w:hAnsi="宋体" w:eastAsia="宋体" w:cs="宋体"/>
              <w:sz w:val="24"/>
              <w:szCs w:val="24"/>
            </w:rPr>
            <w:tab/>
          </w:r>
          <w:r>
            <w:rPr>
              <w:rFonts w:ascii="宋体" w:hAnsi="宋体" w:eastAsia="宋体" w:cs="宋体"/>
              <w:spacing w:val="-57"/>
              <w:sz w:val="24"/>
              <w:szCs w:val="24"/>
            </w:rPr>
            <w:t xml:space="preserve"> </w:t>
          </w:r>
          <w:r>
            <w:rPr>
              <w:rFonts w:ascii="宋体" w:hAnsi="宋体" w:eastAsia="宋体" w:cs="宋体"/>
              <w:sz w:val="24"/>
              <w:szCs w:val="24"/>
            </w:rPr>
            <w:t>8</w:t>
          </w:r>
          <w:r>
            <w:rPr>
              <w:rFonts w:ascii="宋体" w:hAnsi="宋体" w:eastAsia="宋体" w:cs="宋体"/>
              <w:sz w:val="24"/>
              <w:szCs w:val="24"/>
            </w:rPr>
            <w:fldChar w:fldCharType="end"/>
          </w:r>
        </w:p>
        <w:p w14:paraId="629054DA">
          <w:pPr>
            <w:tabs>
              <w:tab w:val="right" w:leader="dot" w:pos="7994"/>
            </w:tabs>
            <w:spacing w:before="154" w:line="222" w:lineRule="auto"/>
            <w:ind w:left="40"/>
            <w:rPr>
              <w:rFonts w:ascii="仿宋" w:hAnsi="仿宋" w:eastAsia="仿宋" w:cs="仿宋"/>
              <w:sz w:val="24"/>
              <w:szCs w:val="24"/>
            </w:rPr>
          </w:pPr>
          <w:r>
            <w:fldChar w:fldCharType="begin"/>
          </w:r>
          <w:r>
            <w:instrText xml:space="preserve"> HYPERLINK \l "bookmark17" </w:instrText>
          </w:r>
          <w:r>
            <w:fldChar w:fldCharType="separate"/>
          </w:r>
          <w:r>
            <w:rPr>
              <w:rFonts w:ascii="仿宋" w:hAnsi="仿宋" w:eastAsia="仿宋" w:cs="仿宋"/>
              <w:spacing w:val="-6"/>
              <w:sz w:val="24"/>
              <w:szCs w:val="24"/>
            </w:rPr>
            <w:t>第三部分</w:t>
          </w:r>
          <w:r>
            <w:rPr>
              <w:rFonts w:ascii="仿宋" w:hAnsi="仿宋" w:eastAsia="仿宋" w:cs="仿宋"/>
              <w:spacing w:val="20"/>
              <w:sz w:val="24"/>
              <w:szCs w:val="24"/>
            </w:rPr>
            <w:t xml:space="preserve"> </w:t>
          </w:r>
          <w:r>
            <w:rPr>
              <w:rFonts w:ascii="仿宋" w:hAnsi="仿宋" w:eastAsia="仿宋" w:cs="仿宋"/>
              <w:spacing w:val="-6"/>
              <w:sz w:val="24"/>
              <w:szCs w:val="24"/>
            </w:rPr>
            <w:t>名词解释</w:t>
          </w:r>
          <w:r>
            <w:rPr>
              <w:rFonts w:ascii="仿宋" w:hAnsi="仿宋" w:eastAsia="仿宋" w:cs="仿宋"/>
              <w:spacing w:val="-92"/>
              <w:sz w:val="24"/>
              <w:szCs w:val="24"/>
            </w:rPr>
            <w:t xml:space="preserve"> </w:t>
          </w:r>
          <w:r>
            <w:rPr>
              <w:rFonts w:ascii="仿宋" w:hAnsi="仿宋" w:eastAsia="仿宋" w:cs="仿宋"/>
              <w:sz w:val="24"/>
              <w:szCs w:val="24"/>
            </w:rPr>
            <w:tab/>
          </w:r>
          <w:r>
            <w:rPr>
              <w:rFonts w:ascii="仿宋" w:hAnsi="仿宋" w:eastAsia="仿宋" w:cs="仿宋"/>
              <w:spacing w:val="-82"/>
              <w:sz w:val="24"/>
              <w:szCs w:val="24"/>
            </w:rPr>
            <w:t xml:space="preserve"> </w:t>
          </w:r>
          <w:r>
            <w:rPr>
              <w:rFonts w:ascii="仿宋" w:hAnsi="仿宋" w:eastAsia="仿宋" w:cs="仿宋"/>
              <w:spacing w:val="-14"/>
              <w:sz w:val="24"/>
              <w:szCs w:val="24"/>
            </w:rPr>
            <w:t>11</w:t>
          </w:r>
          <w:r>
            <w:rPr>
              <w:rFonts w:ascii="仿宋" w:hAnsi="仿宋" w:eastAsia="仿宋" w:cs="仿宋"/>
              <w:spacing w:val="-14"/>
              <w:sz w:val="24"/>
              <w:szCs w:val="24"/>
            </w:rPr>
            <w:fldChar w:fldCharType="end"/>
          </w:r>
        </w:p>
        <w:p w14:paraId="60D584FB">
          <w:pPr>
            <w:tabs>
              <w:tab w:val="right" w:leader="dot" w:pos="7994"/>
            </w:tabs>
            <w:spacing w:before="151" w:line="222" w:lineRule="auto"/>
            <w:ind w:left="40"/>
            <w:rPr>
              <w:rFonts w:ascii="仿宋" w:hAnsi="仿宋" w:eastAsia="仿宋" w:cs="仿宋"/>
              <w:sz w:val="24"/>
              <w:szCs w:val="24"/>
            </w:rPr>
          </w:pPr>
          <w:r>
            <w:fldChar w:fldCharType="begin"/>
          </w:r>
          <w:r>
            <w:instrText xml:space="preserve"> HYPERLINK \l "bookmark18" </w:instrText>
          </w:r>
          <w:r>
            <w:fldChar w:fldCharType="separate"/>
          </w:r>
          <w:r>
            <w:rPr>
              <w:rFonts w:ascii="仿宋" w:hAnsi="仿宋" w:eastAsia="仿宋" w:cs="仿宋"/>
              <w:spacing w:val="-9"/>
              <w:sz w:val="24"/>
              <w:szCs w:val="24"/>
            </w:rPr>
            <w:t>第四部分</w:t>
          </w:r>
          <w:r>
            <w:rPr>
              <w:rFonts w:ascii="仿宋" w:hAnsi="仿宋" w:eastAsia="仿宋" w:cs="仿宋"/>
              <w:spacing w:val="26"/>
              <w:sz w:val="24"/>
              <w:szCs w:val="24"/>
            </w:rPr>
            <w:t xml:space="preserve"> </w:t>
          </w:r>
          <w:r>
            <w:rPr>
              <w:rFonts w:ascii="仿宋" w:hAnsi="仿宋" w:eastAsia="仿宋" w:cs="仿宋"/>
              <w:spacing w:val="-9"/>
              <w:sz w:val="24"/>
              <w:szCs w:val="24"/>
            </w:rPr>
            <w:t>附件</w:t>
          </w:r>
          <w:r>
            <w:rPr>
              <w:rFonts w:ascii="仿宋" w:hAnsi="仿宋" w:eastAsia="仿宋" w:cs="仿宋"/>
              <w:spacing w:val="-92"/>
              <w:sz w:val="24"/>
              <w:szCs w:val="24"/>
            </w:rPr>
            <w:t xml:space="preserve"> </w:t>
          </w:r>
          <w:r>
            <w:rPr>
              <w:rFonts w:ascii="仿宋" w:hAnsi="仿宋" w:eastAsia="仿宋" w:cs="仿宋"/>
              <w:sz w:val="24"/>
              <w:szCs w:val="24"/>
            </w:rPr>
            <w:tab/>
          </w:r>
          <w:r>
            <w:rPr>
              <w:rFonts w:ascii="仿宋" w:hAnsi="仿宋" w:eastAsia="仿宋" w:cs="仿宋"/>
              <w:spacing w:val="-76"/>
              <w:sz w:val="24"/>
              <w:szCs w:val="24"/>
            </w:rPr>
            <w:t xml:space="preserve"> </w:t>
          </w:r>
          <w:r>
            <w:rPr>
              <w:rFonts w:ascii="仿宋" w:hAnsi="仿宋" w:eastAsia="仿宋" w:cs="仿宋"/>
              <w:spacing w:val="-14"/>
              <w:sz w:val="24"/>
              <w:szCs w:val="24"/>
            </w:rPr>
            <w:t>14</w:t>
          </w:r>
          <w:r>
            <w:rPr>
              <w:rFonts w:ascii="仿宋" w:hAnsi="仿宋" w:eastAsia="仿宋" w:cs="仿宋"/>
              <w:spacing w:val="-14"/>
              <w:sz w:val="24"/>
              <w:szCs w:val="24"/>
            </w:rPr>
            <w:fldChar w:fldCharType="end"/>
          </w:r>
        </w:p>
        <w:p w14:paraId="331BC028">
          <w:pPr>
            <w:tabs>
              <w:tab w:val="right" w:leader="dot" w:pos="7994"/>
            </w:tabs>
            <w:spacing w:before="153" w:line="222" w:lineRule="auto"/>
            <w:ind w:left="40"/>
            <w:rPr>
              <w:rFonts w:ascii="仿宋" w:hAnsi="仿宋" w:eastAsia="仿宋" w:cs="仿宋"/>
              <w:sz w:val="24"/>
              <w:szCs w:val="24"/>
            </w:rPr>
          </w:pPr>
          <w:r>
            <w:fldChar w:fldCharType="begin"/>
          </w:r>
          <w:r>
            <w:instrText xml:space="preserve"> HYPERLINK \l "bookmark19" </w:instrText>
          </w:r>
          <w:r>
            <w:fldChar w:fldCharType="separate"/>
          </w:r>
          <w:r>
            <w:rPr>
              <w:rFonts w:ascii="仿宋" w:hAnsi="仿宋" w:eastAsia="仿宋" w:cs="仿宋"/>
              <w:spacing w:val="-9"/>
              <w:sz w:val="24"/>
              <w:szCs w:val="24"/>
            </w:rPr>
            <w:t>第五部分</w:t>
          </w:r>
          <w:r>
            <w:rPr>
              <w:rFonts w:ascii="仿宋" w:hAnsi="仿宋" w:eastAsia="仿宋" w:cs="仿宋"/>
              <w:spacing w:val="26"/>
              <w:sz w:val="24"/>
              <w:szCs w:val="24"/>
            </w:rPr>
            <w:t xml:space="preserve"> </w:t>
          </w:r>
          <w:r>
            <w:rPr>
              <w:rFonts w:ascii="仿宋" w:hAnsi="仿宋" w:eastAsia="仿宋" w:cs="仿宋"/>
              <w:spacing w:val="-9"/>
              <w:sz w:val="24"/>
              <w:szCs w:val="24"/>
            </w:rPr>
            <w:t>附表</w:t>
          </w:r>
          <w:r>
            <w:rPr>
              <w:rFonts w:ascii="仿宋" w:hAnsi="仿宋" w:eastAsia="仿宋" w:cs="仿宋"/>
              <w:sz w:val="24"/>
              <w:szCs w:val="24"/>
            </w:rPr>
            <w:tab/>
          </w:r>
          <w:r>
            <w:rPr>
              <w:rFonts w:ascii="仿宋" w:hAnsi="仿宋" w:eastAsia="仿宋" w:cs="仿宋"/>
              <w:spacing w:val="8"/>
              <w:sz w:val="24"/>
              <w:szCs w:val="24"/>
            </w:rPr>
            <w:t>45</w:t>
          </w:r>
          <w:r>
            <w:rPr>
              <w:rFonts w:ascii="仿宋" w:hAnsi="仿宋" w:eastAsia="仿宋" w:cs="仿宋"/>
              <w:spacing w:val="8"/>
              <w:sz w:val="24"/>
              <w:szCs w:val="24"/>
            </w:rPr>
            <w:fldChar w:fldCharType="end"/>
          </w:r>
        </w:p>
        <w:p w14:paraId="6EEE104B">
          <w:pPr>
            <w:tabs>
              <w:tab w:val="right" w:leader="dot" w:pos="7994"/>
            </w:tabs>
            <w:spacing w:before="114" w:line="361" w:lineRule="exact"/>
            <w:ind w:left="447"/>
            <w:rPr>
              <w:rFonts w:ascii="Times New Roman" w:hAnsi="Times New Roman" w:eastAsia="Times New Roman" w:cs="Times New Roman"/>
              <w:sz w:val="24"/>
              <w:szCs w:val="24"/>
            </w:rPr>
          </w:pPr>
          <w:r>
            <w:fldChar w:fldCharType="begin"/>
          </w:r>
          <w:r>
            <w:instrText xml:space="preserve"> HYPERLINK \l "bookmark20" </w:instrText>
          </w:r>
          <w:r>
            <w:fldChar w:fldCharType="separate"/>
          </w:r>
          <w:r>
            <w:rPr>
              <w:rFonts w:ascii="宋体" w:hAnsi="宋体" w:eastAsia="宋体" w:cs="宋体"/>
              <w:spacing w:val="-2"/>
              <w:position w:val="2"/>
              <w:sz w:val="24"/>
              <w:szCs w:val="24"/>
            </w:rPr>
            <w:t>一、收入支出决算总表</w:t>
          </w:r>
          <w:r>
            <w:rPr>
              <w:rFonts w:ascii="宋体" w:hAnsi="宋体" w:eastAsia="宋体" w:cs="宋体"/>
              <w:position w:val="2"/>
              <w:sz w:val="24"/>
              <w:szCs w:val="24"/>
            </w:rPr>
            <w:tab/>
          </w:r>
          <w:r>
            <w:rPr>
              <w:rFonts w:ascii="Times New Roman" w:hAnsi="Times New Roman" w:eastAsia="Times New Roman" w:cs="Times New Roman"/>
              <w:spacing w:val="10"/>
              <w:position w:val="2"/>
              <w:sz w:val="24"/>
              <w:szCs w:val="24"/>
            </w:rPr>
            <w:t>45</w:t>
          </w:r>
          <w:r>
            <w:rPr>
              <w:rFonts w:ascii="Times New Roman" w:hAnsi="Times New Roman" w:eastAsia="Times New Roman" w:cs="Times New Roman"/>
              <w:spacing w:val="10"/>
              <w:position w:val="2"/>
              <w:sz w:val="24"/>
              <w:szCs w:val="24"/>
            </w:rPr>
            <w:fldChar w:fldCharType="end"/>
          </w:r>
        </w:p>
        <w:p w14:paraId="4F52ACCA">
          <w:pPr>
            <w:tabs>
              <w:tab w:val="right" w:leader="dot" w:pos="7994"/>
            </w:tabs>
            <w:spacing w:before="79" w:line="360" w:lineRule="exact"/>
            <w:ind w:left="447"/>
            <w:rPr>
              <w:rFonts w:ascii="Times New Roman" w:hAnsi="Times New Roman" w:eastAsia="Times New Roman" w:cs="Times New Roman"/>
              <w:sz w:val="24"/>
              <w:szCs w:val="24"/>
            </w:rPr>
          </w:pPr>
          <w:r>
            <w:fldChar w:fldCharType="begin"/>
          </w:r>
          <w:r>
            <w:instrText xml:space="preserve"> HYPERLINK \l "bookmark21" </w:instrText>
          </w:r>
          <w:r>
            <w:fldChar w:fldCharType="separate"/>
          </w:r>
          <w:r>
            <w:rPr>
              <w:rFonts w:ascii="宋体" w:hAnsi="宋体" w:eastAsia="宋体" w:cs="宋体"/>
              <w:spacing w:val="-2"/>
              <w:position w:val="2"/>
              <w:sz w:val="24"/>
              <w:szCs w:val="24"/>
            </w:rPr>
            <w:t>二、收入决算表</w:t>
          </w:r>
          <w:r>
            <w:rPr>
              <w:rFonts w:ascii="宋体" w:hAnsi="宋体" w:eastAsia="宋体" w:cs="宋体"/>
              <w:position w:val="2"/>
              <w:sz w:val="24"/>
              <w:szCs w:val="24"/>
            </w:rPr>
            <w:tab/>
          </w:r>
          <w:r>
            <w:rPr>
              <w:rFonts w:ascii="宋体" w:hAnsi="宋体" w:eastAsia="宋体" w:cs="宋体"/>
              <w:spacing w:val="-87"/>
              <w:position w:val="2"/>
              <w:sz w:val="24"/>
              <w:szCs w:val="24"/>
            </w:rPr>
            <w:t xml:space="preserve"> </w:t>
          </w:r>
          <w:r>
            <w:rPr>
              <w:rFonts w:ascii="Times New Roman" w:hAnsi="Times New Roman" w:eastAsia="Times New Roman" w:cs="Times New Roman"/>
              <w:spacing w:val="-2"/>
              <w:position w:val="2"/>
              <w:sz w:val="24"/>
              <w:szCs w:val="24"/>
            </w:rPr>
            <w:t>45</w:t>
          </w:r>
          <w:r>
            <w:rPr>
              <w:rFonts w:ascii="Times New Roman" w:hAnsi="Times New Roman" w:eastAsia="Times New Roman" w:cs="Times New Roman"/>
              <w:spacing w:val="-2"/>
              <w:position w:val="2"/>
              <w:sz w:val="24"/>
              <w:szCs w:val="24"/>
            </w:rPr>
            <w:fldChar w:fldCharType="end"/>
          </w:r>
        </w:p>
        <w:p w14:paraId="6D3B851A">
          <w:pPr>
            <w:tabs>
              <w:tab w:val="right" w:leader="dot" w:pos="7994"/>
            </w:tabs>
            <w:spacing w:before="79" w:line="360" w:lineRule="exact"/>
            <w:ind w:left="443"/>
            <w:rPr>
              <w:rFonts w:ascii="Times New Roman" w:hAnsi="Times New Roman" w:eastAsia="Times New Roman" w:cs="Times New Roman"/>
              <w:sz w:val="24"/>
              <w:szCs w:val="24"/>
            </w:rPr>
          </w:pPr>
          <w:r>
            <w:fldChar w:fldCharType="begin"/>
          </w:r>
          <w:r>
            <w:instrText xml:space="preserve"> HYPERLINK \l "bookmark22" </w:instrText>
          </w:r>
          <w:r>
            <w:fldChar w:fldCharType="separate"/>
          </w:r>
          <w:r>
            <w:rPr>
              <w:rFonts w:ascii="宋体" w:hAnsi="宋体" w:eastAsia="宋体" w:cs="宋体"/>
              <w:spacing w:val="-2"/>
              <w:position w:val="2"/>
              <w:sz w:val="24"/>
              <w:szCs w:val="24"/>
            </w:rPr>
            <w:t>三、支出决算表</w:t>
          </w:r>
          <w:r>
            <w:rPr>
              <w:rFonts w:ascii="宋体" w:hAnsi="宋体" w:eastAsia="宋体" w:cs="宋体"/>
              <w:position w:val="2"/>
              <w:sz w:val="24"/>
              <w:szCs w:val="24"/>
            </w:rPr>
            <w:tab/>
          </w:r>
          <w:r>
            <w:rPr>
              <w:rFonts w:ascii="宋体" w:hAnsi="宋体" w:eastAsia="宋体" w:cs="宋体"/>
              <w:spacing w:val="-87"/>
              <w:position w:val="2"/>
              <w:sz w:val="24"/>
              <w:szCs w:val="24"/>
            </w:rPr>
            <w:t xml:space="preserve"> </w:t>
          </w:r>
          <w:r>
            <w:rPr>
              <w:rFonts w:ascii="Times New Roman" w:hAnsi="Times New Roman" w:eastAsia="Times New Roman" w:cs="Times New Roman"/>
              <w:spacing w:val="-2"/>
              <w:position w:val="2"/>
              <w:sz w:val="24"/>
              <w:szCs w:val="24"/>
            </w:rPr>
            <w:t>45</w:t>
          </w:r>
          <w:r>
            <w:rPr>
              <w:rFonts w:ascii="Times New Roman" w:hAnsi="Times New Roman" w:eastAsia="Times New Roman" w:cs="Times New Roman"/>
              <w:spacing w:val="-2"/>
              <w:position w:val="2"/>
              <w:sz w:val="24"/>
              <w:szCs w:val="24"/>
            </w:rPr>
            <w:fldChar w:fldCharType="end"/>
          </w:r>
        </w:p>
        <w:p w14:paraId="5234F020">
          <w:pPr>
            <w:tabs>
              <w:tab w:val="right" w:leader="dot" w:pos="7994"/>
            </w:tabs>
            <w:spacing w:before="81" w:line="361" w:lineRule="exact"/>
            <w:ind w:left="466"/>
            <w:rPr>
              <w:rFonts w:ascii="Times New Roman" w:hAnsi="Times New Roman" w:eastAsia="Times New Roman" w:cs="Times New Roman"/>
              <w:sz w:val="24"/>
              <w:szCs w:val="24"/>
            </w:rPr>
          </w:pPr>
          <w:r>
            <w:fldChar w:fldCharType="begin"/>
          </w:r>
          <w:r>
            <w:instrText xml:space="preserve"> HYPERLINK \l "bookmark23" </w:instrText>
          </w:r>
          <w:r>
            <w:fldChar w:fldCharType="separate"/>
          </w:r>
          <w:r>
            <w:rPr>
              <w:rFonts w:ascii="宋体" w:hAnsi="宋体" w:eastAsia="宋体" w:cs="宋体"/>
              <w:spacing w:val="-3"/>
              <w:position w:val="2"/>
              <w:sz w:val="24"/>
              <w:szCs w:val="24"/>
            </w:rPr>
            <w:t>四、财政拨款收入支出决算总表</w:t>
          </w:r>
          <w:r>
            <w:rPr>
              <w:rFonts w:ascii="宋体" w:hAnsi="宋体" w:eastAsia="宋体" w:cs="宋体"/>
              <w:position w:val="2"/>
              <w:sz w:val="24"/>
              <w:szCs w:val="24"/>
            </w:rPr>
            <w:tab/>
          </w:r>
          <w:r>
            <w:rPr>
              <w:rFonts w:ascii="Times New Roman" w:hAnsi="Times New Roman" w:eastAsia="Times New Roman" w:cs="Times New Roman"/>
              <w:spacing w:val="4"/>
              <w:position w:val="2"/>
              <w:sz w:val="24"/>
              <w:szCs w:val="24"/>
            </w:rPr>
            <w:t>45</w:t>
          </w:r>
          <w:r>
            <w:rPr>
              <w:rFonts w:ascii="Times New Roman" w:hAnsi="Times New Roman" w:eastAsia="Times New Roman" w:cs="Times New Roman"/>
              <w:spacing w:val="4"/>
              <w:position w:val="2"/>
              <w:sz w:val="24"/>
              <w:szCs w:val="24"/>
            </w:rPr>
            <w:fldChar w:fldCharType="end"/>
          </w:r>
        </w:p>
        <w:p w14:paraId="6ECEAA0B">
          <w:pPr>
            <w:tabs>
              <w:tab w:val="right" w:leader="dot" w:pos="7994"/>
            </w:tabs>
            <w:spacing w:before="79" w:line="360" w:lineRule="exact"/>
            <w:ind w:left="447"/>
            <w:rPr>
              <w:rFonts w:ascii="Times New Roman" w:hAnsi="Times New Roman" w:eastAsia="Times New Roman" w:cs="Times New Roman"/>
              <w:sz w:val="24"/>
              <w:szCs w:val="24"/>
            </w:rPr>
          </w:pPr>
          <w:r>
            <w:fldChar w:fldCharType="begin"/>
          </w:r>
          <w:r>
            <w:instrText xml:space="preserve"> HYPERLINK \l "bookmark24" </w:instrText>
          </w:r>
          <w:r>
            <w:fldChar w:fldCharType="separate"/>
          </w:r>
          <w:r>
            <w:rPr>
              <w:rFonts w:ascii="宋体" w:hAnsi="宋体" w:eastAsia="宋体" w:cs="宋体"/>
              <w:spacing w:val="-2"/>
              <w:position w:val="2"/>
              <w:sz w:val="24"/>
              <w:szCs w:val="24"/>
            </w:rPr>
            <w:t>五、财政拨款支出决算明细表</w:t>
          </w:r>
          <w:r>
            <w:rPr>
              <w:rFonts w:ascii="宋体" w:hAnsi="宋体" w:eastAsia="宋体" w:cs="宋体"/>
              <w:position w:val="2"/>
              <w:sz w:val="24"/>
              <w:szCs w:val="24"/>
            </w:rPr>
            <w:tab/>
          </w:r>
          <w:r>
            <w:rPr>
              <w:rFonts w:ascii="Times New Roman" w:hAnsi="Times New Roman" w:eastAsia="Times New Roman" w:cs="Times New Roman"/>
              <w:spacing w:val="6"/>
              <w:position w:val="2"/>
              <w:sz w:val="24"/>
              <w:szCs w:val="24"/>
            </w:rPr>
            <w:t>45</w:t>
          </w:r>
          <w:r>
            <w:rPr>
              <w:rFonts w:ascii="Times New Roman" w:hAnsi="Times New Roman" w:eastAsia="Times New Roman" w:cs="Times New Roman"/>
              <w:spacing w:val="6"/>
              <w:position w:val="2"/>
              <w:sz w:val="24"/>
              <w:szCs w:val="24"/>
            </w:rPr>
            <w:fldChar w:fldCharType="end"/>
          </w:r>
        </w:p>
        <w:p w14:paraId="6BF5CF5B">
          <w:pPr>
            <w:tabs>
              <w:tab w:val="right" w:leader="dot" w:pos="7994"/>
            </w:tabs>
            <w:spacing w:before="79" w:line="360" w:lineRule="exact"/>
            <w:ind w:left="445"/>
            <w:rPr>
              <w:rFonts w:ascii="Times New Roman" w:hAnsi="Times New Roman" w:eastAsia="Times New Roman" w:cs="Times New Roman"/>
              <w:sz w:val="24"/>
              <w:szCs w:val="24"/>
            </w:rPr>
          </w:pPr>
          <w:r>
            <w:fldChar w:fldCharType="begin"/>
          </w:r>
          <w:r>
            <w:instrText xml:space="preserve"> HYPERLINK \l "bookmark25" </w:instrText>
          </w:r>
          <w:r>
            <w:fldChar w:fldCharType="separate"/>
          </w:r>
          <w:r>
            <w:rPr>
              <w:rFonts w:ascii="宋体" w:hAnsi="宋体" w:eastAsia="宋体" w:cs="宋体"/>
              <w:spacing w:val="-1"/>
              <w:position w:val="2"/>
              <w:sz w:val="24"/>
              <w:szCs w:val="24"/>
            </w:rPr>
            <w:t>六、一般公共预算财政拨款支出决算表</w:t>
          </w:r>
          <w:r>
            <w:rPr>
              <w:rFonts w:ascii="宋体" w:hAnsi="宋体" w:eastAsia="宋体" w:cs="宋体"/>
              <w:position w:val="2"/>
              <w:sz w:val="24"/>
              <w:szCs w:val="24"/>
            </w:rPr>
            <w:tab/>
          </w:r>
          <w:r>
            <w:rPr>
              <w:rFonts w:ascii="Times New Roman" w:hAnsi="Times New Roman" w:eastAsia="Times New Roman" w:cs="Times New Roman"/>
              <w:position w:val="2"/>
              <w:sz w:val="24"/>
              <w:szCs w:val="24"/>
            </w:rPr>
            <w:t>45</w:t>
          </w:r>
          <w:r>
            <w:rPr>
              <w:rFonts w:ascii="Times New Roman" w:hAnsi="Times New Roman" w:eastAsia="Times New Roman" w:cs="Times New Roman"/>
              <w:position w:val="2"/>
              <w:sz w:val="24"/>
              <w:szCs w:val="24"/>
            </w:rPr>
            <w:fldChar w:fldCharType="end"/>
          </w:r>
        </w:p>
        <w:p w14:paraId="7341DD4F">
          <w:pPr>
            <w:tabs>
              <w:tab w:val="right" w:leader="dot" w:pos="7994"/>
            </w:tabs>
            <w:spacing w:before="81" w:line="361" w:lineRule="exact"/>
            <w:ind w:left="442"/>
            <w:rPr>
              <w:rFonts w:ascii="Times New Roman" w:hAnsi="Times New Roman" w:eastAsia="Times New Roman" w:cs="Times New Roman"/>
              <w:sz w:val="24"/>
              <w:szCs w:val="24"/>
            </w:rPr>
          </w:pPr>
          <w:r>
            <w:fldChar w:fldCharType="begin"/>
          </w:r>
          <w:r>
            <w:instrText xml:space="preserve"> HYPERLINK \l "bookmark26" </w:instrText>
          </w:r>
          <w:r>
            <w:fldChar w:fldCharType="separate"/>
          </w:r>
          <w:r>
            <w:rPr>
              <w:rFonts w:ascii="宋体" w:hAnsi="宋体" w:eastAsia="宋体" w:cs="宋体"/>
              <w:spacing w:val="-1"/>
              <w:position w:val="2"/>
              <w:sz w:val="24"/>
              <w:szCs w:val="24"/>
            </w:rPr>
            <w:t>七、一般公共预算财政拨款支出决算明细表</w:t>
          </w:r>
          <w:r>
            <w:rPr>
              <w:rFonts w:ascii="宋体" w:hAnsi="宋体" w:eastAsia="宋体" w:cs="宋体"/>
              <w:spacing w:val="-83"/>
              <w:position w:val="2"/>
              <w:sz w:val="24"/>
              <w:szCs w:val="24"/>
            </w:rPr>
            <w:t xml:space="preserve"> </w:t>
          </w:r>
          <w:r>
            <w:rPr>
              <w:rFonts w:ascii="宋体" w:hAnsi="宋体" w:eastAsia="宋体" w:cs="宋体"/>
              <w:position w:val="2"/>
              <w:sz w:val="24"/>
              <w:szCs w:val="24"/>
            </w:rPr>
            <w:tab/>
          </w:r>
          <w:r>
            <w:rPr>
              <w:rFonts w:ascii="宋体" w:hAnsi="宋体" w:eastAsia="宋体" w:cs="宋体"/>
              <w:spacing w:val="-44"/>
              <w:position w:val="2"/>
              <w:sz w:val="24"/>
              <w:szCs w:val="24"/>
            </w:rPr>
            <w:t xml:space="preserve"> </w:t>
          </w:r>
          <w:r>
            <w:rPr>
              <w:rFonts w:ascii="Times New Roman" w:hAnsi="Times New Roman" w:eastAsia="Times New Roman" w:cs="Times New Roman"/>
              <w:spacing w:val="-2"/>
              <w:position w:val="2"/>
              <w:sz w:val="24"/>
              <w:szCs w:val="24"/>
            </w:rPr>
            <w:t>45</w:t>
          </w:r>
          <w:r>
            <w:rPr>
              <w:rFonts w:ascii="Times New Roman" w:hAnsi="Times New Roman" w:eastAsia="Times New Roman" w:cs="Times New Roman"/>
              <w:spacing w:val="-2"/>
              <w:position w:val="2"/>
              <w:sz w:val="24"/>
              <w:szCs w:val="24"/>
            </w:rPr>
            <w:fldChar w:fldCharType="end"/>
          </w:r>
        </w:p>
        <w:p w14:paraId="31C8489D">
          <w:pPr>
            <w:tabs>
              <w:tab w:val="right" w:leader="dot" w:pos="7994"/>
            </w:tabs>
            <w:spacing w:before="79" w:line="359" w:lineRule="exact"/>
            <w:ind w:left="447"/>
            <w:rPr>
              <w:rFonts w:ascii="Times New Roman" w:hAnsi="Times New Roman" w:eastAsia="Times New Roman" w:cs="Times New Roman"/>
              <w:sz w:val="24"/>
              <w:szCs w:val="24"/>
            </w:rPr>
          </w:pPr>
          <w:r>
            <w:fldChar w:fldCharType="begin"/>
          </w:r>
          <w:r>
            <w:instrText xml:space="preserve"> HYPERLINK \l "bookmark27" </w:instrText>
          </w:r>
          <w:r>
            <w:fldChar w:fldCharType="separate"/>
          </w:r>
          <w:r>
            <w:rPr>
              <w:rFonts w:ascii="宋体" w:hAnsi="宋体" w:eastAsia="宋体" w:cs="宋体"/>
              <w:spacing w:val="-1"/>
              <w:position w:val="2"/>
              <w:sz w:val="24"/>
              <w:szCs w:val="24"/>
            </w:rPr>
            <w:t>八、一般公共预算财政拨款基本支出决算明细表</w:t>
          </w:r>
          <w:r>
            <w:rPr>
              <w:rFonts w:ascii="宋体" w:hAnsi="宋体" w:eastAsia="宋体" w:cs="宋体"/>
              <w:spacing w:val="-86"/>
              <w:position w:val="2"/>
              <w:sz w:val="24"/>
              <w:szCs w:val="24"/>
            </w:rPr>
            <w:t xml:space="preserve"> </w:t>
          </w:r>
          <w:r>
            <w:rPr>
              <w:rFonts w:ascii="宋体" w:hAnsi="宋体" w:eastAsia="宋体" w:cs="宋体"/>
              <w:position w:val="2"/>
              <w:sz w:val="24"/>
              <w:szCs w:val="24"/>
            </w:rPr>
            <w:tab/>
          </w:r>
          <w:r>
            <w:rPr>
              <w:rFonts w:ascii="宋体" w:hAnsi="宋体" w:eastAsia="宋体" w:cs="宋体"/>
              <w:spacing w:val="-50"/>
              <w:position w:val="2"/>
              <w:sz w:val="24"/>
              <w:szCs w:val="24"/>
            </w:rPr>
            <w:t xml:space="preserve"> </w:t>
          </w:r>
          <w:r>
            <w:rPr>
              <w:rFonts w:ascii="Times New Roman" w:hAnsi="Times New Roman" w:eastAsia="Times New Roman" w:cs="Times New Roman"/>
              <w:spacing w:val="-2"/>
              <w:position w:val="2"/>
              <w:sz w:val="24"/>
              <w:szCs w:val="24"/>
            </w:rPr>
            <w:t>45</w:t>
          </w:r>
          <w:r>
            <w:rPr>
              <w:rFonts w:ascii="Times New Roman" w:hAnsi="Times New Roman" w:eastAsia="Times New Roman" w:cs="Times New Roman"/>
              <w:spacing w:val="-2"/>
              <w:position w:val="2"/>
              <w:sz w:val="24"/>
              <w:szCs w:val="24"/>
            </w:rPr>
            <w:fldChar w:fldCharType="end"/>
          </w:r>
        </w:p>
        <w:p w14:paraId="6C51C386">
          <w:pPr>
            <w:tabs>
              <w:tab w:val="right" w:leader="dot" w:pos="7994"/>
            </w:tabs>
            <w:spacing w:before="80" w:line="360" w:lineRule="exact"/>
            <w:ind w:left="449"/>
            <w:rPr>
              <w:rFonts w:ascii="Times New Roman" w:hAnsi="Times New Roman" w:eastAsia="Times New Roman" w:cs="Times New Roman"/>
              <w:sz w:val="24"/>
              <w:szCs w:val="24"/>
            </w:rPr>
          </w:pPr>
          <w:r>
            <w:fldChar w:fldCharType="begin"/>
          </w:r>
          <w:r>
            <w:instrText xml:space="preserve"> HYPERLINK \l "bookmark28" </w:instrText>
          </w:r>
          <w:r>
            <w:fldChar w:fldCharType="separate"/>
          </w:r>
          <w:r>
            <w:rPr>
              <w:rFonts w:ascii="宋体" w:hAnsi="宋体" w:eastAsia="宋体" w:cs="宋体"/>
              <w:spacing w:val="-1"/>
              <w:position w:val="2"/>
              <w:sz w:val="24"/>
              <w:szCs w:val="24"/>
            </w:rPr>
            <w:t>九、一般公共预算财政拨款项目支出决算表</w:t>
          </w:r>
          <w:r>
            <w:rPr>
              <w:rFonts w:ascii="宋体" w:hAnsi="宋体" w:eastAsia="宋体" w:cs="宋体"/>
              <w:spacing w:val="-90"/>
              <w:position w:val="2"/>
              <w:sz w:val="24"/>
              <w:szCs w:val="24"/>
            </w:rPr>
            <w:t xml:space="preserve"> </w:t>
          </w:r>
          <w:r>
            <w:rPr>
              <w:rFonts w:ascii="宋体" w:hAnsi="宋体" w:eastAsia="宋体" w:cs="宋体"/>
              <w:position w:val="2"/>
              <w:sz w:val="24"/>
              <w:szCs w:val="24"/>
            </w:rPr>
            <w:tab/>
          </w:r>
          <w:r>
            <w:rPr>
              <w:rFonts w:ascii="宋体" w:hAnsi="宋体" w:eastAsia="宋体" w:cs="宋体"/>
              <w:spacing w:val="-44"/>
              <w:position w:val="2"/>
              <w:sz w:val="24"/>
              <w:szCs w:val="24"/>
            </w:rPr>
            <w:t xml:space="preserve"> </w:t>
          </w:r>
          <w:r>
            <w:rPr>
              <w:rFonts w:ascii="Times New Roman" w:hAnsi="Times New Roman" w:eastAsia="Times New Roman" w:cs="Times New Roman"/>
              <w:spacing w:val="-2"/>
              <w:position w:val="2"/>
              <w:sz w:val="24"/>
              <w:szCs w:val="24"/>
            </w:rPr>
            <w:t>45</w:t>
          </w:r>
          <w:r>
            <w:rPr>
              <w:rFonts w:ascii="Times New Roman" w:hAnsi="Times New Roman" w:eastAsia="Times New Roman" w:cs="Times New Roman"/>
              <w:spacing w:val="-2"/>
              <w:position w:val="2"/>
              <w:sz w:val="24"/>
              <w:szCs w:val="24"/>
            </w:rPr>
            <w:fldChar w:fldCharType="end"/>
          </w:r>
        </w:p>
      </w:sdtContent>
    </w:sdt>
    <w:p w14:paraId="5DADD47E">
      <w:pPr>
        <w:spacing w:line="360" w:lineRule="exact"/>
        <w:rPr>
          <w:rFonts w:ascii="Times New Roman" w:hAnsi="Times New Roman" w:eastAsia="Times New Roman" w:cs="Times New Roman"/>
          <w:sz w:val="24"/>
          <w:szCs w:val="24"/>
        </w:rPr>
        <w:sectPr>
          <w:footerReference r:id="rId5" w:type="default"/>
          <w:pgSz w:w="11906" w:h="16839"/>
          <w:pgMar w:top="1417" w:right="1785" w:bottom="1434" w:left="1785" w:header="0" w:footer="1157" w:gutter="0"/>
          <w:cols w:space="720" w:num="1"/>
        </w:sectPr>
      </w:pPr>
    </w:p>
    <w:sdt>
      <w:sdtPr>
        <w:rPr>
          <w:rFonts w:ascii="宋体" w:hAnsi="宋体" w:eastAsia="宋体" w:cs="宋体"/>
          <w:sz w:val="24"/>
          <w:szCs w:val="24"/>
        </w:rPr>
        <w:id w:val="147473690"/>
        <w:docPartObj>
          <w:docPartGallery w:val="Table of Contents"/>
          <w:docPartUnique/>
        </w:docPartObj>
      </w:sdtPr>
      <w:sdtEndPr>
        <w:rPr>
          <w:rFonts w:ascii="Times New Roman" w:hAnsi="Times New Roman" w:eastAsia="Times New Roman" w:cs="Times New Roman"/>
          <w:position w:val="1"/>
          <w:sz w:val="24"/>
          <w:szCs w:val="24"/>
        </w:rPr>
      </w:sdtEndPr>
      <w:sdtContent>
        <w:p w14:paraId="76EDC071">
          <w:pPr>
            <w:tabs>
              <w:tab w:val="right" w:leader="dot" w:pos="7994"/>
            </w:tabs>
            <w:spacing w:before="118" w:line="360" w:lineRule="exact"/>
            <w:ind w:left="444"/>
            <w:rPr>
              <w:rFonts w:ascii="Times New Roman" w:hAnsi="Times New Roman" w:eastAsia="Times New Roman" w:cs="Times New Roman"/>
              <w:sz w:val="24"/>
              <w:szCs w:val="24"/>
            </w:rPr>
          </w:pPr>
          <w:bookmarkStart w:id="1" w:name="bookmark29"/>
          <w:bookmarkEnd w:id="1"/>
          <w:r>
            <w:fldChar w:fldCharType="begin"/>
          </w:r>
          <w:r>
            <w:instrText xml:space="preserve"> HYPERLINK \l "bookmark30" </w:instrText>
          </w:r>
          <w:r>
            <w:fldChar w:fldCharType="separate"/>
          </w:r>
          <w:r>
            <w:rPr>
              <w:rFonts w:ascii="宋体" w:hAnsi="宋体" w:eastAsia="宋体" w:cs="宋体"/>
              <w:spacing w:val="-1"/>
              <w:position w:val="2"/>
              <w:sz w:val="24"/>
              <w:szCs w:val="24"/>
            </w:rPr>
            <w:t>十、政府性基金预算财政拨款收入支出决算表</w:t>
          </w:r>
          <w:r>
            <w:rPr>
              <w:rFonts w:ascii="宋体" w:hAnsi="宋体" w:eastAsia="宋体" w:cs="宋体"/>
              <w:spacing w:val="-84"/>
              <w:position w:val="2"/>
              <w:sz w:val="24"/>
              <w:szCs w:val="24"/>
            </w:rPr>
            <w:t xml:space="preserve"> </w:t>
          </w:r>
          <w:r>
            <w:rPr>
              <w:rFonts w:ascii="宋体" w:hAnsi="宋体" w:eastAsia="宋体" w:cs="宋体"/>
              <w:position w:val="2"/>
              <w:sz w:val="24"/>
              <w:szCs w:val="24"/>
            </w:rPr>
            <w:tab/>
          </w:r>
          <w:r>
            <w:rPr>
              <w:rFonts w:ascii="宋体" w:hAnsi="宋体" w:eastAsia="宋体" w:cs="宋体"/>
              <w:spacing w:val="-47"/>
              <w:position w:val="2"/>
              <w:sz w:val="24"/>
              <w:szCs w:val="24"/>
            </w:rPr>
            <w:t xml:space="preserve"> </w:t>
          </w:r>
          <w:r>
            <w:rPr>
              <w:rFonts w:ascii="Times New Roman" w:hAnsi="Times New Roman" w:eastAsia="Times New Roman" w:cs="Times New Roman"/>
              <w:spacing w:val="-2"/>
              <w:position w:val="2"/>
              <w:sz w:val="24"/>
              <w:szCs w:val="24"/>
            </w:rPr>
            <w:t>45</w:t>
          </w:r>
          <w:r>
            <w:rPr>
              <w:rFonts w:ascii="Times New Roman" w:hAnsi="Times New Roman" w:eastAsia="Times New Roman" w:cs="Times New Roman"/>
              <w:spacing w:val="-2"/>
              <w:position w:val="2"/>
              <w:sz w:val="24"/>
              <w:szCs w:val="24"/>
            </w:rPr>
            <w:fldChar w:fldCharType="end"/>
          </w:r>
        </w:p>
        <w:p w14:paraId="6A111E27">
          <w:pPr>
            <w:tabs>
              <w:tab w:val="right" w:leader="dot" w:pos="7994"/>
            </w:tabs>
            <w:spacing w:before="82" w:line="359" w:lineRule="exact"/>
            <w:ind w:left="444"/>
            <w:rPr>
              <w:rFonts w:ascii="Times New Roman" w:hAnsi="Times New Roman" w:eastAsia="Times New Roman" w:cs="Times New Roman"/>
              <w:sz w:val="24"/>
              <w:szCs w:val="24"/>
            </w:rPr>
          </w:pPr>
          <w:r>
            <w:fldChar w:fldCharType="begin"/>
          </w:r>
          <w:r>
            <w:instrText xml:space="preserve"> HYPERLINK \l "bookmark31" </w:instrText>
          </w:r>
          <w:r>
            <w:fldChar w:fldCharType="separate"/>
          </w:r>
          <w:r>
            <w:rPr>
              <w:rFonts w:ascii="宋体" w:hAnsi="宋体" w:eastAsia="宋体" w:cs="宋体"/>
              <w:spacing w:val="-1"/>
              <w:position w:val="2"/>
              <w:sz w:val="24"/>
              <w:szCs w:val="24"/>
            </w:rPr>
            <w:t>十一、国有资本经营预算财政拨款收入支出决算表</w:t>
          </w:r>
          <w:r>
            <w:rPr>
              <w:rFonts w:ascii="宋体" w:hAnsi="宋体" w:eastAsia="宋体" w:cs="宋体"/>
              <w:spacing w:val="-82"/>
              <w:position w:val="2"/>
              <w:sz w:val="24"/>
              <w:szCs w:val="24"/>
            </w:rPr>
            <w:t xml:space="preserve"> </w:t>
          </w:r>
          <w:r>
            <w:rPr>
              <w:rFonts w:ascii="宋体" w:hAnsi="宋体" w:eastAsia="宋体" w:cs="宋体"/>
              <w:position w:val="2"/>
              <w:sz w:val="24"/>
              <w:szCs w:val="24"/>
            </w:rPr>
            <w:tab/>
          </w:r>
          <w:r>
            <w:rPr>
              <w:rFonts w:ascii="宋体" w:hAnsi="宋体" w:eastAsia="宋体" w:cs="宋体"/>
              <w:spacing w:val="-53"/>
              <w:position w:val="2"/>
              <w:sz w:val="24"/>
              <w:szCs w:val="24"/>
            </w:rPr>
            <w:t xml:space="preserve"> </w:t>
          </w:r>
          <w:r>
            <w:rPr>
              <w:rFonts w:ascii="Times New Roman" w:hAnsi="Times New Roman" w:eastAsia="Times New Roman" w:cs="Times New Roman"/>
              <w:spacing w:val="-2"/>
              <w:position w:val="2"/>
              <w:sz w:val="24"/>
              <w:szCs w:val="24"/>
            </w:rPr>
            <w:t>45</w:t>
          </w:r>
          <w:r>
            <w:rPr>
              <w:rFonts w:ascii="Times New Roman" w:hAnsi="Times New Roman" w:eastAsia="Times New Roman" w:cs="Times New Roman"/>
              <w:spacing w:val="-2"/>
              <w:position w:val="2"/>
              <w:sz w:val="24"/>
              <w:szCs w:val="24"/>
            </w:rPr>
            <w:fldChar w:fldCharType="end"/>
          </w:r>
        </w:p>
        <w:p w14:paraId="3D47EDF5">
          <w:pPr>
            <w:tabs>
              <w:tab w:val="right" w:leader="dot" w:pos="7994"/>
            </w:tabs>
            <w:spacing w:before="79" w:line="360" w:lineRule="exact"/>
            <w:ind w:left="444"/>
            <w:rPr>
              <w:rFonts w:ascii="Times New Roman" w:hAnsi="Times New Roman" w:eastAsia="Times New Roman" w:cs="Times New Roman"/>
              <w:sz w:val="24"/>
              <w:szCs w:val="24"/>
            </w:rPr>
          </w:pPr>
          <w:r>
            <w:fldChar w:fldCharType="begin"/>
          </w:r>
          <w:r>
            <w:instrText xml:space="preserve"> HYPERLINK \l "bookmark32" </w:instrText>
          </w:r>
          <w:r>
            <w:fldChar w:fldCharType="separate"/>
          </w:r>
          <w:r>
            <w:rPr>
              <w:rFonts w:ascii="宋体" w:hAnsi="宋体" w:eastAsia="宋体" w:cs="宋体"/>
              <w:spacing w:val="-1"/>
              <w:position w:val="2"/>
              <w:sz w:val="24"/>
              <w:szCs w:val="24"/>
            </w:rPr>
            <w:t>十二、国有资本经营预算财政拨款支出决算表</w:t>
          </w:r>
          <w:r>
            <w:rPr>
              <w:rFonts w:ascii="宋体" w:hAnsi="宋体" w:eastAsia="宋体" w:cs="宋体"/>
              <w:spacing w:val="-84"/>
              <w:position w:val="2"/>
              <w:sz w:val="24"/>
              <w:szCs w:val="24"/>
            </w:rPr>
            <w:t xml:space="preserve"> </w:t>
          </w:r>
          <w:r>
            <w:rPr>
              <w:rFonts w:ascii="宋体" w:hAnsi="宋体" w:eastAsia="宋体" w:cs="宋体"/>
              <w:position w:val="2"/>
              <w:sz w:val="24"/>
              <w:szCs w:val="24"/>
            </w:rPr>
            <w:tab/>
          </w:r>
          <w:r>
            <w:rPr>
              <w:rFonts w:ascii="宋体" w:hAnsi="宋体" w:eastAsia="宋体" w:cs="宋体"/>
              <w:spacing w:val="-47"/>
              <w:position w:val="2"/>
              <w:sz w:val="24"/>
              <w:szCs w:val="24"/>
            </w:rPr>
            <w:t xml:space="preserve"> </w:t>
          </w:r>
          <w:r>
            <w:rPr>
              <w:rFonts w:ascii="Times New Roman" w:hAnsi="Times New Roman" w:eastAsia="Times New Roman" w:cs="Times New Roman"/>
              <w:spacing w:val="-2"/>
              <w:position w:val="2"/>
              <w:sz w:val="24"/>
              <w:szCs w:val="24"/>
            </w:rPr>
            <w:t>45</w:t>
          </w:r>
          <w:r>
            <w:rPr>
              <w:rFonts w:ascii="Times New Roman" w:hAnsi="Times New Roman" w:eastAsia="Times New Roman" w:cs="Times New Roman"/>
              <w:spacing w:val="-2"/>
              <w:position w:val="2"/>
              <w:sz w:val="24"/>
              <w:szCs w:val="24"/>
            </w:rPr>
            <w:fldChar w:fldCharType="end"/>
          </w:r>
        </w:p>
        <w:p w14:paraId="6DB6942D">
          <w:pPr>
            <w:tabs>
              <w:tab w:val="right" w:leader="dot" w:pos="7994"/>
            </w:tabs>
            <w:spacing w:before="79" w:line="361" w:lineRule="exact"/>
            <w:ind w:left="444"/>
            <w:rPr>
              <w:rFonts w:ascii="Times New Roman" w:hAnsi="Times New Roman" w:eastAsia="Times New Roman" w:cs="Times New Roman"/>
              <w:sz w:val="24"/>
              <w:szCs w:val="24"/>
            </w:rPr>
          </w:pPr>
          <w:r>
            <w:fldChar w:fldCharType="begin"/>
          </w:r>
          <w:r>
            <w:instrText xml:space="preserve"> HYPERLINK \l "bookmark33" </w:instrText>
          </w:r>
          <w:r>
            <w:fldChar w:fldCharType="separate"/>
          </w:r>
          <w:r>
            <w:rPr>
              <w:rFonts w:ascii="宋体" w:hAnsi="宋体" w:eastAsia="宋体" w:cs="宋体"/>
              <w:spacing w:val="-3"/>
              <w:position w:val="2"/>
              <w:sz w:val="24"/>
              <w:szCs w:val="24"/>
            </w:rPr>
            <w:t>十三、财政拨款“三公</w:t>
          </w:r>
          <w:r>
            <w:rPr>
              <w:rFonts w:ascii="宋体" w:hAnsi="宋体" w:eastAsia="宋体" w:cs="宋体"/>
              <w:spacing w:val="-78"/>
              <w:position w:val="2"/>
              <w:sz w:val="24"/>
              <w:szCs w:val="24"/>
            </w:rPr>
            <w:t xml:space="preserve"> </w:t>
          </w:r>
          <w:r>
            <w:rPr>
              <w:rFonts w:ascii="宋体" w:hAnsi="宋体" w:eastAsia="宋体" w:cs="宋体"/>
              <w:spacing w:val="-3"/>
              <w:position w:val="2"/>
              <w:sz w:val="24"/>
              <w:szCs w:val="24"/>
            </w:rPr>
            <w:t>”经费支出决算表</w:t>
          </w:r>
          <w:r>
            <w:rPr>
              <w:rFonts w:ascii="宋体" w:hAnsi="宋体" w:eastAsia="宋体" w:cs="宋体"/>
              <w:spacing w:val="-92"/>
              <w:position w:val="2"/>
              <w:sz w:val="24"/>
              <w:szCs w:val="24"/>
            </w:rPr>
            <w:t xml:space="preserve"> </w:t>
          </w:r>
          <w:r>
            <w:rPr>
              <w:rFonts w:ascii="宋体" w:hAnsi="宋体" w:eastAsia="宋体" w:cs="宋体"/>
              <w:position w:val="2"/>
              <w:sz w:val="24"/>
              <w:szCs w:val="24"/>
            </w:rPr>
            <w:tab/>
          </w:r>
          <w:r>
            <w:rPr>
              <w:rFonts w:ascii="宋体" w:hAnsi="宋体" w:eastAsia="宋体" w:cs="宋体"/>
              <w:spacing w:val="-41"/>
              <w:position w:val="2"/>
              <w:sz w:val="24"/>
              <w:szCs w:val="24"/>
            </w:rPr>
            <w:t xml:space="preserve"> </w:t>
          </w:r>
          <w:r>
            <w:rPr>
              <w:rFonts w:ascii="Times New Roman" w:hAnsi="Times New Roman" w:eastAsia="Times New Roman" w:cs="Times New Roman"/>
              <w:spacing w:val="-2"/>
              <w:position w:val="2"/>
              <w:sz w:val="24"/>
              <w:szCs w:val="24"/>
            </w:rPr>
            <w:t>45</w:t>
          </w:r>
          <w:r>
            <w:rPr>
              <w:rFonts w:ascii="Times New Roman" w:hAnsi="Times New Roman" w:eastAsia="Times New Roman" w:cs="Times New Roman"/>
              <w:spacing w:val="-2"/>
              <w:position w:val="2"/>
              <w:sz w:val="24"/>
              <w:szCs w:val="24"/>
            </w:rPr>
            <w:fldChar w:fldCharType="end"/>
          </w:r>
        </w:p>
      </w:sdtContent>
    </w:sdt>
    <w:p w14:paraId="4DEEF3CA">
      <w:pPr>
        <w:spacing w:line="361" w:lineRule="exact"/>
        <w:rPr>
          <w:rFonts w:ascii="Times New Roman" w:hAnsi="Times New Roman" w:eastAsia="Times New Roman" w:cs="Times New Roman"/>
          <w:sz w:val="24"/>
          <w:szCs w:val="24"/>
        </w:rPr>
        <w:sectPr>
          <w:footerReference r:id="rId6" w:type="default"/>
          <w:pgSz w:w="11906" w:h="16839"/>
          <w:pgMar w:top="1431" w:right="1785" w:bottom="400" w:left="1785" w:header="0" w:footer="0" w:gutter="0"/>
          <w:cols w:space="720" w:num="1"/>
        </w:sectPr>
      </w:pPr>
    </w:p>
    <w:p w14:paraId="6463DE2C">
      <w:pPr>
        <w:spacing w:before="90" w:line="221" w:lineRule="auto"/>
        <w:ind w:left="2325"/>
        <w:outlineLvl w:val="0"/>
        <w:rPr>
          <w:rFonts w:ascii="黑体" w:hAnsi="黑体" w:eastAsia="黑体" w:cs="黑体"/>
          <w:sz w:val="43"/>
          <w:szCs w:val="43"/>
        </w:rPr>
      </w:pPr>
      <w:bookmarkStart w:id="2" w:name="bookmark3"/>
      <w:bookmarkEnd w:id="2"/>
      <w:bookmarkStart w:id="3" w:name="bookmark34"/>
      <w:bookmarkEnd w:id="3"/>
      <w:r>
        <w:rPr>
          <w:rFonts w:ascii="黑体" w:hAnsi="黑体" w:eastAsia="黑体" w:cs="黑体"/>
          <w:spacing w:val="6"/>
          <w:sz w:val="43"/>
          <w:szCs w:val="43"/>
        </w:rPr>
        <w:t>第一部分 部门概况</w:t>
      </w:r>
    </w:p>
    <w:p w14:paraId="54E94872">
      <w:pPr>
        <w:pStyle w:val="2"/>
        <w:spacing w:line="378" w:lineRule="auto"/>
      </w:pPr>
    </w:p>
    <w:p w14:paraId="406C6018">
      <w:pPr>
        <w:spacing w:before="101" w:line="222" w:lineRule="auto"/>
        <w:ind w:left="36"/>
        <w:outlineLvl w:val="1"/>
        <w:rPr>
          <w:rFonts w:ascii="黑体" w:hAnsi="黑体" w:eastAsia="黑体" w:cs="黑体"/>
          <w:sz w:val="31"/>
          <w:szCs w:val="31"/>
        </w:rPr>
      </w:pPr>
      <w:bookmarkStart w:id="4" w:name="bookmark4"/>
      <w:bookmarkEnd w:id="4"/>
      <w:r>
        <w:rPr>
          <w:rFonts w:ascii="黑体" w:hAnsi="黑体" w:eastAsia="黑体" w:cs="黑体"/>
          <w:spacing w:val="6"/>
          <w:sz w:val="31"/>
          <w:szCs w:val="31"/>
        </w:rPr>
        <w:t>一、部门职责</w:t>
      </w:r>
    </w:p>
    <w:p w14:paraId="73951A61">
      <w:pPr>
        <w:pStyle w:val="2"/>
        <w:spacing w:line="310" w:lineRule="auto"/>
      </w:pPr>
    </w:p>
    <w:p w14:paraId="332FF7EE">
      <w:pPr>
        <w:spacing w:before="100" w:line="224" w:lineRule="auto"/>
        <w:jc w:val="right"/>
        <w:rPr>
          <w:rFonts w:ascii="仿宋" w:hAnsi="仿宋" w:eastAsia="仿宋" w:cs="仿宋"/>
          <w:sz w:val="31"/>
          <w:szCs w:val="31"/>
        </w:rPr>
      </w:pPr>
      <w:r>
        <w:rPr>
          <w:rFonts w:ascii="仿宋" w:hAnsi="仿宋" w:eastAsia="仿宋" w:cs="仿宋"/>
          <w:spacing w:val="6"/>
          <w:sz w:val="31"/>
          <w:szCs w:val="31"/>
        </w:rPr>
        <w:t>1．负责上级来文运转、领导批示和报告，并督</w:t>
      </w:r>
      <w:r>
        <w:rPr>
          <w:rFonts w:ascii="仿宋" w:hAnsi="仿宋" w:eastAsia="仿宋" w:cs="仿宋"/>
          <w:spacing w:val="5"/>
          <w:sz w:val="31"/>
          <w:szCs w:val="31"/>
        </w:rPr>
        <w:t>促办理。</w:t>
      </w:r>
    </w:p>
    <w:p w14:paraId="7B89CF06">
      <w:pPr>
        <w:spacing w:before="236" w:line="310" w:lineRule="auto"/>
        <w:ind w:left="36" w:right="111" w:firstLine="633"/>
        <w:rPr>
          <w:rFonts w:ascii="仿宋" w:hAnsi="仿宋" w:eastAsia="仿宋" w:cs="仿宋"/>
          <w:sz w:val="31"/>
          <w:szCs w:val="31"/>
        </w:rPr>
      </w:pPr>
      <w:r>
        <w:rPr>
          <w:rFonts w:ascii="仿宋" w:hAnsi="仿宋" w:eastAsia="仿宋" w:cs="仿宋"/>
          <w:spacing w:val="15"/>
          <w:sz w:val="31"/>
          <w:szCs w:val="31"/>
        </w:rPr>
        <w:t>2．负责县政府会议的会务工作，协助县政府领导同志</w:t>
      </w:r>
      <w:r>
        <w:rPr>
          <w:rFonts w:ascii="仿宋" w:hAnsi="仿宋" w:eastAsia="仿宋" w:cs="仿宋"/>
          <w:spacing w:val="7"/>
          <w:sz w:val="31"/>
          <w:szCs w:val="31"/>
        </w:rPr>
        <w:t>组织会议决定事项的实施。</w:t>
      </w:r>
    </w:p>
    <w:p w14:paraId="22D96552">
      <w:pPr>
        <w:spacing w:line="308" w:lineRule="auto"/>
        <w:ind w:left="36" w:right="111" w:firstLine="636"/>
        <w:rPr>
          <w:rFonts w:ascii="仿宋" w:hAnsi="仿宋" w:eastAsia="仿宋" w:cs="仿宋"/>
          <w:sz w:val="31"/>
          <w:szCs w:val="31"/>
        </w:rPr>
      </w:pPr>
      <w:r>
        <w:rPr>
          <w:rFonts w:ascii="仿宋" w:hAnsi="仿宋" w:eastAsia="仿宋" w:cs="仿宋"/>
          <w:spacing w:val="15"/>
          <w:sz w:val="31"/>
          <w:szCs w:val="31"/>
        </w:rPr>
        <w:t>3．协助县政府领导同志组织起草或审核以县政府、县</w:t>
      </w:r>
      <w:r>
        <w:rPr>
          <w:rFonts w:ascii="仿宋" w:hAnsi="仿宋" w:eastAsia="仿宋" w:cs="仿宋"/>
          <w:spacing w:val="7"/>
          <w:sz w:val="31"/>
          <w:szCs w:val="31"/>
        </w:rPr>
        <w:t>政府办公室名义发布的公文。</w:t>
      </w:r>
    </w:p>
    <w:p w14:paraId="050B8A67">
      <w:pPr>
        <w:spacing w:before="3" w:line="311" w:lineRule="auto"/>
        <w:ind w:left="35" w:right="111" w:firstLine="629"/>
        <w:rPr>
          <w:rFonts w:ascii="仿宋" w:hAnsi="仿宋" w:eastAsia="仿宋" w:cs="仿宋"/>
          <w:sz w:val="31"/>
          <w:szCs w:val="31"/>
        </w:rPr>
      </w:pPr>
      <w:r>
        <w:rPr>
          <w:rFonts w:ascii="仿宋" w:hAnsi="仿宋" w:eastAsia="仿宋" w:cs="仿宋"/>
          <w:spacing w:val="15"/>
          <w:sz w:val="31"/>
          <w:szCs w:val="31"/>
        </w:rPr>
        <w:t>4．研究县政府各部门和各乡镇人民政府请示县政府的</w:t>
      </w:r>
      <w:r>
        <w:rPr>
          <w:rFonts w:ascii="仿宋" w:hAnsi="仿宋" w:eastAsia="仿宋" w:cs="仿宋"/>
          <w:spacing w:val="8"/>
          <w:sz w:val="31"/>
          <w:szCs w:val="31"/>
        </w:rPr>
        <w:t>事项，提出审核意见，报县政府领导同志审批。</w:t>
      </w:r>
    </w:p>
    <w:p w14:paraId="7210E3DA">
      <w:pPr>
        <w:spacing w:before="91" w:line="309" w:lineRule="auto"/>
        <w:ind w:left="34" w:right="111" w:firstLine="638"/>
        <w:rPr>
          <w:rFonts w:ascii="仿宋" w:hAnsi="仿宋" w:eastAsia="仿宋" w:cs="仿宋"/>
          <w:sz w:val="31"/>
          <w:szCs w:val="31"/>
        </w:rPr>
      </w:pPr>
      <w:r>
        <w:rPr>
          <w:rFonts w:ascii="仿宋" w:hAnsi="仿宋" w:eastAsia="仿宋" w:cs="仿宋"/>
          <w:spacing w:val="15"/>
          <w:sz w:val="31"/>
          <w:szCs w:val="31"/>
        </w:rPr>
        <w:t>5．根据县政府领导的指示，对县政府部门间出现的争</w:t>
      </w:r>
      <w:r>
        <w:rPr>
          <w:rFonts w:ascii="仿宋" w:hAnsi="仿宋" w:eastAsia="仿宋" w:cs="仿宋"/>
          <w:spacing w:val="8"/>
          <w:sz w:val="31"/>
          <w:szCs w:val="31"/>
        </w:rPr>
        <w:t>议问题提出处理意见，报县政府领导同志审批。</w:t>
      </w:r>
    </w:p>
    <w:p w14:paraId="1406251E">
      <w:pPr>
        <w:spacing w:before="3" w:line="309" w:lineRule="auto"/>
        <w:ind w:left="41" w:right="111" w:firstLine="627"/>
        <w:rPr>
          <w:rFonts w:ascii="仿宋" w:hAnsi="仿宋" w:eastAsia="仿宋" w:cs="仿宋"/>
          <w:sz w:val="31"/>
          <w:szCs w:val="31"/>
        </w:rPr>
      </w:pPr>
      <w:r>
        <w:rPr>
          <w:rFonts w:ascii="仿宋" w:hAnsi="仿宋" w:eastAsia="仿宋" w:cs="仿宋"/>
          <w:spacing w:val="15"/>
          <w:sz w:val="31"/>
          <w:szCs w:val="31"/>
        </w:rPr>
        <w:t>6．督促检查县政府各部门和各乡镇人民政府对县政府</w:t>
      </w:r>
      <w:r>
        <w:rPr>
          <w:rFonts w:ascii="仿宋" w:hAnsi="仿宋" w:eastAsia="仿宋" w:cs="仿宋"/>
          <w:spacing w:val="8"/>
          <w:sz w:val="31"/>
          <w:szCs w:val="31"/>
        </w:rPr>
        <w:t>公文、会议决定事项及县政府领导同志有关指示的执行落实情况跟踪调研，并向县政府领导同志报告。</w:t>
      </w:r>
    </w:p>
    <w:p w14:paraId="1806630F">
      <w:pPr>
        <w:spacing w:before="92" w:line="310" w:lineRule="auto"/>
        <w:ind w:left="40" w:right="111" w:firstLine="633"/>
        <w:rPr>
          <w:rFonts w:ascii="仿宋" w:hAnsi="仿宋" w:eastAsia="仿宋" w:cs="仿宋"/>
          <w:sz w:val="31"/>
          <w:szCs w:val="31"/>
        </w:rPr>
      </w:pPr>
      <w:r>
        <w:rPr>
          <w:rFonts w:ascii="仿宋" w:hAnsi="仿宋" w:eastAsia="仿宋" w:cs="仿宋"/>
          <w:spacing w:val="15"/>
          <w:sz w:val="31"/>
          <w:szCs w:val="31"/>
        </w:rPr>
        <w:t>7．指导全县应急管理工作，协助县政府领导同志做好</w:t>
      </w:r>
      <w:r>
        <w:rPr>
          <w:rFonts w:ascii="仿宋" w:hAnsi="仿宋" w:eastAsia="仿宋" w:cs="仿宋"/>
          <w:spacing w:val="21"/>
          <w:sz w:val="31"/>
          <w:szCs w:val="31"/>
        </w:rPr>
        <w:t>需由县政府组织处理的突发事件和重大事故的应急处置工</w:t>
      </w:r>
      <w:r>
        <w:rPr>
          <w:rFonts w:ascii="仿宋" w:hAnsi="仿宋" w:eastAsia="仿宋" w:cs="仿宋"/>
          <w:spacing w:val="-9"/>
          <w:sz w:val="31"/>
          <w:szCs w:val="31"/>
        </w:rPr>
        <w:t>作。</w:t>
      </w:r>
    </w:p>
    <w:p w14:paraId="65138AB2">
      <w:pPr>
        <w:spacing w:before="95" w:line="310" w:lineRule="auto"/>
        <w:ind w:left="34" w:right="111" w:firstLine="633"/>
        <w:rPr>
          <w:rFonts w:ascii="仿宋" w:hAnsi="仿宋" w:eastAsia="仿宋" w:cs="仿宋"/>
          <w:sz w:val="31"/>
          <w:szCs w:val="31"/>
        </w:rPr>
      </w:pPr>
      <w:r>
        <w:rPr>
          <w:rFonts w:ascii="仿宋" w:hAnsi="仿宋" w:eastAsia="仿宋" w:cs="仿宋"/>
          <w:spacing w:val="15"/>
          <w:sz w:val="31"/>
          <w:szCs w:val="31"/>
        </w:rPr>
        <w:t>8．指导监督全县政府信息公开工作和机关行政效能建</w:t>
      </w:r>
      <w:r>
        <w:rPr>
          <w:rFonts w:ascii="仿宋" w:hAnsi="仿宋" w:eastAsia="仿宋" w:cs="仿宋"/>
          <w:spacing w:val="8"/>
          <w:sz w:val="31"/>
          <w:szCs w:val="31"/>
        </w:rPr>
        <w:t>设工作，指导监督全县政府系统电子政务工作和政府网站建</w:t>
      </w:r>
      <w:r>
        <w:rPr>
          <w:rFonts w:ascii="仿宋" w:hAnsi="仿宋" w:eastAsia="仿宋" w:cs="仿宋"/>
          <w:spacing w:val="-6"/>
          <w:sz w:val="31"/>
          <w:szCs w:val="31"/>
        </w:rPr>
        <w:t>设。</w:t>
      </w:r>
    </w:p>
    <w:p w14:paraId="1A25CE7A">
      <w:pPr>
        <w:spacing w:before="91" w:line="308" w:lineRule="auto"/>
        <w:ind w:left="35" w:right="167" w:firstLine="632"/>
        <w:rPr>
          <w:rFonts w:ascii="仿宋" w:hAnsi="仿宋" w:eastAsia="仿宋" w:cs="仿宋"/>
          <w:sz w:val="31"/>
          <w:szCs w:val="31"/>
        </w:rPr>
      </w:pPr>
      <w:r>
        <w:rPr>
          <w:rFonts w:ascii="仿宋" w:hAnsi="仿宋" w:eastAsia="仿宋" w:cs="仿宋"/>
          <w:spacing w:val="13"/>
          <w:sz w:val="31"/>
          <w:szCs w:val="31"/>
        </w:rPr>
        <w:t>9．组织办理涉及县政府工作的人大代表议案、批评、</w:t>
      </w:r>
      <w:r>
        <w:rPr>
          <w:rFonts w:ascii="仿宋" w:hAnsi="仿宋" w:eastAsia="仿宋" w:cs="仿宋"/>
          <w:spacing w:val="8"/>
          <w:sz w:val="31"/>
          <w:szCs w:val="31"/>
        </w:rPr>
        <w:t>建议和政协委员提案、建议案工作。</w:t>
      </w:r>
    </w:p>
    <w:p w14:paraId="345932AF">
      <w:pPr>
        <w:spacing w:before="97" w:line="226" w:lineRule="auto"/>
        <w:ind w:left="689"/>
        <w:rPr>
          <w:rFonts w:ascii="仿宋" w:hAnsi="仿宋" w:eastAsia="仿宋" w:cs="仿宋"/>
          <w:sz w:val="31"/>
          <w:szCs w:val="31"/>
        </w:rPr>
      </w:pPr>
      <w:r>
        <w:rPr>
          <w:rFonts w:ascii="仿宋" w:hAnsi="仿宋" w:eastAsia="仿宋" w:cs="仿宋"/>
          <w:spacing w:val="4"/>
          <w:sz w:val="31"/>
          <w:szCs w:val="31"/>
        </w:rPr>
        <w:t>10．</w:t>
      </w:r>
      <w:r>
        <w:rPr>
          <w:rFonts w:ascii="仿宋" w:hAnsi="仿宋" w:eastAsia="仿宋" w:cs="仿宋"/>
          <w:spacing w:val="-25"/>
          <w:sz w:val="31"/>
          <w:szCs w:val="31"/>
        </w:rPr>
        <w:t xml:space="preserve"> </w:t>
      </w:r>
      <w:r>
        <w:rPr>
          <w:rFonts w:ascii="仿宋" w:hAnsi="仿宋" w:eastAsia="仿宋" w:cs="仿宋"/>
          <w:spacing w:val="4"/>
          <w:sz w:val="31"/>
          <w:szCs w:val="31"/>
        </w:rPr>
        <w:t>负责县政府人民防空和民防工作。</w:t>
      </w:r>
    </w:p>
    <w:p w14:paraId="59298887">
      <w:pPr>
        <w:spacing w:before="140" w:line="227" w:lineRule="auto"/>
        <w:ind w:left="689"/>
        <w:rPr>
          <w:rFonts w:ascii="仿宋" w:hAnsi="仿宋" w:eastAsia="仿宋" w:cs="仿宋"/>
          <w:sz w:val="31"/>
          <w:szCs w:val="31"/>
        </w:rPr>
      </w:pPr>
      <w:r>
        <w:rPr>
          <w:rFonts w:ascii="仿宋" w:hAnsi="仿宋" w:eastAsia="仿宋" w:cs="仿宋"/>
          <w:spacing w:val="7"/>
          <w:sz w:val="31"/>
          <w:szCs w:val="31"/>
        </w:rPr>
        <w:t>11．处理群众来信、接待群众来访，及时向县政府领导</w:t>
      </w:r>
    </w:p>
    <w:p w14:paraId="1E5225E1">
      <w:pPr>
        <w:spacing w:line="227" w:lineRule="auto"/>
        <w:rPr>
          <w:rFonts w:ascii="仿宋" w:hAnsi="仿宋" w:eastAsia="仿宋" w:cs="仿宋"/>
          <w:sz w:val="31"/>
          <w:szCs w:val="31"/>
        </w:rPr>
        <w:sectPr>
          <w:footerReference r:id="rId7" w:type="default"/>
          <w:pgSz w:w="11906" w:h="16839"/>
          <w:pgMar w:top="1431" w:right="1688" w:bottom="1208" w:left="1785" w:header="0" w:footer="931" w:gutter="0"/>
          <w:cols w:space="720" w:num="1"/>
        </w:sectPr>
      </w:pPr>
    </w:p>
    <w:p w14:paraId="34F4819F">
      <w:pPr>
        <w:spacing w:before="149" w:line="310" w:lineRule="auto"/>
        <w:ind w:left="42" w:right="113" w:firstLine="29"/>
        <w:jc w:val="both"/>
        <w:rPr>
          <w:rFonts w:ascii="仿宋" w:hAnsi="仿宋" w:eastAsia="仿宋" w:cs="仿宋"/>
          <w:sz w:val="31"/>
          <w:szCs w:val="31"/>
        </w:rPr>
      </w:pPr>
      <w:r>
        <w:rPr>
          <w:rFonts w:ascii="仿宋" w:hAnsi="仿宋" w:eastAsia="仿宋" w:cs="仿宋"/>
          <w:spacing w:val="7"/>
          <w:sz w:val="31"/>
          <w:szCs w:val="31"/>
        </w:rPr>
        <w:t>同志报告来信来访中提出的重要建议和反映的重要问题，提</w:t>
      </w:r>
      <w:r>
        <w:rPr>
          <w:rFonts w:ascii="仿宋" w:hAnsi="仿宋" w:eastAsia="仿宋" w:cs="仿宋"/>
          <w:spacing w:val="8"/>
          <w:sz w:val="31"/>
          <w:szCs w:val="31"/>
        </w:rPr>
        <w:t>出信访处理意见，报县政府领导同志决定，办理县政府领导</w:t>
      </w:r>
      <w:r>
        <w:rPr>
          <w:rFonts w:ascii="仿宋" w:hAnsi="仿宋" w:eastAsia="仿宋" w:cs="仿宋"/>
          <w:spacing w:val="6"/>
          <w:sz w:val="31"/>
          <w:szCs w:val="31"/>
        </w:rPr>
        <w:t>交办的有关信访事项。</w:t>
      </w:r>
    </w:p>
    <w:p w14:paraId="451A26ED">
      <w:pPr>
        <w:spacing w:line="310" w:lineRule="auto"/>
        <w:ind w:left="36" w:right="113" w:firstLine="653"/>
        <w:rPr>
          <w:rFonts w:ascii="仿宋" w:hAnsi="仿宋" w:eastAsia="仿宋" w:cs="仿宋"/>
          <w:sz w:val="31"/>
          <w:szCs w:val="31"/>
        </w:rPr>
      </w:pPr>
      <w:r>
        <w:rPr>
          <w:rFonts w:ascii="仿宋" w:hAnsi="仿宋" w:eastAsia="仿宋" w:cs="仿宋"/>
          <w:spacing w:val="7"/>
          <w:sz w:val="31"/>
          <w:szCs w:val="31"/>
        </w:rPr>
        <w:t>12．根据县政府领导的指示，组织专题调查研究，及时</w:t>
      </w:r>
      <w:r>
        <w:rPr>
          <w:rFonts w:ascii="仿宋" w:hAnsi="仿宋" w:eastAsia="仿宋" w:cs="仿宋"/>
          <w:spacing w:val="6"/>
          <w:sz w:val="31"/>
          <w:szCs w:val="31"/>
        </w:rPr>
        <w:t>反映情况，提出建议。</w:t>
      </w:r>
    </w:p>
    <w:p w14:paraId="48C8A413">
      <w:pPr>
        <w:spacing w:before="4" w:line="309" w:lineRule="auto"/>
        <w:ind w:left="45" w:right="111" w:firstLine="644"/>
        <w:rPr>
          <w:rFonts w:ascii="仿宋" w:hAnsi="仿宋" w:eastAsia="仿宋" w:cs="仿宋"/>
          <w:sz w:val="31"/>
          <w:szCs w:val="31"/>
        </w:rPr>
      </w:pPr>
      <w:r>
        <w:rPr>
          <w:rFonts w:ascii="仿宋" w:hAnsi="仿宋" w:eastAsia="仿宋" w:cs="仿宋"/>
          <w:spacing w:val="7"/>
          <w:sz w:val="31"/>
          <w:szCs w:val="31"/>
        </w:rPr>
        <w:t>13．负责县政府值班工作，及时向县政府领导同志报告</w:t>
      </w:r>
      <w:r>
        <w:rPr>
          <w:rFonts w:ascii="仿宋" w:hAnsi="仿宋" w:eastAsia="仿宋" w:cs="仿宋"/>
          <w:spacing w:val="8"/>
          <w:sz w:val="31"/>
          <w:szCs w:val="31"/>
        </w:rPr>
        <w:t>重要情况，协助处理县政府各部门和各乡镇政府向县政府反</w:t>
      </w:r>
      <w:r>
        <w:rPr>
          <w:rFonts w:ascii="仿宋" w:hAnsi="仿宋" w:eastAsia="仿宋" w:cs="仿宋"/>
          <w:spacing w:val="4"/>
          <w:sz w:val="31"/>
          <w:szCs w:val="31"/>
        </w:rPr>
        <w:t>映的重要问题。</w:t>
      </w:r>
    </w:p>
    <w:p w14:paraId="1DAAFC98">
      <w:pPr>
        <w:spacing w:before="90" w:line="226" w:lineRule="auto"/>
        <w:ind w:left="689"/>
        <w:rPr>
          <w:rFonts w:ascii="仿宋" w:hAnsi="仿宋" w:eastAsia="仿宋" w:cs="仿宋"/>
          <w:sz w:val="31"/>
          <w:szCs w:val="31"/>
        </w:rPr>
      </w:pPr>
      <w:r>
        <w:rPr>
          <w:rFonts w:ascii="仿宋" w:hAnsi="仿宋" w:eastAsia="仿宋" w:cs="仿宋"/>
          <w:spacing w:val="4"/>
          <w:sz w:val="31"/>
          <w:szCs w:val="31"/>
        </w:rPr>
        <w:t>14．</w:t>
      </w:r>
      <w:r>
        <w:rPr>
          <w:rFonts w:ascii="仿宋" w:hAnsi="仿宋" w:eastAsia="仿宋" w:cs="仿宋"/>
          <w:spacing w:val="-43"/>
          <w:sz w:val="31"/>
          <w:szCs w:val="31"/>
        </w:rPr>
        <w:t xml:space="preserve"> </w:t>
      </w:r>
      <w:r>
        <w:rPr>
          <w:rFonts w:ascii="仿宋" w:hAnsi="仿宋" w:eastAsia="仿宋" w:cs="仿宋"/>
          <w:spacing w:val="4"/>
          <w:sz w:val="31"/>
          <w:szCs w:val="31"/>
        </w:rPr>
        <w:t>承担县政府目标管理工作。</w:t>
      </w:r>
    </w:p>
    <w:p w14:paraId="2B5AA76D">
      <w:pPr>
        <w:spacing w:before="234" w:line="226" w:lineRule="auto"/>
        <w:ind w:left="689"/>
        <w:rPr>
          <w:rFonts w:ascii="仿宋" w:hAnsi="仿宋" w:eastAsia="仿宋" w:cs="仿宋"/>
          <w:sz w:val="31"/>
          <w:szCs w:val="31"/>
        </w:rPr>
      </w:pPr>
      <w:r>
        <w:rPr>
          <w:rFonts w:ascii="仿宋" w:hAnsi="仿宋" w:eastAsia="仿宋" w:cs="仿宋"/>
          <w:spacing w:val="6"/>
          <w:sz w:val="31"/>
          <w:szCs w:val="31"/>
        </w:rPr>
        <w:t>15．</w:t>
      </w:r>
      <w:r>
        <w:rPr>
          <w:rFonts w:ascii="仿宋" w:hAnsi="仿宋" w:eastAsia="仿宋" w:cs="仿宋"/>
          <w:spacing w:val="-40"/>
          <w:sz w:val="31"/>
          <w:szCs w:val="31"/>
        </w:rPr>
        <w:t xml:space="preserve"> </w:t>
      </w:r>
      <w:r>
        <w:rPr>
          <w:rFonts w:ascii="仿宋" w:hAnsi="仿宋" w:eastAsia="仿宋" w:cs="仿宋"/>
          <w:spacing w:val="6"/>
          <w:sz w:val="31"/>
          <w:szCs w:val="31"/>
        </w:rPr>
        <w:t>承担行政事务工作，为县政府领导同志服务。</w:t>
      </w:r>
    </w:p>
    <w:p w14:paraId="3DD72DDD">
      <w:pPr>
        <w:spacing w:before="233" w:line="226" w:lineRule="auto"/>
        <w:jc w:val="right"/>
        <w:rPr>
          <w:rFonts w:ascii="仿宋" w:hAnsi="仿宋" w:eastAsia="仿宋" w:cs="仿宋"/>
          <w:sz w:val="31"/>
          <w:szCs w:val="31"/>
        </w:rPr>
      </w:pPr>
      <w:r>
        <w:rPr>
          <w:rFonts w:ascii="仿宋" w:hAnsi="仿宋" w:eastAsia="仿宋" w:cs="仿宋"/>
          <w:spacing w:val="5"/>
          <w:sz w:val="31"/>
          <w:szCs w:val="31"/>
        </w:rPr>
        <w:t>16.管理我县对外交往的外事、台事、侨事、港澳事务。</w:t>
      </w:r>
    </w:p>
    <w:p w14:paraId="61A72D6B">
      <w:pPr>
        <w:spacing w:before="139" w:line="310" w:lineRule="auto"/>
        <w:ind w:left="66" w:right="114" w:firstLine="623"/>
        <w:rPr>
          <w:rFonts w:ascii="仿宋" w:hAnsi="仿宋" w:eastAsia="仿宋" w:cs="仿宋"/>
          <w:sz w:val="31"/>
          <w:szCs w:val="31"/>
        </w:rPr>
      </w:pPr>
      <w:r>
        <w:rPr>
          <w:rFonts w:ascii="仿宋" w:hAnsi="仿宋" w:eastAsia="仿宋" w:cs="仿宋"/>
          <w:spacing w:val="13"/>
          <w:sz w:val="31"/>
          <w:szCs w:val="31"/>
        </w:rPr>
        <w:t>17.负责组织、协调、指导、监督本级人民政府所属部</w:t>
      </w:r>
      <w:r>
        <w:rPr>
          <w:rFonts w:ascii="仿宋" w:hAnsi="仿宋" w:eastAsia="仿宋" w:cs="仿宋"/>
          <w:spacing w:val="4"/>
          <w:sz w:val="31"/>
          <w:szCs w:val="31"/>
        </w:rPr>
        <w:t>门、机构的政务服务工作。</w:t>
      </w:r>
    </w:p>
    <w:p w14:paraId="08B979CA">
      <w:pPr>
        <w:spacing w:before="34" w:line="227" w:lineRule="auto"/>
        <w:ind w:left="689"/>
        <w:rPr>
          <w:rFonts w:ascii="仿宋" w:hAnsi="仿宋" w:eastAsia="仿宋" w:cs="仿宋"/>
          <w:sz w:val="31"/>
          <w:szCs w:val="31"/>
        </w:rPr>
      </w:pPr>
      <w:r>
        <w:rPr>
          <w:rFonts w:ascii="仿宋" w:hAnsi="仿宋" w:eastAsia="仿宋" w:cs="仿宋"/>
          <w:spacing w:val="7"/>
          <w:sz w:val="31"/>
          <w:szCs w:val="31"/>
        </w:rPr>
        <w:t>18．承办县政府和县政府领导交办的其他事项。</w:t>
      </w:r>
    </w:p>
    <w:p w14:paraId="6692DA5D">
      <w:pPr>
        <w:pStyle w:val="2"/>
        <w:spacing w:line="335" w:lineRule="auto"/>
      </w:pPr>
    </w:p>
    <w:p w14:paraId="6DBA7035">
      <w:pPr>
        <w:spacing w:before="101" w:line="223" w:lineRule="auto"/>
        <w:ind w:left="35"/>
        <w:outlineLvl w:val="1"/>
        <w:rPr>
          <w:rFonts w:ascii="黑体" w:hAnsi="黑体" w:eastAsia="黑体" w:cs="黑体"/>
          <w:sz w:val="31"/>
          <w:szCs w:val="31"/>
        </w:rPr>
      </w:pPr>
      <w:bookmarkStart w:id="5" w:name="bookmark5"/>
      <w:bookmarkEnd w:id="5"/>
      <w:r>
        <w:rPr>
          <w:rFonts w:ascii="黑体" w:hAnsi="黑体" w:eastAsia="黑体" w:cs="黑体"/>
          <w:spacing w:val="6"/>
          <w:sz w:val="31"/>
          <w:szCs w:val="31"/>
        </w:rPr>
        <w:t>二、机构设置</w:t>
      </w:r>
    </w:p>
    <w:p w14:paraId="4A828B26">
      <w:pPr>
        <w:pStyle w:val="2"/>
        <w:spacing w:line="296" w:lineRule="auto"/>
      </w:pPr>
    </w:p>
    <w:p w14:paraId="5D68BCF1">
      <w:pPr>
        <w:spacing w:before="102" w:line="339" w:lineRule="auto"/>
        <w:ind w:left="23" w:right="111" w:firstLine="804"/>
        <w:jc w:val="both"/>
        <w:rPr>
          <w:rFonts w:ascii="仿宋" w:hAnsi="仿宋" w:eastAsia="仿宋" w:cs="仿宋"/>
          <w:sz w:val="31"/>
          <w:szCs w:val="31"/>
        </w:rPr>
      </w:pPr>
      <w:r>
        <w:rPr>
          <w:rFonts w:ascii="宋体" w:hAnsi="宋体" w:eastAsia="宋体" w:cs="宋体"/>
          <w:spacing w:val="17"/>
          <w:sz w:val="31"/>
          <w:szCs w:val="31"/>
        </w:rPr>
        <w:t>人民政府办公室</w:t>
      </w:r>
      <w:r>
        <w:rPr>
          <w:rFonts w:ascii="仿宋" w:hAnsi="仿宋" w:eastAsia="仿宋" w:cs="仿宋"/>
          <w:spacing w:val="17"/>
          <w:sz w:val="31"/>
          <w:szCs w:val="31"/>
        </w:rPr>
        <w:t>下属二级预算单位</w:t>
      </w:r>
      <w:r>
        <w:rPr>
          <w:rFonts w:ascii="Times New Roman" w:hAnsi="Times New Roman" w:eastAsia="Times New Roman" w:cs="Times New Roman"/>
          <w:spacing w:val="17"/>
          <w:sz w:val="31"/>
          <w:szCs w:val="31"/>
        </w:rPr>
        <w:t>2</w:t>
      </w:r>
      <w:r>
        <w:rPr>
          <w:rFonts w:ascii="Times New Roman" w:hAnsi="Times New Roman" w:eastAsia="Times New Roman" w:cs="Times New Roman"/>
          <w:spacing w:val="47"/>
          <w:sz w:val="31"/>
          <w:szCs w:val="31"/>
        </w:rPr>
        <w:t xml:space="preserve"> </w:t>
      </w:r>
      <w:r>
        <w:rPr>
          <w:rFonts w:ascii="仿宋" w:hAnsi="仿宋" w:eastAsia="仿宋" w:cs="仿宋"/>
          <w:spacing w:val="17"/>
          <w:sz w:val="31"/>
          <w:szCs w:val="31"/>
        </w:rPr>
        <w:t>个，其中行政单</w:t>
      </w:r>
      <w:r>
        <w:rPr>
          <w:rFonts w:ascii="仿宋" w:hAnsi="仿宋" w:eastAsia="仿宋" w:cs="仿宋"/>
          <w:spacing w:val="4"/>
          <w:sz w:val="31"/>
          <w:szCs w:val="31"/>
        </w:rPr>
        <w:t>位</w:t>
      </w:r>
      <w:r>
        <w:rPr>
          <w:rFonts w:ascii="仿宋" w:hAnsi="仿宋" w:eastAsia="仿宋" w:cs="仿宋"/>
          <w:spacing w:val="-39"/>
          <w:sz w:val="31"/>
          <w:szCs w:val="31"/>
        </w:rPr>
        <w:t xml:space="preserve"> </w:t>
      </w:r>
      <w:r>
        <w:rPr>
          <w:rFonts w:ascii="仿宋" w:hAnsi="仿宋" w:eastAsia="仿宋" w:cs="仿宋"/>
          <w:spacing w:val="4"/>
          <w:sz w:val="31"/>
          <w:szCs w:val="31"/>
        </w:rPr>
        <w:t>1</w:t>
      </w:r>
      <w:r>
        <w:rPr>
          <w:rFonts w:ascii="仿宋" w:hAnsi="仿宋" w:eastAsia="仿宋" w:cs="仿宋"/>
          <w:spacing w:val="-52"/>
          <w:sz w:val="31"/>
          <w:szCs w:val="31"/>
        </w:rPr>
        <w:t xml:space="preserve"> </w:t>
      </w:r>
      <w:r>
        <w:rPr>
          <w:rFonts w:ascii="仿宋" w:hAnsi="仿宋" w:eastAsia="仿宋" w:cs="仿宋"/>
          <w:spacing w:val="4"/>
          <w:sz w:val="31"/>
          <w:szCs w:val="31"/>
        </w:rPr>
        <w:t>个，参照公务员法管理的事业单位</w:t>
      </w:r>
      <w:r>
        <w:rPr>
          <w:rFonts w:ascii="仿宋" w:hAnsi="仿宋" w:eastAsia="仿宋" w:cs="仿宋"/>
          <w:spacing w:val="-38"/>
          <w:sz w:val="31"/>
          <w:szCs w:val="31"/>
        </w:rPr>
        <w:t xml:space="preserve"> </w:t>
      </w:r>
      <w:r>
        <w:rPr>
          <w:rFonts w:ascii="仿宋" w:hAnsi="仿宋" w:eastAsia="仿宋" w:cs="仿宋"/>
          <w:spacing w:val="4"/>
          <w:sz w:val="31"/>
          <w:szCs w:val="31"/>
        </w:rPr>
        <w:t>1</w:t>
      </w:r>
      <w:r>
        <w:rPr>
          <w:rFonts w:ascii="仿宋" w:hAnsi="仿宋" w:eastAsia="仿宋" w:cs="仿宋"/>
          <w:spacing w:val="-53"/>
          <w:sz w:val="31"/>
          <w:szCs w:val="31"/>
        </w:rPr>
        <w:t xml:space="preserve"> </w:t>
      </w:r>
      <w:r>
        <w:rPr>
          <w:rFonts w:ascii="仿宋" w:hAnsi="仿宋" w:eastAsia="仿宋" w:cs="仿宋"/>
          <w:spacing w:val="4"/>
          <w:sz w:val="31"/>
          <w:szCs w:val="31"/>
        </w:rPr>
        <w:t>个，其他事业单位</w:t>
      </w:r>
      <w:r>
        <w:rPr>
          <w:rFonts w:ascii="仿宋" w:hAnsi="仿宋" w:eastAsia="仿宋" w:cs="仿宋"/>
          <w:spacing w:val="-7"/>
          <w:sz w:val="31"/>
          <w:szCs w:val="31"/>
        </w:rPr>
        <w:t>4</w:t>
      </w:r>
      <w:r>
        <w:rPr>
          <w:rFonts w:ascii="仿宋" w:hAnsi="仿宋" w:eastAsia="仿宋" w:cs="仿宋"/>
          <w:spacing w:val="-51"/>
          <w:sz w:val="31"/>
          <w:szCs w:val="31"/>
        </w:rPr>
        <w:t xml:space="preserve"> </w:t>
      </w:r>
      <w:r>
        <w:rPr>
          <w:rFonts w:ascii="仿宋" w:hAnsi="仿宋" w:eastAsia="仿宋" w:cs="仿宋"/>
          <w:spacing w:val="-7"/>
          <w:sz w:val="31"/>
          <w:szCs w:val="31"/>
        </w:rPr>
        <w:t>个。</w:t>
      </w:r>
    </w:p>
    <w:p w14:paraId="19EF462B">
      <w:pPr>
        <w:spacing w:before="143" w:line="357" w:lineRule="auto"/>
        <w:ind w:left="38" w:right="111" w:firstLine="671"/>
        <w:rPr>
          <w:rFonts w:ascii="仿宋" w:hAnsi="仿宋" w:eastAsia="仿宋" w:cs="仿宋"/>
          <w:sz w:val="31"/>
          <w:szCs w:val="31"/>
        </w:rPr>
      </w:pPr>
      <w:r>
        <w:rPr>
          <w:rFonts w:ascii="仿宋" w:hAnsi="仿宋" w:eastAsia="仿宋" w:cs="仿宋"/>
          <w:spacing w:val="10"/>
          <w:sz w:val="31"/>
          <w:szCs w:val="31"/>
        </w:rPr>
        <w:t>纳入</w:t>
      </w:r>
      <w:r>
        <w:rPr>
          <w:rFonts w:ascii="宋体" w:hAnsi="宋体" w:eastAsia="宋体" w:cs="宋体"/>
          <w:spacing w:val="10"/>
          <w:sz w:val="31"/>
          <w:szCs w:val="31"/>
        </w:rPr>
        <w:t>人民政府办公室</w:t>
      </w:r>
      <w:r>
        <w:rPr>
          <w:rFonts w:ascii="宋体" w:hAnsi="宋体" w:eastAsia="宋体" w:cs="宋体"/>
          <w:spacing w:val="-42"/>
          <w:sz w:val="31"/>
          <w:szCs w:val="31"/>
        </w:rPr>
        <w:t xml:space="preserve"> </w:t>
      </w:r>
      <w:r>
        <w:rPr>
          <w:rFonts w:ascii="仿宋" w:hAnsi="仿宋" w:eastAsia="仿宋" w:cs="仿宋"/>
          <w:spacing w:val="10"/>
          <w:sz w:val="31"/>
          <w:szCs w:val="31"/>
        </w:rPr>
        <w:t>2023</w:t>
      </w:r>
      <w:r>
        <w:rPr>
          <w:rFonts w:ascii="仿宋" w:hAnsi="仿宋" w:eastAsia="仿宋" w:cs="仿宋"/>
          <w:spacing w:val="-40"/>
          <w:sz w:val="31"/>
          <w:szCs w:val="31"/>
        </w:rPr>
        <w:t xml:space="preserve"> </w:t>
      </w:r>
      <w:r>
        <w:rPr>
          <w:rFonts w:ascii="仿宋" w:hAnsi="仿宋" w:eastAsia="仿宋" w:cs="仿宋"/>
          <w:spacing w:val="10"/>
          <w:sz w:val="31"/>
          <w:szCs w:val="31"/>
        </w:rPr>
        <w:t>年度部门决算编制范围的二</w:t>
      </w:r>
      <w:r>
        <w:rPr>
          <w:rFonts w:ascii="仿宋" w:hAnsi="仿宋" w:eastAsia="仿宋" w:cs="仿宋"/>
          <w:spacing w:val="5"/>
          <w:sz w:val="31"/>
          <w:szCs w:val="31"/>
        </w:rPr>
        <w:t>级预算单位包括：</w:t>
      </w:r>
    </w:p>
    <w:p w14:paraId="2B7FC1FB">
      <w:pPr>
        <w:spacing w:before="95" w:line="229" w:lineRule="auto"/>
        <w:ind w:left="720"/>
        <w:outlineLvl w:val="2"/>
        <w:rPr>
          <w:rFonts w:ascii="仿宋" w:hAnsi="仿宋" w:eastAsia="仿宋" w:cs="仿宋"/>
          <w:sz w:val="31"/>
          <w:szCs w:val="31"/>
        </w:rPr>
      </w:pPr>
      <w:r>
        <w:rPr>
          <w:rFonts w:ascii="仿宋" w:hAnsi="仿宋" w:eastAsia="仿宋" w:cs="仿宋"/>
          <w:spacing w:val="3"/>
          <w:sz w:val="31"/>
          <w:szCs w:val="31"/>
        </w:rPr>
        <w:t>1.</w:t>
      </w:r>
      <w:r>
        <w:rPr>
          <w:rFonts w:ascii="仿宋" w:hAnsi="仿宋" w:eastAsia="仿宋" w:cs="仿宋"/>
          <w:spacing w:val="28"/>
          <w:sz w:val="31"/>
          <w:szCs w:val="31"/>
        </w:rPr>
        <w:t xml:space="preserve"> </w:t>
      </w:r>
      <w:r>
        <w:rPr>
          <w:rFonts w:ascii="仿宋" w:hAnsi="仿宋" w:eastAsia="仿宋" w:cs="仿宋"/>
          <w:spacing w:val="3"/>
          <w:sz w:val="31"/>
          <w:szCs w:val="31"/>
        </w:rPr>
        <w:t>县人民政府办公室</w:t>
      </w:r>
    </w:p>
    <w:p w14:paraId="773163CD">
      <w:pPr>
        <w:spacing w:before="312" w:line="357" w:lineRule="auto"/>
        <w:ind w:left="1186" w:right="8" w:hanging="485"/>
        <w:outlineLvl w:val="2"/>
        <w:rPr>
          <w:rFonts w:ascii="仿宋" w:hAnsi="仿宋" w:eastAsia="仿宋" w:cs="仿宋"/>
          <w:sz w:val="31"/>
          <w:szCs w:val="31"/>
        </w:rPr>
      </w:pPr>
      <w:r>
        <w:rPr>
          <w:rFonts w:ascii="仿宋" w:hAnsi="仿宋" w:eastAsia="仿宋" w:cs="仿宋"/>
          <w:spacing w:val="5"/>
          <w:sz w:val="31"/>
          <w:szCs w:val="31"/>
        </w:rPr>
        <w:t>2. 县金融工作服务中心（含信息公开中心、人</w:t>
      </w:r>
      <w:r>
        <w:rPr>
          <w:rFonts w:ascii="仿宋" w:hAnsi="仿宋" w:eastAsia="仿宋" w:cs="仿宋"/>
          <w:spacing w:val="4"/>
          <w:sz w:val="31"/>
          <w:szCs w:val="31"/>
        </w:rPr>
        <w:t>防中心、</w:t>
      </w:r>
      <w:r>
        <w:rPr>
          <w:rFonts w:ascii="仿宋" w:hAnsi="仿宋" w:eastAsia="仿宋" w:cs="仿宋"/>
          <w:spacing w:val="5"/>
          <w:sz w:val="31"/>
          <w:szCs w:val="31"/>
        </w:rPr>
        <w:t>驻成都联络处）</w:t>
      </w:r>
    </w:p>
    <w:p w14:paraId="3967998E">
      <w:pPr>
        <w:spacing w:line="357" w:lineRule="auto"/>
        <w:rPr>
          <w:rFonts w:ascii="仿宋" w:hAnsi="仿宋" w:eastAsia="仿宋" w:cs="仿宋"/>
          <w:sz w:val="31"/>
          <w:szCs w:val="31"/>
        </w:rPr>
        <w:sectPr>
          <w:footerReference r:id="rId8" w:type="default"/>
          <w:pgSz w:w="11906" w:h="16839"/>
          <w:pgMar w:top="1431" w:right="1688" w:bottom="1429" w:left="1785" w:header="0" w:footer="1152" w:gutter="0"/>
          <w:cols w:space="720" w:num="1"/>
        </w:sectPr>
      </w:pPr>
    </w:p>
    <w:p w14:paraId="4C3E377F">
      <w:pPr>
        <w:spacing w:before="167" w:line="221" w:lineRule="auto"/>
        <w:ind w:left="290"/>
        <w:outlineLvl w:val="0"/>
        <w:rPr>
          <w:rFonts w:ascii="黑体" w:hAnsi="黑体" w:eastAsia="黑体" w:cs="黑体"/>
          <w:sz w:val="43"/>
          <w:szCs w:val="43"/>
        </w:rPr>
      </w:pPr>
      <w:bookmarkStart w:id="6" w:name="bookmark6"/>
      <w:bookmarkEnd w:id="6"/>
      <w:bookmarkStart w:id="7" w:name="bookmark35"/>
      <w:bookmarkEnd w:id="7"/>
      <w:r>
        <w:rPr>
          <w:rFonts w:ascii="黑体" w:hAnsi="黑体" w:eastAsia="黑体" w:cs="黑体"/>
          <w:spacing w:val="5"/>
          <w:sz w:val="43"/>
          <w:szCs w:val="43"/>
        </w:rPr>
        <w:t>第二部分 2023</w:t>
      </w:r>
      <w:r>
        <w:rPr>
          <w:rFonts w:ascii="黑体" w:hAnsi="黑体" w:eastAsia="黑体" w:cs="黑体"/>
          <w:spacing w:val="-68"/>
          <w:sz w:val="43"/>
          <w:szCs w:val="43"/>
        </w:rPr>
        <w:t xml:space="preserve"> </w:t>
      </w:r>
      <w:r>
        <w:rPr>
          <w:rFonts w:ascii="黑体" w:hAnsi="黑体" w:eastAsia="黑体" w:cs="黑体"/>
          <w:spacing w:val="5"/>
          <w:sz w:val="43"/>
          <w:szCs w:val="43"/>
        </w:rPr>
        <w:t>年度部门决算情况说明</w:t>
      </w:r>
    </w:p>
    <w:p w14:paraId="01CA0F02">
      <w:pPr>
        <w:pStyle w:val="2"/>
        <w:spacing w:line="274" w:lineRule="auto"/>
      </w:pPr>
    </w:p>
    <w:p w14:paraId="1A961740">
      <w:pPr>
        <w:pStyle w:val="2"/>
        <w:spacing w:line="274" w:lineRule="auto"/>
      </w:pPr>
    </w:p>
    <w:p w14:paraId="698FB858">
      <w:pPr>
        <w:pStyle w:val="2"/>
        <w:spacing w:line="274" w:lineRule="auto"/>
      </w:pPr>
    </w:p>
    <w:p w14:paraId="3E55BC60">
      <w:pPr>
        <w:spacing w:before="100" w:line="222" w:lineRule="auto"/>
        <w:ind w:left="677"/>
        <w:outlineLvl w:val="1"/>
        <w:rPr>
          <w:rFonts w:ascii="黑体" w:hAnsi="黑体" w:eastAsia="黑体" w:cs="黑体"/>
          <w:sz w:val="31"/>
          <w:szCs w:val="31"/>
        </w:rPr>
      </w:pPr>
      <w:bookmarkStart w:id="8" w:name="bookmark7"/>
      <w:bookmarkEnd w:id="8"/>
      <w:r>
        <w:rPr>
          <w:rFonts w:ascii="黑体" w:hAnsi="黑体" w:eastAsia="黑体" w:cs="黑体"/>
          <w:spacing w:val="6"/>
          <w:sz w:val="31"/>
          <w:szCs w:val="31"/>
        </w:rPr>
        <w:t>一、</w:t>
      </w:r>
      <w:r>
        <w:rPr>
          <w:rFonts w:ascii="黑体" w:hAnsi="黑体" w:eastAsia="黑体" w:cs="黑体"/>
          <w:spacing w:val="-46"/>
          <w:sz w:val="31"/>
          <w:szCs w:val="31"/>
        </w:rPr>
        <w:t xml:space="preserve"> </w:t>
      </w:r>
      <w:r>
        <w:rPr>
          <w:rFonts w:ascii="黑体" w:hAnsi="黑体" w:eastAsia="黑体" w:cs="黑体"/>
          <w:spacing w:val="6"/>
          <w:sz w:val="31"/>
          <w:szCs w:val="31"/>
        </w:rPr>
        <w:t>收入支出决算总体情况说明</w:t>
      </w:r>
    </w:p>
    <w:p w14:paraId="08A5DD15">
      <w:pPr>
        <w:spacing w:before="179" w:line="361" w:lineRule="auto"/>
        <w:ind w:left="37" w:right="151" w:firstLine="632"/>
        <w:jc w:val="both"/>
        <w:rPr>
          <w:rFonts w:ascii="仿宋" w:hAnsi="仿宋" w:eastAsia="仿宋" w:cs="仿宋"/>
          <w:sz w:val="31"/>
          <w:szCs w:val="31"/>
        </w:rPr>
      </w:pPr>
      <w:r>
        <w:rPr>
          <w:rFonts w:ascii="仿宋" w:hAnsi="仿宋" w:eastAsia="仿宋" w:cs="仿宋"/>
          <w:spacing w:val="3"/>
          <w:sz w:val="31"/>
          <w:szCs w:val="31"/>
        </w:rPr>
        <w:t>2023</w:t>
      </w:r>
      <w:r>
        <w:rPr>
          <w:rFonts w:ascii="仿宋" w:hAnsi="仿宋" w:eastAsia="仿宋" w:cs="仿宋"/>
          <w:spacing w:val="-35"/>
          <w:sz w:val="31"/>
          <w:szCs w:val="31"/>
        </w:rPr>
        <w:t xml:space="preserve"> </w:t>
      </w:r>
      <w:r>
        <w:rPr>
          <w:rFonts w:ascii="仿宋" w:hAnsi="仿宋" w:eastAsia="仿宋" w:cs="仿宋"/>
          <w:spacing w:val="3"/>
          <w:sz w:val="31"/>
          <w:szCs w:val="31"/>
        </w:rPr>
        <w:t>年度收、支总计均为</w:t>
      </w:r>
      <w:r>
        <w:rPr>
          <w:rFonts w:ascii="仿宋" w:hAnsi="仿宋" w:eastAsia="仿宋" w:cs="仿宋"/>
          <w:spacing w:val="-69"/>
          <w:sz w:val="31"/>
          <w:szCs w:val="31"/>
        </w:rPr>
        <w:t xml:space="preserve"> </w:t>
      </w:r>
      <w:r>
        <w:rPr>
          <w:rFonts w:ascii="Times New Roman" w:hAnsi="Times New Roman" w:eastAsia="Times New Roman" w:cs="Times New Roman"/>
          <w:spacing w:val="3"/>
          <w:sz w:val="31"/>
          <w:szCs w:val="31"/>
        </w:rPr>
        <w:t>2526.58</w:t>
      </w:r>
      <w:r>
        <w:rPr>
          <w:rFonts w:ascii="Times New Roman" w:hAnsi="Times New Roman" w:eastAsia="Times New Roman" w:cs="Times New Roman"/>
          <w:spacing w:val="27"/>
          <w:sz w:val="31"/>
          <w:szCs w:val="31"/>
        </w:rPr>
        <w:t xml:space="preserve"> </w:t>
      </w:r>
      <w:r>
        <w:rPr>
          <w:rFonts w:ascii="仿宋" w:hAnsi="仿宋" w:eastAsia="仿宋" w:cs="仿宋"/>
          <w:spacing w:val="3"/>
          <w:sz w:val="31"/>
          <w:szCs w:val="31"/>
        </w:rPr>
        <w:t>万元</w:t>
      </w:r>
      <w:r>
        <w:rPr>
          <w:rFonts w:ascii="宋体" w:hAnsi="宋体" w:eastAsia="宋体" w:cs="宋体"/>
          <w:spacing w:val="3"/>
          <w:sz w:val="31"/>
          <w:szCs w:val="31"/>
        </w:rPr>
        <w:t>。</w:t>
      </w:r>
      <w:r>
        <w:rPr>
          <w:rFonts w:ascii="仿宋" w:hAnsi="仿宋" w:eastAsia="仿宋" w:cs="仿宋"/>
          <w:spacing w:val="3"/>
          <w:sz w:val="31"/>
          <w:szCs w:val="31"/>
        </w:rPr>
        <w:t>与</w:t>
      </w:r>
      <w:r>
        <w:rPr>
          <w:rFonts w:ascii="仿宋" w:hAnsi="仿宋" w:eastAsia="仿宋" w:cs="仿宋"/>
          <w:spacing w:val="-61"/>
          <w:sz w:val="31"/>
          <w:szCs w:val="31"/>
        </w:rPr>
        <w:t xml:space="preserve"> </w:t>
      </w:r>
      <w:r>
        <w:rPr>
          <w:rFonts w:ascii="仿宋" w:hAnsi="仿宋" w:eastAsia="仿宋" w:cs="仿宋"/>
          <w:spacing w:val="3"/>
          <w:sz w:val="31"/>
          <w:szCs w:val="31"/>
        </w:rPr>
        <w:t>2022</w:t>
      </w:r>
      <w:r>
        <w:rPr>
          <w:rFonts w:ascii="仿宋" w:hAnsi="仿宋" w:eastAsia="仿宋" w:cs="仿宋"/>
          <w:spacing w:val="-47"/>
          <w:sz w:val="31"/>
          <w:szCs w:val="31"/>
        </w:rPr>
        <w:t xml:space="preserve"> </w:t>
      </w:r>
      <w:r>
        <w:rPr>
          <w:rFonts w:ascii="仿宋" w:hAnsi="仿宋" w:eastAsia="仿宋" w:cs="仿宋"/>
          <w:spacing w:val="3"/>
          <w:sz w:val="31"/>
          <w:szCs w:val="31"/>
        </w:rPr>
        <w:t>年度</w:t>
      </w:r>
      <w:r>
        <w:rPr>
          <w:rFonts w:ascii="仿宋" w:hAnsi="仿宋" w:eastAsia="仿宋" w:cs="仿宋"/>
          <w:spacing w:val="5"/>
          <w:sz w:val="31"/>
          <w:szCs w:val="31"/>
        </w:rPr>
        <w:t>相比，收、支总计各增加</w:t>
      </w:r>
      <w:r>
        <w:rPr>
          <w:rFonts w:ascii="仿宋" w:hAnsi="仿宋" w:eastAsia="仿宋" w:cs="仿宋"/>
          <w:spacing w:val="-47"/>
          <w:sz w:val="31"/>
          <w:szCs w:val="31"/>
        </w:rPr>
        <w:t xml:space="preserve"> </w:t>
      </w:r>
      <w:r>
        <w:rPr>
          <w:rFonts w:ascii="仿宋" w:hAnsi="仿宋" w:eastAsia="仿宋" w:cs="仿宋"/>
          <w:spacing w:val="5"/>
          <w:sz w:val="31"/>
          <w:szCs w:val="31"/>
        </w:rPr>
        <w:t>639.99</w:t>
      </w:r>
      <w:r>
        <w:rPr>
          <w:rFonts w:ascii="仿宋" w:hAnsi="仿宋" w:eastAsia="仿宋" w:cs="仿宋"/>
          <w:spacing w:val="-54"/>
          <w:sz w:val="31"/>
          <w:szCs w:val="31"/>
        </w:rPr>
        <w:t xml:space="preserve"> </w:t>
      </w:r>
      <w:r>
        <w:rPr>
          <w:rFonts w:ascii="仿宋" w:hAnsi="仿宋" w:eastAsia="仿宋" w:cs="仿宋"/>
          <w:spacing w:val="5"/>
          <w:sz w:val="31"/>
          <w:szCs w:val="31"/>
        </w:rPr>
        <w:t>万元，增长</w:t>
      </w:r>
      <w:r>
        <w:rPr>
          <w:rFonts w:ascii="仿宋" w:hAnsi="仿宋" w:eastAsia="仿宋" w:cs="仿宋"/>
          <w:spacing w:val="-55"/>
          <w:sz w:val="31"/>
          <w:szCs w:val="31"/>
        </w:rPr>
        <w:t xml:space="preserve"> </w:t>
      </w:r>
      <w:r>
        <w:rPr>
          <w:rFonts w:ascii="仿宋" w:hAnsi="仿宋" w:eastAsia="仿宋" w:cs="仿宋"/>
          <w:spacing w:val="5"/>
          <w:sz w:val="31"/>
          <w:szCs w:val="31"/>
        </w:rPr>
        <w:t>33.92%。主要</w:t>
      </w:r>
      <w:r>
        <w:rPr>
          <w:rFonts w:ascii="仿宋" w:hAnsi="仿宋" w:eastAsia="仿宋" w:cs="仿宋"/>
          <w:spacing w:val="8"/>
          <w:sz w:val="31"/>
          <w:szCs w:val="31"/>
        </w:rPr>
        <w:t>变动原因是增加绿色金融项目及机关后勤保障经费等。</w:t>
      </w:r>
    </w:p>
    <w:p w14:paraId="757964C7">
      <w:pPr>
        <w:pStyle w:val="2"/>
        <w:spacing w:line="262" w:lineRule="auto"/>
      </w:pPr>
    </w:p>
    <w:p w14:paraId="5D267396">
      <w:pPr>
        <w:pStyle w:val="2"/>
        <w:spacing w:line="263" w:lineRule="auto"/>
      </w:pPr>
    </w:p>
    <w:p w14:paraId="3359CF91">
      <w:pPr>
        <w:spacing w:before="100" w:line="222" w:lineRule="auto"/>
        <w:ind w:left="675"/>
        <w:outlineLvl w:val="1"/>
        <w:rPr>
          <w:rFonts w:ascii="黑体" w:hAnsi="黑体" w:eastAsia="黑体" w:cs="黑体"/>
          <w:sz w:val="31"/>
          <w:szCs w:val="31"/>
        </w:rPr>
      </w:pPr>
      <w:bookmarkStart w:id="9" w:name="bookmark8"/>
      <w:bookmarkEnd w:id="9"/>
      <w:r>
        <w:rPr>
          <w:rFonts w:ascii="黑体" w:hAnsi="黑体" w:eastAsia="黑体" w:cs="黑体"/>
          <w:spacing w:val="4"/>
          <w:sz w:val="31"/>
          <w:szCs w:val="31"/>
        </w:rPr>
        <w:t>二、</w:t>
      </w:r>
      <w:r>
        <w:rPr>
          <w:rFonts w:ascii="黑体" w:hAnsi="黑体" w:eastAsia="黑体" w:cs="黑体"/>
          <w:spacing w:val="-39"/>
          <w:sz w:val="31"/>
          <w:szCs w:val="31"/>
        </w:rPr>
        <w:t xml:space="preserve"> </w:t>
      </w:r>
      <w:r>
        <w:rPr>
          <w:rFonts w:ascii="黑体" w:hAnsi="黑体" w:eastAsia="黑体" w:cs="黑体"/>
          <w:spacing w:val="4"/>
          <w:sz w:val="31"/>
          <w:szCs w:val="31"/>
        </w:rPr>
        <w:t>收入决算情况说明</w:t>
      </w:r>
    </w:p>
    <w:p w14:paraId="3D4FDD52">
      <w:pPr>
        <w:spacing w:before="178" w:line="419" w:lineRule="exact"/>
        <w:ind w:left="669"/>
        <w:outlineLvl w:val="1"/>
        <w:rPr>
          <w:rFonts w:ascii="仿宋" w:hAnsi="仿宋" w:eastAsia="仿宋" w:cs="仿宋"/>
          <w:sz w:val="31"/>
          <w:szCs w:val="31"/>
        </w:rPr>
      </w:pPr>
      <w:r>
        <w:rPr>
          <w:rFonts w:ascii="仿宋" w:hAnsi="仿宋" w:eastAsia="仿宋" w:cs="仿宋"/>
          <w:spacing w:val="5"/>
          <w:position w:val="1"/>
          <w:sz w:val="31"/>
          <w:szCs w:val="31"/>
        </w:rPr>
        <w:t>2023</w:t>
      </w:r>
      <w:r>
        <w:rPr>
          <w:rFonts w:ascii="仿宋" w:hAnsi="仿宋" w:eastAsia="仿宋" w:cs="仿宋"/>
          <w:spacing w:val="-47"/>
          <w:position w:val="1"/>
          <w:sz w:val="31"/>
          <w:szCs w:val="31"/>
        </w:rPr>
        <w:t xml:space="preserve"> </w:t>
      </w:r>
      <w:r>
        <w:rPr>
          <w:rFonts w:ascii="仿宋" w:hAnsi="仿宋" w:eastAsia="仿宋" w:cs="仿宋"/>
          <w:spacing w:val="5"/>
          <w:position w:val="1"/>
          <w:sz w:val="31"/>
          <w:szCs w:val="31"/>
        </w:rPr>
        <w:t>年度本年收入合计</w:t>
      </w:r>
      <w:r>
        <w:rPr>
          <w:rFonts w:ascii="仿宋" w:hAnsi="仿宋" w:eastAsia="仿宋" w:cs="仿宋"/>
          <w:spacing w:val="-67"/>
          <w:position w:val="1"/>
          <w:sz w:val="31"/>
          <w:szCs w:val="31"/>
        </w:rPr>
        <w:t xml:space="preserve"> </w:t>
      </w:r>
      <w:r>
        <w:rPr>
          <w:rFonts w:ascii="Times New Roman" w:hAnsi="Times New Roman" w:eastAsia="Times New Roman" w:cs="Times New Roman"/>
          <w:spacing w:val="5"/>
          <w:position w:val="1"/>
          <w:sz w:val="31"/>
          <w:szCs w:val="31"/>
        </w:rPr>
        <w:t>2476.56</w:t>
      </w:r>
      <w:r>
        <w:rPr>
          <w:rFonts w:ascii="Times New Roman" w:hAnsi="Times New Roman" w:eastAsia="Times New Roman" w:cs="Times New Roman"/>
          <w:spacing w:val="24"/>
          <w:w w:val="101"/>
          <w:position w:val="1"/>
          <w:sz w:val="31"/>
          <w:szCs w:val="31"/>
        </w:rPr>
        <w:t xml:space="preserve"> </w:t>
      </w:r>
      <w:r>
        <w:rPr>
          <w:rFonts w:ascii="仿宋" w:hAnsi="仿宋" w:eastAsia="仿宋" w:cs="仿宋"/>
          <w:spacing w:val="5"/>
          <w:position w:val="1"/>
          <w:sz w:val="31"/>
          <w:szCs w:val="31"/>
        </w:rPr>
        <w:t>万元，其中：</w:t>
      </w:r>
      <w:r>
        <w:rPr>
          <w:rFonts w:ascii="仿宋" w:hAnsi="仿宋" w:eastAsia="仿宋" w:cs="仿宋"/>
          <w:spacing w:val="4"/>
          <w:position w:val="1"/>
          <w:sz w:val="31"/>
          <w:szCs w:val="31"/>
        </w:rPr>
        <w:t>一般公共</w:t>
      </w:r>
    </w:p>
    <w:p w14:paraId="580B86D3">
      <w:pPr>
        <w:spacing w:before="181" w:line="355" w:lineRule="auto"/>
        <w:ind w:left="35" w:right="85" w:firstLine="2"/>
        <w:jc w:val="both"/>
        <w:rPr>
          <w:rFonts w:ascii="Times New Roman" w:hAnsi="Times New Roman" w:eastAsia="Times New Roman" w:cs="Times New Roman"/>
          <w:sz w:val="31"/>
          <w:szCs w:val="31"/>
        </w:rPr>
      </w:pPr>
      <w:r>
        <w:rPr>
          <w:rFonts w:ascii="仿宋" w:hAnsi="仿宋" w:eastAsia="仿宋" w:cs="仿宋"/>
          <w:spacing w:val="5"/>
          <w:sz w:val="31"/>
          <w:szCs w:val="31"/>
        </w:rPr>
        <w:t>预算财政拨款收入</w:t>
      </w:r>
      <w:r>
        <w:rPr>
          <w:rFonts w:ascii="Times New Roman" w:hAnsi="Times New Roman" w:eastAsia="Times New Roman" w:cs="Times New Roman"/>
          <w:spacing w:val="5"/>
          <w:sz w:val="31"/>
          <w:szCs w:val="31"/>
        </w:rPr>
        <w:t>2476.56</w:t>
      </w:r>
      <w:r>
        <w:rPr>
          <w:rFonts w:ascii="Times New Roman" w:hAnsi="Times New Roman" w:eastAsia="Times New Roman" w:cs="Times New Roman"/>
          <w:spacing w:val="26"/>
          <w:sz w:val="31"/>
          <w:szCs w:val="31"/>
        </w:rPr>
        <w:t xml:space="preserve"> </w:t>
      </w:r>
      <w:r>
        <w:rPr>
          <w:rFonts w:ascii="仿宋" w:hAnsi="仿宋" w:eastAsia="仿宋" w:cs="仿宋"/>
          <w:spacing w:val="5"/>
          <w:sz w:val="31"/>
          <w:szCs w:val="31"/>
        </w:rPr>
        <w:t>万元，</w:t>
      </w:r>
      <w:r>
        <w:rPr>
          <w:rFonts w:ascii="仿宋" w:hAnsi="仿宋" w:eastAsia="仿宋" w:cs="仿宋"/>
          <w:spacing w:val="-77"/>
          <w:sz w:val="31"/>
          <w:szCs w:val="31"/>
        </w:rPr>
        <w:t xml:space="preserve"> </w:t>
      </w:r>
      <w:r>
        <w:rPr>
          <w:rFonts w:ascii="仿宋" w:hAnsi="仿宋" w:eastAsia="仿宋" w:cs="仿宋"/>
          <w:spacing w:val="5"/>
          <w:sz w:val="31"/>
          <w:szCs w:val="31"/>
        </w:rPr>
        <w:t>占</w:t>
      </w:r>
      <w:r>
        <w:rPr>
          <w:rFonts w:ascii="仿宋" w:hAnsi="仿宋" w:eastAsia="仿宋" w:cs="仿宋"/>
          <w:spacing w:val="-38"/>
          <w:sz w:val="31"/>
          <w:szCs w:val="31"/>
        </w:rPr>
        <w:t xml:space="preserve"> </w:t>
      </w:r>
      <w:r>
        <w:rPr>
          <w:rFonts w:ascii="Times New Roman" w:hAnsi="Times New Roman" w:eastAsia="Times New Roman" w:cs="Times New Roman"/>
          <w:spacing w:val="5"/>
          <w:sz w:val="31"/>
          <w:szCs w:val="31"/>
        </w:rPr>
        <w:t>100</w:t>
      </w:r>
      <w:r>
        <w:rPr>
          <w:rFonts w:ascii="仿宋" w:hAnsi="仿宋" w:eastAsia="仿宋" w:cs="仿宋"/>
          <w:spacing w:val="5"/>
          <w:sz w:val="31"/>
          <w:szCs w:val="31"/>
        </w:rPr>
        <w:t>%；政府性基金</w:t>
      </w:r>
      <w:r>
        <w:rPr>
          <w:rFonts w:ascii="仿宋" w:hAnsi="仿宋" w:eastAsia="仿宋" w:cs="仿宋"/>
          <w:spacing w:val="4"/>
          <w:sz w:val="31"/>
          <w:szCs w:val="31"/>
        </w:rPr>
        <w:t>预算</w:t>
      </w:r>
      <w:r>
        <w:rPr>
          <w:rFonts w:ascii="仿宋" w:hAnsi="仿宋" w:eastAsia="仿宋" w:cs="仿宋"/>
          <w:spacing w:val="7"/>
          <w:sz w:val="31"/>
          <w:szCs w:val="31"/>
        </w:rPr>
        <w:t>财政拨款收入</w:t>
      </w:r>
      <w:r>
        <w:rPr>
          <w:rFonts w:ascii="Times New Roman" w:hAnsi="Times New Roman" w:eastAsia="Times New Roman" w:cs="Times New Roman"/>
          <w:spacing w:val="7"/>
          <w:sz w:val="31"/>
          <w:szCs w:val="31"/>
        </w:rPr>
        <w:t>0</w:t>
      </w:r>
      <w:r>
        <w:rPr>
          <w:rFonts w:ascii="Times New Roman" w:hAnsi="Times New Roman" w:eastAsia="Times New Roman" w:cs="Times New Roman"/>
          <w:spacing w:val="27"/>
          <w:sz w:val="31"/>
          <w:szCs w:val="31"/>
        </w:rPr>
        <w:t xml:space="preserve"> </w:t>
      </w:r>
      <w:r>
        <w:rPr>
          <w:rFonts w:ascii="仿宋" w:hAnsi="仿宋" w:eastAsia="仿宋" w:cs="仿宋"/>
          <w:spacing w:val="7"/>
          <w:sz w:val="31"/>
          <w:szCs w:val="31"/>
        </w:rPr>
        <w:t>万元，占</w:t>
      </w:r>
      <w:r>
        <w:rPr>
          <w:rFonts w:ascii="仿宋" w:hAnsi="仿宋" w:eastAsia="仿宋" w:cs="仿宋"/>
          <w:spacing w:val="-64"/>
          <w:sz w:val="31"/>
          <w:szCs w:val="31"/>
        </w:rPr>
        <w:t xml:space="preserve"> </w:t>
      </w:r>
      <w:r>
        <w:rPr>
          <w:rFonts w:ascii="Times New Roman" w:hAnsi="Times New Roman" w:eastAsia="Times New Roman" w:cs="Times New Roman"/>
          <w:spacing w:val="7"/>
          <w:sz w:val="31"/>
          <w:szCs w:val="31"/>
        </w:rPr>
        <w:t>0</w:t>
      </w:r>
      <w:r>
        <w:rPr>
          <w:rFonts w:ascii="仿宋" w:hAnsi="仿宋" w:eastAsia="仿宋" w:cs="仿宋"/>
          <w:spacing w:val="7"/>
          <w:sz w:val="31"/>
          <w:szCs w:val="31"/>
        </w:rPr>
        <w:t>%；国有资本经</w:t>
      </w:r>
      <w:r>
        <w:rPr>
          <w:rFonts w:ascii="仿宋" w:hAnsi="仿宋" w:eastAsia="仿宋" w:cs="仿宋"/>
          <w:spacing w:val="6"/>
          <w:sz w:val="31"/>
          <w:szCs w:val="31"/>
        </w:rPr>
        <w:t>营预算财政拨款收</w:t>
      </w:r>
      <w:r>
        <w:rPr>
          <w:rFonts w:ascii="仿宋" w:hAnsi="仿宋" w:eastAsia="仿宋" w:cs="仿宋"/>
          <w:sz w:val="31"/>
          <w:szCs w:val="31"/>
        </w:rPr>
        <w:t>入</w:t>
      </w:r>
      <w:r>
        <w:rPr>
          <w:rFonts w:ascii="仿宋" w:hAnsi="仿宋" w:eastAsia="仿宋" w:cs="仿宋"/>
          <w:spacing w:val="-44"/>
          <w:sz w:val="31"/>
          <w:szCs w:val="31"/>
        </w:rPr>
        <w:t xml:space="preserve"> </w:t>
      </w:r>
      <w:r>
        <w:rPr>
          <w:rFonts w:ascii="Times New Roman" w:hAnsi="Times New Roman" w:eastAsia="Times New Roman" w:cs="Times New Roman"/>
          <w:sz w:val="31"/>
          <w:szCs w:val="31"/>
        </w:rPr>
        <w:t>0</w:t>
      </w:r>
      <w:r>
        <w:rPr>
          <w:rFonts w:ascii="Times New Roman" w:hAnsi="Times New Roman" w:eastAsia="Times New Roman" w:cs="Times New Roman"/>
          <w:spacing w:val="27"/>
          <w:sz w:val="31"/>
          <w:szCs w:val="31"/>
        </w:rPr>
        <w:t xml:space="preserve"> </w:t>
      </w:r>
      <w:r>
        <w:rPr>
          <w:rFonts w:ascii="仿宋" w:hAnsi="仿宋" w:eastAsia="仿宋" w:cs="仿宋"/>
          <w:sz w:val="31"/>
          <w:szCs w:val="31"/>
        </w:rPr>
        <w:t>万元，占</w:t>
      </w:r>
      <w:r>
        <w:rPr>
          <w:rFonts w:ascii="仿宋" w:hAnsi="仿宋" w:eastAsia="仿宋" w:cs="仿宋"/>
          <w:spacing w:val="-65"/>
          <w:sz w:val="31"/>
          <w:szCs w:val="31"/>
        </w:rPr>
        <w:t xml:space="preserve"> </w:t>
      </w:r>
      <w:r>
        <w:rPr>
          <w:rFonts w:ascii="Times New Roman" w:hAnsi="Times New Roman" w:eastAsia="Times New Roman" w:cs="Times New Roman"/>
          <w:sz w:val="31"/>
          <w:szCs w:val="31"/>
        </w:rPr>
        <w:t>0</w:t>
      </w:r>
      <w:r>
        <w:rPr>
          <w:rFonts w:ascii="仿宋" w:hAnsi="仿宋" w:eastAsia="仿宋" w:cs="仿宋"/>
          <w:sz w:val="31"/>
          <w:szCs w:val="31"/>
        </w:rPr>
        <w:t>%；上级补助收入</w:t>
      </w:r>
      <w:r>
        <w:rPr>
          <w:rFonts w:ascii="仿宋" w:hAnsi="仿宋" w:eastAsia="仿宋" w:cs="仿宋"/>
          <w:spacing w:val="-61"/>
          <w:sz w:val="31"/>
          <w:szCs w:val="31"/>
        </w:rPr>
        <w:t xml:space="preserve"> </w:t>
      </w:r>
      <w:r>
        <w:rPr>
          <w:rFonts w:ascii="Times New Roman" w:hAnsi="Times New Roman" w:eastAsia="Times New Roman" w:cs="Times New Roman"/>
          <w:sz w:val="31"/>
          <w:szCs w:val="31"/>
        </w:rPr>
        <w:t>0</w:t>
      </w:r>
      <w:r>
        <w:rPr>
          <w:rFonts w:ascii="Times New Roman" w:hAnsi="Times New Roman" w:eastAsia="Times New Roman" w:cs="Times New Roman"/>
          <w:spacing w:val="26"/>
          <w:w w:val="101"/>
          <w:sz w:val="31"/>
          <w:szCs w:val="31"/>
        </w:rPr>
        <w:t xml:space="preserve"> </w:t>
      </w:r>
      <w:r>
        <w:rPr>
          <w:rFonts w:ascii="仿宋" w:hAnsi="仿宋" w:eastAsia="仿宋" w:cs="仿宋"/>
          <w:sz w:val="31"/>
          <w:szCs w:val="31"/>
        </w:rPr>
        <w:t>万元，占</w:t>
      </w:r>
      <w:r>
        <w:rPr>
          <w:rFonts w:ascii="仿宋" w:hAnsi="仿宋" w:eastAsia="仿宋" w:cs="仿宋"/>
          <w:spacing w:val="-65"/>
          <w:sz w:val="31"/>
          <w:szCs w:val="31"/>
        </w:rPr>
        <w:t xml:space="preserve"> </w:t>
      </w:r>
      <w:r>
        <w:rPr>
          <w:rFonts w:ascii="Times New Roman" w:hAnsi="Times New Roman" w:eastAsia="Times New Roman" w:cs="Times New Roman"/>
          <w:sz w:val="31"/>
          <w:szCs w:val="31"/>
        </w:rPr>
        <w:t>0</w:t>
      </w:r>
      <w:r>
        <w:rPr>
          <w:rFonts w:ascii="仿宋" w:hAnsi="仿宋" w:eastAsia="仿宋" w:cs="仿宋"/>
          <w:sz w:val="31"/>
          <w:szCs w:val="31"/>
        </w:rPr>
        <w:t>%；事业收入</w:t>
      </w:r>
      <w:r>
        <w:rPr>
          <w:rFonts w:ascii="仿宋" w:hAnsi="仿宋" w:eastAsia="仿宋" w:cs="仿宋"/>
          <w:spacing w:val="-61"/>
          <w:sz w:val="31"/>
          <w:szCs w:val="31"/>
        </w:rPr>
        <w:t xml:space="preserve"> </w:t>
      </w:r>
      <w:r>
        <w:rPr>
          <w:rFonts w:ascii="Times New Roman" w:hAnsi="Times New Roman" w:eastAsia="Times New Roman" w:cs="Times New Roman"/>
          <w:sz w:val="31"/>
          <w:szCs w:val="31"/>
        </w:rPr>
        <w:t>0</w:t>
      </w:r>
      <w:r>
        <w:rPr>
          <w:rFonts w:ascii="仿宋" w:hAnsi="仿宋" w:eastAsia="仿宋" w:cs="仿宋"/>
          <w:spacing w:val="2"/>
          <w:sz w:val="31"/>
          <w:szCs w:val="31"/>
        </w:rPr>
        <w:t>万元，占</w:t>
      </w:r>
      <w:r>
        <w:rPr>
          <w:rFonts w:ascii="仿宋" w:hAnsi="仿宋" w:eastAsia="仿宋" w:cs="仿宋"/>
          <w:spacing w:val="-60"/>
          <w:sz w:val="31"/>
          <w:szCs w:val="31"/>
        </w:rPr>
        <w:t xml:space="preserve"> </w:t>
      </w:r>
      <w:r>
        <w:rPr>
          <w:rFonts w:ascii="Times New Roman" w:hAnsi="Times New Roman" w:eastAsia="Times New Roman" w:cs="Times New Roman"/>
          <w:spacing w:val="2"/>
          <w:sz w:val="31"/>
          <w:szCs w:val="31"/>
        </w:rPr>
        <w:t>0</w:t>
      </w:r>
      <w:r>
        <w:rPr>
          <w:rFonts w:ascii="仿宋" w:hAnsi="仿宋" w:eastAsia="仿宋" w:cs="仿宋"/>
          <w:spacing w:val="2"/>
          <w:sz w:val="31"/>
          <w:szCs w:val="31"/>
        </w:rPr>
        <w:t>%；经营收入</w:t>
      </w:r>
      <w:r>
        <w:rPr>
          <w:rFonts w:ascii="仿宋" w:hAnsi="仿宋" w:eastAsia="仿宋" w:cs="仿宋"/>
          <w:spacing w:val="-64"/>
          <w:sz w:val="31"/>
          <w:szCs w:val="31"/>
        </w:rPr>
        <w:t xml:space="preserve"> </w:t>
      </w:r>
      <w:r>
        <w:rPr>
          <w:rFonts w:ascii="Times New Roman" w:hAnsi="Times New Roman" w:eastAsia="Times New Roman" w:cs="Times New Roman"/>
          <w:spacing w:val="2"/>
          <w:sz w:val="31"/>
          <w:szCs w:val="31"/>
        </w:rPr>
        <w:t>0</w:t>
      </w:r>
      <w:r>
        <w:rPr>
          <w:rFonts w:ascii="Times New Roman" w:hAnsi="Times New Roman" w:eastAsia="Times New Roman" w:cs="Times New Roman"/>
          <w:spacing w:val="26"/>
          <w:w w:val="101"/>
          <w:sz w:val="31"/>
          <w:szCs w:val="31"/>
        </w:rPr>
        <w:t xml:space="preserve"> </w:t>
      </w:r>
      <w:r>
        <w:rPr>
          <w:rFonts w:ascii="仿宋" w:hAnsi="仿宋" w:eastAsia="仿宋" w:cs="仿宋"/>
          <w:spacing w:val="2"/>
          <w:sz w:val="31"/>
          <w:szCs w:val="31"/>
        </w:rPr>
        <w:t>万元，占</w:t>
      </w:r>
      <w:r>
        <w:rPr>
          <w:rFonts w:ascii="仿宋" w:hAnsi="仿宋" w:eastAsia="仿宋" w:cs="仿宋"/>
          <w:spacing w:val="-62"/>
          <w:sz w:val="31"/>
          <w:szCs w:val="31"/>
        </w:rPr>
        <w:t xml:space="preserve"> </w:t>
      </w:r>
      <w:r>
        <w:rPr>
          <w:rFonts w:ascii="Times New Roman" w:hAnsi="Times New Roman" w:eastAsia="Times New Roman" w:cs="Times New Roman"/>
          <w:spacing w:val="2"/>
          <w:sz w:val="31"/>
          <w:szCs w:val="31"/>
        </w:rPr>
        <w:t>0</w:t>
      </w:r>
      <w:r>
        <w:rPr>
          <w:rFonts w:ascii="仿宋" w:hAnsi="仿宋" w:eastAsia="仿宋" w:cs="仿宋"/>
          <w:spacing w:val="2"/>
          <w:sz w:val="31"/>
          <w:szCs w:val="31"/>
        </w:rPr>
        <w:t>%；附属单位上缴收入</w:t>
      </w:r>
      <w:r>
        <w:rPr>
          <w:rFonts w:ascii="仿宋" w:hAnsi="仿宋" w:eastAsia="仿宋" w:cs="仿宋"/>
          <w:spacing w:val="-62"/>
          <w:sz w:val="31"/>
          <w:szCs w:val="31"/>
        </w:rPr>
        <w:t xml:space="preserve"> </w:t>
      </w:r>
      <w:r>
        <w:rPr>
          <w:rFonts w:ascii="Times New Roman" w:hAnsi="Times New Roman" w:eastAsia="Times New Roman" w:cs="Times New Roman"/>
          <w:spacing w:val="2"/>
          <w:sz w:val="31"/>
          <w:szCs w:val="31"/>
        </w:rPr>
        <w:t>0</w:t>
      </w:r>
    </w:p>
    <w:p w14:paraId="2FFFC431">
      <w:pPr>
        <w:spacing w:before="16" w:line="418" w:lineRule="exact"/>
        <w:ind w:left="37"/>
        <w:rPr>
          <w:rFonts w:ascii="仿宋" w:hAnsi="仿宋" w:eastAsia="仿宋" w:cs="仿宋"/>
          <w:sz w:val="31"/>
          <w:szCs w:val="31"/>
        </w:rPr>
      </w:pPr>
      <w:r>
        <w:rPr>
          <w:rFonts w:ascii="仿宋" w:hAnsi="仿宋" w:eastAsia="仿宋" w:cs="仿宋"/>
          <w:spacing w:val="-6"/>
          <w:position w:val="2"/>
          <w:sz w:val="31"/>
          <w:szCs w:val="31"/>
        </w:rPr>
        <w:t>万元，</w:t>
      </w:r>
      <w:r>
        <w:rPr>
          <w:rFonts w:ascii="仿宋" w:hAnsi="仿宋" w:eastAsia="仿宋" w:cs="仿宋"/>
          <w:spacing w:val="-59"/>
          <w:position w:val="2"/>
          <w:sz w:val="31"/>
          <w:szCs w:val="31"/>
        </w:rPr>
        <w:t xml:space="preserve"> </w:t>
      </w:r>
      <w:r>
        <w:rPr>
          <w:rFonts w:ascii="仿宋" w:hAnsi="仿宋" w:eastAsia="仿宋" w:cs="仿宋"/>
          <w:spacing w:val="-6"/>
          <w:position w:val="2"/>
          <w:sz w:val="31"/>
          <w:szCs w:val="31"/>
        </w:rPr>
        <w:t>占</w:t>
      </w:r>
      <w:r>
        <w:rPr>
          <w:rFonts w:ascii="仿宋" w:hAnsi="仿宋" w:eastAsia="仿宋" w:cs="仿宋"/>
          <w:spacing w:val="-62"/>
          <w:position w:val="2"/>
          <w:sz w:val="31"/>
          <w:szCs w:val="31"/>
        </w:rPr>
        <w:t xml:space="preserve"> </w:t>
      </w:r>
      <w:r>
        <w:rPr>
          <w:rFonts w:ascii="Times New Roman" w:hAnsi="Times New Roman" w:eastAsia="Times New Roman" w:cs="Times New Roman"/>
          <w:spacing w:val="-6"/>
          <w:position w:val="2"/>
          <w:sz w:val="31"/>
          <w:szCs w:val="31"/>
        </w:rPr>
        <w:t>0</w:t>
      </w:r>
      <w:r>
        <w:rPr>
          <w:rFonts w:ascii="仿宋" w:hAnsi="仿宋" w:eastAsia="仿宋" w:cs="仿宋"/>
          <w:spacing w:val="-6"/>
          <w:position w:val="2"/>
          <w:sz w:val="31"/>
          <w:szCs w:val="31"/>
        </w:rPr>
        <w:t>%；其他收入</w:t>
      </w:r>
      <w:r>
        <w:rPr>
          <w:rFonts w:ascii="仿宋" w:hAnsi="仿宋" w:eastAsia="仿宋" w:cs="仿宋"/>
          <w:spacing w:val="-61"/>
          <w:position w:val="2"/>
          <w:sz w:val="31"/>
          <w:szCs w:val="31"/>
        </w:rPr>
        <w:t xml:space="preserve"> </w:t>
      </w:r>
      <w:r>
        <w:rPr>
          <w:rFonts w:ascii="Times New Roman" w:hAnsi="Times New Roman" w:eastAsia="Times New Roman" w:cs="Times New Roman"/>
          <w:spacing w:val="-6"/>
          <w:position w:val="2"/>
          <w:sz w:val="31"/>
          <w:szCs w:val="31"/>
        </w:rPr>
        <w:t>0</w:t>
      </w:r>
      <w:r>
        <w:rPr>
          <w:rFonts w:ascii="Times New Roman" w:hAnsi="Times New Roman" w:eastAsia="Times New Roman" w:cs="Times New Roman"/>
          <w:spacing w:val="26"/>
          <w:w w:val="101"/>
          <w:position w:val="2"/>
          <w:sz w:val="31"/>
          <w:szCs w:val="31"/>
        </w:rPr>
        <w:t xml:space="preserve"> </w:t>
      </w:r>
      <w:r>
        <w:rPr>
          <w:rFonts w:ascii="仿宋" w:hAnsi="仿宋" w:eastAsia="仿宋" w:cs="仿宋"/>
          <w:spacing w:val="-6"/>
          <w:position w:val="2"/>
          <w:sz w:val="31"/>
          <w:szCs w:val="31"/>
        </w:rPr>
        <w:t>万元，</w:t>
      </w:r>
      <w:r>
        <w:rPr>
          <w:rFonts w:ascii="仿宋" w:hAnsi="仿宋" w:eastAsia="仿宋" w:cs="仿宋"/>
          <w:spacing w:val="-73"/>
          <w:position w:val="2"/>
          <w:sz w:val="31"/>
          <w:szCs w:val="31"/>
        </w:rPr>
        <w:t xml:space="preserve"> </w:t>
      </w:r>
      <w:r>
        <w:rPr>
          <w:rFonts w:ascii="仿宋" w:hAnsi="仿宋" w:eastAsia="仿宋" w:cs="仿宋"/>
          <w:spacing w:val="-6"/>
          <w:position w:val="2"/>
          <w:sz w:val="31"/>
          <w:szCs w:val="31"/>
        </w:rPr>
        <w:t>占</w:t>
      </w:r>
      <w:r>
        <w:rPr>
          <w:rFonts w:ascii="仿宋" w:hAnsi="仿宋" w:eastAsia="仿宋" w:cs="仿宋"/>
          <w:spacing w:val="-62"/>
          <w:position w:val="2"/>
          <w:sz w:val="31"/>
          <w:szCs w:val="31"/>
        </w:rPr>
        <w:t xml:space="preserve"> </w:t>
      </w:r>
      <w:r>
        <w:rPr>
          <w:rFonts w:ascii="Times New Roman" w:hAnsi="Times New Roman" w:eastAsia="Times New Roman" w:cs="Times New Roman"/>
          <w:spacing w:val="-6"/>
          <w:position w:val="2"/>
          <w:sz w:val="31"/>
          <w:szCs w:val="31"/>
        </w:rPr>
        <w:t>0</w:t>
      </w:r>
      <w:r>
        <w:rPr>
          <w:rFonts w:ascii="仿宋" w:hAnsi="仿宋" w:eastAsia="仿宋" w:cs="仿宋"/>
          <w:spacing w:val="-6"/>
          <w:position w:val="2"/>
          <w:sz w:val="31"/>
          <w:szCs w:val="31"/>
        </w:rPr>
        <w:t>%。</w:t>
      </w:r>
    </w:p>
    <w:p w14:paraId="0BDCE746">
      <w:pPr>
        <w:spacing w:before="228" w:line="365" w:lineRule="auto"/>
        <w:ind w:left="35" w:right="86" w:firstLine="645"/>
        <w:outlineLvl w:val="1"/>
        <w:rPr>
          <w:rFonts w:ascii="仿宋" w:hAnsi="仿宋" w:eastAsia="仿宋" w:cs="仿宋"/>
          <w:sz w:val="31"/>
          <w:szCs w:val="31"/>
        </w:rPr>
      </w:pPr>
      <w:r>
        <w:rPr>
          <w:rFonts w:ascii="仿宋" w:hAnsi="仿宋" w:eastAsia="仿宋" w:cs="仿宋"/>
          <w:b/>
          <w:bCs/>
          <w:spacing w:val="9"/>
          <w:sz w:val="31"/>
          <w:szCs w:val="31"/>
        </w:rPr>
        <w:t>（注：数据来源于财决</w:t>
      </w:r>
      <w:r>
        <w:rPr>
          <w:rFonts w:ascii="仿宋" w:hAnsi="仿宋" w:eastAsia="仿宋" w:cs="仿宋"/>
          <w:spacing w:val="-52"/>
          <w:sz w:val="31"/>
          <w:szCs w:val="31"/>
        </w:rPr>
        <w:t xml:space="preserve"> </w:t>
      </w:r>
      <w:r>
        <w:rPr>
          <w:rFonts w:ascii="仿宋" w:hAnsi="仿宋" w:eastAsia="仿宋" w:cs="仿宋"/>
          <w:b/>
          <w:bCs/>
          <w:spacing w:val="9"/>
          <w:sz w:val="31"/>
          <w:szCs w:val="31"/>
        </w:rPr>
        <w:t>01</w:t>
      </w:r>
      <w:r>
        <w:rPr>
          <w:rFonts w:ascii="仿宋" w:hAnsi="仿宋" w:eastAsia="仿宋" w:cs="仿宋"/>
          <w:spacing w:val="-46"/>
          <w:sz w:val="31"/>
          <w:szCs w:val="31"/>
        </w:rPr>
        <w:t xml:space="preserve"> </w:t>
      </w:r>
      <w:r>
        <w:rPr>
          <w:rFonts w:ascii="仿宋" w:hAnsi="仿宋" w:eastAsia="仿宋" w:cs="仿宋"/>
          <w:b/>
          <w:bCs/>
          <w:spacing w:val="9"/>
          <w:sz w:val="31"/>
          <w:szCs w:val="31"/>
        </w:rPr>
        <w:t>表，仅罗列本部门涉及的收</w:t>
      </w:r>
      <w:r>
        <w:rPr>
          <w:rFonts w:ascii="仿宋" w:hAnsi="仿宋" w:eastAsia="仿宋" w:cs="仿宋"/>
          <w:b/>
          <w:bCs/>
          <w:spacing w:val="-6"/>
          <w:sz w:val="31"/>
          <w:szCs w:val="31"/>
        </w:rPr>
        <w:t>入。）</w:t>
      </w:r>
    </w:p>
    <w:p w14:paraId="22A1521A">
      <w:pPr>
        <w:pStyle w:val="2"/>
        <w:spacing w:line="473" w:lineRule="auto"/>
      </w:pPr>
    </w:p>
    <w:p w14:paraId="333FD929">
      <w:pPr>
        <w:spacing w:before="101" w:line="222" w:lineRule="auto"/>
        <w:ind w:left="678"/>
        <w:outlineLvl w:val="1"/>
        <w:rPr>
          <w:rFonts w:ascii="黑体" w:hAnsi="黑体" w:eastAsia="黑体" w:cs="黑体"/>
          <w:sz w:val="31"/>
          <w:szCs w:val="31"/>
        </w:rPr>
      </w:pPr>
      <w:bookmarkStart w:id="10" w:name="bookmark9"/>
      <w:bookmarkEnd w:id="10"/>
      <w:r>
        <w:rPr>
          <w:rFonts w:ascii="黑体" w:hAnsi="黑体" w:eastAsia="黑体" w:cs="黑体"/>
          <w:spacing w:val="4"/>
          <w:sz w:val="31"/>
          <w:szCs w:val="31"/>
        </w:rPr>
        <w:t>三、</w:t>
      </w:r>
      <w:r>
        <w:rPr>
          <w:rFonts w:ascii="黑体" w:hAnsi="黑体" w:eastAsia="黑体" w:cs="黑体"/>
          <w:spacing w:val="-42"/>
          <w:sz w:val="31"/>
          <w:szCs w:val="31"/>
        </w:rPr>
        <w:t xml:space="preserve"> </w:t>
      </w:r>
      <w:r>
        <w:rPr>
          <w:rFonts w:ascii="黑体" w:hAnsi="黑体" w:eastAsia="黑体" w:cs="黑体"/>
          <w:spacing w:val="4"/>
          <w:sz w:val="31"/>
          <w:szCs w:val="31"/>
        </w:rPr>
        <w:t>支出决算情况说明</w:t>
      </w:r>
    </w:p>
    <w:p w14:paraId="4B1292E0">
      <w:pPr>
        <w:spacing w:before="178" w:line="419" w:lineRule="exact"/>
        <w:ind w:left="669"/>
        <w:outlineLvl w:val="1"/>
        <w:rPr>
          <w:rFonts w:ascii="仿宋" w:hAnsi="仿宋" w:eastAsia="仿宋" w:cs="仿宋"/>
          <w:sz w:val="31"/>
          <w:szCs w:val="31"/>
        </w:rPr>
      </w:pPr>
      <w:r>
        <w:rPr>
          <w:rFonts w:ascii="仿宋" w:hAnsi="仿宋" w:eastAsia="仿宋" w:cs="仿宋"/>
          <w:spacing w:val="5"/>
          <w:position w:val="1"/>
          <w:sz w:val="31"/>
          <w:szCs w:val="31"/>
        </w:rPr>
        <w:t>2023</w:t>
      </w:r>
      <w:r>
        <w:rPr>
          <w:rFonts w:ascii="仿宋" w:hAnsi="仿宋" w:eastAsia="仿宋" w:cs="仿宋"/>
          <w:spacing w:val="-47"/>
          <w:position w:val="1"/>
          <w:sz w:val="31"/>
          <w:szCs w:val="31"/>
        </w:rPr>
        <w:t xml:space="preserve"> </w:t>
      </w:r>
      <w:r>
        <w:rPr>
          <w:rFonts w:ascii="仿宋" w:hAnsi="仿宋" w:eastAsia="仿宋" w:cs="仿宋"/>
          <w:spacing w:val="5"/>
          <w:position w:val="1"/>
          <w:sz w:val="31"/>
          <w:szCs w:val="31"/>
        </w:rPr>
        <w:t>年度本年支出合计</w:t>
      </w:r>
      <w:r>
        <w:rPr>
          <w:rFonts w:ascii="仿宋" w:hAnsi="仿宋" w:eastAsia="仿宋" w:cs="仿宋"/>
          <w:spacing w:val="-67"/>
          <w:position w:val="1"/>
          <w:sz w:val="31"/>
          <w:szCs w:val="31"/>
        </w:rPr>
        <w:t xml:space="preserve"> </w:t>
      </w:r>
      <w:r>
        <w:rPr>
          <w:rFonts w:ascii="Times New Roman" w:hAnsi="Times New Roman" w:eastAsia="Times New Roman" w:cs="Times New Roman"/>
          <w:spacing w:val="5"/>
          <w:position w:val="1"/>
          <w:sz w:val="31"/>
          <w:szCs w:val="31"/>
        </w:rPr>
        <w:t>2526.58</w:t>
      </w:r>
      <w:r>
        <w:rPr>
          <w:rFonts w:ascii="Times New Roman" w:hAnsi="Times New Roman" w:eastAsia="Times New Roman" w:cs="Times New Roman"/>
          <w:spacing w:val="25"/>
          <w:position w:val="1"/>
          <w:sz w:val="31"/>
          <w:szCs w:val="31"/>
        </w:rPr>
        <w:t xml:space="preserve"> </w:t>
      </w:r>
      <w:r>
        <w:rPr>
          <w:rFonts w:ascii="仿宋" w:hAnsi="仿宋" w:eastAsia="仿宋" w:cs="仿宋"/>
          <w:spacing w:val="5"/>
          <w:position w:val="1"/>
          <w:sz w:val="31"/>
          <w:szCs w:val="31"/>
        </w:rPr>
        <w:t>万元，其中：</w:t>
      </w:r>
      <w:r>
        <w:rPr>
          <w:rFonts w:ascii="仿宋" w:hAnsi="仿宋" w:eastAsia="仿宋" w:cs="仿宋"/>
          <w:spacing w:val="4"/>
          <w:position w:val="1"/>
          <w:sz w:val="31"/>
          <w:szCs w:val="31"/>
        </w:rPr>
        <w:t>基本支出</w:t>
      </w:r>
    </w:p>
    <w:p w14:paraId="42E32797">
      <w:pPr>
        <w:spacing w:before="182" w:line="354" w:lineRule="auto"/>
        <w:ind w:left="37" w:firstLine="13"/>
        <w:jc w:val="both"/>
        <w:rPr>
          <w:rFonts w:ascii="仿宋" w:hAnsi="仿宋" w:eastAsia="仿宋" w:cs="仿宋"/>
          <w:sz w:val="31"/>
          <w:szCs w:val="31"/>
        </w:rPr>
      </w:pPr>
      <w:r>
        <w:rPr>
          <w:rFonts w:ascii="Times New Roman" w:hAnsi="Times New Roman" w:eastAsia="Times New Roman" w:cs="Times New Roman"/>
          <w:spacing w:val="-1"/>
          <w:sz w:val="31"/>
          <w:szCs w:val="31"/>
        </w:rPr>
        <w:t>1830.09</w:t>
      </w:r>
      <w:r>
        <w:rPr>
          <w:rFonts w:ascii="Times New Roman" w:hAnsi="Times New Roman" w:eastAsia="Times New Roman" w:cs="Times New Roman"/>
          <w:spacing w:val="29"/>
          <w:sz w:val="31"/>
          <w:szCs w:val="31"/>
        </w:rPr>
        <w:t xml:space="preserve"> </w:t>
      </w:r>
      <w:r>
        <w:rPr>
          <w:rFonts w:ascii="仿宋" w:hAnsi="仿宋" w:eastAsia="仿宋" w:cs="仿宋"/>
          <w:spacing w:val="-1"/>
          <w:sz w:val="31"/>
          <w:szCs w:val="31"/>
        </w:rPr>
        <w:t>万元，占</w:t>
      </w:r>
      <w:r>
        <w:rPr>
          <w:rFonts w:ascii="仿宋" w:hAnsi="仿宋" w:eastAsia="仿宋" w:cs="仿宋"/>
          <w:spacing w:val="-62"/>
          <w:sz w:val="31"/>
          <w:szCs w:val="31"/>
        </w:rPr>
        <w:t xml:space="preserve"> </w:t>
      </w:r>
      <w:r>
        <w:rPr>
          <w:rFonts w:ascii="Times New Roman" w:hAnsi="Times New Roman" w:eastAsia="Times New Roman" w:cs="Times New Roman"/>
          <w:spacing w:val="-1"/>
          <w:sz w:val="31"/>
          <w:szCs w:val="31"/>
        </w:rPr>
        <w:t>72.43</w:t>
      </w:r>
      <w:r>
        <w:rPr>
          <w:rFonts w:ascii="仿宋" w:hAnsi="仿宋" w:eastAsia="仿宋" w:cs="仿宋"/>
          <w:spacing w:val="-1"/>
          <w:sz w:val="31"/>
          <w:szCs w:val="31"/>
        </w:rPr>
        <w:t>%；项目支出</w:t>
      </w:r>
      <w:r>
        <w:rPr>
          <w:rFonts w:ascii="仿宋" w:hAnsi="仿宋" w:eastAsia="仿宋" w:cs="仿宋"/>
          <w:spacing w:val="-59"/>
          <w:sz w:val="31"/>
          <w:szCs w:val="31"/>
        </w:rPr>
        <w:t xml:space="preserve"> </w:t>
      </w:r>
      <w:r>
        <w:rPr>
          <w:rFonts w:ascii="Times New Roman" w:hAnsi="Times New Roman" w:eastAsia="Times New Roman" w:cs="Times New Roman"/>
          <w:spacing w:val="-1"/>
          <w:sz w:val="31"/>
          <w:szCs w:val="31"/>
        </w:rPr>
        <w:t>696.49</w:t>
      </w:r>
      <w:r>
        <w:rPr>
          <w:rFonts w:ascii="Times New Roman" w:hAnsi="Times New Roman" w:eastAsia="Times New Roman" w:cs="Times New Roman"/>
          <w:spacing w:val="26"/>
          <w:w w:val="101"/>
          <w:sz w:val="31"/>
          <w:szCs w:val="31"/>
        </w:rPr>
        <w:t xml:space="preserve"> </w:t>
      </w:r>
      <w:r>
        <w:rPr>
          <w:rFonts w:ascii="仿宋" w:hAnsi="仿宋" w:eastAsia="仿宋" w:cs="仿宋"/>
          <w:spacing w:val="-1"/>
          <w:sz w:val="31"/>
          <w:szCs w:val="31"/>
        </w:rPr>
        <w:t>万元，占</w:t>
      </w:r>
      <w:r>
        <w:rPr>
          <w:rFonts w:ascii="仿宋" w:hAnsi="仿宋" w:eastAsia="仿宋" w:cs="仿宋"/>
          <w:spacing w:val="-69"/>
          <w:sz w:val="31"/>
          <w:szCs w:val="31"/>
        </w:rPr>
        <w:t xml:space="preserve"> </w:t>
      </w:r>
      <w:r>
        <w:rPr>
          <w:rFonts w:ascii="Times New Roman" w:hAnsi="Times New Roman" w:eastAsia="Times New Roman" w:cs="Times New Roman"/>
          <w:spacing w:val="-1"/>
          <w:sz w:val="31"/>
          <w:szCs w:val="31"/>
        </w:rPr>
        <w:t>27.56</w:t>
      </w:r>
      <w:r>
        <w:rPr>
          <w:rFonts w:ascii="仿宋" w:hAnsi="仿宋" w:eastAsia="仿宋" w:cs="仿宋"/>
          <w:spacing w:val="-1"/>
          <w:sz w:val="31"/>
          <w:szCs w:val="31"/>
        </w:rPr>
        <w:t>%；</w:t>
      </w:r>
      <w:r>
        <w:rPr>
          <w:rFonts w:ascii="仿宋" w:hAnsi="仿宋" w:eastAsia="仿宋" w:cs="仿宋"/>
          <w:spacing w:val="2"/>
          <w:sz w:val="31"/>
          <w:szCs w:val="31"/>
        </w:rPr>
        <w:t>上缴上级支出</w:t>
      </w:r>
      <w:r>
        <w:rPr>
          <w:rFonts w:ascii="仿宋" w:hAnsi="仿宋" w:eastAsia="仿宋" w:cs="仿宋"/>
          <w:spacing w:val="-57"/>
          <w:sz w:val="31"/>
          <w:szCs w:val="31"/>
        </w:rPr>
        <w:t xml:space="preserve"> </w:t>
      </w:r>
      <w:r>
        <w:rPr>
          <w:rFonts w:ascii="Times New Roman" w:hAnsi="Times New Roman" w:eastAsia="Times New Roman" w:cs="Times New Roman"/>
          <w:spacing w:val="2"/>
          <w:sz w:val="31"/>
          <w:szCs w:val="31"/>
        </w:rPr>
        <w:t>0</w:t>
      </w:r>
      <w:r>
        <w:rPr>
          <w:rFonts w:ascii="Times New Roman" w:hAnsi="Times New Roman" w:eastAsia="Times New Roman" w:cs="Times New Roman"/>
          <w:spacing w:val="34"/>
          <w:sz w:val="31"/>
          <w:szCs w:val="31"/>
        </w:rPr>
        <w:t xml:space="preserve"> </w:t>
      </w:r>
      <w:r>
        <w:rPr>
          <w:rFonts w:ascii="仿宋" w:hAnsi="仿宋" w:eastAsia="仿宋" w:cs="仿宋"/>
          <w:spacing w:val="2"/>
          <w:sz w:val="31"/>
          <w:szCs w:val="31"/>
        </w:rPr>
        <w:t>万元，</w:t>
      </w:r>
      <w:r>
        <w:rPr>
          <w:rFonts w:ascii="仿宋" w:hAnsi="仿宋" w:eastAsia="仿宋" w:cs="仿宋"/>
          <w:spacing w:val="-65"/>
          <w:sz w:val="31"/>
          <w:szCs w:val="31"/>
        </w:rPr>
        <w:t xml:space="preserve"> </w:t>
      </w:r>
      <w:r>
        <w:rPr>
          <w:rFonts w:ascii="仿宋" w:hAnsi="仿宋" w:eastAsia="仿宋" w:cs="仿宋"/>
          <w:spacing w:val="2"/>
          <w:sz w:val="31"/>
          <w:szCs w:val="31"/>
        </w:rPr>
        <w:t>占</w:t>
      </w:r>
      <w:r>
        <w:rPr>
          <w:rFonts w:ascii="仿宋" w:hAnsi="仿宋" w:eastAsia="仿宋" w:cs="仿宋"/>
          <w:spacing w:val="-60"/>
          <w:sz w:val="31"/>
          <w:szCs w:val="31"/>
        </w:rPr>
        <w:t xml:space="preserve"> </w:t>
      </w:r>
      <w:r>
        <w:rPr>
          <w:rFonts w:ascii="Times New Roman" w:hAnsi="Times New Roman" w:eastAsia="Times New Roman" w:cs="Times New Roman"/>
          <w:spacing w:val="2"/>
          <w:sz w:val="31"/>
          <w:szCs w:val="31"/>
        </w:rPr>
        <w:t>0</w:t>
      </w:r>
      <w:r>
        <w:rPr>
          <w:rFonts w:ascii="仿宋" w:hAnsi="仿宋" w:eastAsia="仿宋" w:cs="仿宋"/>
          <w:spacing w:val="2"/>
          <w:sz w:val="31"/>
          <w:szCs w:val="31"/>
        </w:rPr>
        <w:t>%；经营支出</w:t>
      </w:r>
      <w:r>
        <w:rPr>
          <w:rFonts w:ascii="仿宋" w:hAnsi="仿宋" w:eastAsia="仿宋" w:cs="仿宋"/>
          <w:spacing w:val="-57"/>
          <w:sz w:val="31"/>
          <w:szCs w:val="31"/>
        </w:rPr>
        <w:t xml:space="preserve"> </w:t>
      </w:r>
      <w:r>
        <w:rPr>
          <w:rFonts w:ascii="Times New Roman" w:hAnsi="Times New Roman" w:eastAsia="Times New Roman" w:cs="Times New Roman"/>
          <w:spacing w:val="2"/>
          <w:sz w:val="31"/>
          <w:szCs w:val="31"/>
        </w:rPr>
        <w:t>0</w:t>
      </w:r>
      <w:r>
        <w:rPr>
          <w:rFonts w:ascii="Times New Roman" w:hAnsi="Times New Roman" w:eastAsia="Times New Roman" w:cs="Times New Roman"/>
          <w:spacing w:val="34"/>
          <w:w w:val="101"/>
          <w:sz w:val="31"/>
          <w:szCs w:val="31"/>
        </w:rPr>
        <w:t xml:space="preserve"> </w:t>
      </w:r>
      <w:r>
        <w:rPr>
          <w:rFonts w:ascii="仿宋" w:hAnsi="仿宋" w:eastAsia="仿宋" w:cs="仿宋"/>
          <w:spacing w:val="2"/>
          <w:sz w:val="31"/>
          <w:szCs w:val="31"/>
        </w:rPr>
        <w:t>万元，</w:t>
      </w:r>
      <w:r>
        <w:rPr>
          <w:rFonts w:ascii="仿宋" w:hAnsi="仿宋" w:eastAsia="仿宋" w:cs="仿宋"/>
          <w:spacing w:val="-66"/>
          <w:sz w:val="31"/>
          <w:szCs w:val="31"/>
        </w:rPr>
        <w:t xml:space="preserve"> </w:t>
      </w:r>
      <w:r>
        <w:rPr>
          <w:rFonts w:ascii="仿宋" w:hAnsi="仿宋" w:eastAsia="仿宋" w:cs="仿宋"/>
          <w:spacing w:val="1"/>
          <w:sz w:val="31"/>
          <w:szCs w:val="31"/>
        </w:rPr>
        <w:t>占</w:t>
      </w:r>
      <w:r>
        <w:rPr>
          <w:rFonts w:ascii="仿宋" w:hAnsi="仿宋" w:eastAsia="仿宋" w:cs="仿宋"/>
          <w:spacing w:val="-59"/>
          <w:sz w:val="31"/>
          <w:szCs w:val="31"/>
        </w:rPr>
        <w:t xml:space="preserve"> </w:t>
      </w:r>
      <w:r>
        <w:rPr>
          <w:rFonts w:ascii="Times New Roman" w:hAnsi="Times New Roman" w:eastAsia="Times New Roman" w:cs="Times New Roman"/>
          <w:spacing w:val="1"/>
          <w:sz w:val="31"/>
          <w:szCs w:val="31"/>
        </w:rPr>
        <w:t>0</w:t>
      </w:r>
      <w:r>
        <w:rPr>
          <w:rFonts w:ascii="仿宋" w:hAnsi="仿宋" w:eastAsia="仿宋" w:cs="仿宋"/>
          <w:spacing w:val="1"/>
          <w:sz w:val="31"/>
          <w:szCs w:val="31"/>
        </w:rPr>
        <w:t>%；对</w:t>
      </w:r>
      <w:r>
        <w:rPr>
          <w:rFonts w:ascii="仿宋" w:hAnsi="仿宋" w:eastAsia="仿宋" w:cs="仿宋"/>
          <w:spacing w:val="-2"/>
          <w:sz w:val="31"/>
          <w:szCs w:val="31"/>
        </w:rPr>
        <w:t>附属单位补助支出</w:t>
      </w:r>
      <w:r>
        <w:rPr>
          <w:rFonts w:ascii="仿宋" w:hAnsi="仿宋" w:eastAsia="仿宋" w:cs="仿宋"/>
          <w:spacing w:val="-54"/>
          <w:sz w:val="31"/>
          <w:szCs w:val="31"/>
        </w:rPr>
        <w:t xml:space="preserve"> </w:t>
      </w:r>
      <w:r>
        <w:rPr>
          <w:rFonts w:ascii="Times New Roman" w:hAnsi="Times New Roman" w:eastAsia="Times New Roman" w:cs="Times New Roman"/>
          <w:spacing w:val="-2"/>
          <w:sz w:val="31"/>
          <w:szCs w:val="31"/>
        </w:rPr>
        <w:t>0</w:t>
      </w:r>
      <w:r>
        <w:rPr>
          <w:rFonts w:ascii="Times New Roman" w:hAnsi="Times New Roman" w:eastAsia="Times New Roman" w:cs="Times New Roman"/>
          <w:spacing w:val="26"/>
          <w:w w:val="101"/>
          <w:sz w:val="31"/>
          <w:szCs w:val="31"/>
        </w:rPr>
        <w:t xml:space="preserve"> </w:t>
      </w:r>
      <w:r>
        <w:rPr>
          <w:rFonts w:ascii="仿宋" w:hAnsi="仿宋" w:eastAsia="仿宋" w:cs="仿宋"/>
          <w:spacing w:val="-2"/>
          <w:sz w:val="31"/>
          <w:szCs w:val="31"/>
        </w:rPr>
        <w:t>万元，</w:t>
      </w:r>
      <w:r>
        <w:rPr>
          <w:rFonts w:ascii="仿宋" w:hAnsi="仿宋" w:eastAsia="仿宋" w:cs="仿宋"/>
          <w:spacing w:val="-73"/>
          <w:sz w:val="31"/>
          <w:szCs w:val="31"/>
        </w:rPr>
        <w:t xml:space="preserve"> </w:t>
      </w:r>
      <w:r>
        <w:rPr>
          <w:rFonts w:ascii="仿宋" w:hAnsi="仿宋" w:eastAsia="仿宋" w:cs="仿宋"/>
          <w:spacing w:val="-2"/>
          <w:sz w:val="31"/>
          <w:szCs w:val="31"/>
        </w:rPr>
        <w:t>占</w:t>
      </w:r>
      <w:r>
        <w:rPr>
          <w:rFonts w:ascii="仿宋" w:hAnsi="仿宋" w:eastAsia="仿宋" w:cs="仿宋"/>
          <w:spacing w:val="-62"/>
          <w:sz w:val="31"/>
          <w:szCs w:val="31"/>
        </w:rPr>
        <w:t xml:space="preserve"> </w:t>
      </w:r>
      <w:r>
        <w:rPr>
          <w:rFonts w:ascii="Times New Roman" w:hAnsi="Times New Roman" w:eastAsia="Times New Roman" w:cs="Times New Roman"/>
          <w:spacing w:val="-2"/>
          <w:sz w:val="31"/>
          <w:szCs w:val="31"/>
        </w:rPr>
        <w:t>0</w:t>
      </w:r>
      <w:r>
        <w:rPr>
          <w:rFonts w:ascii="仿宋" w:hAnsi="仿宋" w:eastAsia="仿宋" w:cs="仿宋"/>
          <w:spacing w:val="-2"/>
          <w:sz w:val="31"/>
          <w:szCs w:val="31"/>
        </w:rPr>
        <w:t>%。</w:t>
      </w:r>
    </w:p>
    <w:p w14:paraId="3E4E2AD5">
      <w:pPr>
        <w:spacing w:line="354" w:lineRule="auto"/>
        <w:rPr>
          <w:rFonts w:ascii="仿宋" w:hAnsi="仿宋" w:eastAsia="仿宋" w:cs="仿宋"/>
          <w:sz w:val="31"/>
          <w:szCs w:val="31"/>
        </w:rPr>
        <w:sectPr>
          <w:footerReference r:id="rId9" w:type="default"/>
          <w:pgSz w:w="11906" w:h="16839"/>
          <w:pgMar w:top="1431" w:right="1715" w:bottom="1429" w:left="1785" w:header="0" w:footer="1154" w:gutter="0"/>
          <w:cols w:space="720" w:num="1"/>
        </w:sectPr>
      </w:pPr>
    </w:p>
    <w:p w14:paraId="13E5A85C">
      <w:pPr>
        <w:spacing w:before="217" w:line="360" w:lineRule="auto"/>
        <w:ind w:left="67" w:right="247" w:firstLine="612"/>
        <w:outlineLvl w:val="1"/>
        <w:rPr>
          <w:rFonts w:ascii="仿宋" w:hAnsi="仿宋" w:eastAsia="仿宋" w:cs="仿宋"/>
          <w:sz w:val="31"/>
          <w:szCs w:val="31"/>
        </w:rPr>
      </w:pPr>
      <w:bookmarkStart w:id="11" w:name="bookmark36"/>
      <w:bookmarkEnd w:id="11"/>
      <w:r>
        <w:rPr>
          <w:rFonts w:ascii="仿宋" w:hAnsi="仿宋" w:eastAsia="仿宋" w:cs="仿宋"/>
          <w:b/>
          <w:bCs/>
          <w:spacing w:val="9"/>
          <w:sz w:val="31"/>
          <w:szCs w:val="31"/>
        </w:rPr>
        <w:t>（注：数据来源于财决</w:t>
      </w:r>
      <w:r>
        <w:rPr>
          <w:rFonts w:ascii="仿宋" w:hAnsi="仿宋" w:eastAsia="仿宋" w:cs="仿宋"/>
          <w:spacing w:val="-52"/>
          <w:sz w:val="31"/>
          <w:szCs w:val="31"/>
        </w:rPr>
        <w:t xml:space="preserve"> </w:t>
      </w:r>
      <w:r>
        <w:rPr>
          <w:rFonts w:ascii="仿宋" w:hAnsi="仿宋" w:eastAsia="仿宋" w:cs="仿宋"/>
          <w:b/>
          <w:bCs/>
          <w:spacing w:val="9"/>
          <w:sz w:val="31"/>
          <w:szCs w:val="31"/>
        </w:rPr>
        <w:t>04</w:t>
      </w:r>
      <w:r>
        <w:rPr>
          <w:rFonts w:ascii="仿宋" w:hAnsi="仿宋" w:eastAsia="仿宋" w:cs="仿宋"/>
          <w:spacing w:val="-46"/>
          <w:sz w:val="31"/>
          <w:szCs w:val="31"/>
        </w:rPr>
        <w:t xml:space="preserve"> </w:t>
      </w:r>
      <w:r>
        <w:rPr>
          <w:rFonts w:ascii="仿宋" w:hAnsi="仿宋" w:eastAsia="仿宋" w:cs="仿宋"/>
          <w:b/>
          <w:bCs/>
          <w:spacing w:val="9"/>
          <w:sz w:val="31"/>
          <w:szCs w:val="31"/>
        </w:rPr>
        <w:t>表，仅罗列本部门涉及的支</w:t>
      </w:r>
      <w:r>
        <w:rPr>
          <w:rFonts w:ascii="仿宋" w:hAnsi="仿宋" w:eastAsia="仿宋" w:cs="仿宋"/>
          <w:b/>
          <w:bCs/>
          <w:spacing w:val="-17"/>
          <w:sz w:val="31"/>
          <w:szCs w:val="31"/>
        </w:rPr>
        <w:t>出。）</w:t>
      </w:r>
    </w:p>
    <w:p w14:paraId="3D8274D7">
      <w:pPr>
        <w:pStyle w:val="2"/>
        <w:spacing w:line="244" w:lineRule="auto"/>
      </w:pPr>
    </w:p>
    <w:p w14:paraId="11D47729">
      <w:pPr>
        <w:pStyle w:val="2"/>
        <w:spacing w:line="244" w:lineRule="auto"/>
      </w:pPr>
    </w:p>
    <w:p w14:paraId="05A308B4">
      <w:pPr>
        <w:spacing w:before="100" w:line="222" w:lineRule="auto"/>
        <w:ind w:left="690"/>
        <w:outlineLvl w:val="1"/>
        <w:rPr>
          <w:rFonts w:ascii="黑体" w:hAnsi="黑体" w:eastAsia="黑体" w:cs="黑体"/>
          <w:sz w:val="31"/>
          <w:szCs w:val="31"/>
        </w:rPr>
      </w:pPr>
      <w:bookmarkStart w:id="12" w:name="bookmark10"/>
      <w:bookmarkEnd w:id="12"/>
      <w:r>
        <w:rPr>
          <w:rFonts w:ascii="黑体" w:hAnsi="黑体" w:eastAsia="黑体" w:cs="黑体"/>
          <w:spacing w:val="7"/>
          <w:sz w:val="31"/>
          <w:szCs w:val="31"/>
        </w:rPr>
        <w:t>四、财政拨款收入支出决算总体情况说明</w:t>
      </w:r>
    </w:p>
    <w:p w14:paraId="09625C75">
      <w:pPr>
        <w:spacing w:before="178" w:line="363" w:lineRule="auto"/>
        <w:ind w:left="31" w:right="244" w:firstLine="638"/>
        <w:jc w:val="both"/>
        <w:rPr>
          <w:rFonts w:ascii="仿宋" w:hAnsi="仿宋" w:eastAsia="仿宋" w:cs="仿宋"/>
          <w:sz w:val="31"/>
          <w:szCs w:val="31"/>
        </w:rPr>
      </w:pPr>
      <w:r>
        <w:rPr>
          <w:rFonts w:ascii="仿宋" w:hAnsi="仿宋" w:eastAsia="仿宋" w:cs="仿宋"/>
          <w:spacing w:val="-5"/>
          <w:sz w:val="31"/>
          <w:szCs w:val="31"/>
        </w:rPr>
        <w:t>2023</w:t>
      </w:r>
      <w:r>
        <w:rPr>
          <w:rFonts w:ascii="仿宋" w:hAnsi="仿宋" w:eastAsia="仿宋" w:cs="仿宋"/>
          <w:spacing w:val="-71"/>
          <w:sz w:val="31"/>
          <w:szCs w:val="31"/>
        </w:rPr>
        <w:t xml:space="preserve"> </w:t>
      </w:r>
      <w:r>
        <w:rPr>
          <w:rFonts w:ascii="仿宋" w:hAnsi="仿宋" w:eastAsia="仿宋" w:cs="仿宋"/>
          <w:spacing w:val="-5"/>
          <w:sz w:val="31"/>
          <w:szCs w:val="31"/>
        </w:rPr>
        <w:t>年度财政拨款收、支总计均为</w:t>
      </w:r>
      <w:r>
        <w:rPr>
          <w:rFonts w:ascii="仿宋" w:hAnsi="仿宋" w:eastAsia="仿宋" w:cs="仿宋"/>
          <w:spacing w:val="-91"/>
          <w:sz w:val="31"/>
          <w:szCs w:val="31"/>
        </w:rPr>
        <w:t xml:space="preserve"> </w:t>
      </w:r>
      <w:r>
        <w:rPr>
          <w:rFonts w:ascii="Times New Roman" w:hAnsi="Times New Roman" w:eastAsia="Times New Roman" w:cs="Times New Roman"/>
          <w:spacing w:val="-5"/>
          <w:sz w:val="31"/>
          <w:szCs w:val="31"/>
        </w:rPr>
        <w:t xml:space="preserve">2526.58 </w:t>
      </w:r>
      <w:r>
        <w:rPr>
          <w:rFonts w:ascii="仿宋" w:hAnsi="仿宋" w:eastAsia="仿宋" w:cs="仿宋"/>
          <w:spacing w:val="-5"/>
          <w:sz w:val="31"/>
          <w:szCs w:val="31"/>
        </w:rPr>
        <w:t>万元。与</w:t>
      </w:r>
      <w:r>
        <w:rPr>
          <w:rFonts w:ascii="仿宋" w:hAnsi="仿宋" w:eastAsia="仿宋" w:cs="仿宋"/>
          <w:spacing w:val="-82"/>
          <w:sz w:val="31"/>
          <w:szCs w:val="31"/>
        </w:rPr>
        <w:t xml:space="preserve"> </w:t>
      </w:r>
      <w:r>
        <w:rPr>
          <w:rFonts w:ascii="仿宋" w:hAnsi="仿宋" w:eastAsia="仿宋" w:cs="仿宋"/>
          <w:spacing w:val="-5"/>
          <w:sz w:val="31"/>
          <w:szCs w:val="31"/>
        </w:rPr>
        <w:t>2</w:t>
      </w:r>
      <w:r>
        <w:rPr>
          <w:rFonts w:ascii="仿宋" w:hAnsi="仿宋" w:eastAsia="仿宋" w:cs="仿宋"/>
          <w:spacing w:val="-6"/>
          <w:sz w:val="31"/>
          <w:szCs w:val="31"/>
        </w:rPr>
        <w:t>022</w:t>
      </w:r>
      <w:r>
        <w:rPr>
          <w:rFonts w:ascii="仿宋" w:hAnsi="仿宋" w:eastAsia="仿宋" w:cs="仿宋"/>
          <w:spacing w:val="11"/>
          <w:sz w:val="31"/>
          <w:szCs w:val="31"/>
        </w:rPr>
        <w:t>年度相比，财政拨款收、支总计各增加</w:t>
      </w:r>
      <w:r>
        <w:rPr>
          <w:rFonts w:ascii="仿宋" w:hAnsi="仿宋" w:eastAsia="仿宋" w:cs="仿宋"/>
          <w:spacing w:val="-40"/>
          <w:sz w:val="31"/>
          <w:szCs w:val="31"/>
        </w:rPr>
        <w:t xml:space="preserve"> </w:t>
      </w:r>
      <w:r>
        <w:rPr>
          <w:rFonts w:ascii="仿宋" w:hAnsi="仿宋" w:eastAsia="仿宋" w:cs="仿宋"/>
          <w:spacing w:val="11"/>
          <w:sz w:val="31"/>
          <w:szCs w:val="31"/>
        </w:rPr>
        <w:t>639.99</w:t>
      </w:r>
      <w:r>
        <w:rPr>
          <w:rFonts w:ascii="仿宋" w:hAnsi="仿宋" w:eastAsia="仿宋" w:cs="仿宋"/>
          <w:spacing w:val="-43"/>
          <w:sz w:val="31"/>
          <w:szCs w:val="31"/>
        </w:rPr>
        <w:t xml:space="preserve"> </w:t>
      </w:r>
      <w:r>
        <w:rPr>
          <w:rFonts w:ascii="仿宋" w:hAnsi="仿宋" w:eastAsia="仿宋" w:cs="仿宋"/>
          <w:spacing w:val="11"/>
          <w:sz w:val="31"/>
          <w:szCs w:val="31"/>
        </w:rPr>
        <w:t>万元，增长</w:t>
      </w:r>
      <w:r>
        <w:rPr>
          <w:rFonts w:ascii="仿宋" w:hAnsi="仿宋" w:eastAsia="仿宋" w:cs="仿宋"/>
          <w:spacing w:val="8"/>
          <w:sz w:val="31"/>
          <w:szCs w:val="31"/>
        </w:rPr>
        <w:t>33.92%。主要变动原因是增加绿色金融项目及机</w:t>
      </w:r>
      <w:r>
        <w:rPr>
          <w:rFonts w:ascii="仿宋" w:hAnsi="仿宋" w:eastAsia="仿宋" w:cs="仿宋"/>
          <w:spacing w:val="7"/>
          <w:sz w:val="31"/>
          <w:szCs w:val="31"/>
        </w:rPr>
        <w:t>关后勤保障</w:t>
      </w:r>
      <w:r>
        <w:rPr>
          <w:rFonts w:ascii="仿宋" w:hAnsi="仿宋" w:eastAsia="仿宋" w:cs="仿宋"/>
          <w:spacing w:val="3"/>
          <w:sz w:val="31"/>
          <w:szCs w:val="31"/>
        </w:rPr>
        <w:t>经费等。</w:t>
      </w:r>
    </w:p>
    <w:p w14:paraId="2C136B72">
      <w:pPr>
        <w:spacing w:before="8" w:line="227" w:lineRule="auto"/>
        <w:ind w:left="680"/>
        <w:rPr>
          <w:rFonts w:ascii="仿宋" w:hAnsi="仿宋" w:eastAsia="仿宋" w:cs="仿宋"/>
          <w:sz w:val="31"/>
          <w:szCs w:val="31"/>
        </w:rPr>
      </w:pPr>
      <w:r>
        <w:rPr>
          <w:rFonts w:ascii="仿宋" w:hAnsi="仿宋" w:eastAsia="仿宋" w:cs="仿宋"/>
          <w:b/>
          <w:bCs/>
          <w:spacing w:val="1"/>
          <w:sz w:val="31"/>
          <w:szCs w:val="31"/>
        </w:rPr>
        <w:t>（注：数据来源于财决</w:t>
      </w:r>
      <w:r>
        <w:rPr>
          <w:rFonts w:ascii="仿宋" w:hAnsi="仿宋" w:eastAsia="仿宋" w:cs="仿宋"/>
          <w:spacing w:val="-50"/>
          <w:sz w:val="31"/>
          <w:szCs w:val="31"/>
        </w:rPr>
        <w:t xml:space="preserve"> </w:t>
      </w:r>
      <w:r>
        <w:rPr>
          <w:rFonts w:ascii="仿宋" w:hAnsi="仿宋" w:eastAsia="仿宋" w:cs="仿宋"/>
          <w:b/>
          <w:bCs/>
          <w:spacing w:val="1"/>
          <w:sz w:val="31"/>
          <w:szCs w:val="31"/>
        </w:rPr>
        <w:t>01-1</w:t>
      </w:r>
      <w:r>
        <w:rPr>
          <w:rFonts w:ascii="仿宋" w:hAnsi="仿宋" w:eastAsia="仿宋" w:cs="仿宋"/>
          <w:spacing w:val="-51"/>
          <w:sz w:val="31"/>
          <w:szCs w:val="31"/>
        </w:rPr>
        <w:t xml:space="preserve"> </w:t>
      </w:r>
      <w:r>
        <w:rPr>
          <w:rFonts w:ascii="仿宋" w:hAnsi="仿宋" w:eastAsia="仿宋" w:cs="仿宋"/>
          <w:b/>
          <w:bCs/>
          <w:spacing w:val="1"/>
          <w:sz w:val="31"/>
          <w:szCs w:val="31"/>
        </w:rPr>
        <w:t>表）</w:t>
      </w:r>
    </w:p>
    <w:p w14:paraId="55ACA2DF">
      <w:pPr>
        <w:pStyle w:val="2"/>
        <w:spacing w:line="357" w:lineRule="auto"/>
      </w:pPr>
    </w:p>
    <w:p w14:paraId="0D5235B2">
      <w:pPr>
        <w:pStyle w:val="2"/>
        <w:spacing w:line="358" w:lineRule="auto"/>
      </w:pPr>
    </w:p>
    <w:p w14:paraId="3F967E44">
      <w:pPr>
        <w:spacing w:before="101" w:line="222" w:lineRule="auto"/>
        <w:ind w:left="677"/>
        <w:outlineLvl w:val="1"/>
        <w:rPr>
          <w:rFonts w:ascii="黑体" w:hAnsi="黑体" w:eastAsia="黑体" w:cs="黑体"/>
          <w:sz w:val="31"/>
          <w:szCs w:val="31"/>
        </w:rPr>
      </w:pPr>
      <w:bookmarkStart w:id="13" w:name="bookmark11"/>
      <w:bookmarkEnd w:id="13"/>
      <w:r>
        <w:rPr>
          <w:rFonts w:ascii="黑体" w:hAnsi="黑体" w:eastAsia="黑体" w:cs="黑体"/>
          <w:spacing w:val="8"/>
          <w:sz w:val="31"/>
          <w:szCs w:val="31"/>
        </w:rPr>
        <w:t>五、</w:t>
      </w:r>
      <w:r>
        <w:rPr>
          <w:rFonts w:ascii="黑体" w:hAnsi="黑体" w:eastAsia="黑体" w:cs="黑体"/>
          <w:b/>
          <w:bCs/>
          <w:spacing w:val="8"/>
          <w:sz w:val="31"/>
          <w:szCs w:val="31"/>
        </w:rPr>
        <w:t>一</w:t>
      </w:r>
      <w:r>
        <w:rPr>
          <w:rFonts w:ascii="黑体" w:hAnsi="黑体" w:eastAsia="黑体" w:cs="黑体"/>
          <w:spacing w:val="8"/>
          <w:sz w:val="31"/>
          <w:szCs w:val="31"/>
        </w:rPr>
        <w:t>般公共预算财政拨款支出决算情况说明</w:t>
      </w:r>
    </w:p>
    <w:p w14:paraId="06DF8527">
      <w:pPr>
        <w:spacing w:before="225" w:line="227" w:lineRule="auto"/>
        <w:ind w:left="680"/>
        <w:outlineLvl w:val="2"/>
        <w:rPr>
          <w:rFonts w:ascii="仿宋" w:hAnsi="仿宋" w:eastAsia="仿宋" w:cs="仿宋"/>
          <w:sz w:val="31"/>
          <w:szCs w:val="31"/>
        </w:rPr>
      </w:pPr>
      <w:r>
        <w:rPr>
          <w:rFonts w:ascii="仿宋" w:hAnsi="仿宋" w:eastAsia="仿宋" w:cs="仿宋"/>
          <w:b/>
          <w:bCs/>
          <w:spacing w:val="6"/>
          <w:sz w:val="31"/>
          <w:szCs w:val="31"/>
        </w:rPr>
        <w:t>（一）一般公共预算财政拨款支出决算总体情况</w:t>
      </w:r>
    </w:p>
    <w:p w14:paraId="0B105EA8">
      <w:pPr>
        <w:spacing w:before="170" w:line="356" w:lineRule="auto"/>
        <w:ind w:left="36" w:right="247" w:firstLine="633"/>
        <w:jc w:val="both"/>
        <w:rPr>
          <w:rFonts w:ascii="仿宋" w:hAnsi="仿宋" w:eastAsia="仿宋" w:cs="仿宋"/>
          <w:sz w:val="31"/>
          <w:szCs w:val="31"/>
        </w:rPr>
      </w:pPr>
      <w:r>
        <w:rPr>
          <w:rFonts w:ascii="仿宋" w:hAnsi="仿宋" w:eastAsia="仿宋" w:cs="仿宋"/>
          <w:spacing w:val="5"/>
          <w:sz w:val="31"/>
          <w:szCs w:val="31"/>
        </w:rPr>
        <w:t>2023</w:t>
      </w:r>
      <w:r>
        <w:rPr>
          <w:rFonts w:ascii="仿宋" w:hAnsi="仿宋" w:eastAsia="仿宋" w:cs="仿宋"/>
          <w:spacing w:val="-31"/>
          <w:sz w:val="31"/>
          <w:szCs w:val="31"/>
        </w:rPr>
        <w:t xml:space="preserve"> </w:t>
      </w:r>
      <w:r>
        <w:rPr>
          <w:rFonts w:ascii="仿宋" w:hAnsi="仿宋" w:eastAsia="仿宋" w:cs="仿宋"/>
          <w:spacing w:val="5"/>
          <w:sz w:val="31"/>
          <w:szCs w:val="31"/>
        </w:rPr>
        <w:t>年度一般公共预算财政拨款支出</w:t>
      </w:r>
      <w:r>
        <w:rPr>
          <w:rFonts w:ascii="Times New Roman" w:hAnsi="Times New Roman" w:eastAsia="Times New Roman" w:cs="Times New Roman"/>
          <w:spacing w:val="5"/>
          <w:sz w:val="31"/>
          <w:szCs w:val="31"/>
        </w:rPr>
        <w:t>2526.58</w:t>
      </w:r>
      <w:r>
        <w:rPr>
          <w:rFonts w:ascii="Times New Roman" w:hAnsi="Times New Roman" w:eastAsia="Times New Roman" w:cs="Times New Roman"/>
          <w:spacing w:val="24"/>
          <w:w w:val="101"/>
          <w:sz w:val="31"/>
          <w:szCs w:val="31"/>
        </w:rPr>
        <w:t xml:space="preserve"> </w:t>
      </w:r>
      <w:r>
        <w:rPr>
          <w:rFonts w:ascii="仿宋" w:hAnsi="仿宋" w:eastAsia="仿宋" w:cs="仿宋"/>
          <w:spacing w:val="5"/>
          <w:sz w:val="31"/>
          <w:szCs w:val="31"/>
        </w:rPr>
        <w:t>万元，</w:t>
      </w:r>
      <w:r>
        <w:rPr>
          <w:rFonts w:ascii="仿宋" w:hAnsi="仿宋" w:eastAsia="仿宋" w:cs="仿宋"/>
          <w:spacing w:val="-87"/>
          <w:sz w:val="31"/>
          <w:szCs w:val="31"/>
        </w:rPr>
        <w:t xml:space="preserve"> </w:t>
      </w:r>
      <w:r>
        <w:rPr>
          <w:rFonts w:ascii="仿宋" w:hAnsi="仿宋" w:eastAsia="仿宋" w:cs="仿宋"/>
          <w:spacing w:val="5"/>
          <w:sz w:val="31"/>
          <w:szCs w:val="31"/>
        </w:rPr>
        <w:t>占</w:t>
      </w:r>
      <w:r>
        <w:rPr>
          <w:rFonts w:ascii="仿宋" w:hAnsi="仿宋" w:eastAsia="仿宋" w:cs="仿宋"/>
          <w:spacing w:val="7"/>
          <w:sz w:val="31"/>
          <w:szCs w:val="31"/>
        </w:rPr>
        <w:t>本年支出合计的</w:t>
      </w:r>
      <w:r>
        <w:rPr>
          <w:rFonts w:ascii="仿宋" w:hAnsi="仿宋" w:eastAsia="仿宋" w:cs="仿宋"/>
          <w:spacing w:val="-34"/>
          <w:sz w:val="31"/>
          <w:szCs w:val="31"/>
        </w:rPr>
        <w:t xml:space="preserve"> </w:t>
      </w:r>
      <w:r>
        <w:rPr>
          <w:rFonts w:ascii="Times New Roman" w:hAnsi="Times New Roman" w:eastAsia="Times New Roman" w:cs="Times New Roman"/>
          <w:spacing w:val="7"/>
          <w:sz w:val="31"/>
          <w:szCs w:val="31"/>
        </w:rPr>
        <w:t>100</w:t>
      </w:r>
      <w:r>
        <w:rPr>
          <w:rFonts w:ascii="仿宋" w:hAnsi="仿宋" w:eastAsia="仿宋" w:cs="仿宋"/>
          <w:spacing w:val="7"/>
          <w:sz w:val="31"/>
          <w:szCs w:val="31"/>
        </w:rPr>
        <w:t>%。与</w:t>
      </w:r>
      <w:r>
        <w:rPr>
          <w:rFonts w:ascii="仿宋" w:hAnsi="仿宋" w:eastAsia="仿宋" w:cs="仿宋"/>
          <w:spacing w:val="-55"/>
          <w:sz w:val="31"/>
          <w:szCs w:val="31"/>
        </w:rPr>
        <w:t xml:space="preserve"> </w:t>
      </w:r>
      <w:r>
        <w:rPr>
          <w:rFonts w:ascii="仿宋" w:hAnsi="仿宋" w:eastAsia="仿宋" w:cs="仿宋"/>
          <w:spacing w:val="7"/>
          <w:sz w:val="31"/>
          <w:szCs w:val="31"/>
        </w:rPr>
        <w:t>2022</w:t>
      </w:r>
      <w:r>
        <w:rPr>
          <w:rFonts w:ascii="仿宋" w:hAnsi="仿宋" w:eastAsia="仿宋" w:cs="仿宋"/>
          <w:spacing w:val="-45"/>
          <w:sz w:val="31"/>
          <w:szCs w:val="31"/>
        </w:rPr>
        <w:t xml:space="preserve"> </w:t>
      </w:r>
      <w:r>
        <w:rPr>
          <w:rFonts w:ascii="仿宋" w:hAnsi="仿宋" w:eastAsia="仿宋" w:cs="仿宋"/>
          <w:spacing w:val="7"/>
          <w:sz w:val="31"/>
          <w:szCs w:val="31"/>
        </w:rPr>
        <w:t>年度相比，一般公</w:t>
      </w:r>
      <w:r>
        <w:rPr>
          <w:rFonts w:ascii="仿宋" w:hAnsi="仿宋" w:eastAsia="仿宋" w:cs="仿宋"/>
          <w:spacing w:val="6"/>
          <w:sz w:val="31"/>
          <w:szCs w:val="31"/>
        </w:rPr>
        <w:t>共预算财</w:t>
      </w:r>
      <w:r>
        <w:rPr>
          <w:rFonts w:ascii="仿宋" w:hAnsi="仿宋" w:eastAsia="仿宋" w:cs="仿宋"/>
          <w:spacing w:val="7"/>
          <w:sz w:val="31"/>
          <w:szCs w:val="31"/>
        </w:rPr>
        <w:t>政拨款支出增加</w:t>
      </w:r>
      <w:r>
        <w:rPr>
          <w:rFonts w:ascii="仿宋" w:hAnsi="仿宋" w:eastAsia="仿宋" w:cs="仿宋"/>
          <w:spacing w:val="-48"/>
          <w:sz w:val="31"/>
          <w:szCs w:val="31"/>
        </w:rPr>
        <w:t xml:space="preserve"> </w:t>
      </w:r>
      <w:r>
        <w:rPr>
          <w:rFonts w:ascii="仿宋" w:hAnsi="仿宋" w:eastAsia="仿宋" w:cs="仿宋"/>
          <w:spacing w:val="7"/>
          <w:sz w:val="31"/>
          <w:szCs w:val="31"/>
        </w:rPr>
        <w:t>639.99</w:t>
      </w:r>
      <w:r>
        <w:rPr>
          <w:rFonts w:ascii="仿宋" w:hAnsi="仿宋" w:eastAsia="仿宋" w:cs="仿宋"/>
          <w:spacing w:val="-48"/>
          <w:sz w:val="31"/>
          <w:szCs w:val="31"/>
        </w:rPr>
        <w:t xml:space="preserve"> </w:t>
      </w:r>
      <w:r>
        <w:rPr>
          <w:rFonts w:ascii="仿宋" w:hAnsi="仿宋" w:eastAsia="仿宋" w:cs="仿宋"/>
          <w:spacing w:val="7"/>
          <w:sz w:val="31"/>
          <w:szCs w:val="31"/>
        </w:rPr>
        <w:t>万元，增长</w:t>
      </w:r>
      <w:r>
        <w:rPr>
          <w:rFonts w:ascii="仿宋" w:hAnsi="仿宋" w:eastAsia="仿宋" w:cs="仿宋"/>
          <w:spacing w:val="-56"/>
          <w:sz w:val="31"/>
          <w:szCs w:val="31"/>
        </w:rPr>
        <w:t xml:space="preserve"> </w:t>
      </w:r>
      <w:r>
        <w:rPr>
          <w:rFonts w:ascii="仿宋" w:hAnsi="仿宋" w:eastAsia="仿宋" w:cs="仿宋"/>
          <w:spacing w:val="7"/>
          <w:sz w:val="31"/>
          <w:szCs w:val="31"/>
        </w:rPr>
        <w:t>33.92%。主要变动原因</w:t>
      </w:r>
      <w:r>
        <w:rPr>
          <w:rFonts w:ascii="仿宋" w:hAnsi="仿宋" w:eastAsia="仿宋" w:cs="仿宋"/>
          <w:spacing w:val="8"/>
          <w:sz w:val="31"/>
          <w:szCs w:val="31"/>
        </w:rPr>
        <w:t>是增加绿色金融项目及机关后勤保障经费等。</w:t>
      </w:r>
    </w:p>
    <w:p w14:paraId="2D7216F5">
      <w:pPr>
        <w:pStyle w:val="2"/>
        <w:spacing w:line="276" w:lineRule="auto"/>
      </w:pPr>
    </w:p>
    <w:p w14:paraId="5879B6A9">
      <w:pPr>
        <w:pStyle w:val="2"/>
        <w:spacing w:line="277" w:lineRule="auto"/>
      </w:pPr>
    </w:p>
    <w:p w14:paraId="6780A309">
      <w:pPr>
        <w:spacing w:before="101" w:line="227" w:lineRule="auto"/>
        <w:ind w:left="680"/>
        <w:outlineLvl w:val="2"/>
        <w:rPr>
          <w:rFonts w:ascii="仿宋" w:hAnsi="仿宋" w:eastAsia="仿宋" w:cs="仿宋"/>
          <w:sz w:val="31"/>
          <w:szCs w:val="31"/>
        </w:rPr>
      </w:pPr>
      <w:r>
        <w:rPr>
          <w:rFonts w:ascii="仿宋" w:hAnsi="仿宋" w:eastAsia="仿宋" w:cs="仿宋"/>
          <w:b/>
          <w:bCs/>
          <w:spacing w:val="6"/>
          <w:sz w:val="31"/>
          <w:szCs w:val="31"/>
        </w:rPr>
        <w:t>（二）一般公共预算财政拨款支出决算结构情况</w:t>
      </w:r>
    </w:p>
    <w:p w14:paraId="17CF28FC">
      <w:pPr>
        <w:spacing w:before="173" w:line="357" w:lineRule="auto"/>
        <w:ind w:left="34" w:firstLine="635"/>
        <w:jc w:val="both"/>
        <w:rPr>
          <w:rFonts w:ascii="仿宋" w:hAnsi="仿宋" w:eastAsia="仿宋" w:cs="仿宋"/>
          <w:sz w:val="31"/>
          <w:szCs w:val="31"/>
        </w:rPr>
      </w:pPr>
      <w:r>
        <w:rPr>
          <w:rFonts w:ascii="仿宋" w:hAnsi="仿宋" w:eastAsia="仿宋" w:cs="仿宋"/>
          <w:spacing w:val="8"/>
          <w:sz w:val="31"/>
          <w:szCs w:val="31"/>
        </w:rPr>
        <w:t>2023</w:t>
      </w:r>
      <w:r>
        <w:rPr>
          <w:rFonts w:ascii="仿宋" w:hAnsi="仿宋" w:eastAsia="仿宋" w:cs="仿宋"/>
          <w:spacing w:val="-47"/>
          <w:sz w:val="31"/>
          <w:szCs w:val="31"/>
        </w:rPr>
        <w:t xml:space="preserve"> </w:t>
      </w:r>
      <w:r>
        <w:rPr>
          <w:rFonts w:ascii="仿宋" w:hAnsi="仿宋" w:eastAsia="仿宋" w:cs="仿宋"/>
          <w:spacing w:val="8"/>
          <w:sz w:val="31"/>
          <w:szCs w:val="31"/>
        </w:rPr>
        <w:t>年度一般公共预算财政拨款支出</w:t>
      </w:r>
      <w:r>
        <w:rPr>
          <w:rFonts w:ascii="Times New Roman" w:hAnsi="Times New Roman" w:eastAsia="Times New Roman" w:cs="Times New Roman"/>
          <w:spacing w:val="8"/>
          <w:sz w:val="31"/>
          <w:szCs w:val="31"/>
        </w:rPr>
        <w:t>2526.58</w:t>
      </w:r>
      <w:r>
        <w:rPr>
          <w:rFonts w:ascii="Times New Roman" w:hAnsi="Times New Roman" w:eastAsia="Times New Roman" w:cs="Times New Roman"/>
          <w:spacing w:val="25"/>
          <w:sz w:val="31"/>
          <w:szCs w:val="31"/>
        </w:rPr>
        <w:t xml:space="preserve"> </w:t>
      </w:r>
      <w:r>
        <w:rPr>
          <w:rFonts w:ascii="仿宋" w:hAnsi="仿宋" w:eastAsia="仿宋" w:cs="仿宋"/>
          <w:spacing w:val="8"/>
          <w:sz w:val="31"/>
          <w:szCs w:val="31"/>
        </w:rPr>
        <w:t>万</w:t>
      </w:r>
      <w:r>
        <w:rPr>
          <w:rFonts w:ascii="仿宋" w:hAnsi="仿宋" w:eastAsia="仿宋" w:cs="仿宋"/>
          <w:spacing w:val="7"/>
          <w:sz w:val="31"/>
          <w:szCs w:val="31"/>
        </w:rPr>
        <w:t>元，主</w:t>
      </w:r>
      <w:r>
        <w:rPr>
          <w:rFonts w:ascii="仿宋" w:hAnsi="仿宋" w:eastAsia="仿宋" w:cs="仿宋"/>
          <w:spacing w:val="2"/>
          <w:sz w:val="31"/>
          <w:szCs w:val="31"/>
        </w:rPr>
        <w:t>要用于以下方面:</w:t>
      </w:r>
      <w:r>
        <w:rPr>
          <w:rFonts w:ascii="仿宋" w:hAnsi="仿宋" w:eastAsia="仿宋" w:cs="仿宋"/>
          <w:b/>
          <w:bCs/>
          <w:spacing w:val="2"/>
          <w:sz w:val="31"/>
          <w:szCs w:val="31"/>
        </w:rPr>
        <w:t>一般公共服务支出</w:t>
      </w:r>
      <w:r>
        <w:rPr>
          <w:rFonts w:ascii="仿宋" w:hAnsi="仿宋" w:eastAsia="仿宋" w:cs="仿宋"/>
          <w:spacing w:val="2"/>
          <w:sz w:val="31"/>
          <w:szCs w:val="31"/>
        </w:rPr>
        <w:t>2127.37</w:t>
      </w:r>
      <w:r>
        <w:rPr>
          <w:rFonts w:ascii="仿宋" w:hAnsi="仿宋" w:eastAsia="仿宋" w:cs="仿宋"/>
          <w:spacing w:val="-87"/>
          <w:sz w:val="31"/>
          <w:szCs w:val="31"/>
        </w:rPr>
        <w:t xml:space="preserve"> </w:t>
      </w:r>
      <w:r>
        <w:rPr>
          <w:rFonts w:ascii="仿宋" w:hAnsi="仿宋" w:eastAsia="仿宋" w:cs="仿宋"/>
          <w:spacing w:val="2"/>
          <w:sz w:val="31"/>
          <w:szCs w:val="31"/>
        </w:rPr>
        <w:t>万元，占84.1</w:t>
      </w:r>
      <w:r>
        <w:rPr>
          <w:rFonts w:ascii="仿宋" w:hAnsi="仿宋" w:eastAsia="仿宋" w:cs="仿宋"/>
          <w:spacing w:val="1"/>
          <w:sz w:val="31"/>
          <w:szCs w:val="31"/>
        </w:rPr>
        <w:t>8%；</w:t>
      </w:r>
      <w:r>
        <w:rPr>
          <w:rFonts w:ascii="仿宋" w:hAnsi="仿宋" w:eastAsia="仿宋" w:cs="仿宋"/>
          <w:b/>
          <w:bCs/>
          <w:sz w:val="31"/>
          <w:szCs w:val="31"/>
        </w:rPr>
        <w:t>教育支出</w:t>
      </w:r>
      <w:r>
        <w:rPr>
          <w:rFonts w:ascii="仿宋" w:hAnsi="仿宋" w:eastAsia="仿宋" w:cs="仿宋"/>
          <w:spacing w:val="-47"/>
          <w:sz w:val="31"/>
          <w:szCs w:val="31"/>
        </w:rPr>
        <w:t xml:space="preserve"> </w:t>
      </w:r>
      <w:r>
        <w:rPr>
          <w:rFonts w:ascii="仿宋" w:hAnsi="仿宋" w:eastAsia="仿宋" w:cs="仿宋"/>
          <w:sz w:val="31"/>
          <w:szCs w:val="31"/>
        </w:rPr>
        <w:t>0</w:t>
      </w:r>
      <w:r>
        <w:rPr>
          <w:rFonts w:ascii="仿宋" w:hAnsi="仿宋" w:eastAsia="仿宋" w:cs="仿宋"/>
          <w:spacing w:val="-46"/>
          <w:sz w:val="31"/>
          <w:szCs w:val="31"/>
        </w:rPr>
        <w:t xml:space="preserve"> </w:t>
      </w:r>
      <w:r>
        <w:rPr>
          <w:rFonts w:ascii="仿宋" w:hAnsi="仿宋" w:eastAsia="仿宋" w:cs="仿宋"/>
          <w:sz w:val="31"/>
          <w:szCs w:val="31"/>
        </w:rPr>
        <w:t>万元，</w:t>
      </w:r>
      <w:r>
        <w:rPr>
          <w:rFonts w:ascii="仿宋" w:hAnsi="仿宋" w:eastAsia="仿宋" w:cs="仿宋"/>
          <w:spacing w:val="-65"/>
          <w:sz w:val="31"/>
          <w:szCs w:val="31"/>
        </w:rPr>
        <w:t xml:space="preserve"> </w:t>
      </w:r>
      <w:r>
        <w:rPr>
          <w:rFonts w:ascii="仿宋" w:hAnsi="仿宋" w:eastAsia="仿宋" w:cs="仿宋"/>
          <w:sz w:val="31"/>
          <w:szCs w:val="31"/>
        </w:rPr>
        <w:t>占</w:t>
      </w:r>
      <w:r>
        <w:rPr>
          <w:rFonts w:ascii="仿宋" w:hAnsi="仿宋" w:eastAsia="仿宋" w:cs="仿宋"/>
          <w:spacing w:val="-55"/>
          <w:sz w:val="31"/>
          <w:szCs w:val="31"/>
        </w:rPr>
        <w:t xml:space="preserve"> </w:t>
      </w:r>
      <w:r>
        <w:rPr>
          <w:rFonts w:ascii="仿宋" w:hAnsi="仿宋" w:eastAsia="仿宋" w:cs="仿宋"/>
          <w:sz w:val="31"/>
          <w:szCs w:val="31"/>
        </w:rPr>
        <w:t>0%；</w:t>
      </w:r>
      <w:r>
        <w:rPr>
          <w:rFonts w:ascii="仿宋" w:hAnsi="仿宋" w:eastAsia="仿宋" w:cs="仿宋"/>
          <w:b/>
          <w:bCs/>
          <w:sz w:val="31"/>
          <w:szCs w:val="31"/>
        </w:rPr>
        <w:t>科学技术支出</w:t>
      </w:r>
      <w:r>
        <w:rPr>
          <w:rFonts w:ascii="仿宋" w:hAnsi="仿宋" w:eastAsia="仿宋" w:cs="仿宋"/>
          <w:spacing w:val="-55"/>
          <w:sz w:val="31"/>
          <w:szCs w:val="31"/>
        </w:rPr>
        <w:t xml:space="preserve"> </w:t>
      </w:r>
      <w:r>
        <w:rPr>
          <w:rFonts w:ascii="仿宋" w:hAnsi="仿宋" w:eastAsia="仿宋" w:cs="仿宋"/>
          <w:sz w:val="31"/>
          <w:szCs w:val="31"/>
        </w:rPr>
        <w:t>0</w:t>
      </w:r>
      <w:r>
        <w:rPr>
          <w:rFonts w:ascii="仿宋" w:hAnsi="仿宋" w:eastAsia="仿宋" w:cs="仿宋"/>
          <w:spacing w:val="-43"/>
          <w:sz w:val="31"/>
          <w:szCs w:val="31"/>
        </w:rPr>
        <w:t xml:space="preserve"> </w:t>
      </w:r>
      <w:r>
        <w:rPr>
          <w:rFonts w:ascii="仿宋" w:hAnsi="仿宋" w:eastAsia="仿宋" w:cs="仿宋"/>
          <w:sz w:val="31"/>
          <w:szCs w:val="31"/>
        </w:rPr>
        <w:t>万元，</w:t>
      </w:r>
      <w:r>
        <w:rPr>
          <w:rFonts w:ascii="仿宋" w:hAnsi="仿宋" w:eastAsia="仿宋" w:cs="仿宋"/>
          <w:spacing w:val="-66"/>
          <w:sz w:val="31"/>
          <w:szCs w:val="31"/>
        </w:rPr>
        <w:t xml:space="preserve"> </w:t>
      </w:r>
      <w:r>
        <w:rPr>
          <w:rFonts w:ascii="仿宋" w:hAnsi="仿宋" w:eastAsia="仿宋" w:cs="仿宋"/>
          <w:sz w:val="31"/>
          <w:szCs w:val="31"/>
        </w:rPr>
        <w:t>占</w:t>
      </w:r>
      <w:r>
        <w:rPr>
          <w:rFonts w:ascii="仿宋" w:hAnsi="仿宋" w:eastAsia="仿宋" w:cs="仿宋"/>
          <w:spacing w:val="-57"/>
          <w:sz w:val="31"/>
          <w:szCs w:val="31"/>
        </w:rPr>
        <w:t xml:space="preserve"> </w:t>
      </w:r>
      <w:r>
        <w:rPr>
          <w:rFonts w:ascii="仿宋" w:hAnsi="仿宋" w:eastAsia="仿宋" w:cs="仿宋"/>
          <w:sz w:val="31"/>
          <w:szCs w:val="31"/>
        </w:rPr>
        <w:t>0%；</w:t>
      </w:r>
      <w:r>
        <w:rPr>
          <w:rFonts w:ascii="仿宋" w:hAnsi="仿宋" w:eastAsia="仿宋" w:cs="仿宋"/>
          <w:b/>
          <w:bCs/>
          <w:sz w:val="31"/>
          <w:szCs w:val="31"/>
        </w:rPr>
        <w:t>文</w:t>
      </w:r>
      <w:r>
        <w:rPr>
          <w:rFonts w:ascii="仿宋" w:hAnsi="仿宋" w:eastAsia="仿宋" w:cs="仿宋"/>
          <w:b/>
          <w:bCs/>
          <w:spacing w:val="3"/>
          <w:sz w:val="31"/>
          <w:szCs w:val="31"/>
        </w:rPr>
        <w:t>化旅游体育与传媒支出0</w:t>
      </w:r>
      <w:r>
        <w:rPr>
          <w:rFonts w:ascii="仿宋" w:hAnsi="仿宋" w:eastAsia="仿宋" w:cs="仿宋"/>
          <w:spacing w:val="-41"/>
          <w:sz w:val="31"/>
          <w:szCs w:val="31"/>
        </w:rPr>
        <w:t xml:space="preserve"> </w:t>
      </w:r>
      <w:r>
        <w:rPr>
          <w:rFonts w:ascii="仿宋" w:hAnsi="仿宋" w:eastAsia="仿宋" w:cs="仿宋"/>
          <w:b/>
          <w:bCs/>
          <w:spacing w:val="3"/>
          <w:sz w:val="31"/>
          <w:szCs w:val="31"/>
        </w:rPr>
        <w:t>万元，占</w:t>
      </w:r>
      <w:r>
        <w:rPr>
          <w:rFonts w:ascii="仿宋" w:hAnsi="仿宋" w:eastAsia="仿宋" w:cs="仿宋"/>
          <w:spacing w:val="-57"/>
          <w:sz w:val="31"/>
          <w:szCs w:val="31"/>
        </w:rPr>
        <w:t xml:space="preserve"> </w:t>
      </w:r>
      <w:r>
        <w:rPr>
          <w:rFonts w:ascii="仿宋" w:hAnsi="仿宋" w:eastAsia="仿宋" w:cs="仿宋"/>
          <w:b/>
          <w:bCs/>
          <w:spacing w:val="3"/>
          <w:sz w:val="31"/>
          <w:szCs w:val="31"/>
        </w:rPr>
        <w:t>0%</w:t>
      </w:r>
      <w:r>
        <w:rPr>
          <w:rFonts w:ascii="仿宋" w:hAnsi="仿宋" w:eastAsia="仿宋" w:cs="仿宋"/>
          <w:spacing w:val="3"/>
          <w:sz w:val="31"/>
          <w:szCs w:val="31"/>
        </w:rPr>
        <w:t>；</w:t>
      </w:r>
      <w:r>
        <w:rPr>
          <w:rFonts w:ascii="仿宋" w:hAnsi="仿宋" w:eastAsia="仿宋" w:cs="仿宋"/>
          <w:b/>
          <w:bCs/>
          <w:spacing w:val="3"/>
          <w:sz w:val="31"/>
          <w:szCs w:val="31"/>
        </w:rPr>
        <w:t>社会保障和就业支出</w:t>
      </w:r>
      <w:r>
        <w:rPr>
          <w:rFonts w:ascii="仿宋" w:hAnsi="仿宋" w:eastAsia="仿宋" w:cs="仿宋"/>
          <w:sz w:val="31"/>
          <w:szCs w:val="31"/>
        </w:rPr>
        <w:t xml:space="preserve"> </w:t>
      </w:r>
      <w:r>
        <w:rPr>
          <w:rFonts w:ascii="仿宋" w:hAnsi="仿宋" w:eastAsia="仿宋" w:cs="仿宋"/>
          <w:spacing w:val="-8"/>
          <w:sz w:val="31"/>
          <w:szCs w:val="31"/>
        </w:rPr>
        <w:t>183.15</w:t>
      </w:r>
      <w:r>
        <w:rPr>
          <w:rFonts w:ascii="仿宋" w:hAnsi="仿宋" w:eastAsia="仿宋" w:cs="仿宋"/>
          <w:spacing w:val="-53"/>
          <w:sz w:val="31"/>
          <w:szCs w:val="31"/>
        </w:rPr>
        <w:t xml:space="preserve"> </w:t>
      </w:r>
      <w:r>
        <w:rPr>
          <w:rFonts w:ascii="仿宋" w:hAnsi="仿宋" w:eastAsia="仿宋" w:cs="仿宋"/>
          <w:spacing w:val="-8"/>
          <w:sz w:val="31"/>
          <w:szCs w:val="31"/>
        </w:rPr>
        <w:t>万元，占</w:t>
      </w:r>
      <w:r>
        <w:rPr>
          <w:rFonts w:ascii="仿宋" w:hAnsi="仿宋" w:eastAsia="仿宋" w:cs="仿宋"/>
          <w:spacing w:val="-57"/>
          <w:sz w:val="31"/>
          <w:szCs w:val="31"/>
        </w:rPr>
        <w:t xml:space="preserve"> </w:t>
      </w:r>
      <w:r>
        <w:rPr>
          <w:rFonts w:ascii="仿宋" w:hAnsi="仿宋" w:eastAsia="仿宋" w:cs="仿宋"/>
          <w:spacing w:val="-8"/>
          <w:sz w:val="31"/>
          <w:szCs w:val="31"/>
        </w:rPr>
        <w:t>7.24%；</w:t>
      </w:r>
      <w:r>
        <w:rPr>
          <w:rFonts w:ascii="仿宋" w:hAnsi="仿宋" w:eastAsia="仿宋" w:cs="仿宋"/>
          <w:b/>
          <w:bCs/>
          <w:spacing w:val="-8"/>
          <w:sz w:val="31"/>
          <w:szCs w:val="31"/>
        </w:rPr>
        <w:t>卫生健康支出</w:t>
      </w:r>
      <w:r>
        <w:rPr>
          <w:rFonts w:ascii="仿宋" w:hAnsi="仿宋" w:eastAsia="仿宋" w:cs="仿宋"/>
          <w:spacing w:val="-54"/>
          <w:sz w:val="31"/>
          <w:szCs w:val="31"/>
        </w:rPr>
        <w:t xml:space="preserve"> </w:t>
      </w:r>
      <w:r>
        <w:rPr>
          <w:rFonts w:ascii="仿宋" w:hAnsi="仿宋" w:eastAsia="仿宋" w:cs="仿宋"/>
          <w:spacing w:val="-8"/>
          <w:sz w:val="31"/>
          <w:szCs w:val="31"/>
        </w:rPr>
        <w:t>75.12</w:t>
      </w:r>
      <w:r>
        <w:rPr>
          <w:rFonts w:ascii="仿宋" w:hAnsi="仿宋" w:eastAsia="仿宋" w:cs="仿宋"/>
          <w:spacing w:val="-54"/>
          <w:sz w:val="31"/>
          <w:szCs w:val="31"/>
        </w:rPr>
        <w:t xml:space="preserve"> </w:t>
      </w:r>
      <w:r>
        <w:rPr>
          <w:rFonts w:ascii="仿宋" w:hAnsi="仿宋" w:eastAsia="仿宋" w:cs="仿宋"/>
          <w:spacing w:val="-8"/>
          <w:sz w:val="31"/>
          <w:szCs w:val="31"/>
        </w:rPr>
        <w:t>万元，占</w:t>
      </w:r>
      <w:r>
        <w:rPr>
          <w:rFonts w:ascii="仿宋" w:hAnsi="仿宋" w:eastAsia="仿宋" w:cs="仿宋"/>
          <w:spacing w:val="-58"/>
          <w:sz w:val="31"/>
          <w:szCs w:val="31"/>
        </w:rPr>
        <w:t xml:space="preserve"> </w:t>
      </w:r>
      <w:r>
        <w:rPr>
          <w:rFonts w:ascii="仿宋" w:hAnsi="仿宋" w:eastAsia="仿宋" w:cs="仿宋"/>
          <w:spacing w:val="-8"/>
          <w:sz w:val="31"/>
          <w:szCs w:val="31"/>
        </w:rPr>
        <w:t>2</w:t>
      </w:r>
      <w:r>
        <w:rPr>
          <w:rFonts w:ascii="仿宋" w:hAnsi="仿宋" w:eastAsia="仿宋" w:cs="仿宋"/>
          <w:spacing w:val="-9"/>
          <w:sz w:val="31"/>
          <w:szCs w:val="31"/>
        </w:rPr>
        <w:t>.97%；</w:t>
      </w:r>
    </w:p>
    <w:p w14:paraId="72833760">
      <w:pPr>
        <w:spacing w:line="357" w:lineRule="auto"/>
        <w:rPr>
          <w:rFonts w:ascii="仿宋" w:hAnsi="仿宋" w:eastAsia="仿宋" w:cs="仿宋"/>
          <w:sz w:val="31"/>
          <w:szCs w:val="31"/>
        </w:rPr>
        <w:sectPr>
          <w:footerReference r:id="rId10" w:type="default"/>
          <w:pgSz w:w="11906" w:h="16839"/>
          <w:pgMar w:top="1431" w:right="1554" w:bottom="1429" w:left="1785" w:header="0" w:footer="1153" w:gutter="0"/>
          <w:cols w:space="720" w:num="1"/>
        </w:sectPr>
      </w:pPr>
    </w:p>
    <w:p w14:paraId="44F0F996">
      <w:pPr>
        <w:spacing w:before="216" w:line="357" w:lineRule="auto"/>
        <w:ind w:left="48" w:right="135" w:hanging="13"/>
        <w:rPr>
          <w:rFonts w:ascii="仿宋" w:hAnsi="仿宋" w:eastAsia="仿宋" w:cs="仿宋"/>
          <w:sz w:val="31"/>
          <w:szCs w:val="31"/>
        </w:rPr>
      </w:pPr>
      <w:r>
        <w:rPr>
          <w:rFonts w:ascii="仿宋" w:hAnsi="仿宋" w:eastAsia="仿宋" w:cs="仿宋"/>
          <w:b/>
          <w:bCs/>
          <w:sz w:val="31"/>
          <w:szCs w:val="31"/>
        </w:rPr>
        <w:t>住房保障支出</w:t>
      </w:r>
      <w:r>
        <w:rPr>
          <w:rFonts w:ascii="仿宋" w:hAnsi="仿宋" w:eastAsia="仿宋" w:cs="仿宋"/>
          <w:spacing w:val="-61"/>
          <w:sz w:val="31"/>
          <w:szCs w:val="31"/>
        </w:rPr>
        <w:t xml:space="preserve"> </w:t>
      </w:r>
      <w:r>
        <w:rPr>
          <w:rFonts w:ascii="仿宋" w:hAnsi="仿宋" w:eastAsia="仿宋" w:cs="仿宋"/>
          <w:sz w:val="31"/>
          <w:szCs w:val="31"/>
        </w:rPr>
        <w:t>88.28</w:t>
      </w:r>
      <w:r>
        <w:rPr>
          <w:rFonts w:ascii="仿宋" w:hAnsi="仿宋" w:eastAsia="仿宋" w:cs="仿宋"/>
          <w:spacing w:val="-51"/>
          <w:sz w:val="31"/>
          <w:szCs w:val="31"/>
        </w:rPr>
        <w:t xml:space="preserve"> </w:t>
      </w:r>
      <w:r>
        <w:rPr>
          <w:rFonts w:ascii="仿宋" w:hAnsi="仿宋" w:eastAsia="仿宋" w:cs="仿宋"/>
          <w:sz w:val="31"/>
          <w:szCs w:val="31"/>
        </w:rPr>
        <w:t>万元，占</w:t>
      </w:r>
      <w:r>
        <w:rPr>
          <w:rFonts w:ascii="仿宋" w:hAnsi="仿宋" w:eastAsia="仿宋" w:cs="仿宋"/>
          <w:spacing w:val="-55"/>
          <w:sz w:val="31"/>
          <w:szCs w:val="31"/>
        </w:rPr>
        <w:t xml:space="preserve"> </w:t>
      </w:r>
      <w:r>
        <w:rPr>
          <w:rFonts w:ascii="仿宋" w:hAnsi="仿宋" w:eastAsia="仿宋" w:cs="仿宋"/>
          <w:sz w:val="31"/>
          <w:szCs w:val="31"/>
        </w:rPr>
        <w:t>3.49%；</w:t>
      </w:r>
      <w:r>
        <w:rPr>
          <w:rFonts w:ascii="仿宋" w:hAnsi="仿宋" w:eastAsia="仿宋" w:cs="仿宋"/>
          <w:b/>
          <w:bCs/>
          <w:sz w:val="31"/>
          <w:szCs w:val="31"/>
        </w:rPr>
        <w:t>金融支出</w:t>
      </w:r>
      <w:r>
        <w:rPr>
          <w:rFonts w:ascii="仿宋" w:hAnsi="仿宋" w:eastAsia="仿宋" w:cs="仿宋"/>
          <w:spacing w:val="-58"/>
          <w:sz w:val="31"/>
          <w:szCs w:val="31"/>
        </w:rPr>
        <w:t xml:space="preserve"> </w:t>
      </w:r>
      <w:r>
        <w:rPr>
          <w:rFonts w:ascii="仿宋" w:hAnsi="仿宋" w:eastAsia="仿宋" w:cs="仿宋"/>
          <w:sz w:val="31"/>
          <w:szCs w:val="31"/>
        </w:rPr>
        <w:t>35</w:t>
      </w:r>
      <w:r>
        <w:rPr>
          <w:rFonts w:ascii="仿宋" w:hAnsi="仿宋" w:eastAsia="仿宋" w:cs="仿宋"/>
          <w:spacing w:val="-51"/>
          <w:sz w:val="31"/>
          <w:szCs w:val="31"/>
        </w:rPr>
        <w:t xml:space="preserve"> </w:t>
      </w:r>
      <w:r>
        <w:rPr>
          <w:rFonts w:ascii="仿宋" w:hAnsi="仿宋" w:eastAsia="仿宋" w:cs="仿宋"/>
          <w:sz w:val="31"/>
          <w:szCs w:val="31"/>
        </w:rPr>
        <w:t>万元，占</w:t>
      </w:r>
      <w:r>
        <w:rPr>
          <w:rFonts w:ascii="仿宋" w:hAnsi="仿宋" w:eastAsia="仿宋" w:cs="仿宋"/>
          <w:spacing w:val="-4"/>
          <w:sz w:val="31"/>
          <w:szCs w:val="31"/>
        </w:rPr>
        <w:t>1.38%；</w:t>
      </w:r>
      <w:r>
        <w:rPr>
          <w:rFonts w:ascii="仿宋" w:hAnsi="仿宋" w:eastAsia="仿宋" w:cs="仿宋"/>
          <w:spacing w:val="-87"/>
          <w:sz w:val="31"/>
          <w:szCs w:val="31"/>
        </w:rPr>
        <w:t xml:space="preserve"> </w:t>
      </w:r>
      <w:r>
        <w:rPr>
          <w:rFonts w:ascii="仿宋" w:hAnsi="仿宋" w:eastAsia="仿宋" w:cs="仿宋"/>
          <w:b/>
          <w:bCs/>
          <w:spacing w:val="-4"/>
          <w:sz w:val="31"/>
          <w:szCs w:val="31"/>
        </w:rPr>
        <w:t>国防支出</w:t>
      </w:r>
      <w:r>
        <w:rPr>
          <w:rFonts w:ascii="仿宋" w:hAnsi="仿宋" w:eastAsia="仿宋" w:cs="仿宋"/>
          <w:spacing w:val="-41"/>
          <w:sz w:val="31"/>
          <w:szCs w:val="31"/>
        </w:rPr>
        <w:t xml:space="preserve"> </w:t>
      </w:r>
      <w:r>
        <w:rPr>
          <w:rFonts w:ascii="仿宋" w:hAnsi="仿宋" w:eastAsia="仿宋" w:cs="仿宋"/>
          <w:spacing w:val="-4"/>
          <w:sz w:val="31"/>
          <w:szCs w:val="31"/>
        </w:rPr>
        <w:t>17.66</w:t>
      </w:r>
      <w:r>
        <w:rPr>
          <w:rFonts w:ascii="仿宋" w:hAnsi="仿宋" w:eastAsia="仿宋" w:cs="仿宋"/>
          <w:spacing w:val="-50"/>
          <w:sz w:val="31"/>
          <w:szCs w:val="31"/>
        </w:rPr>
        <w:t xml:space="preserve"> </w:t>
      </w:r>
      <w:r>
        <w:rPr>
          <w:rFonts w:ascii="仿宋" w:hAnsi="仿宋" w:eastAsia="仿宋" w:cs="仿宋"/>
          <w:spacing w:val="-4"/>
          <w:sz w:val="31"/>
          <w:szCs w:val="31"/>
        </w:rPr>
        <w:t>万元，</w:t>
      </w:r>
      <w:r>
        <w:rPr>
          <w:rFonts w:ascii="仿宋" w:hAnsi="仿宋" w:eastAsia="仿宋" w:cs="仿宋"/>
          <w:spacing w:val="-73"/>
          <w:sz w:val="31"/>
          <w:szCs w:val="31"/>
        </w:rPr>
        <w:t xml:space="preserve"> </w:t>
      </w:r>
      <w:r>
        <w:rPr>
          <w:rFonts w:ascii="仿宋" w:hAnsi="仿宋" w:eastAsia="仿宋" w:cs="仿宋"/>
          <w:spacing w:val="-4"/>
          <w:sz w:val="31"/>
          <w:szCs w:val="31"/>
        </w:rPr>
        <w:t>占</w:t>
      </w:r>
      <w:r>
        <w:rPr>
          <w:rFonts w:ascii="仿宋" w:hAnsi="仿宋" w:eastAsia="仿宋" w:cs="仿宋"/>
          <w:spacing w:val="-59"/>
          <w:sz w:val="31"/>
          <w:szCs w:val="31"/>
        </w:rPr>
        <w:t xml:space="preserve"> </w:t>
      </w:r>
      <w:r>
        <w:rPr>
          <w:rFonts w:ascii="仿宋" w:hAnsi="仿宋" w:eastAsia="仿宋" w:cs="仿宋"/>
          <w:spacing w:val="-4"/>
          <w:sz w:val="31"/>
          <w:szCs w:val="31"/>
        </w:rPr>
        <w:t>0.6</w:t>
      </w:r>
      <w:r>
        <w:rPr>
          <w:rFonts w:ascii="仿宋" w:hAnsi="仿宋" w:eastAsia="仿宋" w:cs="仿宋"/>
          <w:spacing w:val="-5"/>
          <w:sz w:val="31"/>
          <w:szCs w:val="31"/>
        </w:rPr>
        <w:t>9%。</w:t>
      </w:r>
    </w:p>
    <w:p w14:paraId="0A5E684A">
      <w:pPr>
        <w:spacing w:before="1" w:line="357" w:lineRule="auto"/>
        <w:ind w:left="42" w:right="137" w:firstLine="637"/>
        <w:rPr>
          <w:rFonts w:ascii="仿宋" w:hAnsi="仿宋" w:eastAsia="仿宋" w:cs="仿宋"/>
          <w:sz w:val="31"/>
          <w:szCs w:val="31"/>
        </w:rPr>
      </w:pPr>
      <w:bookmarkStart w:id="14" w:name="bookmark37"/>
      <w:bookmarkEnd w:id="14"/>
      <w:r>
        <w:rPr>
          <w:rFonts w:ascii="仿宋" w:hAnsi="仿宋" w:eastAsia="仿宋" w:cs="仿宋"/>
          <w:b/>
          <w:bCs/>
          <w:spacing w:val="8"/>
          <w:sz w:val="31"/>
          <w:szCs w:val="31"/>
        </w:rPr>
        <w:t>（注：数据来源于财决</w:t>
      </w:r>
      <w:r>
        <w:rPr>
          <w:rFonts w:ascii="仿宋" w:hAnsi="仿宋" w:eastAsia="仿宋" w:cs="仿宋"/>
          <w:spacing w:val="-42"/>
          <w:sz w:val="31"/>
          <w:szCs w:val="31"/>
        </w:rPr>
        <w:t xml:space="preserve"> </w:t>
      </w:r>
      <w:r>
        <w:rPr>
          <w:rFonts w:ascii="仿宋" w:hAnsi="仿宋" w:eastAsia="仿宋" w:cs="仿宋"/>
          <w:b/>
          <w:bCs/>
          <w:spacing w:val="8"/>
          <w:sz w:val="31"/>
          <w:szCs w:val="31"/>
        </w:rPr>
        <w:t>01-1</w:t>
      </w:r>
      <w:r>
        <w:rPr>
          <w:rFonts w:ascii="仿宋" w:hAnsi="仿宋" w:eastAsia="仿宋" w:cs="仿宋"/>
          <w:spacing w:val="-46"/>
          <w:sz w:val="31"/>
          <w:szCs w:val="31"/>
        </w:rPr>
        <w:t xml:space="preserve"> </w:t>
      </w:r>
      <w:r>
        <w:rPr>
          <w:rFonts w:ascii="仿宋" w:hAnsi="仿宋" w:eastAsia="仿宋" w:cs="仿宋"/>
          <w:b/>
          <w:bCs/>
          <w:spacing w:val="8"/>
          <w:sz w:val="31"/>
          <w:szCs w:val="31"/>
        </w:rPr>
        <w:t>表，仅罗列本部门涉及的</w:t>
      </w:r>
      <w:r>
        <w:rPr>
          <w:rFonts w:ascii="仿宋" w:hAnsi="仿宋" w:eastAsia="仿宋" w:cs="仿宋"/>
          <w:b/>
          <w:bCs/>
          <w:spacing w:val="4"/>
          <w:sz w:val="31"/>
          <w:szCs w:val="31"/>
        </w:rPr>
        <w:t>全部功能分类科目，至类级。）</w:t>
      </w:r>
    </w:p>
    <w:p w14:paraId="1A2336F3">
      <w:pPr>
        <w:pStyle w:val="2"/>
        <w:spacing w:line="247" w:lineRule="auto"/>
      </w:pPr>
    </w:p>
    <w:p w14:paraId="5150365D">
      <w:pPr>
        <w:pStyle w:val="2"/>
        <w:spacing w:line="248" w:lineRule="auto"/>
      </w:pPr>
    </w:p>
    <w:p w14:paraId="284D766A">
      <w:pPr>
        <w:spacing w:before="101" w:line="227" w:lineRule="auto"/>
        <w:ind w:left="680"/>
        <w:outlineLvl w:val="2"/>
        <w:rPr>
          <w:rFonts w:ascii="仿宋" w:hAnsi="仿宋" w:eastAsia="仿宋" w:cs="仿宋"/>
          <w:sz w:val="31"/>
          <w:szCs w:val="31"/>
        </w:rPr>
      </w:pPr>
      <w:r>
        <w:rPr>
          <w:rFonts w:ascii="仿宋" w:hAnsi="仿宋" w:eastAsia="仿宋" w:cs="仿宋"/>
          <w:b/>
          <w:bCs/>
          <w:spacing w:val="6"/>
          <w:sz w:val="31"/>
          <w:szCs w:val="31"/>
        </w:rPr>
        <w:t>（三）一般公共预算财政拨款支出决算具体情况</w:t>
      </w:r>
    </w:p>
    <w:p w14:paraId="4245FFA1">
      <w:pPr>
        <w:spacing w:before="172" w:line="351" w:lineRule="auto"/>
        <w:ind w:left="35" w:right="137" w:firstLine="634"/>
        <w:outlineLvl w:val="2"/>
        <w:rPr>
          <w:rFonts w:ascii="仿宋" w:hAnsi="仿宋" w:eastAsia="仿宋" w:cs="仿宋"/>
          <w:sz w:val="31"/>
          <w:szCs w:val="31"/>
        </w:rPr>
      </w:pPr>
      <w:r>
        <w:rPr>
          <w:rFonts w:ascii="仿宋" w:hAnsi="仿宋" w:eastAsia="仿宋" w:cs="仿宋"/>
          <w:b/>
          <w:bCs/>
          <w:spacing w:val="7"/>
          <w:sz w:val="31"/>
          <w:szCs w:val="31"/>
        </w:rPr>
        <w:t>2023</w:t>
      </w:r>
      <w:r>
        <w:rPr>
          <w:rFonts w:ascii="仿宋" w:hAnsi="仿宋" w:eastAsia="仿宋" w:cs="仿宋"/>
          <w:spacing w:val="-35"/>
          <w:sz w:val="31"/>
          <w:szCs w:val="31"/>
        </w:rPr>
        <w:t xml:space="preserve"> </w:t>
      </w:r>
      <w:r>
        <w:rPr>
          <w:rFonts w:ascii="仿宋" w:hAnsi="仿宋" w:eastAsia="仿宋" w:cs="仿宋"/>
          <w:b/>
          <w:bCs/>
          <w:spacing w:val="7"/>
          <w:sz w:val="31"/>
          <w:szCs w:val="31"/>
        </w:rPr>
        <w:t>年度一般公共预算支出决算数为</w:t>
      </w:r>
      <w:r>
        <w:rPr>
          <w:rFonts w:ascii="Times New Roman" w:hAnsi="Times New Roman" w:eastAsia="Times New Roman" w:cs="Times New Roman"/>
          <w:spacing w:val="7"/>
          <w:sz w:val="31"/>
          <w:szCs w:val="31"/>
        </w:rPr>
        <w:t>2526.58</w:t>
      </w:r>
      <w:r>
        <w:rPr>
          <w:rFonts w:ascii="Times New Roman" w:hAnsi="Times New Roman" w:eastAsia="Times New Roman" w:cs="Times New Roman"/>
          <w:spacing w:val="-32"/>
          <w:sz w:val="31"/>
          <w:szCs w:val="31"/>
        </w:rPr>
        <w:t xml:space="preserve"> </w:t>
      </w:r>
      <w:r>
        <w:rPr>
          <w:rFonts w:ascii="仿宋" w:hAnsi="仿宋" w:eastAsia="仿宋" w:cs="仿宋"/>
          <w:spacing w:val="7"/>
          <w:sz w:val="31"/>
          <w:szCs w:val="31"/>
        </w:rPr>
        <w:t>，</w:t>
      </w:r>
      <w:r>
        <w:rPr>
          <w:rFonts w:ascii="仿宋" w:hAnsi="仿宋" w:eastAsia="仿宋" w:cs="仿宋"/>
          <w:b/>
          <w:bCs/>
          <w:spacing w:val="7"/>
          <w:sz w:val="31"/>
          <w:szCs w:val="31"/>
        </w:rPr>
        <w:t>完成预</w:t>
      </w:r>
      <w:r>
        <w:rPr>
          <w:rFonts w:ascii="仿宋" w:hAnsi="仿宋" w:eastAsia="仿宋" w:cs="仿宋"/>
          <w:b/>
          <w:bCs/>
          <w:spacing w:val="-3"/>
          <w:sz w:val="31"/>
          <w:szCs w:val="31"/>
        </w:rPr>
        <w:t>算</w:t>
      </w:r>
      <w:r>
        <w:rPr>
          <w:rFonts w:ascii="仿宋" w:hAnsi="仿宋" w:eastAsia="仿宋" w:cs="仿宋"/>
          <w:spacing w:val="-31"/>
          <w:sz w:val="31"/>
          <w:szCs w:val="31"/>
        </w:rPr>
        <w:t xml:space="preserve"> </w:t>
      </w:r>
      <w:r>
        <w:rPr>
          <w:rFonts w:ascii="仿宋" w:hAnsi="仿宋" w:eastAsia="仿宋" w:cs="仿宋"/>
          <w:b/>
          <w:bCs/>
          <w:spacing w:val="-3"/>
          <w:sz w:val="31"/>
          <w:szCs w:val="31"/>
        </w:rPr>
        <w:t>100%。其中：</w:t>
      </w:r>
    </w:p>
    <w:p w14:paraId="1F369308">
      <w:pPr>
        <w:spacing w:before="70" w:line="357" w:lineRule="auto"/>
        <w:ind w:left="35" w:right="44" w:firstLine="654"/>
        <w:rPr>
          <w:rFonts w:ascii="仿宋" w:hAnsi="仿宋" w:eastAsia="仿宋" w:cs="仿宋"/>
          <w:sz w:val="31"/>
          <w:szCs w:val="31"/>
        </w:rPr>
      </w:pPr>
      <w:r>
        <w:rPr>
          <w:rFonts w:ascii="仿宋" w:hAnsi="仿宋" w:eastAsia="仿宋" w:cs="仿宋"/>
          <w:b/>
          <w:bCs/>
          <w:spacing w:val="10"/>
          <w:sz w:val="31"/>
          <w:szCs w:val="31"/>
        </w:rPr>
        <w:t>1.一般公共服务（201）政府办公厅（室）及相</w:t>
      </w:r>
      <w:r>
        <w:rPr>
          <w:rFonts w:ascii="仿宋" w:hAnsi="仿宋" w:eastAsia="仿宋" w:cs="仿宋"/>
          <w:b/>
          <w:bCs/>
          <w:spacing w:val="9"/>
          <w:sz w:val="31"/>
          <w:szCs w:val="31"/>
        </w:rPr>
        <w:t>关机构</w:t>
      </w:r>
      <w:r>
        <w:rPr>
          <w:rFonts w:ascii="仿宋" w:hAnsi="仿宋" w:eastAsia="仿宋" w:cs="仿宋"/>
          <w:b/>
          <w:bCs/>
          <w:spacing w:val="3"/>
          <w:sz w:val="31"/>
          <w:szCs w:val="31"/>
        </w:rPr>
        <w:t>事务（03）行政运行（01）:</w:t>
      </w:r>
      <w:r>
        <w:rPr>
          <w:rFonts w:ascii="仿宋" w:hAnsi="仿宋" w:eastAsia="仿宋" w:cs="仿宋"/>
          <w:spacing w:val="3"/>
          <w:sz w:val="31"/>
          <w:szCs w:val="31"/>
        </w:rPr>
        <w:t xml:space="preserve"> 支出决算为</w:t>
      </w:r>
      <w:r>
        <w:rPr>
          <w:rFonts w:ascii="仿宋" w:hAnsi="仿宋" w:eastAsia="仿宋" w:cs="仿宋"/>
          <w:spacing w:val="-28"/>
          <w:sz w:val="31"/>
          <w:szCs w:val="31"/>
        </w:rPr>
        <w:t xml:space="preserve"> </w:t>
      </w:r>
      <w:r>
        <w:rPr>
          <w:rFonts w:ascii="仿宋" w:hAnsi="仿宋" w:eastAsia="仿宋" w:cs="仿宋"/>
          <w:spacing w:val="3"/>
          <w:sz w:val="31"/>
          <w:szCs w:val="31"/>
        </w:rPr>
        <w:t>1136.53</w:t>
      </w:r>
      <w:r>
        <w:rPr>
          <w:rFonts w:ascii="仿宋" w:hAnsi="仿宋" w:eastAsia="仿宋" w:cs="仿宋"/>
          <w:spacing w:val="-51"/>
          <w:sz w:val="31"/>
          <w:szCs w:val="31"/>
        </w:rPr>
        <w:t xml:space="preserve"> </w:t>
      </w:r>
      <w:r>
        <w:rPr>
          <w:rFonts w:ascii="仿宋" w:hAnsi="仿宋" w:eastAsia="仿宋" w:cs="仿宋"/>
          <w:spacing w:val="3"/>
          <w:sz w:val="31"/>
          <w:szCs w:val="31"/>
        </w:rPr>
        <w:t>万元，完</w:t>
      </w:r>
      <w:r>
        <w:rPr>
          <w:rFonts w:ascii="仿宋" w:hAnsi="仿宋" w:eastAsia="仿宋" w:cs="仿宋"/>
          <w:spacing w:val="5"/>
          <w:sz w:val="31"/>
          <w:szCs w:val="31"/>
        </w:rPr>
        <w:t>成预算</w:t>
      </w:r>
      <w:r>
        <w:rPr>
          <w:rFonts w:ascii="仿宋" w:hAnsi="仿宋" w:eastAsia="仿宋" w:cs="仿宋"/>
          <w:spacing w:val="-39"/>
          <w:sz w:val="31"/>
          <w:szCs w:val="31"/>
        </w:rPr>
        <w:t xml:space="preserve"> </w:t>
      </w:r>
      <w:r>
        <w:rPr>
          <w:rFonts w:ascii="仿宋" w:hAnsi="仿宋" w:eastAsia="仿宋" w:cs="仿宋"/>
          <w:spacing w:val="5"/>
          <w:sz w:val="31"/>
          <w:szCs w:val="31"/>
        </w:rPr>
        <w:t>100%；</w:t>
      </w:r>
      <w:r>
        <w:rPr>
          <w:rFonts w:ascii="仿宋" w:hAnsi="仿宋" w:eastAsia="仿宋" w:cs="仿宋"/>
          <w:b/>
          <w:bCs/>
          <w:spacing w:val="5"/>
          <w:sz w:val="31"/>
          <w:szCs w:val="31"/>
        </w:rPr>
        <w:t>机关服务（03）</w:t>
      </w:r>
      <w:r>
        <w:rPr>
          <w:rFonts w:ascii="仿宋" w:hAnsi="仿宋" w:eastAsia="仿宋" w:cs="仿宋"/>
          <w:spacing w:val="-92"/>
          <w:sz w:val="31"/>
          <w:szCs w:val="31"/>
        </w:rPr>
        <w:t xml:space="preserve"> </w:t>
      </w:r>
      <w:r>
        <w:rPr>
          <w:rFonts w:ascii="仿宋" w:hAnsi="仿宋" w:eastAsia="仿宋" w:cs="仿宋"/>
          <w:b/>
          <w:bCs/>
          <w:spacing w:val="5"/>
          <w:sz w:val="31"/>
          <w:szCs w:val="31"/>
        </w:rPr>
        <w:t>:</w:t>
      </w:r>
      <w:r>
        <w:rPr>
          <w:rFonts w:ascii="仿宋" w:hAnsi="仿宋" w:eastAsia="仿宋" w:cs="仿宋"/>
          <w:spacing w:val="5"/>
          <w:sz w:val="31"/>
          <w:szCs w:val="31"/>
        </w:rPr>
        <w:t xml:space="preserve"> 支出决算为</w:t>
      </w:r>
      <w:r>
        <w:rPr>
          <w:rFonts w:ascii="仿宋" w:hAnsi="仿宋" w:eastAsia="仿宋" w:cs="仿宋"/>
          <w:spacing w:val="-59"/>
          <w:sz w:val="31"/>
          <w:szCs w:val="31"/>
        </w:rPr>
        <w:t xml:space="preserve"> </w:t>
      </w:r>
      <w:r>
        <w:rPr>
          <w:rFonts w:ascii="仿宋" w:hAnsi="仿宋" w:eastAsia="仿宋" w:cs="仿宋"/>
          <w:spacing w:val="5"/>
          <w:sz w:val="31"/>
          <w:szCs w:val="31"/>
        </w:rPr>
        <w:t>643.83</w:t>
      </w:r>
      <w:r>
        <w:rPr>
          <w:rFonts w:ascii="仿宋" w:hAnsi="仿宋" w:eastAsia="仿宋" w:cs="仿宋"/>
          <w:spacing w:val="-49"/>
          <w:sz w:val="31"/>
          <w:szCs w:val="31"/>
        </w:rPr>
        <w:t xml:space="preserve"> </w:t>
      </w:r>
      <w:r>
        <w:rPr>
          <w:rFonts w:ascii="仿宋" w:hAnsi="仿宋" w:eastAsia="仿宋" w:cs="仿宋"/>
          <w:spacing w:val="5"/>
          <w:sz w:val="31"/>
          <w:szCs w:val="31"/>
        </w:rPr>
        <w:t>万</w:t>
      </w:r>
      <w:r>
        <w:rPr>
          <w:rFonts w:ascii="仿宋" w:hAnsi="仿宋" w:eastAsia="仿宋" w:cs="仿宋"/>
          <w:spacing w:val="4"/>
          <w:sz w:val="31"/>
          <w:szCs w:val="31"/>
        </w:rPr>
        <w:t>元，</w:t>
      </w:r>
      <w:r>
        <w:rPr>
          <w:rFonts w:ascii="仿宋" w:hAnsi="仿宋" w:eastAsia="仿宋" w:cs="仿宋"/>
          <w:spacing w:val="-1"/>
          <w:sz w:val="31"/>
          <w:szCs w:val="31"/>
        </w:rPr>
        <w:t>完成预算</w:t>
      </w:r>
      <w:r>
        <w:rPr>
          <w:rFonts w:ascii="仿宋" w:hAnsi="仿宋" w:eastAsia="仿宋" w:cs="仿宋"/>
          <w:spacing w:val="-39"/>
          <w:sz w:val="31"/>
          <w:szCs w:val="31"/>
        </w:rPr>
        <w:t xml:space="preserve"> </w:t>
      </w:r>
      <w:r>
        <w:rPr>
          <w:rFonts w:ascii="仿宋" w:hAnsi="仿宋" w:eastAsia="仿宋" w:cs="仿宋"/>
          <w:spacing w:val="-1"/>
          <w:sz w:val="31"/>
          <w:szCs w:val="31"/>
        </w:rPr>
        <w:t>100%；</w:t>
      </w:r>
      <w:r>
        <w:rPr>
          <w:rFonts w:ascii="仿宋" w:hAnsi="仿宋" w:eastAsia="仿宋" w:cs="仿宋"/>
          <w:b/>
          <w:bCs/>
          <w:spacing w:val="-1"/>
          <w:sz w:val="31"/>
          <w:szCs w:val="31"/>
        </w:rPr>
        <w:t>事业运行（50）:</w:t>
      </w:r>
      <w:r>
        <w:rPr>
          <w:rFonts w:ascii="仿宋" w:hAnsi="仿宋" w:eastAsia="仿宋" w:cs="仿宋"/>
          <w:spacing w:val="-1"/>
          <w:sz w:val="31"/>
          <w:szCs w:val="31"/>
        </w:rPr>
        <w:t xml:space="preserve"> 支出决算为</w:t>
      </w:r>
      <w:r>
        <w:rPr>
          <w:rFonts w:ascii="仿宋" w:hAnsi="仿宋" w:eastAsia="仿宋" w:cs="仿宋"/>
          <w:spacing w:val="-56"/>
          <w:sz w:val="31"/>
          <w:szCs w:val="31"/>
        </w:rPr>
        <w:t xml:space="preserve"> </w:t>
      </w:r>
      <w:r>
        <w:rPr>
          <w:rFonts w:ascii="仿宋" w:hAnsi="仿宋" w:eastAsia="仿宋" w:cs="仿宋"/>
          <w:spacing w:val="-1"/>
          <w:sz w:val="31"/>
          <w:szCs w:val="31"/>
        </w:rPr>
        <w:t>347.01</w:t>
      </w:r>
      <w:r>
        <w:rPr>
          <w:rFonts w:ascii="仿宋" w:hAnsi="仿宋" w:eastAsia="仿宋" w:cs="仿宋"/>
          <w:spacing w:val="-53"/>
          <w:sz w:val="31"/>
          <w:szCs w:val="31"/>
        </w:rPr>
        <w:t xml:space="preserve"> </w:t>
      </w:r>
      <w:r>
        <w:rPr>
          <w:rFonts w:ascii="仿宋" w:hAnsi="仿宋" w:eastAsia="仿宋" w:cs="仿宋"/>
          <w:spacing w:val="-1"/>
          <w:sz w:val="31"/>
          <w:szCs w:val="31"/>
        </w:rPr>
        <w:t>万</w:t>
      </w:r>
      <w:r>
        <w:rPr>
          <w:rFonts w:ascii="仿宋" w:hAnsi="仿宋" w:eastAsia="仿宋" w:cs="仿宋"/>
          <w:spacing w:val="-2"/>
          <w:sz w:val="31"/>
          <w:szCs w:val="31"/>
        </w:rPr>
        <w:t>元，</w:t>
      </w:r>
      <w:r>
        <w:rPr>
          <w:rFonts w:ascii="仿宋" w:hAnsi="仿宋" w:eastAsia="仿宋" w:cs="仿宋"/>
          <w:spacing w:val="5"/>
          <w:sz w:val="31"/>
          <w:szCs w:val="31"/>
        </w:rPr>
        <w:t>完成预算</w:t>
      </w:r>
      <w:r>
        <w:rPr>
          <w:rFonts w:ascii="仿宋" w:hAnsi="仿宋" w:eastAsia="仿宋" w:cs="仿宋"/>
          <w:spacing w:val="-39"/>
          <w:sz w:val="31"/>
          <w:szCs w:val="31"/>
        </w:rPr>
        <w:t xml:space="preserve"> </w:t>
      </w:r>
      <w:r>
        <w:rPr>
          <w:rFonts w:ascii="仿宋" w:hAnsi="仿宋" w:eastAsia="仿宋" w:cs="仿宋"/>
          <w:spacing w:val="5"/>
          <w:sz w:val="31"/>
          <w:szCs w:val="31"/>
        </w:rPr>
        <w:t>100%，决算数等于预算数。</w:t>
      </w:r>
    </w:p>
    <w:p w14:paraId="018F1BC6">
      <w:pPr>
        <w:spacing w:before="3" w:line="357" w:lineRule="auto"/>
        <w:ind w:left="34" w:firstLine="635"/>
        <w:rPr>
          <w:rFonts w:ascii="仿宋" w:hAnsi="仿宋" w:eastAsia="仿宋" w:cs="仿宋"/>
          <w:sz w:val="31"/>
          <w:szCs w:val="31"/>
        </w:rPr>
      </w:pPr>
      <w:r>
        <w:rPr>
          <w:rFonts w:ascii="仿宋" w:hAnsi="仿宋" w:eastAsia="仿宋" w:cs="仿宋"/>
          <w:b/>
          <w:bCs/>
          <w:spacing w:val="3"/>
          <w:sz w:val="31"/>
          <w:szCs w:val="31"/>
        </w:rPr>
        <w:t>2.社会保障和就业（208）行政事业单位养老支出（05）</w:t>
      </w:r>
      <w:r>
        <w:rPr>
          <w:rFonts w:ascii="仿宋" w:hAnsi="仿宋" w:eastAsia="仿宋" w:cs="仿宋"/>
          <w:b/>
          <w:bCs/>
          <w:spacing w:val="14"/>
          <w:sz w:val="31"/>
          <w:szCs w:val="31"/>
        </w:rPr>
        <w:t>机关事业单位基本养老保险缴费支出（05）</w:t>
      </w:r>
      <w:r>
        <w:rPr>
          <w:rFonts w:ascii="仿宋" w:hAnsi="仿宋" w:eastAsia="仿宋" w:cs="仿宋"/>
          <w:spacing w:val="-69"/>
          <w:sz w:val="31"/>
          <w:szCs w:val="31"/>
        </w:rPr>
        <w:t xml:space="preserve"> </w:t>
      </w:r>
      <w:r>
        <w:rPr>
          <w:rFonts w:ascii="仿宋" w:hAnsi="仿宋" w:eastAsia="仿宋" w:cs="仿宋"/>
          <w:b/>
          <w:bCs/>
          <w:spacing w:val="14"/>
          <w:sz w:val="31"/>
          <w:szCs w:val="31"/>
        </w:rPr>
        <w:t>:</w:t>
      </w:r>
      <w:r>
        <w:rPr>
          <w:rFonts w:ascii="仿宋" w:hAnsi="仿宋" w:eastAsia="仿宋" w:cs="仿宋"/>
          <w:spacing w:val="14"/>
          <w:sz w:val="31"/>
          <w:szCs w:val="31"/>
        </w:rPr>
        <w:t xml:space="preserve"> 支出决算为</w:t>
      </w:r>
      <w:r>
        <w:rPr>
          <w:rFonts w:ascii="仿宋" w:hAnsi="仿宋" w:eastAsia="仿宋" w:cs="仿宋"/>
          <w:spacing w:val="9"/>
          <w:sz w:val="31"/>
          <w:szCs w:val="31"/>
        </w:rPr>
        <w:t>112.05</w:t>
      </w:r>
      <w:r>
        <w:rPr>
          <w:rFonts w:ascii="仿宋" w:hAnsi="仿宋" w:eastAsia="仿宋" w:cs="仿宋"/>
          <w:spacing w:val="-46"/>
          <w:sz w:val="31"/>
          <w:szCs w:val="31"/>
        </w:rPr>
        <w:t xml:space="preserve"> </w:t>
      </w:r>
      <w:r>
        <w:rPr>
          <w:rFonts w:ascii="仿宋" w:hAnsi="仿宋" w:eastAsia="仿宋" w:cs="仿宋"/>
          <w:spacing w:val="9"/>
          <w:sz w:val="31"/>
          <w:szCs w:val="31"/>
        </w:rPr>
        <w:t>万元，完成预算</w:t>
      </w:r>
      <w:r>
        <w:rPr>
          <w:rFonts w:ascii="仿宋" w:hAnsi="仿宋" w:eastAsia="仿宋" w:cs="仿宋"/>
          <w:spacing w:val="-36"/>
          <w:sz w:val="31"/>
          <w:szCs w:val="31"/>
        </w:rPr>
        <w:t xml:space="preserve"> </w:t>
      </w:r>
      <w:r>
        <w:rPr>
          <w:rFonts w:ascii="仿宋" w:hAnsi="仿宋" w:eastAsia="仿宋" w:cs="仿宋"/>
          <w:spacing w:val="9"/>
          <w:sz w:val="31"/>
          <w:szCs w:val="31"/>
        </w:rPr>
        <w:t>100%；</w:t>
      </w:r>
      <w:r>
        <w:rPr>
          <w:rFonts w:ascii="仿宋" w:hAnsi="仿宋" w:eastAsia="仿宋" w:cs="仿宋"/>
          <w:b/>
          <w:bCs/>
          <w:spacing w:val="9"/>
          <w:sz w:val="31"/>
          <w:szCs w:val="31"/>
        </w:rPr>
        <w:t>机关事业单位职</w:t>
      </w:r>
      <w:r>
        <w:rPr>
          <w:rFonts w:ascii="仿宋" w:hAnsi="仿宋" w:eastAsia="仿宋" w:cs="仿宋"/>
          <w:b/>
          <w:bCs/>
          <w:spacing w:val="8"/>
          <w:sz w:val="31"/>
          <w:szCs w:val="31"/>
        </w:rPr>
        <w:t>业年金缴费</w:t>
      </w:r>
      <w:r>
        <w:rPr>
          <w:rFonts w:ascii="仿宋" w:hAnsi="仿宋" w:eastAsia="仿宋" w:cs="仿宋"/>
          <w:b/>
          <w:bCs/>
          <w:spacing w:val="1"/>
          <w:sz w:val="31"/>
          <w:szCs w:val="31"/>
        </w:rPr>
        <w:t>支出（06）:</w:t>
      </w:r>
      <w:r>
        <w:rPr>
          <w:rFonts w:ascii="仿宋" w:hAnsi="仿宋" w:eastAsia="仿宋" w:cs="仿宋"/>
          <w:spacing w:val="1"/>
          <w:sz w:val="31"/>
          <w:szCs w:val="31"/>
        </w:rPr>
        <w:t xml:space="preserve"> 支出决算为</w:t>
      </w:r>
      <w:r>
        <w:rPr>
          <w:rFonts w:ascii="仿宋" w:hAnsi="仿宋" w:eastAsia="仿宋" w:cs="仿宋"/>
          <w:spacing w:val="-53"/>
          <w:sz w:val="31"/>
          <w:szCs w:val="31"/>
        </w:rPr>
        <w:t xml:space="preserve"> </w:t>
      </w:r>
      <w:r>
        <w:rPr>
          <w:rFonts w:ascii="仿宋" w:hAnsi="仿宋" w:eastAsia="仿宋" w:cs="仿宋"/>
          <w:spacing w:val="1"/>
          <w:sz w:val="31"/>
          <w:szCs w:val="31"/>
        </w:rPr>
        <w:t>71.09</w:t>
      </w:r>
      <w:r>
        <w:rPr>
          <w:rFonts w:ascii="仿宋" w:hAnsi="仿宋" w:eastAsia="仿宋" w:cs="仿宋"/>
          <w:spacing w:val="-51"/>
          <w:sz w:val="31"/>
          <w:szCs w:val="31"/>
        </w:rPr>
        <w:t xml:space="preserve"> </w:t>
      </w:r>
      <w:r>
        <w:rPr>
          <w:rFonts w:ascii="仿宋" w:hAnsi="仿宋" w:eastAsia="仿宋" w:cs="仿宋"/>
          <w:spacing w:val="1"/>
          <w:sz w:val="31"/>
          <w:szCs w:val="31"/>
        </w:rPr>
        <w:t>万元，完成预算</w:t>
      </w:r>
      <w:r>
        <w:rPr>
          <w:rFonts w:ascii="仿宋" w:hAnsi="仿宋" w:eastAsia="仿宋" w:cs="仿宋"/>
          <w:spacing w:val="-39"/>
          <w:sz w:val="31"/>
          <w:szCs w:val="31"/>
        </w:rPr>
        <w:t xml:space="preserve"> </w:t>
      </w:r>
      <w:r>
        <w:rPr>
          <w:rFonts w:ascii="仿宋" w:hAnsi="仿宋" w:eastAsia="仿宋" w:cs="仿宋"/>
          <w:spacing w:val="1"/>
          <w:sz w:val="31"/>
          <w:szCs w:val="31"/>
        </w:rPr>
        <w:t>100%；决算</w:t>
      </w:r>
      <w:r>
        <w:rPr>
          <w:rFonts w:ascii="仿宋" w:hAnsi="仿宋" w:eastAsia="仿宋" w:cs="仿宋"/>
          <w:spacing w:val="5"/>
          <w:sz w:val="31"/>
          <w:szCs w:val="31"/>
        </w:rPr>
        <w:t>数等于预算数。</w:t>
      </w:r>
    </w:p>
    <w:p w14:paraId="623F2DA4">
      <w:pPr>
        <w:spacing w:before="4" w:line="351" w:lineRule="auto"/>
        <w:ind w:left="41" w:right="135" w:firstLine="630"/>
        <w:rPr>
          <w:rFonts w:ascii="仿宋" w:hAnsi="仿宋" w:eastAsia="仿宋" w:cs="仿宋"/>
          <w:sz w:val="31"/>
          <w:szCs w:val="31"/>
        </w:rPr>
      </w:pPr>
      <w:r>
        <w:rPr>
          <w:rFonts w:ascii="仿宋" w:hAnsi="仿宋" w:eastAsia="仿宋" w:cs="仿宋"/>
          <w:b/>
          <w:bCs/>
          <w:spacing w:val="10"/>
          <w:sz w:val="31"/>
          <w:szCs w:val="31"/>
        </w:rPr>
        <w:t>3.卫生健康（210）行政事业单位医疗（11）行政单位</w:t>
      </w:r>
      <w:r>
        <w:rPr>
          <w:rFonts w:ascii="仿宋" w:hAnsi="仿宋" w:eastAsia="仿宋" w:cs="仿宋"/>
          <w:b/>
          <w:bCs/>
          <w:spacing w:val="4"/>
          <w:sz w:val="31"/>
          <w:szCs w:val="31"/>
        </w:rPr>
        <w:t>医疗（01）</w:t>
      </w:r>
      <w:r>
        <w:rPr>
          <w:rFonts w:ascii="仿宋" w:hAnsi="仿宋" w:eastAsia="仿宋" w:cs="仿宋"/>
          <w:spacing w:val="-92"/>
          <w:sz w:val="31"/>
          <w:szCs w:val="31"/>
        </w:rPr>
        <w:t xml:space="preserve"> </w:t>
      </w:r>
      <w:r>
        <w:rPr>
          <w:rFonts w:ascii="仿宋" w:hAnsi="仿宋" w:eastAsia="仿宋" w:cs="仿宋"/>
          <w:b/>
          <w:bCs/>
          <w:spacing w:val="4"/>
          <w:sz w:val="31"/>
          <w:szCs w:val="31"/>
        </w:rPr>
        <w:t>:</w:t>
      </w:r>
      <w:r>
        <w:rPr>
          <w:rFonts w:ascii="仿宋" w:hAnsi="仿宋" w:eastAsia="仿宋" w:cs="仿宋"/>
          <w:spacing w:val="4"/>
          <w:sz w:val="31"/>
          <w:szCs w:val="31"/>
        </w:rPr>
        <w:t>支出决算为</w:t>
      </w:r>
      <w:r>
        <w:rPr>
          <w:rFonts w:ascii="仿宋" w:hAnsi="仿宋" w:eastAsia="仿宋" w:cs="仿宋"/>
          <w:spacing w:val="-61"/>
          <w:sz w:val="31"/>
          <w:szCs w:val="31"/>
        </w:rPr>
        <w:t xml:space="preserve"> </w:t>
      </w:r>
      <w:r>
        <w:rPr>
          <w:rFonts w:ascii="仿宋" w:hAnsi="仿宋" w:eastAsia="仿宋" w:cs="仿宋"/>
          <w:spacing w:val="4"/>
          <w:sz w:val="31"/>
          <w:szCs w:val="31"/>
        </w:rPr>
        <w:t>41.66</w:t>
      </w:r>
      <w:r>
        <w:rPr>
          <w:rFonts w:ascii="仿宋" w:hAnsi="仿宋" w:eastAsia="仿宋" w:cs="仿宋"/>
          <w:spacing w:val="-48"/>
          <w:sz w:val="31"/>
          <w:szCs w:val="31"/>
        </w:rPr>
        <w:t xml:space="preserve"> </w:t>
      </w:r>
      <w:r>
        <w:rPr>
          <w:rFonts w:ascii="仿宋" w:hAnsi="仿宋" w:eastAsia="仿宋" w:cs="仿宋"/>
          <w:spacing w:val="4"/>
          <w:sz w:val="31"/>
          <w:szCs w:val="31"/>
        </w:rPr>
        <w:t>万元，</w:t>
      </w:r>
      <w:r>
        <w:rPr>
          <w:rFonts w:ascii="仿宋" w:hAnsi="仿宋" w:eastAsia="仿宋" w:cs="仿宋"/>
          <w:spacing w:val="3"/>
          <w:sz w:val="31"/>
          <w:szCs w:val="31"/>
        </w:rPr>
        <w:t>完成预算</w:t>
      </w:r>
      <w:r>
        <w:rPr>
          <w:rFonts w:ascii="仿宋" w:hAnsi="仿宋" w:eastAsia="仿宋" w:cs="仿宋"/>
          <w:spacing w:val="-36"/>
          <w:sz w:val="31"/>
          <w:szCs w:val="31"/>
        </w:rPr>
        <w:t xml:space="preserve"> </w:t>
      </w:r>
      <w:r>
        <w:rPr>
          <w:rFonts w:ascii="仿宋" w:hAnsi="仿宋" w:eastAsia="仿宋" w:cs="仿宋"/>
          <w:spacing w:val="3"/>
          <w:sz w:val="31"/>
          <w:szCs w:val="31"/>
        </w:rPr>
        <w:t>100%；</w:t>
      </w:r>
      <w:r>
        <w:rPr>
          <w:rFonts w:ascii="仿宋" w:hAnsi="仿宋" w:eastAsia="仿宋" w:cs="仿宋"/>
          <w:b/>
          <w:bCs/>
          <w:spacing w:val="3"/>
          <w:sz w:val="31"/>
          <w:szCs w:val="31"/>
        </w:rPr>
        <w:t>事业</w:t>
      </w:r>
      <w:r>
        <w:rPr>
          <w:rFonts w:ascii="仿宋" w:hAnsi="仿宋" w:eastAsia="仿宋" w:cs="仿宋"/>
          <w:b/>
          <w:bCs/>
          <w:spacing w:val="2"/>
          <w:sz w:val="31"/>
          <w:szCs w:val="31"/>
        </w:rPr>
        <w:t>单位医疗（02）</w:t>
      </w:r>
      <w:r>
        <w:rPr>
          <w:rFonts w:ascii="仿宋" w:hAnsi="仿宋" w:eastAsia="仿宋" w:cs="仿宋"/>
          <w:spacing w:val="-76"/>
          <w:sz w:val="31"/>
          <w:szCs w:val="31"/>
        </w:rPr>
        <w:t xml:space="preserve"> </w:t>
      </w:r>
      <w:r>
        <w:rPr>
          <w:rFonts w:ascii="仿宋" w:hAnsi="仿宋" w:eastAsia="仿宋" w:cs="仿宋"/>
          <w:b/>
          <w:bCs/>
          <w:spacing w:val="2"/>
          <w:sz w:val="31"/>
          <w:szCs w:val="31"/>
        </w:rPr>
        <w:t>:</w:t>
      </w:r>
      <w:r>
        <w:rPr>
          <w:rFonts w:ascii="仿宋" w:hAnsi="仿宋" w:eastAsia="仿宋" w:cs="仿宋"/>
          <w:spacing w:val="2"/>
          <w:sz w:val="31"/>
          <w:szCs w:val="31"/>
        </w:rPr>
        <w:t>支出决算为</w:t>
      </w:r>
      <w:r>
        <w:rPr>
          <w:rFonts w:ascii="仿宋" w:hAnsi="仿宋" w:eastAsia="仿宋" w:cs="仿宋"/>
          <w:spacing w:val="-36"/>
          <w:sz w:val="31"/>
          <w:szCs w:val="31"/>
        </w:rPr>
        <w:t xml:space="preserve"> </w:t>
      </w:r>
      <w:r>
        <w:rPr>
          <w:rFonts w:ascii="仿宋" w:hAnsi="仿宋" w:eastAsia="仿宋" w:cs="仿宋"/>
          <w:spacing w:val="2"/>
          <w:sz w:val="31"/>
          <w:szCs w:val="31"/>
        </w:rPr>
        <w:t>13.73</w:t>
      </w:r>
      <w:r>
        <w:rPr>
          <w:rFonts w:ascii="仿宋" w:hAnsi="仿宋" w:eastAsia="仿宋" w:cs="仿宋"/>
          <w:spacing w:val="-49"/>
          <w:sz w:val="31"/>
          <w:szCs w:val="31"/>
        </w:rPr>
        <w:t xml:space="preserve"> </w:t>
      </w:r>
      <w:r>
        <w:rPr>
          <w:rFonts w:ascii="仿宋" w:hAnsi="仿宋" w:eastAsia="仿宋" w:cs="仿宋"/>
          <w:spacing w:val="2"/>
          <w:sz w:val="31"/>
          <w:szCs w:val="31"/>
        </w:rPr>
        <w:t>万元，完成预算</w:t>
      </w:r>
      <w:r>
        <w:rPr>
          <w:rFonts w:ascii="仿宋" w:hAnsi="仿宋" w:eastAsia="仿宋" w:cs="仿宋"/>
          <w:spacing w:val="-36"/>
          <w:sz w:val="31"/>
          <w:szCs w:val="31"/>
        </w:rPr>
        <w:t xml:space="preserve"> </w:t>
      </w:r>
      <w:r>
        <w:rPr>
          <w:rFonts w:ascii="仿宋" w:hAnsi="仿宋" w:eastAsia="仿宋" w:cs="仿宋"/>
          <w:spacing w:val="2"/>
          <w:sz w:val="31"/>
          <w:szCs w:val="31"/>
        </w:rPr>
        <w:t>100%；</w:t>
      </w:r>
      <w:r>
        <w:rPr>
          <w:rFonts w:ascii="仿宋" w:hAnsi="仿宋" w:eastAsia="仿宋" w:cs="仿宋"/>
          <w:b/>
          <w:bCs/>
          <w:spacing w:val="6"/>
          <w:sz w:val="31"/>
          <w:szCs w:val="31"/>
        </w:rPr>
        <w:t>公务员医疗补助（03）</w:t>
      </w:r>
      <w:r>
        <w:rPr>
          <w:rFonts w:ascii="仿宋" w:hAnsi="仿宋" w:eastAsia="仿宋" w:cs="仿宋"/>
          <w:spacing w:val="-73"/>
          <w:sz w:val="31"/>
          <w:szCs w:val="31"/>
        </w:rPr>
        <w:t xml:space="preserve"> </w:t>
      </w:r>
      <w:r>
        <w:rPr>
          <w:rFonts w:ascii="仿宋" w:hAnsi="仿宋" w:eastAsia="仿宋" w:cs="仿宋"/>
          <w:b/>
          <w:bCs/>
          <w:spacing w:val="6"/>
          <w:sz w:val="31"/>
          <w:szCs w:val="31"/>
        </w:rPr>
        <w:t>:</w:t>
      </w:r>
      <w:r>
        <w:rPr>
          <w:rFonts w:ascii="仿宋" w:hAnsi="仿宋" w:eastAsia="仿宋" w:cs="仿宋"/>
          <w:spacing w:val="6"/>
          <w:sz w:val="31"/>
          <w:szCs w:val="31"/>
        </w:rPr>
        <w:t>支出决算为</w:t>
      </w:r>
      <w:r>
        <w:rPr>
          <w:rFonts w:ascii="仿宋" w:hAnsi="仿宋" w:eastAsia="仿宋" w:cs="仿宋"/>
          <w:spacing w:val="-34"/>
          <w:sz w:val="31"/>
          <w:szCs w:val="31"/>
        </w:rPr>
        <w:t xml:space="preserve"> </w:t>
      </w:r>
      <w:r>
        <w:rPr>
          <w:rFonts w:ascii="仿宋" w:hAnsi="仿宋" w:eastAsia="仿宋" w:cs="仿宋"/>
          <w:spacing w:val="6"/>
          <w:sz w:val="31"/>
          <w:szCs w:val="31"/>
        </w:rPr>
        <w:t>18.46</w:t>
      </w:r>
      <w:r>
        <w:rPr>
          <w:rFonts w:ascii="仿宋" w:hAnsi="仿宋" w:eastAsia="仿宋" w:cs="仿宋"/>
          <w:spacing w:val="-46"/>
          <w:sz w:val="31"/>
          <w:szCs w:val="31"/>
        </w:rPr>
        <w:t xml:space="preserve"> </w:t>
      </w:r>
      <w:r>
        <w:rPr>
          <w:rFonts w:ascii="仿宋" w:hAnsi="仿宋" w:eastAsia="仿宋" w:cs="仿宋"/>
          <w:spacing w:val="6"/>
          <w:sz w:val="31"/>
          <w:szCs w:val="31"/>
        </w:rPr>
        <w:t>万元，完成预算</w:t>
      </w:r>
      <w:r>
        <w:rPr>
          <w:rFonts w:ascii="仿宋" w:hAnsi="仿宋" w:eastAsia="仿宋" w:cs="仿宋"/>
          <w:spacing w:val="5"/>
          <w:sz w:val="31"/>
          <w:szCs w:val="31"/>
        </w:rPr>
        <w:t>100%；</w:t>
      </w:r>
      <w:r>
        <w:rPr>
          <w:rFonts w:ascii="仿宋" w:hAnsi="仿宋" w:eastAsia="仿宋" w:cs="仿宋"/>
          <w:b/>
          <w:bCs/>
          <w:spacing w:val="5"/>
          <w:sz w:val="31"/>
          <w:szCs w:val="31"/>
        </w:rPr>
        <w:t>其他行政事业单位医疗支出（99）:</w:t>
      </w:r>
      <w:r>
        <w:rPr>
          <w:rFonts w:ascii="仿宋" w:hAnsi="仿宋" w:eastAsia="仿宋" w:cs="仿宋"/>
          <w:spacing w:val="5"/>
          <w:sz w:val="31"/>
          <w:szCs w:val="31"/>
        </w:rPr>
        <w:t>支出决算为</w:t>
      </w:r>
      <w:r>
        <w:rPr>
          <w:rFonts w:ascii="仿宋" w:hAnsi="仿宋" w:eastAsia="仿宋" w:cs="仿宋"/>
          <w:spacing w:val="-39"/>
          <w:sz w:val="31"/>
          <w:szCs w:val="31"/>
        </w:rPr>
        <w:t xml:space="preserve"> </w:t>
      </w:r>
      <w:r>
        <w:rPr>
          <w:rFonts w:ascii="仿宋" w:hAnsi="仿宋" w:eastAsia="仿宋" w:cs="仿宋"/>
          <w:spacing w:val="5"/>
          <w:sz w:val="31"/>
          <w:szCs w:val="31"/>
        </w:rPr>
        <w:t>1.26</w:t>
      </w:r>
    </w:p>
    <w:p w14:paraId="5DC91FF1">
      <w:pPr>
        <w:spacing w:line="351" w:lineRule="auto"/>
        <w:rPr>
          <w:rFonts w:ascii="仿宋" w:hAnsi="仿宋" w:eastAsia="仿宋" w:cs="仿宋"/>
          <w:sz w:val="31"/>
          <w:szCs w:val="31"/>
        </w:rPr>
        <w:sectPr>
          <w:footerReference r:id="rId11" w:type="default"/>
          <w:pgSz w:w="11906" w:h="16839"/>
          <w:pgMar w:top="1431" w:right="1666" w:bottom="1429" w:left="1785" w:header="0" w:footer="1154" w:gutter="0"/>
          <w:cols w:space="720" w:num="1"/>
        </w:sectPr>
      </w:pPr>
    </w:p>
    <w:p w14:paraId="0078F683">
      <w:pPr>
        <w:spacing w:before="215" w:line="227" w:lineRule="auto"/>
        <w:ind w:left="37"/>
        <w:rPr>
          <w:rFonts w:ascii="仿宋" w:hAnsi="仿宋" w:eastAsia="仿宋" w:cs="仿宋"/>
          <w:sz w:val="31"/>
          <w:szCs w:val="31"/>
        </w:rPr>
      </w:pPr>
      <w:r>
        <w:rPr>
          <w:rFonts w:ascii="仿宋" w:hAnsi="仿宋" w:eastAsia="仿宋" w:cs="仿宋"/>
          <w:spacing w:val="5"/>
          <w:sz w:val="31"/>
          <w:szCs w:val="31"/>
        </w:rPr>
        <w:t>万元，完成预算</w:t>
      </w:r>
      <w:r>
        <w:rPr>
          <w:rFonts w:ascii="仿宋" w:hAnsi="仿宋" w:eastAsia="仿宋" w:cs="仿宋"/>
          <w:spacing w:val="-26"/>
          <w:sz w:val="31"/>
          <w:szCs w:val="31"/>
        </w:rPr>
        <w:t xml:space="preserve"> </w:t>
      </w:r>
      <w:r>
        <w:rPr>
          <w:rFonts w:ascii="仿宋" w:hAnsi="仿宋" w:eastAsia="仿宋" w:cs="仿宋"/>
          <w:spacing w:val="5"/>
          <w:sz w:val="31"/>
          <w:szCs w:val="31"/>
        </w:rPr>
        <w:t>100%；决算数等于预算数。</w:t>
      </w:r>
    </w:p>
    <w:p w14:paraId="205D7874">
      <w:pPr>
        <w:spacing w:before="220" w:line="344" w:lineRule="auto"/>
        <w:ind w:left="35" w:right="251" w:firstLine="629"/>
        <w:rPr>
          <w:rFonts w:ascii="仿宋" w:hAnsi="仿宋" w:eastAsia="仿宋" w:cs="仿宋"/>
          <w:sz w:val="31"/>
          <w:szCs w:val="31"/>
        </w:rPr>
      </w:pPr>
      <w:r>
        <w:rPr>
          <w:rFonts w:ascii="仿宋" w:hAnsi="仿宋" w:eastAsia="仿宋" w:cs="仿宋"/>
          <w:b/>
          <w:bCs/>
          <w:spacing w:val="10"/>
          <w:sz w:val="31"/>
          <w:szCs w:val="31"/>
        </w:rPr>
        <w:t>4.住房保障支出（221）住房改革支出（02）住房公积</w:t>
      </w:r>
      <w:r>
        <w:rPr>
          <w:rFonts w:ascii="仿宋" w:hAnsi="仿宋" w:eastAsia="仿宋" w:cs="仿宋"/>
          <w:b/>
          <w:bCs/>
          <w:spacing w:val="4"/>
          <w:sz w:val="31"/>
          <w:szCs w:val="31"/>
        </w:rPr>
        <w:t>金（01）</w:t>
      </w:r>
      <w:r>
        <w:rPr>
          <w:rFonts w:ascii="仿宋" w:hAnsi="仿宋" w:eastAsia="仿宋" w:cs="仿宋"/>
          <w:spacing w:val="-87"/>
          <w:sz w:val="31"/>
          <w:szCs w:val="31"/>
        </w:rPr>
        <w:t xml:space="preserve"> </w:t>
      </w:r>
      <w:r>
        <w:rPr>
          <w:rFonts w:ascii="仿宋" w:hAnsi="仿宋" w:eastAsia="仿宋" w:cs="仿宋"/>
          <w:b/>
          <w:bCs/>
          <w:spacing w:val="4"/>
          <w:sz w:val="31"/>
          <w:szCs w:val="31"/>
        </w:rPr>
        <w:t>:</w:t>
      </w:r>
      <w:r>
        <w:rPr>
          <w:rFonts w:ascii="仿宋" w:hAnsi="仿宋" w:eastAsia="仿宋" w:cs="仿宋"/>
          <w:spacing w:val="4"/>
          <w:sz w:val="31"/>
          <w:szCs w:val="31"/>
        </w:rPr>
        <w:t>支出决算为</w:t>
      </w:r>
      <w:r>
        <w:rPr>
          <w:rFonts w:ascii="仿宋" w:hAnsi="仿宋" w:eastAsia="仿宋" w:cs="仿宋"/>
          <w:spacing w:val="-58"/>
          <w:sz w:val="31"/>
          <w:szCs w:val="31"/>
        </w:rPr>
        <w:t xml:space="preserve"> </w:t>
      </w:r>
      <w:r>
        <w:rPr>
          <w:rFonts w:ascii="仿宋" w:hAnsi="仿宋" w:eastAsia="仿宋" w:cs="仿宋"/>
          <w:spacing w:val="4"/>
          <w:sz w:val="31"/>
          <w:szCs w:val="31"/>
        </w:rPr>
        <w:t>88.28</w:t>
      </w:r>
      <w:r>
        <w:rPr>
          <w:rFonts w:ascii="仿宋" w:hAnsi="仿宋" w:eastAsia="仿宋" w:cs="仿宋"/>
          <w:spacing w:val="-49"/>
          <w:sz w:val="31"/>
          <w:szCs w:val="31"/>
        </w:rPr>
        <w:t xml:space="preserve"> </w:t>
      </w:r>
      <w:r>
        <w:rPr>
          <w:rFonts w:ascii="仿宋" w:hAnsi="仿宋" w:eastAsia="仿宋" w:cs="仿宋"/>
          <w:spacing w:val="4"/>
          <w:sz w:val="31"/>
          <w:szCs w:val="31"/>
        </w:rPr>
        <w:t>万元，完成预算</w:t>
      </w:r>
      <w:r>
        <w:rPr>
          <w:rFonts w:ascii="仿宋" w:hAnsi="仿宋" w:eastAsia="仿宋" w:cs="仿宋"/>
          <w:spacing w:val="-38"/>
          <w:sz w:val="31"/>
          <w:szCs w:val="31"/>
        </w:rPr>
        <w:t xml:space="preserve"> </w:t>
      </w:r>
      <w:r>
        <w:rPr>
          <w:rFonts w:ascii="仿宋" w:hAnsi="仿宋" w:eastAsia="仿宋" w:cs="仿宋"/>
          <w:spacing w:val="4"/>
          <w:sz w:val="31"/>
          <w:szCs w:val="31"/>
        </w:rPr>
        <w:t>100%；决算数等于预算数。</w:t>
      </w:r>
    </w:p>
    <w:p w14:paraId="5FC6BD20">
      <w:pPr>
        <w:spacing w:before="1" w:line="310" w:lineRule="auto"/>
        <w:ind w:left="35" w:right="251" w:firstLine="637"/>
        <w:rPr>
          <w:rFonts w:ascii="仿宋" w:hAnsi="仿宋" w:eastAsia="仿宋" w:cs="仿宋"/>
          <w:sz w:val="31"/>
          <w:szCs w:val="31"/>
        </w:rPr>
      </w:pPr>
      <w:r>
        <w:rPr>
          <w:rFonts w:ascii="仿宋" w:hAnsi="仿宋" w:eastAsia="仿宋" w:cs="仿宋"/>
          <w:b/>
          <w:bCs/>
          <w:spacing w:val="9"/>
          <w:sz w:val="31"/>
          <w:szCs w:val="31"/>
        </w:rPr>
        <w:t>5.金融支出(217)金融部门监管支出(02)金融部门其他</w:t>
      </w:r>
      <w:r>
        <w:rPr>
          <w:rFonts w:ascii="仿宋" w:hAnsi="仿宋" w:eastAsia="仿宋" w:cs="仿宋"/>
          <w:b/>
          <w:bCs/>
          <w:spacing w:val="1"/>
          <w:sz w:val="31"/>
          <w:szCs w:val="31"/>
        </w:rPr>
        <w:t>监管支出（99）:</w:t>
      </w:r>
      <w:r>
        <w:rPr>
          <w:rFonts w:ascii="仿宋" w:hAnsi="仿宋" w:eastAsia="仿宋" w:cs="仿宋"/>
          <w:spacing w:val="1"/>
          <w:sz w:val="31"/>
          <w:szCs w:val="31"/>
        </w:rPr>
        <w:t>支出决算数为</w:t>
      </w:r>
      <w:r>
        <w:rPr>
          <w:rFonts w:ascii="仿宋" w:hAnsi="仿宋" w:eastAsia="仿宋" w:cs="仿宋"/>
          <w:spacing w:val="-54"/>
          <w:sz w:val="31"/>
          <w:szCs w:val="31"/>
        </w:rPr>
        <w:t xml:space="preserve"> </w:t>
      </w:r>
      <w:r>
        <w:rPr>
          <w:rFonts w:ascii="仿宋" w:hAnsi="仿宋" w:eastAsia="仿宋" w:cs="仿宋"/>
          <w:spacing w:val="1"/>
          <w:sz w:val="31"/>
          <w:szCs w:val="31"/>
        </w:rPr>
        <w:t>35</w:t>
      </w:r>
      <w:r>
        <w:rPr>
          <w:rFonts w:ascii="仿宋" w:hAnsi="仿宋" w:eastAsia="仿宋" w:cs="仿宋"/>
          <w:spacing w:val="-53"/>
          <w:sz w:val="31"/>
          <w:szCs w:val="31"/>
        </w:rPr>
        <w:t xml:space="preserve"> </w:t>
      </w:r>
      <w:r>
        <w:rPr>
          <w:rFonts w:ascii="仿宋" w:hAnsi="仿宋" w:eastAsia="仿宋" w:cs="仿宋"/>
          <w:spacing w:val="1"/>
          <w:sz w:val="31"/>
          <w:szCs w:val="31"/>
        </w:rPr>
        <w:t>万元，完成预算</w:t>
      </w:r>
      <w:r>
        <w:rPr>
          <w:rFonts w:ascii="仿宋" w:hAnsi="仿宋" w:eastAsia="仿宋" w:cs="仿宋"/>
          <w:spacing w:val="-41"/>
          <w:sz w:val="31"/>
          <w:szCs w:val="31"/>
        </w:rPr>
        <w:t xml:space="preserve"> </w:t>
      </w:r>
      <w:r>
        <w:rPr>
          <w:rFonts w:ascii="仿宋" w:hAnsi="仿宋" w:eastAsia="仿宋" w:cs="仿宋"/>
          <w:spacing w:val="1"/>
          <w:sz w:val="31"/>
          <w:szCs w:val="31"/>
        </w:rPr>
        <w:t>100%，决</w:t>
      </w:r>
      <w:r>
        <w:rPr>
          <w:rFonts w:ascii="仿宋" w:hAnsi="仿宋" w:eastAsia="仿宋" w:cs="仿宋"/>
          <w:spacing w:val="5"/>
          <w:sz w:val="31"/>
          <w:szCs w:val="31"/>
        </w:rPr>
        <w:t>算数等于预算数。</w:t>
      </w:r>
    </w:p>
    <w:p w14:paraId="42398182">
      <w:pPr>
        <w:spacing w:before="63" w:line="357" w:lineRule="auto"/>
        <w:ind w:left="67" w:right="201" w:firstLine="600"/>
        <w:rPr>
          <w:rFonts w:ascii="仿宋" w:hAnsi="仿宋" w:eastAsia="仿宋" w:cs="仿宋"/>
          <w:sz w:val="31"/>
          <w:szCs w:val="31"/>
        </w:rPr>
      </w:pPr>
      <w:r>
        <w:rPr>
          <w:rFonts w:ascii="仿宋" w:hAnsi="仿宋" w:eastAsia="仿宋" w:cs="仿宋"/>
          <w:b/>
          <w:bCs/>
          <w:spacing w:val="4"/>
          <w:sz w:val="31"/>
          <w:szCs w:val="31"/>
        </w:rPr>
        <w:t>6.国防支出（203）国防动员（06）人民防空（03）:</w:t>
      </w:r>
      <w:r>
        <w:rPr>
          <w:rFonts w:ascii="仿宋" w:hAnsi="仿宋" w:eastAsia="仿宋" w:cs="仿宋"/>
          <w:spacing w:val="4"/>
          <w:sz w:val="31"/>
          <w:szCs w:val="31"/>
        </w:rPr>
        <w:t>支</w:t>
      </w:r>
      <w:r>
        <w:rPr>
          <w:rFonts w:ascii="仿宋" w:hAnsi="仿宋" w:eastAsia="仿宋" w:cs="仿宋"/>
          <w:spacing w:val="2"/>
          <w:sz w:val="31"/>
          <w:szCs w:val="31"/>
        </w:rPr>
        <w:t>出决算为</w:t>
      </w:r>
      <w:r>
        <w:rPr>
          <w:rFonts w:ascii="仿宋" w:hAnsi="仿宋" w:eastAsia="仿宋" w:cs="仿宋"/>
          <w:spacing w:val="-39"/>
          <w:sz w:val="31"/>
          <w:szCs w:val="31"/>
        </w:rPr>
        <w:t xml:space="preserve"> </w:t>
      </w:r>
      <w:r>
        <w:rPr>
          <w:rFonts w:ascii="仿宋" w:hAnsi="仿宋" w:eastAsia="仿宋" w:cs="仿宋"/>
          <w:spacing w:val="2"/>
          <w:sz w:val="31"/>
          <w:szCs w:val="31"/>
        </w:rPr>
        <w:t>17.66</w:t>
      </w:r>
      <w:r>
        <w:rPr>
          <w:rFonts w:ascii="仿宋" w:hAnsi="仿宋" w:eastAsia="仿宋" w:cs="仿宋"/>
          <w:spacing w:val="-53"/>
          <w:sz w:val="31"/>
          <w:szCs w:val="31"/>
        </w:rPr>
        <w:t xml:space="preserve"> </w:t>
      </w:r>
      <w:r>
        <w:rPr>
          <w:rFonts w:ascii="仿宋" w:hAnsi="仿宋" w:eastAsia="仿宋" w:cs="仿宋"/>
          <w:spacing w:val="2"/>
          <w:sz w:val="31"/>
          <w:szCs w:val="31"/>
        </w:rPr>
        <w:t>万元，完成预算</w:t>
      </w:r>
      <w:r>
        <w:rPr>
          <w:rFonts w:ascii="仿宋" w:hAnsi="仿宋" w:eastAsia="仿宋" w:cs="仿宋"/>
          <w:spacing w:val="-38"/>
          <w:sz w:val="31"/>
          <w:szCs w:val="31"/>
        </w:rPr>
        <w:t xml:space="preserve"> </w:t>
      </w:r>
      <w:r>
        <w:rPr>
          <w:rFonts w:ascii="仿宋" w:hAnsi="仿宋" w:eastAsia="仿宋" w:cs="仿宋"/>
          <w:spacing w:val="2"/>
          <w:sz w:val="31"/>
          <w:szCs w:val="31"/>
        </w:rPr>
        <w:t>100%，决算数等于预算</w:t>
      </w:r>
      <w:r>
        <w:rPr>
          <w:rFonts w:ascii="仿宋" w:hAnsi="仿宋" w:eastAsia="仿宋" w:cs="仿宋"/>
          <w:spacing w:val="1"/>
          <w:sz w:val="31"/>
          <w:szCs w:val="31"/>
        </w:rPr>
        <w:t>数。</w:t>
      </w:r>
    </w:p>
    <w:p w14:paraId="1C821725">
      <w:pPr>
        <w:spacing w:before="2" w:line="357" w:lineRule="auto"/>
        <w:ind w:left="32" w:right="251" w:firstLine="647"/>
        <w:jc w:val="both"/>
        <w:rPr>
          <w:rFonts w:ascii="仿宋" w:hAnsi="仿宋" w:eastAsia="仿宋" w:cs="仿宋"/>
          <w:sz w:val="31"/>
          <w:szCs w:val="31"/>
        </w:rPr>
      </w:pPr>
      <w:r>
        <w:rPr>
          <w:rFonts w:ascii="仿宋" w:hAnsi="仿宋" w:eastAsia="仿宋" w:cs="仿宋"/>
          <w:b/>
          <w:bCs/>
          <w:spacing w:val="1"/>
          <w:sz w:val="31"/>
          <w:szCs w:val="31"/>
        </w:rPr>
        <w:t>（注：数据来源于财决</w:t>
      </w:r>
      <w:r>
        <w:rPr>
          <w:rFonts w:ascii="仿宋" w:hAnsi="仿宋" w:eastAsia="仿宋" w:cs="仿宋"/>
          <w:spacing w:val="-57"/>
          <w:sz w:val="31"/>
          <w:szCs w:val="31"/>
        </w:rPr>
        <w:t xml:space="preserve"> </w:t>
      </w:r>
      <w:r>
        <w:rPr>
          <w:rFonts w:ascii="仿宋" w:hAnsi="仿宋" w:eastAsia="仿宋" w:cs="仿宋"/>
          <w:b/>
          <w:bCs/>
          <w:spacing w:val="1"/>
          <w:sz w:val="31"/>
          <w:szCs w:val="31"/>
        </w:rPr>
        <w:t>01-1</w:t>
      </w:r>
      <w:r>
        <w:rPr>
          <w:rFonts w:ascii="仿宋" w:hAnsi="仿宋" w:eastAsia="仿宋" w:cs="仿宋"/>
          <w:spacing w:val="-51"/>
          <w:sz w:val="31"/>
          <w:szCs w:val="31"/>
        </w:rPr>
        <w:t xml:space="preserve"> </w:t>
      </w:r>
      <w:r>
        <w:rPr>
          <w:rFonts w:ascii="仿宋" w:hAnsi="仿宋" w:eastAsia="仿宋" w:cs="仿宋"/>
          <w:b/>
          <w:bCs/>
          <w:spacing w:val="1"/>
          <w:sz w:val="31"/>
          <w:szCs w:val="31"/>
        </w:rPr>
        <w:t>表和财决</w:t>
      </w:r>
      <w:r>
        <w:rPr>
          <w:rFonts w:ascii="仿宋" w:hAnsi="仿宋" w:eastAsia="仿宋" w:cs="仿宋"/>
          <w:spacing w:val="-60"/>
          <w:sz w:val="31"/>
          <w:szCs w:val="31"/>
        </w:rPr>
        <w:t xml:space="preserve"> </w:t>
      </w:r>
      <w:r>
        <w:rPr>
          <w:rFonts w:ascii="仿宋" w:hAnsi="仿宋" w:eastAsia="仿宋" w:cs="仿宋"/>
          <w:b/>
          <w:bCs/>
          <w:spacing w:val="1"/>
          <w:sz w:val="31"/>
          <w:szCs w:val="31"/>
        </w:rPr>
        <w:t>08</w:t>
      </w:r>
      <w:r>
        <w:rPr>
          <w:rFonts w:ascii="仿宋" w:hAnsi="仿宋" w:eastAsia="仿宋" w:cs="仿宋"/>
          <w:spacing w:val="-51"/>
          <w:sz w:val="31"/>
          <w:szCs w:val="31"/>
        </w:rPr>
        <w:t xml:space="preserve"> </w:t>
      </w:r>
      <w:r>
        <w:rPr>
          <w:rFonts w:ascii="仿宋" w:hAnsi="仿宋" w:eastAsia="仿宋" w:cs="仿宋"/>
          <w:b/>
          <w:bCs/>
          <w:sz w:val="31"/>
          <w:szCs w:val="31"/>
        </w:rPr>
        <w:t>表，仅罗列本</w:t>
      </w:r>
      <w:r>
        <w:rPr>
          <w:rFonts w:ascii="仿宋" w:hAnsi="仿宋" w:eastAsia="仿宋" w:cs="仿宋"/>
          <w:b/>
          <w:bCs/>
          <w:spacing w:val="2"/>
          <w:sz w:val="31"/>
          <w:szCs w:val="31"/>
        </w:rPr>
        <w:t>部门涉及的全部功能分类科目，至项级。上述“预算</w:t>
      </w:r>
      <w:r>
        <w:rPr>
          <w:rFonts w:ascii="仿宋" w:hAnsi="仿宋" w:eastAsia="仿宋" w:cs="仿宋"/>
          <w:spacing w:val="-104"/>
          <w:sz w:val="31"/>
          <w:szCs w:val="31"/>
        </w:rPr>
        <w:t xml:space="preserve"> </w:t>
      </w:r>
      <w:r>
        <w:rPr>
          <w:rFonts w:ascii="仿宋" w:hAnsi="仿宋" w:eastAsia="仿宋" w:cs="仿宋"/>
          <w:b/>
          <w:bCs/>
          <w:spacing w:val="2"/>
          <w:sz w:val="31"/>
          <w:szCs w:val="31"/>
        </w:rPr>
        <w:t>”</w:t>
      </w:r>
      <w:r>
        <w:rPr>
          <w:rFonts w:ascii="仿宋" w:hAnsi="仿宋" w:eastAsia="仿宋" w:cs="仿宋"/>
          <w:spacing w:val="-119"/>
          <w:sz w:val="31"/>
          <w:szCs w:val="31"/>
        </w:rPr>
        <w:t xml:space="preserve"> </w:t>
      </w:r>
      <w:r>
        <w:rPr>
          <w:rFonts w:ascii="仿宋" w:hAnsi="仿宋" w:eastAsia="仿宋" w:cs="仿宋"/>
          <w:b/>
          <w:bCs/>
          <w:spacing w:val="2"/>
          <w:sz w:val="31"/>
          <w:szCs w:val="31"/>
        </w:rPr>
        <w:t>口径</w:t>
      </w:r>
      <w:r>
        <w:rPr>
          <w:rFonts w:ascii="仿宋" w:hAnsi="仿宋" w:eastAsia="仿宋" w:cs="仿宋"/>
          <w:b/>
          <w:bCs/>
          <w:spacing w:val="5"/>
          <w:sz w:val="31"/>
          <w:szCs w:val="31"/>
        </w:rPr>
        <w:t>为全年预算数。增减变动原因为决算数&lt;项级&gt;和全年预</w:t>
      </w:r>
      <w:r>
        <w:rPr>
          <w:rFonts w:ascii="仿宋" w:hAnsi="仿宋" w:eastAsia="仿宋" w:cs="仿宋"/>
          <w:b/>
          <w:bCs/>
          <w:spacing w:val="4"/>
          <w:sz w:val="31"/>
          <w:szCs w:val="31"/>
        </w:rPr>
        <w:t>算数</w:t>
      </w:r>
      <w:r>
        <w:rPr>
          <w:rFonts w:ascii="仿宋" w:hAnsi="仿宋" w:eastAsia="仿宋" w:cs="仿宋"/>
          <w:b/>
          <w:bCs/>
          <w:spacing w:val="5"/>
          <w:sz w:val="31"/>
          <w:szCs w:val="31"/>
        </w:rPr>
        <w:t>&lt;项级&gt;比较，与预算数持平可以不写原因。）</w:t>
      </w:r>
    </w:p>
    <w:p w14:paraId="358805F5">
      <w:pPr>
        <w:pStyle w:val="2"/>
        <w:spacing w:line="248" w:lineRule="auto"/>
      </w:pPr>
    </w:p>
    <w:p w14:paraId="31079060">
      <w:pPr>
        <w:pStyle w:val="2"/>
        <w:spacing w:line="249" w:lineRule="auto"/>
      </w:pPr>
    </w:p>
    <w:p w14:paraId="2DECE1BA">
      <w:pPr>
        <w:spacing w:before="102" w:line="222" w:lineRule="auto"/>
        <w:ind w:left="674"/>
        <w:outlineLvl w:val="1"/>
        <w:rPr>
          <w:rFonts w:ascii="黑体" w:hAnsi="黑体" w:eastAsia="黑体" w:cs="黑体"/>
          <w:sz w:val="31"/>
          <w:szCs w:val="31"/>
        </w:rPr>
      </w:pPr>
      <w:bookmarkStart w:id="15" w:name="bookmark12"/>
      <w:bookmarkEnd w:id="15"/>
      <w:r>
        <w:rPr>
          <w:rFonts w:ascii="黑体" w:hAnsi="黑体" w:eastAsia="黑体" w:cs="黑体"/>
          <w:spacing w:val="8"/>
          <w:sz w:val="31"/>
          <w:szCs w:val="31"/>
        </w:rPr>
        <w:t>六</w:t>
      </w:r>
      <w:r>
        <w:rPr>
          <w:rFonts w:ascii="黑体" w:hAnsi="黑体" w:eastAsia="黑体" w:cs="黑体"/>
          <w:b/>
          <w:bCs/>
          <w:spacing w:val="8"/>
          <w:sz w:val="31"/>
          <w:szCs w:val="31"/>
        </w:rPr>
        <w:t>、一</w:t>
      </w:r>
      <w:r>
        <w:rPr>
          <w:rFonts w:ascii="黑体" w:hAnsi="黑体" w:eastAsia="黑体" w:cs="黑体"/>
          <w:spacing w:val="8"/>
          <w:sz w:val="31"/>
          <w:szCs w:val="31"/>
        </w:rPr>
        <w:t>般公共预算财政拨款基本支出决算情况说明</w:t>
      </w:r>
    </w:p>
    <w:p w14:paraId="5448A351">
      <w:pPr>
        <w:spacing w:before="180" w:line="351" w:lineRule="auto"/>
        <w:ind w:left="37" w:firstLine="636"/>
        <w:rPr>
          <w:rFonts w:ascii="仿宋" w:hAnsi="仿宋" w:eastAsia="仿宋" w:cs="仿宋"/>
          <w:sz w:val="31"/>
          <w:szCs w:val="31"/>
        </w:rPr>
      </w:pPr>
      <w:r>
        <w:rPr>
          <w:rFonts w:ascii="仿宋" w:hAnsi="仿宋" w:eastAsia="仿宋" w:cs="仿宋"/>
          <w:spacing w:val="3"/>
          <w:sz w:val="31"/>
          <w:szCs w:val="31"/>
        </w:rPr>
        <w:t>2023</w:t>
      </w:r>
      <w:r>
        <w:rPr>
          <w:rFonts w:ascii="仿宋" w:hAnsi="仿宋" w:eastAsia="仿宋" w:cs="仿宋"/>
          <w:spacing w:val="-54"/>
          <w:sz w:val="31"/>
          <w:szCs w:val="31"/>
        </w:rPr>
        <w:t xml:space="preserve"> </w:t>
      </w:r>
      <w:r>
        <w:rPr>
          <w:rFonts w:ascii="仿宋" w:hAnsi="仿宋" w:eastAsia="仿宋" w:cs="仿宋"/>
          <w:spacing w:val="3"/>
          <w:sz w:val="31"/>
          <w:szCs w:val="31"/>
        </w:rPr>
        <w:t>年度一般公共预算财政拨款基本支出</w:t>
      </w:r>
      <w:r>
        <w:rPr>
          <w:rFonts w:ascii="仿宋" w:hAnsi="仿宋" w:eastAsia="仿宋" w:cs="仿宋"/>
          <w:spacing w:val="-43"/>
          <w:sz w:val="31"/>
          <w:szCs w:val="31"/>
        </w:rPr>
        <w:t xml:space="preserve"> </w:t>
      </w:r>
      <w:r>
        <w:rPr>
          <w:rFonts w:ascii="Times New Roman" w:hAnsi="Times New Roman" w:eastAsia="Times New Roman" w:cs="Times New Roman"/>
          <w:spacing w:val="3"/>
          <w:sz w:val="31"/>
          <w:szCs w:val="31"/>
        </w:rPr>
        <w:t>183</w:t>
      </w:r>
      <w:r>
        <w:rPr>
          <w:rFonts w:ascii="Times New Roman" w:hAnsi="Times New Roman" w:eastAsia="Times New Roman" w:cs="Times New Roman"/>
          <w:spacing w:val="2"/>
          <w:sz w:val="31"/>
          <w:szCs w:val="31"/>
        </w:rPr>
        <w:t xml:space="preserve">0.09 </w:t>
      </w:r>
      <w:r>
        <w:rPr>
          <w:rFonts w:ascii="仿宋" w:hAnsi="仿宋" w:eastAsia="仿宋" w:cs="仿宋"/>
          <w:spacing w:val="2"/>
          <w:sz w:val="31"/>
          <w:szCs w:val="31"/>
        </w:rPr>
        <w:t>万元，</w:t>
      </w:r>
      <w:r>
        <w:rPr>
          <w:rFonts w:ascii="仿宋" w:hAnsi="仿宋" w:eastAsia="仿宋" w:cs="仿宋"/>
          <w:spacing w:val="-2"/>
          <w:sz w:val="31"/>
          <w:szCs w:val="31"/>
        </w:rPr>
        <w:t>其中：</w:t>
      </w:r>
    </w:p>
    <w:p w14:paraId="3FB06DCE">
      <w:pPr>
        <w:spacing w:before="22" w:line="357" w:lineRule="auto"/>
        <w:ind w:left="34" w:right="145" w:firstLine="651"/>
        <w:jc w:val="both"/>
        <w:rPr>
          <w:rFonts w:ascii="仿宋" w:hAnsi="仿宋" w:eastAsia="仿宋" w:cs="仿宋"/>
          <w:sz w:val="31"/>
          <w:szCs w:val="31"/>
        </w:rPr>
      </w:pPr>
      <w:r>
        <w:rPr>
          <w:rFonts w:ascii="仿宋" w:hAnsi="仿宋" w:eastAsia="仿宋" w:cs="仿宋"/>
          <w:spacing w:val="7"/>
          <w:sz w:val="31"/>
          <w:szCs w:val="31"/>
        </w:rPr>
        <w:t>人员经费</w:t>
      </w:r>
      <w:r>
        <w:rPr>
          <w:rFonts w:ascii="仿宋" w:hAnsi="仿宋" w:eastAsia="仿宋" w:cs="仿宋"/>
          <w:spacing w:val="-28"/>
          <w:sz w:val="31"/>
          <w:szCs w:val="31"/>
        </w:rPr>
        <w:t xml:space="preserve"> </w:t>
      </w:r>
      <w:r>
        <w:rPr>
          <w:rFonts w:ascii="Times New Roman" w:hAnsi="Times New Roman" w:eastAsia="Times New Roman" w:cs="Times New Roman"/>
          <w:spacing w:val="7"/>
          <w:sz w:val="31"/>
          <w:szCs w:val="31"/>
        </w:rPr>
        <w:t>1296.52</w:t>
      </w:r>
      <w:r>
        <w:rPr>
          <w:rFonts w:ascii="Times New Roman" w:hAnsi="Times New Roman" w:eastAsia="Times New Roman" w:cs="Times New Roman"/>
          <w:spacing w:val="29"/>
          <w:w w:val="101"/>
          <w:sz w:val="31"/>
          <w:szCs w:val="31"/>
        </w:rPr>
        <w:t xml:space="preserve"> </w:t>
      </w:r>
      <w:r>
        <w:rPr>
          <w:rFonts w:ascii="仿宋" w:hAnsi="仿宋" w:eastAsia="仿宋" w:cs="仿宋"/>
          <w:spacing w:val="7"/>
          <w:sz w:val="31"/>
          <w:szCs w:val="31"/>
        </w:rPr>
        <w:t>万元，主要包括：基本工资、津贴补</w:t>
      </w:r>
      <w:r>
        <w:rPr>
          <w:rFonts w:ascii="仿宋" w:hAnsi="仿宋" w:eastAsia="仿宋" w:cs="仿宋"/>
          <w:spacing w:val="8"/>
          <w:sz w:val="31"/>
          <w:szCs w:val="31"/>
        </w:rPr>
        <w:t>贴、奖金、伙食补助费、绩效工资、机关事业单位基本养老保险缴费、职业年金缴费、其他社会保障缴费、其他工资福</w:t>
      </w:r>
      <w:r>
        <w:rPr>
          <w:rFonts w:ascii="仿宋" w:hAnsi="仿宋" w:eastAsia="仿宋" w:cs="仿宋"/>
          <w:sz w:val="31"/>
          <w:szCs w:val="31"/>
        </w:rPr>
        <w:t>利支出、离休费、退休费、抚恤金、生活补助、医疗费补助、</w:t>
      </w:r>
      <w:r>
        <w:rPr>
          <w:rFonts w:ascii="仿宋" w:hAnsi="仿宋" w:eastAsia="仿宋" w:cs="仿宋"/>
          <w:spacing w:val="8"/>
          <w:sz w:val="31"/>
          <w:szCs w:val="31"/>
        </w:rPr>
        <w:t>奖励金、住房公积金、其他对个人和家庭的补助支出等。</w:t>
      </w:r>
    </w:p>
    <w:p w14:paraId="081E19B7">
      <w:pPr>
        <w:spacing w:line="418" w:lineRule="exact"/>
        <w:ind w:left="682"/>
        <w:rPr>
          <w:rFonts w:ascii="仿宋" w:hAnsi="仿宋" w:eastAsia="仿宋" w:cs="仿宋"/>
          <w:sz w:val="31"/>
          <w:szCs w:val="31"/>
        </w:rPr>
      </w:pPr>
      <w:r>
        <w:rPr>
          <w:rFonts w:ascii="仿宋" w:hAnsi="仿宋" w:eastAsia="仿宋" w:cs="仿宋"/>
          <w:spacing w:val="4"/>
          <w:position w:val="2"/>
          <w:sz w:val="31"/>
          <w:szCs w:val="31"/>
        </w:rPr>
        <w:t>公用经费</w:t>
      </w:r>
      <w:r>
        <w:rPr>
          <w:rFonts w:ascii="仿宋" w:hAnsi="仿宋" w:eastAsia="仿宋" w:cs="仿宋"/>
          <w:spacing w:val="-60"/>
          <w:position w:val="2"/>
          <w:sz w:val="31"/>
          <w:szCs w:val="31"/>
        </w:rPr>
        <w:t xml:space="preserve"> </w:t>
      </w:r>
      <w:r>
        <w:rPr>
          <w:rFonts w:ascii="Times New Roman" w:hAnsi="Times New Roman" w:eastAsia="Times New Roman" w:cs="Times New Roman"/>
          <w:spacing w:val="4"/>
          <w:position w:val="2"/>
          <w:sz w:val="31"/>
          <w:szCs w:val="31"/>
        </w:rPr>
        <w:t>533.57</w:t>
      </w:r>
      <w:r>
        <w:rPr>
          <w:rFonts w:ascii="Times New Roman" w:hAnsi="Times New Roman" w:eastAsia="Times New Roman" w:cs="Times New Roman"/>
          <w:spacing w:val="27"/>
          <w:position w:val="2"/>
          <w:sz w:val="31"/>
          <w:szCs w:val="31"/>
        </w:rPr>
        <w:t xml:space="preserve"> </w:t>
      </w:r>
      <w:r>
        <w:rPr>
          <w:rFonts w:ascii="仿宋" w:hAnsi="仿宋" w:eastAsia="仿宋" w:cs="仿宋"/>
          <w:spacing w:val="4"/>
          <w:position w:val="2"/>
          <w:sz w:val="31"/>
          <w:szCs w:val="31"/>
        </w:rPr>
        <w:t>万元，主要包括：办公费</w:t>
      </w:r>
      <w:r>
        <w:rPr>
          <w:rFonts w:ascii="仿宋" w:hAnsi="仿宋" w:eastAsia="仿宋" w:cs="仿宋"/>
          <w:spacing w:val="3"/>
          <w:position w:val="2"/>
          <w:sz w:val="31"/>
          <w:szCs w:val="31"/>
        </w:rPr>
        <w:t>、印刷费、咨</w:t>
      </w:r>
    </w:p>
    <w:p w14:paraId="7E5A9FBC">
      <w:pPr>
        <w:spacing w:line="418" w:lineRule="exact"/>
        <w:rPr>
          <w:rFonts w:ascii="仿宋" w:hAnsi="仿宋" w:eastAsia="仿宋" w:cs="仿宋"/>
          <w:sz w:val="31"/>
          <w:szCs w:val="31"/>
        </w:rPr>
        <w:sectPr>
          <w:footerReference r:id="rId12" w:type="default"/>
          <w:pgSz w:w="11906" w:h="16839"/>
          <w:pgMar w:top="1431" w:right="1551" w:bottom="1429" w:left="1785" w:header="0" w:footer="1154" w:gutter="0"/>
          <w:cols w:space="720" w:num="1"/>
        </w:sectPr>
      </w:pPr>
    </w:p>
    <w:p w14:paraId="3C097F24">
      <w:pPr>
        <w:spacing w:before="217" w:line="357" w:lineRule="auto"/>
        <w:ind w:left="34" w:right="8"/>
        <w:jc w:val="both"/>
        <w:rPr>
          <w:rFonts w:ascii="仿宋" w:hAnsi="仿宋" w:eastAsia="仿宋" w:cs="仿宋"/>
          <w:sz w:val="31"/>
          <w:szCs w:val="31"/>
        </w:rPr>
      </w:pPr>
      <w:r>
        <w:rPr>
          <w:rFonts w:ascii="仿宋" w:hAnsi="仿宋" w:eastAsia="仿宋" w:cs="仿宋"/>
          <w:sz w:val="31"/>
          <w:szCs w:val="31"/>
        </w:rPr>
        <w:t>询费、手续费、水费、电费、邮电费、取暖费、物业管理费、</w:t>
      </w:r>
      <w:r>
        <w:rPr>
          <w:rFonts w:ascii="仿宋" w:hAnsi="仿宋" w:eastAsia="仿宋" w:cs="仿宋"/>
          <w:spacing w:val="8"/>
          <w:sz w:val="31"/>
          <w:szCs w:val="31"/>
        </w:rPr>
        <w:t>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574823CB">
      <w:pPr>
        <w:spacing w:before="2" w:line="357" w:lineRule="auto"/>
        <w:ind w:left="36" w:right="113" w:firstLine="648"/>
        <w:rPr>
          <w:rFonts w:ascii="仿宋" w:hAnsi="仿宋" w:eastAsia="仿宋" w:cs="仿宋"/>
          <w:sz w:val="31"/>
          <w:szCs w:val="31"/>
        </w:rPr>
      </w:pPr>
      <w:r>
        <w:rPr>
          <w:rFonts w:ascii="仿宋" w:hAnsi="仿宋" w:eastAsia="仿宋" w:cs="仿宋"/>
          <w:b/>
          <w:bCs/>
          <w:sz w:val="31"/>
          <w:szCs w:val="31"/>
        </w:rPr>
        <w:t>（注：数据来源于财决</w:t>
      </w:r>
      <w:r>
        <w:rPr>
          <w:rFonts w:ascii="仿宋" w:hAnsi="仿宋" w:eastAsia="仿宋" w:cs="仿宋"/>
          <w:spacing w:val="-42"/>
          <w:sz w:val="31"/>
          <w:szCs w:val="31"/>
        </w:rPr>
        <w:t xml:space="preserve"> </w:t>
      </w:r>
      <w:r>
        <w:rPr>
          <w:rFonts w:ascii="仿宋" w:hAnsi="仿宋" w:eastAsia="仿宋" w:cs="仿宋"/>
          <w:b/>
          <w:bCs/>
          <w:sz w:val="31"/>
          <w:szCs w:val="31"/>
        </w:rPr>
        <w:t>07</w:t>
      </w:r>
      <w:r>
        <w:rPr>
          <w:rFonts w:ascii="仿宋" w:hAnsi="仿宋" w:eastAsia="仿宋" w:cs="仿宋"/>
          <w:spacing w:val="-51"/>
          <w:sz w:val="31"/>
          <w:szCs w:val="31"/>
        </w:rPr>
        <w:t xml:space="preserve"> </w:t>
      </w:r>
      <w:r>
        <w:rPr>
          <w:rFonts w:ascii="仿宋" w:hAnsi="仿宋" w:eastAsia="仿宋" w:cs="仿宋"/>
          <w:b/>
          <w:bCs/>
          <w:sz w:val="31"/>
          <w:szCs w:val="31"/>
        </w:rPr>
        <w:t>表和财决</w:t>
      </w:r>
      <w:r>
        <w:rPr>
          <w:rFonts w:ascii="仿宋" w:hAnsi="仿宋" w:eastAsia="仿宋" w:cs="仿宋"/>
          <w:spacing w:val="-60"/>
          <w:sz w:val="31"/>
          <w:szCs w:val="31"/>
        </w:rPr>
        <w:t xml:space="preserve"> </w:t>
      </w:r>
      <w:r>
        <w:rPr>
          <w:rFonts w:ascii="仿宋" w:hAnsi="仿宋" w:eastAsia="仿宋" w:cs="仿宋"/>
          <w:b/>
          <w:bCs/>
          <w:sz w:val="31"/>
          <w:szCs w:val="31"/>
        </w:rPr>
        <w:t>08-1</w:t>
      </w:r>
      <w:r>
        <w:rPr>
          <w:rFonts w:ascii="仿宋" w:hAnsi="仿宋" w:eastAsia="仿宋" w:cs="仿宋"/>
          <w:spacing w:val="-51"/>
          <w:sz w:val="31"/>
          <w:szCs w:val="31"/>
        </w:rPr>
        <w:t xml:space="preserve"> </w:t>
      </w:r>
      <w:r>
        <w:rPr>
          <w:rFonts w:ascii="仿宋" w:hAnsi="仿宋" w:eastAsia="仿宋" w:cs="仿宋"/>
          <w:b/>
          <w:bCs/>
          <w:sz w:val="31"/>
          <w:szCs w:val="31"/>
        </w:rPr>
        <w:t>表，仅罗列本</w:t>
      </w:r>
      <w:r>
        <w:rPr>
          <w:rFonts w:ascii="仿宋" w:hAnsi="仿宋" w:eastAsia="仿宋" w:cs="仿宋"/>
          <w:b/>
          <w:bCs/>
          <w:spacing w:val="5"/>
          <w:sz w:val="31"/>
          <w:szCs w:val="31"/>
        </w:rPr>
        <w:t>部门实际支出涉及的经济分类科目。）</w:t>
      </w:r>
    </w:p>
    <w:p w14:paraId="0B90839D">
      <w:pPr>
        <w:pStyle w:val="2"/>
        <w:spacing w:line="249" w:lineRule="auto"/>
      </w:pPr>
    </w:p>
    <w:p w14:paraId="5C48AB5E">
      <w:pPr>
        <w:pStyle w:val="2"/>
        <w:spacing w:line="249" w:lineRule="auto"/>
      </w:pPr>
    </w:p>
    <w:p w14:paraId="5AFD103E">
      <w:pPr>
        <w:spacing w:before="101" w:line="222" w:lineRule="auto"/>
        <w:ind w:left="677"/>
        <w:outlineLvl w:val="1"/>
        <w:rPr>
          <w:rFonts w:ascii="黑体" w:hAnsi="黑体" w:eastAsia="黑体" w:cs="黑体"/>
          <w:sz w:val="31"/>
          <w:szCs w:val="31"/>
        </w:rPr>
      </w:pPr>
      <w:bookmarkStart w:id="16" w:name="bookmark13"/>
      <w:bookmarkEnd w:id="16"/>
      <w:r>
        <w:rPr>
          <w:rFonts w:ascii="黑体" w:hAnsi="黑体" w:eastAsia="黑体" w:cs="黑体"/>
          <w:spacing w:val="6"/>
          <w:sz w:val="31"/>
          <w:szCs w:val="31"/>
        </w:rPr>
        <w:t>七、财政拨款</w:t>
      </w:r>
      <w:r>
        <w:rPr>
          <w:rFonts w:ascii="黑体" w:hAnsi="黑体" w:eastAsia="黑体" w:cs="黑体"/>
          <w:b/>
          <w:bCs/>
          <w:spacing w:val="6"/>
          <w:sz w:val="31"/>
          <w:szCs w:val="31"/>
        </w:rPr>
        <w:t>“</w:t>
      </w:r>
      <w:r>
        <w:rPr>
          <w:rFonts w:ascii="黑体" w:hAnsi="黑体" w:eastAsia="黑体" w:cs="黑体"/>
          <w:spacing w:val="6"/>
          <w:sz w:val="31"/>
          <w:szCs w:val="31"/>
        </w:rPr>
        <w:t>三公</w:t>
      </w:r>
      <w:r>
        <w:rPr>
          <w:rFonts w:ascii="黑体" w:hAnsi="黑体" w:eastAsia="黑体" w:cs="黑体"/>
          <w:spacing w:val="-104"/>
          <w:sz w:val="31"/>
          <w:szCs w:val="31"/>
        </w:rPr>
        <w:t xml:space="preserve"> </w:t>
      </w:r>
      <w:r>
        <w:rPr>
          <w:rFonts w:ascii="黑体" w:hAnsi="黑体" w:eastAsia="黑体" w:cs="黑体"/>
          <w:spacing w:val="6"/>
          <w:sz w:val="31"/>
          <w:szCs w:val="31"/>
        </w:rPr>
        <w:t>”经费支出决算情况说明</w:t>
      </w:r>
    </w:p>
    <w:p w14:paraId="5D9449C8">
      <w:pPr>
        <w:spacing w:before="225" w:line="227" w:lineRule="auto"/>
        <w:ind w:left="680"/>
        <w:outlineLvl w:val="2"/>
        <w:rPr>
          <w:rFonts w:ascii="仿宋" w:hAnsi="仿宋" w:eastAsia="仿宋" w:cs="仿宋"/>
          <w:sz w:val="31"/>
          <w:szCs w:val="31"/>
        </w:rPr>
      </w:pPr>
      <w:r>
        <w:rPr>
          <w:rFonts w:ascii="仿宋" w:hAnsi="仿宋" w:eastAsia="仿宋" w:cs="仿宋"/>
          <w:b/>
          <w:bCs/>
          <w:spacing w:val="3"/>
          <w:sz w:val="31"/>
          <w:szCs w:val="31"/>
        </w:rPr>
        <w:t>（一）</w:t>
      </w:r>
      <w:r>
        <w:rPr>
          <w:rFonts w:ascii="仿宋" w:hAnsi="仿宋" w:eastAsia="仿宋" w:cs="仿宋"/>
          <w:spacing w:val="-116"/>
          <w:sz w:val="31"/>
          <w:szCs w:val="31"/>
        </w:rPr>
        <w:t xml:space="preserve"> </w:t>
      </w:r>
      <w:r>
        <w:rPr>
          <w:rFonts w:ascii="仿宋" w:hAnsi="仿宋" w:eastAsia="仿宋" w:cs="仿宋"/>
          <w:b/>
          <w:bCs/>
          <w:spacing w:val="3"/>
          <w:sz w:val="31"/>
          <w:szCs w:val="31"/>
        </w:rPr>
        <w:t>“三公</w:t>
      </w:r>
      <w:r>
        <w:rPr>
          <w:rFonts w:ascii="仿宋" w:hAnsi="仿宋" w:eastAsia="仿宋" w:cs="仿宋"/>
          <w:spacing w:val="-110"/>
          <w:sz w:val="31"/>
          <w:szCs w:val="31"/>
        </w:rPr>
        <w:t xml:space="preserve"> </w:t>
      </w:r>
      <w:r>
        <w:rPr>
          <w:rFonts w:ascii="仿宋" w:hAnsi="仿宋" w:eastAsia="仿宋" w:cs="仿宋"/>
          <w:b/>
          <w:bCs/>
          <w:spacing w:val="3"/>
          <w:sz w:val="31"/>
          <w:szCs w:val="31"/>
        </w:rPr>
        <w:t>”经费财政拨款支出决算总体情况说明</w:t>
      </w:r>
    </w:p>
    <w:p w14:paraId="1D9D3ECC">
      <w:pPr>
        <w:spacing w:before="173" w:line="348" w:lineRule="auto"/>
        <w:ind w:left="36" w:firstLine="633"/>
        <w:jc w:val="both"/>
        <w:rPr>
          <w:rFonts w:ascii="仿宋" w:hAnsi="仿宋" w:eastAsia="仿宋" w:cs="仿宋"/>
          <w:sz w:val="31"/>
          <w:szCs w:val="31"/>
        </w:rPr>
      </w:pPr>
      <w:r>
        <w:rPr>
          <w:rFonts w:ascii="仿宋" w:hAnsi="仿宋" w:eastAsia="仿宋" w:cs="仿宋"/>
          <w:spacing w:val="5"/>
          <w:sz w:val="31"/>
          <w:szCs w:val="31"/>
        </w:rPr>
        <w:t>2023</w:t>
      </w:r>
      <w:r>
        <w:rPr>
          <w:rFonts w:ascii="仿宋" w:hAnsi="仿宋" w:eastAsia="仿宋" w:cs="仿宋"/>
          <w:spacing w:val="-26"/>
          <w:sz w:val="31"/>
          <w:szCs w:val="31"/>
        </w:rPr>
        <w:t xml:space="preserve"> </w:t>
      </w:r>
      <w:r>
        <w:rPr>
          <w:rFonts w:ascii="仿宋" w:hAnsi="仿宋" w:eastAsia="仿宋" w:cs="仿宋"/>
          <w:spacing w:val="5"/>
          <w:sz w:val="31"/>
          <w:szCs w:val="31"/>
        </w:rPr>
        <w:t>年度“</w:t>
      </w:r>
      <w:r>
        <w:rPr>
          <w:rFonts w:ascii="仿宋" w:hAnsi="仿宋" w:eastAsia="仿宋" w:cs="仿宋"/>
          <w:spacing w:val="-118"/>
          <w:sz w:val="31"/>
          <w:szCs w:val="31"/>
        </w:rPr>
        <w:t xml:space="preserve"> </w:t>
      </w:r>
      <w:r>
        <w:rPr>
          <w:rFonts w:ascii="仿宋" w:hAnsi="仿宋" w:eastAsia="仿宋" w:cs="仿宋"/>
          <w:spacing w:val="5"/>
          <w:sz w:val="31"/>
          <w:szCs w:val="31"/>
        </w:rPr>
        <w:t>三公</w:t>
      </w:r>
      <w:r>
        <w:rPr>
          <w:rFonts w:ascii="仿宋" w:hAnsi="仿宋" w:eastAsia="仿宋" w:cs="仿宋"/>
          <w:spacing w:val="-105"/>
          <w:sz w:val="31"/>
          <w:szCs w:val="31"/>
        </w:rPr>
        <w:t xml:space="preserve"> </w:t>
      </w:r>
      <w:r>
        <w:rPr>
          <w:rFonts w:ascii="仿宋" w:hAnsi="仿宋" w:eastAsia="仿宋" w:cs="仿宋"/>
          <w:spacing w:val="5"/>
          <w:sz w:val="31"/>
          <w:szCs w:val="31"/>
        </w:rPr>
        <w:t>”经费财政拨款支出决算为</w:t>
      </w:r>
      <w:r>
        <w:rPr>
          <w:rFonts w:ascii="仿宋" w:hAnsi="仿宋" w:eastAsia="仿宋" w:cs="仿宋"/>
          <w:spacing w:val="-28"/>
          <w:sz w:val="31"/>
          <w:szCs w:val="31"/>
        </w:rPr>
        <w:t xml:space="preserve"> </w:t>
      </w:r>
      <w:r>
        <w:rPr>
          <w:rFonts w:ascii="Times New Roman" w:hAnsi="Times New Roman" w:eastAsia="Times New Roman" w:cs="Times New Roman"/>
          <w:spacing w:val="5"/>
          <w:sz w:val="31"/>
          <w:szCs w:val="31"/>
        </w:rPr>
        <w:t>147.57</w:t>
      </w:r>
      <w:r>
        <w:rPr>
          <w:rFonts w:ascii="Times New Roman" w:hAnsi="Times New Roman" w:eastAsia="Times New Roman" w:cs="Times New Roman"/>
          <w:spacing w:val="34"/>
          <w:sz w:val="31"/>
          <w:szCs w:val="31"/>
        </w:rPr>
        <w:t xml:space="preserve"> </w:t>
      </w:r>
      <w:r>
        <w:rPr>
          <w:rFonts w:ascii="仿宋" w:hAnsi="仿宋" w:eastAsia="仿宋" w:cs="仿宋"/>
          <w:spacing w:val="5"/>
          <w:sz w:val="31"/>
          <w:szCs w:val="31"/>
        </w:rPr>
        <w:t>万</w:t>
      </w:r>
      <w:r>
        <w:rPr>
          <w:rFonts w:ascii="仿宋" w:hAnsi="仿宋" w:eastAsia="仿宋" w:cs="仿宋"/>
          <w:spacing w:val="-7"/>
          <w:sz w:val="31"/>
          <w:szCs w:val="31"/>
        </w:rPr>
        <w:t>元，完成预算</w:t>
      </w:r>
      <w:r>
        <w:rPr>
          <w:rFonts w:ascii="仿宋" w:hAnsi="仿宋" w:eastAsia="仿宋" w:cs="仿宋"/>
          <w:spacing w:val="-28"/>
          <w:sz w:val="31"/>
          <w:szCs w:val="31"/>
        </w:rPr>
        <w:t xml:space="preserve"> </w:t>
      </w:r>
      <w:r>
        <w:rPr>
          <w:rFonts w:ascii="Times New Roman" w:hAnsi="Times New Roman" w:eastAsia="Times New Roman" w:cs="Times New Roman"/>
          <w:spacing w:val="-7"/>
          <w:sz w:val="31"/>
          <w:szCs w:val="31"/>
        </w:rPr>
        <w:t>100</w:t>
      </w:r>
      <w:r>
        <w:rPr>
          <w:rFonts w:ascii="仿宋" w:hAnsi="仿宋" w:eastAsia="仿宋" w:cs="仿宋"/>
          <w:spacing w:val="-7"/>
          <w:sz w:val="31"/>
          <w:szCs w:val="31"/>
        </w:rPr>
        <w:t>%，较上年度减少</w:t>
      </w:r>
      <w:r>
        <w:rPr>
          <w:rFonts w:ascii="仿宋" w:hAnsi="仿宋" w:eastAsia="仿宋" w:cs="仿宋"/>
          <w:spacing w:val="-64"/>
          <w:sz w:val="31"/>
          <w:szCs w:val="31"/>
        </w:rPr>
        <w:t xml:space="preserve"> </w:t>
      </w:r>
      <w:r>
        <w:rPr>
          <w:rFonts w:ascii="仿宋" w:hAnsi="仿宋" w:eastAsia="仿宋" w:cs="仿宋"/>
          <w:spacing w:val="-7"/>
          <w:sz w:val="31"/>
          <w:szCs w:val="31"/>
        </w:rPr>
        <w:t>43.51</w:t>
      </w:r>
      <w:r>
        <w:rPr>
          <w:rFonts w:ascii="仿宋" w:hAnsi="仿宋" w:eastAsia="仿宋" w:cs="仿宋"/>
          <w:spacing w:val="-53"/>
          <w:sz w:val="31"/>
          <w:szCs w:val="31"/>
        </w:rPr>
        <w:t xml:space="preserve"> </w:t>
      </w:r>
      <w:r>
        <w:rPr>
          <w:rFonts w:ascii="仿宋" w:hAnsi="仿宋" w:eastAsia="仿宋" w:cs="仿宋"/>
          <w:spacing w:val="-7"/>
          <w:sz w:val="31"/>
          <w:szCs w:val="31"/>
        </w:rPr>
        <w:t>万元，下降</w:t>
      </w:r>
      <w:r>
        <w:rPr>
          <w:rFonts w:ascii="仿宋" w:hAnsi="仿宋" w:eastAsia="仿宋" w:cs="仿宋"/>
          <w:spacing w:val="-58"/>
          <w:sz w:val="31"/>
          <w:szCs w:val="31"/>
        </w:rPr>
        <w:t xml:space="preserve"> </w:t>
      </w:r>
      <w:r>
        <w:rPr>
          <w:rFonts w:ascii="仿宋" w:hAnsi="仿宋" w:eastAsia="仿宋" w:cs="仿宋"/>
          <w:spacing w:val="-7"/>
          <w:sz w:val="31"/>
          <w:szCs w:val="31"/>
        </w:rPr>
        <w:t>22.77%。</w:t>
      </w:r>
      <w:r>
        <w:rPr>
          <w:rFonts w:ascii="仿宋" w:hAnsi="仿宋" w:eastAsia="仿宋" w:cs="仿宋"/>
          <w:spacing w:val="6"/>
          <w:sz w:val="31"/>
          <w:szCs w:val="31"/>
        </w:rPr>
        <w:t>决算数等于预算数。</w:t>
      </w:r>
    </w:p>
    <w:p w14:paraId="471E145D">
      <w:pPr>
        <w:spacing w:before="91" w:line="357" w:lineRule="auto"/>
        <w:ind w:left="37" w:right="116" w:firstLine="642"/>
        <w:rPr>
          <w:rFonts w:ascii="仿宋" w:hAnsi="仿宋" w:eastAsia="仿宋" w:cs="仿宋"/>
          <w:sz w:val="31"/>
          <w:szCs w:val="31"/>
        </w:rPr>
      </w:pPr>
      <w:r>
        <w:rPr>
          <w:rFonts w:ascii="仿宋" w:hAnsi="仿宋" w:eastAsia="仿宋" w:cs="仿宋"/>
          <w:b/>
          <w:bCs/>
          <w:spacing w:val="1"/>
          <w:sz w:val="31"/>
          <w:szCs w:val="31"/>
        </w:rPr>
        <w:t>（注：上述“预算</w:t>
      </w:r>
      <w:r>
        <w:rPr>
          <w:rFonts w:ascii="仿宋" w:hAnsi="仿宋" w:eastAsia="仿宋" w:cs="仿宋"/>
          <w:spacing w:val="-99"/>
          <w:sz w:val="31"/>
          <w:szCs w:val="31"/>
        </w:rPr>
        <w:t xml:space="preserve"> </w:t>
      </w:r>
      <w:r>
        <w:rPr>
          <w:rFonts w:ascii="仿宋" w:hAnsi="仿宋" w:eastAsia="仿宋" w:cs="仿宋"/>
          <w:b/>
          <w:bCs/>
          <w:spacing w:val="1"/>
          <w:sz w:val="31"/>
          <w:szCs w:val="31"/>
        </w:rPr>
        <w:t>”</w:t>
      </w:r>
      <w:r>
        <w:rPr>
          <w:rFonts w:ascii="仿宋" w:hAnsi="仿宋" w:eastAsia="仿宋" w:cs="仿宋"/>
          <w:spacing w:val="-120"/>
          <w:sz w:val="31"/>
          <w:szCs w:val="31"/>
        </w:rPr>
        <w:t xml:space="preserve"> </w:t>
      </w:r>
      <w:r>
        <w:rPr>
          <w:rFonts w:ascii="仿宋" w:hAnsi="仿宋" w:eastAsia="仿宋" w:cs="仿宋"/>
          <w:b/>
          <w:bCs/>
          <w:spacing w:val="1"/>
          <w:sz w:val="31"/>
          <w:szCs w:val="31"/>
        </w:rPr>
        <w:t>口径为全年预算数，包括一般公共</w:t>
      </w:r>
      <w:r>
        <w:rPr>
          <w:rFonts w:ascii="仿宋" w:hAnsi="仿宋" w:eastAsia="仿宋" w:cs="仿宋"/>
          <w:b/>
          <w:bCs/>
          <w:spacing w:val="6"/>
          <w:sz w:val="31"/>
          <w:szCs w:val="31"/>
        </w:rPr>
        <w:t>预算和政府性基金预算财政拨款支出决算情况。）</w:t>
      </w:r>
    </w:p>
    <w:p w14:paraId="459B86F5">
      <w:pPr>
        <w:spacing w:before="2" w:line="227" w:lineRule="auto"/>
        <w:ind w:left="680"/>
        <w:outlineLvl w:val="2"/>
        <w:rPr>
          <w:rFonts w:ascii="仿宋" w:hAnsi="仿宋" w:eastAsia="仿宋" w:cs="仿宋"/>
          <w:sz w:val="31"/>
          <w:szCs w:val="31"/>
        </w:rPr>
      </w:pPr>
      <w:r>
        <w:rPr>
          <w:rFonts w:ascii="仿宋" w:hAnsi="仿宋" w:eastAsia="仿宋" w:cs="仿宋"/>
          <w:b/>
          <w:bCs/>
          <w:spacing w:val="3"/>
          <w:sz w:val="31"/>
          <w:szCs w:val="31"/>
        </w:rPr>
        <w:t>（二）</w:t>
      </w:r>
      <w:r>
        <w:rPr>
          <w:rFonts w:ascii="仿宋" w:hAnsi="仿宋" w:eastAsia="仿宋" w:cs="仿宋"/>
          <w:spacing w:val="-116"/>
          <w:sz w:val="31"/>
          <w:szCs w:val="31"/>
        </w:rPr>
        <w:t xml:space="preserve"> </w:t>
      </w:r>
      <w:r>
        <w:rPr>
          <w:rFonts w:ascii="仿宋" w:hAnsi="仿宋" w:eastAsia="仿宋" w:cs="仿宋"/>
          <w:b/>
          <w:bCs/>
          <w:spacing w:val="3"/>
          <w:sz w:val="31"/>
          <w:szCs w:val="31"/>
        </w:rPr>
        <w:t>“三公</w:t>
      </w:r>
      <w:r>
        <w:rPr>
          <w:rFonts w:ascii="仿宋" w:hAnsi="仿宋" w:eastAsia="仿宋" w:cs="仿宋"/>
          <w:spacing w:val="-110"/>
          <w:sz w:val="31"/>
          <w:szCs w:val="31"/>
        </w:rPr>
        <w:t xml:space="preserve"> </w:t>
      </w:r>
      <w:r>
        <w:rPr>
          <w:rFonts w:ascii="仿宋" w:hAnsi="仿宋" w:eastAsia="仿宋" w:cs="仿宋"/>
          <w:b/>
          <w:bCs/>
          <w:spacing w:val="3"/>
          <w:sz w:val="31"/>
          <w:szCs w:val="31"/>
        </w:rPr>
        <w:t>”经费财政拨款支出决算具体情况说明</w:t>
      </w:r>
    </w:p>
    <w:p w14:paraId="6BC764A8">
      <w:pPr>
        <w:spacing w:before="221" w:line="350" w:lineRule="auto"/>
        <w:ind w:left="37" w:right="112" w:firstLine="632"/>
        <w:jc w:val="both"/>
        <w:rPr>
          <w:rFonts w:ascii="仿宋" w:hAnsi="仿宋" w:eastAsia="仿宋" w:cs="仿宋"/>
          <w:sz w:val="31"/>
          <w:szCs w:val="31"/>
        </w:rPr>
      </w:pPr>
      <w:r>
        <w:rPr>
          <w:rFonts w:ascii="仿宋" w:hAnsi="仿宋" w:eastAsia="仿宋" w:cs="仿宋"/>
          <w:spacing w:val="2"/>
          <w:sz w:val="31"/>
          <w:szCs w:val="31"/>
        </w:rPr>
        <w:t>2023</w:t>
      </w:r>
      <w:r>
        <w:rPr>
          <w:rFonts w:ascii="仿宋" w:hAnsi="仿宋" w:eastAsia="仿宋" w:cs="仿宋"/>
          <w:spacing w:val="-46"/>
          <w:sz w:val="31"/>
          <w:szCs w:val="31"/>
        </w:rPr>
        <w:t xml:space="preserve"> </w:t>
      </w:r>
      <w:r>
        <w:rPr>
          <w:rFonts w:ascii="仿宋" w:hAnsi="仿宋" w:eastAsia="仿宋" w:cs="仿宋"/>
          <w:spacing w:val="2"/>
          <w:sz w:val="31"/>
          <w:szCs w:val="31"/>
        </w:rPr>
        <w:t>年度“三公</w:t>
      </w:r>
      <w:r>
        <w:rPr>
          <w:rFonts w:ascii="仿宋" w:hAnsi="仿宋" w:eastAsia="仿宋" w:cs="仿宋"/>
          <w:spacing w:val="-110"/>
          <w:sz w:val="31"/>
          <w:szCs w:val="31"/>
        </w:rPr>
        <w:t xml:space="preserve"> </w:t>
      </w:r>
      <w:r>
        <w:rPr>
          <w:rFonts w:ascii="仿宋" w:hAnsi="仿宋" w:eastAsia="仿宋" w:cs="仿宋"/>
          <w:spacing w:val="2"/>
          <w:sz w:val="31"/>
          <w:szCs w:val="31"/>
        </w:rPr>
        <w:t>”经费财政拨款支出决算中，因公出国</w:t>
      </w:r>
      <w:r>
        <w:rPr>
          <w:rFonts w:ascii="仿宋" w:hAnsi="仿宋" w:eastAsia="仿宋" w:cs="仿宋"/>
          <w:spacing w:val="6"/>
          <w:sz w:val="31"/>
          <w:szCs w:val="31"/>
        </w:rPr>
        <w:t>（境）费支出决算</w:t>
      </w:r>
      <w:r>
        <w:rPr>
          <w:rFonts w:ascii="Times New Roman" w:hAnsi="Times New Roman" w:eastAsia="Times New Roman" w:cs="Times New Roman"/>
          <w:spacing w:val="6"/>
          <w:sz w:val="31"/>
          <w:szCs w:val="31"/>
        </w:rPr>
        <w:t>0</w:t>
      </w:r>
      <w:r>
        <w:rPr>
          <w:rFonts w:ascii="Times New Roman" w:hAnsi="Times New Roman" w:eastAsia="Times New Roman" w:cs="Times New Roman"/>
          <w:spacing w:val="43"/>
          <w:sz w:val="31"/>
          <w:szCs w:val="31"/>
        </w:rPr>
        <w:t xml:space="preserve"> </w:t>
      </w:r>
      <w:r>
        <w:rPr>
          <w:rFonts w:ascii="仿宋" w:hAnsi="仿宋" w:eastAsia="仿宋" w:cs="仿宋"/>
          <w:spacing w:val="6"/>
          <w:sz w:val="31"/>
          <w:szCs w:val="31"/>
        </w:rPr>
        <w:t>万元，占</w:t>
      </w:r>
      <w:r>
        <w:rPr>
          <w:rFonts w:ascii="仿宋" w:hAnsi="仿宋" w:eastAsia="仿宋" w:cs="仿宋"/>
          <w:spacing w:val="-64"/>
          <w:sz w:val="31"/>
          <w:szCs w:val="31"/>
        </w:rPr>
        <w:t xml:space="preserve"> </w:t>
      </w:r>
      <w:r>
        <w:rPr>
          <w:rFonts w:ascii="Times New Roman" w:hAnsi="Times New Roman" w:eastAsia="Times New Roman" w:cs="Times New Roman"/>
          <w:spacing w:val="6"/>
          <w:sz w:val="31"/>
          <w:szCs w:val="31"/>
        </w:rPr>
        <w:t>0</w:t>
      </w:r>
      <w:r>
        <w:rPr>
          <w:rFonts w:ascii="仿宋" w:hAnsi="仿宋" w:eastAsia="仿宋" w:cs="仿宋"/>
          <w:spacing w:val="6"/>
          <w:sz w:val="31"/>
          <w:szCs w:val="31"/>
        </w:rPr>
        <w:t>%；公务用车购置及运行维护</w:t>
      </w:r>
      <w:r>
        <w:rPr>
          <w:rFonts w:ascii="仿宋" w:hAnsi="仿宋" w:eastAsia="仿宋" w:cs="仿宋"/>
          <w:spacing w:val="1"/>
          <w:sz w:val="31"/>
          <w:szCs w:val="31"/>
        </w:rPr>
        <w:t>费支出决算</w:t>
      </w:r>
      <w:r>
        <w:rPr>
          <w:rFonts w:ascii="仿宋" w:hAnsi="仿宋" w:eastAsia="仿宋" w:cs="仿宋"/>
          <w:spacing w:val="-19"/>
          <w:sz w:val="31"/>
          <w:szCs w:val="31"/>
        </w:rPr>
        <w:t xml:space="preserve"> </w:t>
      </w:r>
      <w:r>
        <w:rPr>
          <w:rFonts w:ascii="Times New Roman" w:hAnsi="Times New Roman" w:eastAsia="Times New Roman" w:cs="Times New Roman"/>
          <w:spacing w:val="1"/>
          <w:sz w:val="31"/>
          <w:szCs w:val="31"/>
        </w:rPr>
        <w:t>147</w:t>
      </w:r>
      <w:r>
        <w:rPr>
          <w:rFonts w:ascii="Times New Roman" w:hAnsi="Times New Roman" w:eastAsia="Times New Roman" w:cs="Times New Roman"/>
          <w:spacing w:val="24"/>
          <w:sz w:val="31"/>
          <w:szCs w:val="31"/>
        </w:rPr>
        <w:t xml:space="preserve"> </w:t>
      </w:r>
      <w:r>
        <w:rPr>
          <w:rFonts w:ascii="仿宋" w:hAnsi="仿宋" w:eastAsia="仿宋" w:cs="仿宋"/>
          <w:spacing w:val="1"/>
          <w:sz w:val="31"/>
          <w:szCs w:val="31"/>
        </w:rPr>
        <w:t>万元，</w:t>
      </w:r>
      <w:r>
        <w:rPr>
          <w:rFonts w:ascii="仿宋" w:hAnsi="仿宋" w:eastAsia="仿宋" w:cs="仿宋"/>
          <w:spacing w:val="-80"/>
          <w:sz w:val="31"/>
          <w:szCs w:val="31"/>
        </w:rPr>
        <w:t xml:space="preserve"> </w:t>
      </w:r>
      <w:r>
        <w:rPr>
          <w:rFonts w:ascii="仿宋" w:hAnsi="仿宋" w:eastAsia="仿宋" w:cs="仿宋"/>
          <w:spacing w:val="1"/>
          <w:sz w:val="31"/>
          <w:szCs w:val="31"/>
        </w:rPr>
        <w:t>占</w:t>
      </w:r>
      <w:r>
        <w:rPr>
          <w:rFonts w:ascii="仿宋" w:hAnsi="仿宋" w:eastAsia="仿宋" w:cs="仿宋"/>
          <w:spacing w:val="-60"/>
          <w:sz w:val="31"/>
          <w:szCs w:val="31"/>
        </w:rPr>
        <w:t xml:space="preserve"> </w:t>
      </w:r>
      <w:r>
        <w:rPr>
          <w:rFonts w:ascii="Times New Roman" w:hAnsi="Times New Roman" w:eastAsia="Times New Roman" w:cs="Times New Roman"/>
          <w:spacing w:val="1"/>
          <w:sz w:val="31"/>
          <w:szCs w:val="31"/>
        </w:rPr>
        <w:t>99.61</w:t>
      </w:r>
      <w:r>
        <w:rPr>
          <w:rFonts w:ascii="仿宋" w:hAnsi="仿宋" w:eastAsia="仿宋" w:cs="仿宋"/>
          <w:spacing w:val="1"/>
          <w:sz w:val="31"/>
          <w:szCs w:val="31"/>
        </w:rPr>
        <w:t>%；公务接待费支出决算</w:t>
      </w:r>
      <w:r>
        <w:rPr>
          <w:rFonts w:ascii="仿宋" w:hAnsi="仿宋" w:eastAsia="仿宋" w:cs="仿宋"/>
          <w:spacing w:val="-65"/>
          <w:sz w:val="31"/>
          <w:szCs w:val="31"/>
        </w:rPr>
        <w:t xml:space="preserve"> </w:t>
      </w:r>
      <w:r>
        <w:rPr>
          <w:rFonts w:ascii="Times New Roman" w:hAnsi="Times New Roman" w:eastAsia="Times New Roman" w:cs="Times New Roman"/>
          <w:spacing w:val="1"/>
          <w:sz w:val="31"/>
          <w:szCs w:val="31"/>
        </w:rPr>
        <w:t>0.56</w:t>
      </w:r>
      <w:r>
        <w:rPr>
          <w:rFonts w:ascii="仿宋" w:hAnsi="仿宋" w:eastAsia="仿宋" w:cs="仿宋"/>
          <w:sz w:val="31"/>
          <w:szCs w:val="31"/>
        </w:rPr>
        <w:t>万元，</w:t>
      </w:r>
      <w:r>
        <w:rPr>
          <w:rFonts w:ascii="仿宋" w:hAnsi="仿宋" w:eastAsia="仿宋" w:cs="仿宋"/>
          <w:spacing w:val="-61"/>
          <w:sz w:val="31"/>
          <w:szCs w:val="31"/>
        </w:rPr>
        <w:t xml:space="preserve"> </w:t>
      </w:r>
      <w:r>
        <w:rPr>
          <w:rFonts w:ascii="仿宋" w:hAnsi="仿宋" w:eastAsia="仿宋" w:cs="仿宋"/>
          <w:sz w:val="31"/>
          <w:szCs w:val="31"/>
        </w:rPr>
        <w:t>占</w:t>
      </w:r>
      <w:r>
        <w:rPr>
          <w:rFonts w:ascii="仿宋" w:hAnsi="仿宋" w:eastAsia="仿宋" w:cs="仿宋"/>
          <w:spacing w:val="-62"/>
          <w:sz w:val="31"/>
          <w:szCs w:val="31"/>
        </w:rPr>
        <w:t xml:space="preserve"> </w:t>
      </w:r>
      <w:r>
        <w:rPr>
          <w:rFonts w:ascii="Times New Roman" w:hAnsi="Times New Roman" w:eastAsia="Times New Roman" w:cs="Times New Roman"/>
          <w:sz w:val="31"/>
          <w:szCs w:val="31"/>
        </w:rPr>
        <w:t>0.38</w:t>
      </w:r>
      <w:r>
        <w:rPr>
          <w:rFonts w:ascii="仿宋" w:hAnsi="仿宋" w:eastAsia="仿宋" w:cs="仿宋"/>
          <w:sz w:val="31"/>
          <w:szCs w:val="31"/>
        </w:rPr>
        <w:t>%。具体情况如下：</w:t>
      </w:r>
    </w:p>
    <w:p w14:paraId="17523100">
      <w:pPr>
        <w:spacing w:before="1" w:line="353" w:lineRule="auto"/>
        <w:ind w:left="34" w:right="113" w:firstLine="653"/>
        <w:rPr>
          <w:rFonts w:ascii="仿宋" w:hAnsi="仿宋" w:eastAsia="仿宋" w:cs="仿宋"/>
          <w:sz w:val="31"/>
          <w:szCs w:val="31"/>
        </w:rPr>
      </w:pPr>
      <w:r>
        <w:rPr>
          <w:rFonts w:ascii="仿宋" w:hAnsi="仿宋" w:eastAsia="仿宋" w:cs="仿宋"/>
          <w:b/>
          <w:bCs/>
          <w:sz w:val="31"/>
          <w:szCs w:val="31"/>
        </w:rPr>
        <w:t>1.因公出国（境）经费支出</w:t>
      </w:r>
      <w:r>
        <w:rPr>
          <w:rFonts w:ascii="仿宋" w:hAnsi="仿宋" w:eastAsia="仿宋" w:cs="仿宋"/>
          <w:spacing w:val="-57"/>
          <w:sz w:val="31"/>
          <w:szCs w:val="31"/>
        </w:rPr>
        <w:t xml:space="preserve"> </w:t>
      </w:r>
      <w:r>
        <w:rPr>
          <w:rFonts w:ascii="Times New Roman" w:hAnsi="Times New Roman" w:eastAsia="Times New Roman" w:cs="Times New Roman"/>
          <w:sz w:val="31"/>
          <w:szCs w:val="31"/>
        </w:rPr>
        <w:t>0</w:t>
      </w:r>
      <w:r>
        <w:rPr>
          <w:rFonts w:ascii="Times New Roman" w:hAnsi="Times New Roman" w:eastAsia="Times New Roman" w:cs="Times New Roman"/>
          <w:spacing w:val="33"/>
          <w:sz w:val="31"/>
          <w:szCs w:val="31"/>
        </w:rPr>
        <w:t xml:space="preserve"> </w:t>
      </w:r>
      <w:r>
        <w:rPr>
          <w:rFonts w:ascii="仿宋" w:hAnsi="仿宋" w:eastAsia="仿宋" w:cs="仿宋"/>
          <w:sz w:val="31"/>
          <w:szCs w:val="31"/>
        </w:rPr>
        <w:t>万元，完成预算</w:t>
      </w:r>
      <w:r>
        <w:rPr>
          <w:rFonts w:ascii="仿宋" w:hAnsi="仿宋" w:eastAsia="仿宋" w:cs="仿宋"/>
          <w:spacing w:val="-62"/>
          <w:sz w:val="31"/>
          <w:szCs w:val="31"/>
        </w:rPr>
        <w:t xml:space="preserve"> </w:t>
      </w:r>
      <w:r>
        <w:rPr>
          <w:rFonts w:ascii="Times New Roman" w:hAnsi="Times New Roman" w:eastAsia="Times New Roman" w:cs="Times New Roman"/>
          <w:sz w:val="31"/>
          <w:szCs w:val="31"/>
        </w:rPr>
        <w:t>0</w:t>
      </w:r>
      <w:r>
        <w:rPr>
          <w:rFonts w:ascii="仿宋" w:hAnsi="仿宋" w:eastAsia="仿宋" w:cs="仿宋"/>
          <w:sz w:val="31"/>
          <w:szCs w:val="31"/>
        </w:rPr>
        <w:t>%。全年</w:t>
      </w:r>
      <w:r>
        <w:rPr>
          <w:rFonts w:ascii="仿宋" w:hAnsi="仿宋" w:eastAsia="仿宋" w:cs="仿宋"/>
          <w:spacing w:val="3"/>
          <w:sz w:val="31"/>
          <w:szCs w:val="31"/>
        </w:rPr>
        <w:t>安排因公出国（境）团组</w:t>
      </w:r>
      <w:r>
        <w:rPr>
          <w:rFonts w:ascii="仿宋" w:hAnsi="仿宋" w:eastAsia="仿宋" w:cs="仿宋"/>
          <w:spacing w:val="-57"/>
          <w:sz w:val="31"/>
          <w:szCs w:val="31"/>
        </w:rPr>
        <w:t xml:space="preserve"> </w:t>
      </w:r>
      <w:r>
        <w:rPr>
          <w:rFonts w:ascii="Times New Roman" w:hAnsi="Times New Roman" w:eastAsia="Times New Roman" w:cs="Times New Roman"/>
          <w:spacing w:val="3"/>
          <w:sz w:val="31"/>
          <w:szCs w:val="31"/>
        </w:rPr>
        <w:t>0</w:t>
      </w:r>
      <w:r>
        <w:rPr>
          <w:rFonts w:ascii="Times New Roman" w:hAnsi="Times New Roman" w:eastAsia="Times New Roman" w:cs="Times New Roman"/>
          <w:spacing w:val="26"/>
          <w:sz w:val="31"/>
          <w:szCs w:val="31"/>
        </w:rPr>
        <w:t xml:space="preserve"> </w:t>
      </w:r>
      <w:r>
        <w:rPr>
          <w:rFonts w:ascii="仿宋" w:hAnsi="仿宋" w:eastAsia="仿宋" w:cs="仿宋"/>
          <w:spacing w:val="3"/>
          <w:sz w:val="31"/>
          <w:szCs w:val="31"/>
        </w:rPr>
        <w:t>次，</w:t>
      </w:r>
      <w:r>
        <w:rPr>
          <w:rFonts w:ascii="仿宋" w:hAnsi="仿宋" w:eastAsia="仿宋" w:cs="仿宋"/>
          <w:spacing w:val="-86"/>
          <w:sz w:val="31"/>
          <w:szCs w:val="31"/>
        </w:rPr>
        <w:t xml:space="preserve"> </w:t>
      </w:r>
      <w:r>
        <w:rPr>
          <w:rFonts w:ascii="仿宋" w:hAnsi="仿宋" w:eastAsia="仿宋" w:cs="仿宋"/>
          <w:spacing w:val="3"/>
          <w:sz w:val="31"/>
          <w:szCs w:val="31"/>
        </w:rPr>
        <w:t>出国（境）</w:t>
      </w:r>
      <w:r>
        <w:rPr>
          <w:rFonts w:ascii="Times New Roman" w:hAnsi="Times New Roman" w:eastAsia="Times New Roman" w:cs="Times New Roman"/>
          <w:spacing w:val="3"/>
          <w:sz w:val="31"/>
          <w:szCs w:val="31"/>
        </w:rPr>
        <w:t xml:space="preserve">0 </w:t>
      </w:r>
      <w:r>
        <w:rPr>
          <w:rFonts w:ascii="仿宋" w:hAnsi="仿宋" w:eastAsia="仿宋" w:cs="仿宋"/>
          <w:spacing w:val="3"/>
          <w:sz w:val="31"/>
          <w:szCs w:val="31"/>
        </w:rPr>
        <w:t>人。</w:t>
      </w:r>
    </w:p>
    <w:p w14:paraId="7689FE81">
      <w:pPr>
        <w:spacing w:line="353" w:lineRule="auto"/>
        <w:rPr>
          <w:rFonts w:ascii="仿宋" w:hAnsi="仿宋" w:eastAsia="仿宋" w:cs="仿宋"/>
          <w:sz w:val="31"/>
          <w:szCs w:val="31"/>
        </w:rPr>
        <w:sectPr>
          <w:footerReference r:id="rId13" w:type="default"/>
          <w:pgSz w:w="11906" w:h="16839"/>
          <w:pgMar w:top="1431" w:right="1688" w:bottom="1429" w:left="1785" w:header="0" w:footer="1153" w:gutter="0"/>
          <w:cols w:space="720" w:num="1"/>
        </w:sectPr>
      </w:pPr>
    </w:p>
    <w:p w14:paraId="6F178D41">
      <w:pPr>
        <w:spacing w:before="167" w:line="346" w:lineRule="auto"/>
        <w:ind w:left="26" w:right="97" w:firstLine="653"/>
        <w:jc w:val="both"/>
        <w:rPr>
          <w:rFonts w:ascii="FangSong_GB2312" w:hAnsi="FangSong_GB2312" w:eastAsia="FangSong_GB2312" w:cs="FangSong_GB2312"/>
          <w:sz w:val="31"/>
          <w:szCs w:val="31"/>
        </w:rPr>
      </w:pPr>
      <w:bookmarkStart w:id="17" w:name="bookmark38"/>
      <w:bookmarkEnd w:id="17"/>
      <w:r>
        <w:rPr>
          <w:rFonts w:ascii="FangSong_GB2312" w:hAnsi="FangSong_GB2312" w:eastAsia="FangSong_GB2312" w:cs="FangSong_GB2312"/>
          <w:b/>
          <w:bCs/>
          <w:spacing w:val="8"/>
          <w:sz w:val="31"/>
          <w:szCs w:val="31"/>
        </w:rPr>
        <w:t>2.公务用车购置及运行维护费支出</w:t>
      </w:r>
      <w:r>
        <w:rPr>
          <w:rFonts w:ascii="FangSong_GB2312" w:hAnsi="FangSong_GB2312" w:eastAsia="FangSong_GB2312" w:cs="FangSong_GB2312"/>
          <w:spacing w:val="-24"/>
          <w:sz w:val="31"/>
          <w:szCs w:val="31"/>
        </w:rPr>
        <w:t xml:space="preserve"> </w:t>
      </w:r>
      <w:r>
        <w:rPr>
          <w:rFonts w:ascii="Times New Roman" w:hAnsi="Times New Roman" w:eastAsia="Times New Roman" w:cs="Times New Roman"/>
          <w:spacing w:val="8"/>
          <w:sz w:val="31"/>
          <w:szCs w:val="31"/>
        </w:rPr>
        <w:t>147</w:t>
      </w:r>
      <w:r>
        <w:rPr>
          <w:rFonts w:ascii="Times New Roman" w:hAnsi="Times New Roman" w:eastAsia="Times New Roman" w:cs="Times New Roman"/>
          <w:spacing w:val="38"/>
          <w:sz w:val="31"/>
          <w:szCs w:val="31"/>
        </w:rPr>
        <w:t xml:space="preserve"> </w:t>
      </w:r>
      <w:r>
        <w:rPr>
          <w:rFonts w:ascii="FangSong_GB2312" w:hAnsi="FangSong_GB2312" w:eastAsia="FangSong_GB2312" w:cs="FangSong_GB2312"/>
          <w:spacing w:val="8"/>
          <w:sz w:val="31"/>
          <w:szCs w:val="31"/>
        </w:rPr>
        <w:t>万元,完成预算</w:t>
      </w:r>
      <w:r>
        <w:rPr>
          <w:rFonts w:ascii="Times New Roman" w:hAnsi="Times New Roman" w:eastAsia="Times New Roman" w:cs="Times New Roman"/>
          <w:spacing w:val="11"/>
          <w:sz w:val="31"/>
          <w:szCs w:val="31"/>
        </w:rPr>
        <w:t>100</w:t>
      </w:r>
      <w:r>
        <w:rPr>
          <w:rFonts w:ascii="FangSong_GB2312" w:hAnsi="FangSong_GB2312" w:eastAsia="FangSong_GB2312" w:cs="FangSong_GB2312"/>
          <w:spacing w:val="11"/>
          <w:sz w:val="31"/>
          <w:szCs w:val="31"/>
        </w:rPr>
        <w:t>%。公务用车购置及运行维护费支出决算比</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11"/>
          <w:sz w:val="31"/>
          <w:szCs w:val="31"/>
        </w:rPr>
        <w:t>2022</w:t>
      </w:r>
      <w:r>
        <w:rPr>
          <w:rFonts w:ascii="FangSong_GB2312" w:hAnsi="FangSong_GB2312" w:eastAsia="FangSong_GB2312" w:cs="FangSong_GB2312"/>
          <w:spacing w:val="-51"/>
          <w:sz w:val="31"/>
          <w:szCs w:val="31"/>
        </w:rPr>
        <w:t xml:space="preserve"> </w:t>
      </w:r>
      <w:r>
        <w:rPr>
          <w:rFonts w:ascii="FangSong_GB2312" w:hAnsi="FangSong_GB2312" w:eastAsia="FangSong_GB2312" w:cs="FangSong_GB2312"/>
          <w:spacing w:val="11"/>
          <w:sz w:val="31"/>
          <w:szCs w:val="31"/>
        </w:rPr>
        <w:t>年度减</w:t>
      </w:r>
      <w:r>
        <w:rPr>
          <w:rFonts w:ascii="FangSong_GB2312" w:hAnsi="FangSong_GB2312" w:eastAsia="FangSong_GB2312" w:cs="FangSong_GB2312"/>
          <w:spacing w:val="4"/>
          <w:sz w:val="31"/>
          <w:szCs w:val="31"/>
        </w:rPr>
        <w:t>少</w:t>
      </w:r>
      <w:r>
        <w:rPr>
          <w:rFonts w:ascii="FangSong_GB2312" w:hAnsi="FangSong_GB2312" w:eastAsia="FangSong_GB2312" w:cs="FangSong_GB2312"/>
          <w:spacing w:val="-43"/>
          <w:sz w:val="31"/>
          <w:szCs w:val="31"/>
        </w:rPr>
        <w:t xml:space="preserve"> </w:t>
      </w:r>
      <w:r>
        <w:rPr>
          <w:rFonts w:ascii="FangSong_GB2312" w:hAnsi="FangSong_GB2312" w:eastAsia="FangSong_GB2312" w:cs="FangSong_GB2312"/>
          <w:spacing w:val="4"/>
          <w:sz w:val="31"/>
          <w:szCs w:val="31"/>
        </w:rPr>
        <w:t>44.08</w:t>
      </w:r>
      <w:r>
        <w:rPr>
          <w:rFonts w:ascii="FangSong_GB2312" w:hAnsi="FangSong_GB2312" w:eastAsia="FangSong_GB2312" w:cs="FangSong_GB2312"/>
          <w:spacing w:val="-47"/>
          <w:sz w:val="31"/>
          <w:szCs w:val="31"/>
        </w:rPr>
        <w:t xml:space="preserve"> </w:t>
      </w:r>
      <w:r>
        <w:rPr>
          <w:rFonts w:ascii="FangSong_GB2312" w:hAnsi="FangSong_GB2312" w:eastAsia="FangSong_GB2312" w:cs="FangSong_GB2312"/>
          <w:spacing w:val="4"/>
          <w:sz w:val="31"/>
          <w:szCs w:val="31"/>
        </w:rPr>
        <w:t>万元，下降</w:t>
      </w:r>
      <w:r>
        <w:rPr>
          <w:rFonts w:ascii="FangSong_GB2312" w:hAnsi="FangSong_GB2312" w:eastAsia="FangSong_GB2312" w:cs="FangSong_GB2312"/>
          <w:spacing w:val="-48"/>
          <w:sz w:val="31"/>
          <w:szCs w:val="31"/>
        </w:rPr>
        <w:t xml:space="preserve"> </w:t>
      </w:r>
      <w:r>
        <w:rPr>
          <w:rFonts w:ascii="FangSong_GB2312" w:hAnsi="FangSong_GB2312" w:eastAsia="FangSong_GB2312" w:cs="FangSong_GB2312"/>
          <w:spacing w:val="4"/>
          <w:sz w:val="31"/>
          <w:szCs w:val="31"/>
        </w:rPr>
        <w:t>23.06%。主要原因是厉行节约。</w:t>
      </w:r>
    </w:p>
    <w:p w14:paraId="79EF06AE">
      <w:pPr>
        <w:spacing w:before="59" w:line="357" w:lineRule="auto"/>
        <w:ind w:left="26" w:right="96" w:firstLine="640"/>
        <w:jc w:val="both"/>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其中：</w:t>
      </w:r>
      <w:r>
        <w:rPr>
          <w:rFonts w:ascii="FangSong_GB2312" w:hAnsi="FangSong_GB2312" w:eastAsia="FangSong_GB2312" w:cs="FangSong_GB2312"/>
          <w:b/>
          <w:bCs/>
          <w:spacing w:val="-4"/>
          <w:sz w:val="31"/>
          <w:szCs w:val="31"/>
        </w:rPr>
        <w:t>公务用车购置支出</w:t>
      </w:r>
      <w:r>
        <w:rPr>
          <w:rFonts w:ascii="FangSong_GB2312" w:hAnsi="FangSong_GB2312" w:eastAsia="FangSong_GB2312" w:cs="FangSong_GB2312"/>
          <w:spacing w:val="-52"/>
          <w:sz w:val="31"/>
          <w:szCs w:val="31"/>
        </w:rPr>
        <w:t xml:space="preserve"> </w:t>
      </w:r>
      <w:r>
        <w:rPr>
          <w:rFonts w:ascii="Times New Roman" w:hAnsi="Times New Roman" w:eastAsia="Times New Roman" w:cs="Times New Roman"/>
          <w:spacing w:val="-4"/>
          <w:sz w:val="31"/>
          <w:szCs w:val="31"/>
        </w:rPr>
        <w:t>0</w:t>
      </w:r>
      <w:r>
        <w:rPr>
          <w:rFonts w:ascii="Times New Roman" w:hAnsi="Times New Roman" w:eastAsia="Times New Roman" w:cs="Times New Roman"/>
          <w:spacing w:val="33"/>
          <w:sz w:val="31"/>
          <w:szCs w:val="31"/>
        </w:rPr>
        <w:t xml:space="preserve"> </w:t>
      </w:r>
      <w:r>
        <w:rPr>
          <w:rFonts w:ascii="FangSong_GB2312" w:hAnsi="FangSong_GB2312" w:eastAsia="FangSong_GB2312" w:cs="FangSong_GB2312"/>
          <w:spacing w:val="-4"/>
          <w:sz w:val="31"/>
          <w:szCs w:val="31"/>
        </w:rPr>
        <w:t>万元。截至</w:t>
      </w:r>
      <w:r>
        <w:rPr>
          <w:rFonts w:ascii="FangSong_GB2312" w:hAnsi="FangSong_GB2312" w:eastAsia="FangSong_GB2312" w:cs="FangSong_GB2312"/>
          <w:spacing w:val="-48"/>
          <w:sz w:val="31"/>
          <w:szCs w:val="31"/>
        </w:rPr>
        <w:t xml:space="preserve"> </w:t>
      </w:r>
      <w:r>
        <w:rPr>
          <w:rFonts w:ascii="FangSong_GB2312" w:hAnsi="FangSong_GB2312" w:eastAsia="FangSong_GB2312" w:cs="FangSong_GB2312"/>
          <w:spacing w:val="-4"/>
          <w:sz w:val="31"/>
          <w:szCs w:val="31"/>
        </w:rPr>
        <w:t>2023</w:t>
      </w:r>
      <w:r>
        <w:rPr>
          <w:rFonts w:ascii="FangSong_GB2312" w:hAnsi="FangSong_GB2312" w:eastAsia="FangSong_GB2312" w:cs="FangSong_GB2312"/>
          <w:spacing w:val="-58"/>
          <w:sz w:val="31"/>
          <w:szCs w:val="31"/>
        </w:rPr>
        <w:t xml:space="preserve"> </w:t>
      </w:r>
      <w:r>
        <w:rPr>
          <w:rFonts w:ascii="FangSong_GB2312" w:hAnsi="FangSong_GB2312" w:eastAsia="FangSong_GB2312" w:cs="FangSong_GB2312"/>
          <w:spacing w:val="-4"/>
          <w:sz w:val="31"/>
          <w:szCs w:val="31"/>
        </w:rPr>
        <w:t>年</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4"/>
          <w:sz w:val="31"/>
          <w:szCs w:val="31"/>
        </w:rPr>
        <w:t>12</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pacing w:val="-4"/>
          <w:sz w:val="31"/>
          <w:szCs w:val="31"/>
        </w:rPr>
        <w:t>月</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4"/>
          <w:sz w:val="31"/>
          <w:szCs w:val="31"/>
        </w:rPr>
        <w:t>31</w:t>
      </w:r>
      <w:r>
        <w:rPr>
          <w:rFonts w:ascii="FangSong_GB2312" w:hAnsi="FangSong_GB2312" w:eastAsia="FangSong_GB2312" w:cs="FangSong_GB2312"/>
          <w:spacing w:val="4"/>
          <w:sz w:val="31"/>
          <w:szCs w:val="31"/>
        </w:rPr>
        <w:t>日，单位共有公务用车</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pacing w:val="4"/>
          <w:sz w:val="31"/>
          <w:szCs w:val="31"/>
        </w:rPr>
        <w:t>13</w:t>
      </w:r>
      <w:r>
        <w:rPr>
          <w:rFonts w:ascii="FangSong_GB2312" w:hAnsi="FangSong_GB2312" w:eastAsia="FangSong_GB2312" w:cs="FangSong_GB2312"/>
          <w:spacing w:val="-65"/>
          <w:sz w:val="31"/>
          <w:szCs w:val="31"/>
        </w:rPr>
        <w:t xml:space="preserve"> </w:t>
      </w:r>
      <w:r>
        <w:rPr>
          <w:rFonts w:ascii="FangSong_GB2312" w:hAnsi="FangSong_GB2312" w:eastAsia="FangSong_GB2312" w:cs="FangSong_GB2312"/>
          <w:spacing w:val="4"/>
          <w:sz w:val="31"/>
          <w:szCs w:val="31"/>
        </w:rPr>
        <w:t>辆，其中：轿车</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4"/>
          <w:sz w:val="31"/>
          <w:szCs w:val="31"/>
        </w:rPr>
        <w:t>0</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4"/>
          <w:sz w:val="31"/>
          <w:szCs w:val="31"/>
        </w:rPr>
        <w:t>辆</w:t>
      </w:r>
      <w:r>
        <w:rPr>
          <w:rFonts w:ascii="FangSong_GB2312" w:hAnsi="FangSong_GB2312" w:eastAsia="FangSong_GB2312" w:cs="FangSong_GB2312"/>
          <w:spacing w:val="3"/>
          <w:sz w:val="31"/>
          <w:szCs w:val="31"/>
        </w:rPr>
        <w:t>、越野车</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3"/>
          <w:sz w:val="31"/>
          <w:szCs w:val="31"/>
        </w:rPr>
        <w:t>12</w:t>
      </w:r>
      <w:r>
        <w:rPr>
          <w:rFonts w:ascii="FangSong_GB2312" w:hAnsi="FangSong_GB2312" w:eastAsia="FangSong_GB2312" w:cs="FangSong_GB2312"/>
          <w:spacing w:val="1"/>
          <w:sz w:val="31"/>
          <w:szCs w:val="31"/>
        </w:rPr>
        <w:t>辆、载客汽车</w:t>
      </w:r>
      <w:r>
        <w:rPr>
          <w:rFonts w:ascii="FangSong_GB2312" w:hAnsi="FangSong_GB2312" w:eastAsia="FangSong_GB2312" w:cs="FangSong_GB2312"/>
          <w:spacing w:val="-38"/>
          <w:sz w:val="31"/>
          <w:szCs w:val="31"/>
        </w:rPr>
        <w:t xml:space="preserve"> </w:t>
      </w:r>
      <w:r>
        <w:rPr>
          <w:rFonts w:ascii="FangSong_GB2312" w:hAnsi="FangSong_GB2312" w:eastAsia="FangSong_GB2312" w:cs="FangSong_GB2312"/>
          <w:spacing w:val="1"/>
          <w:sz w:val="31"/>
          <w:szCs w:val="31"/>
        </w:rPr>
        <w:t>1</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1"/>
          <w:sz w:val="31"/>
          <w:szCs w:val="31"/>
        </w:rPr>
        <w:t>辆。</w:t>
      </w:r>
    </w:p>
    <w:p w14:paraId="3379FF47">
      <w:pPr>
        <w:spacing w:before="1" w:line="357" w:lineRule="auto"/>
        <w:ind w:left="22" w:firstLine="643"/>
        <w:jc w:val="both"/>
        <w:rPr>
          <w:rFonts w:ascii="FangSong_GB2312" w:hAnsi="FangSong_GB2312" w:eastAsia="FangSong_GB2312" w:cs="FangSong_GB2312"/>
          <w:sz w:val="31"/>
          <w:szCs w:val="31"/>
        </w:rPr>
      </w:pPr>
      <w:r>
        <w:rPr>
          <w:rFonts w:ascii="FangSong_GB2312" w:hAnsi="FangSong_GB2312" w:eastAsia="FangSong_GB2312" w:cs="FangSong_GB2312"/>
          <w:b/>
          <w:bCs/>
          <w:spacing w:val="4"/>
          <w:sz w:val="31"/>
          <w:szCs w:val="31"/>
        </w:rPr>
        <w:t>公务用车运行维护费支出</w:t>
      </w:r>
      <w:r>
        <w:rPr>
          <w:rFonts w:ascii="FangSong_GB2312" w:hAnsi="FangSong_GB2312" w:eastAsia="FangSong_GB2312" w:cs="FangSong_GB2312"/>
          <w:spacing w:val="-34"/>
          <w:sz w:val="31"/>
          <w:szCs w:val="31"/>
        </w:rPr>
        <w:t xml:space="preserve"> </w:t>
      </w:r>
      <w:r>
        <w:rPr>
          <w:rFonts w:ascii="Times New Roman" w:hAnsi="Times New Roman" w:eastAsia="Times New Roman" w:cs="Times New Roman"/>
          <w:spacing w:val="4"/>
          <w:sz w:val="31"/>
          <w:szCs w:val="31"/>
        </w:rPr>
        <w:t>147</w:t>
      </w:r>
      <w:r>
        <w:rPr>
          <w:rFonts w:ascii="Times New Roman" w:hAnsi="Times New Roman" w:eastAsia="Times New Roman" w:cs="Times New Roman"/>
          <w:spacing w:val="31"/>
          <w:sz w:val="31"/>
          <w:szCs w:val="31"/>
        </w:rPr>
        <w:t xml:space="preserve"> </w:t>
      </w:r>
      <w:r>
        <w:rPr>
          <w:rFonts w:ascii="FangSong_GB2312" w:hAnsi="FangSong_GB2312" w:eastAsia="FangSong_GB2312" w:cs="FangSong_GB2312"/>
          <w:spacing w:val="4"/>
          <w:sz w:val="31"/>
          <w:szCs w:val="31"/>
        </w:rPr>
        <w:t>万元。主要用于县政府各</w:t>
      </w:r>
      <w:r>
        <w:rPr>
          <w:rFonts w:ascii="FangSong_GB2312" w:hAnsi="FangSong_GB2312" w:eastAsia="FangSong_GB2312" w:cs="FangSong_GB2312"/>
          <w:spacing w:val="1"/>
          <w:sz w:val="31"/>
          <w:szCs w:val="31"/>
        </w:rPr>
        <w:t>项工作用车等所需的公务用车燃料费、维修费、</w:t>
      </w:r>
      <w:r>
        <w:rPr>
          <w:rFonts w:ascii="FangSong_GB2312" w:hAnsi="FangSong_GB2312" w:eastAsia="FangSong_GB2312" w:cs="FangSong_GB2312"/>
          <w:sz w:val="31"/>
          <w:szCs w:val="31"/>
        </w:rPr>
        <w:t>过路过桥费、</w:t>
      </w:r>
      <w:r>
        <w:rPr>
          <w:rFonts w:ascii="FangSong_GB2312" w:hAnsi="FangSong_GB2312" w:eastAsia="FangSong_GB2312" w:cs="FangSong_GB2312"/>
          <w:spacing w:val="7"/>
          <w:sz w:val="31"/>
          <w:szCs w:val="31"/>
        </w:rPr>
        <w:t>保险费等支出。</w:t>
      </w:r>
    </w:p>
    <w:p w14:paraId="41D85EB8">
      <w:pPr>
        <w:spacing w:before="2" w:line="362" w:lineRule="auto"/>
        <w:ind w:left="23" w:right="63" w:firstLine="668"/>
        <w:jc w:val="both"/>
        <w:rPr>
          <w:rFonts w:ascii="FangSong_GB2312" w:hAnsi="FangSong_GB2312" w:eastAsia="FangSong_GB2312" w:cs="FangSong_GB2312"/>
          <w:sz w:val="31"/>
          <w:szCs w:val="31"/>
        </w:rPr>
      </w:pPr>
      <w:r>
        <w:rPr>
          <w:rFonts w:ascii="FangSong_GB2312" w:hAnsi="FangSong_GB2312" w:eastAsia="FangSong_GB2312" w:cs="FangSong_GB2312"/>
          <w:b/>
          <w:bCs/>
          <w:spacing w:val="2"/>
          <w:sz w:val="31"/>
          <w:szCs w:val="31"/>
        </w:rPr>
        <w:t>3.公务接待费支出</w:t>
      </w:r>
      <w:r>
        <w:rPr>
          <w:rFonts w:ascii="FangSong_GB2312" w:hAnsi="FangSong_GB2312" w:eastAsia="FangSong_GB2312" w:cs="FangSong_GB2312"/>
          <w:spacing w:val="-45"/>
          <w:sz w:val="31"/>
          <w:szCs w:val="31"/>
        </w:rPr>
        <w:t xml:space="preserve"> </w:t>
      </w:r>
      <w:r>
        <w:rPr>
          <w:rFonts w:ascii="Times New Roman" w:hAnsi="Times New Roman" w:eastAsia="Times New Roman" w:cs="Times New Roman"/>
          <w:spacing w:val="2"/>
          <w:sz w:val="31"/>
          <w:szCs w:val="31"/>
        </w:rPr>
        <w:t>0.56</w:t>
      </w:r>
      <w:r>
        <w:rPr>
          <w:rFonts w:ascii="Times New Roman" w:hAnsi="Times New Roman" w:eastAsia="Times New Roman" w:cs="Times New Roman"/>
          <w:spacing w:val="33"/>
          <w:sz w:val="31"/>
          <w:szCs w:val="31"/>
        </w:rPr>
        <w:t xml:space="preserve"> </w:t>
      </w:r>
      <w:r>
        <w:rPr>
          <w:rFonts w:ascii="FangSong_GB2312" w:hAnsi="FangSong_GB2312" w:eastAsia="FangSong_GB2312" w:cs="FangSong_GB2312"/>
          <w:spacing w:val="2"/>
          <w:sz w:val="31"/>
          <w:szCs w:val="31"/>
        </w:rPr>
        <w:t>万元，完成预算</w:t>
      </w:r>
      <w:r>
        <w:rPr>
          <w:rFonts w:ascii="FangSong_GB2312" w:hAnsi="FangSong_GB2312" w:eastAsia="FangSong_GB2312" w:cs="FangSong_GB2312"/>
          <w:spacing w:val="-36"/>
          <w:sz w:val="31"/>
          <w:szCs w:val="31"/>
        </w:rPr>
        <w:t xml:space="preserve"> </w:t>
      </w:r>
      <w:r>
        <w:rPr>
          <w:rFonts w:ascii="Times New Roman" w:hAnsi="Times New Roman" w:eastAsia="Times New Roman" w:cs="Times New Roman"/>
          <w:spacing w:val="2"/>
          <w:sz w:val="31"/>
          <w:szCs w:val="31"/>
        </w:rPr>
        <w:t>100%</w:t>
      </w:r>
      <w:r>
        <w:rPr>
          <w:rFonts w:ascii="Times New Roman" w:hAnsi="Times New Roman" w:eastAsia="Times New Roman" w:cs="Times New Roman"/>
          <w:spacing w:val="-31"/>
          <w:sz w:val="31"/>
          <w:szCs w:val="31"/>
        </w:rPr>
        <w:t xml:space="preserve"> </w:t>
      </w:r>
      <w:r>
        <w:rPr>
          <w:rFonts w:ascii="FangSong_GB2312" w:hAnsi="FangSong_GB2312" w:eastAsia="FangSong_GB2312" w:cs="FangSong_GB2312"/>
          <w:spacing w:val="2"/>
          <w:sz w:val="31"/>
          <w:szCs w:val="31"/>
        </w:rPr>
        <w:t>。公务接</w:t>
      </w:r>
      <w:r>
        <w:rPr>
          <w:rFonts w:ascii="FangSong_GB2312" w:hAnsi="FangSong_GB2312" w:eastAsia="FangSong_GB2312" w:cs="FangSong_GB2312"/>
          <w:sz w:val="31"/>
          <w:szCs w:val="31"/>
        </w:rPr>
        <w:t>待费支出决算比</w:t>
      </w:r>
      <w:r>
        <w:rPr>
          <w:rFonts w:ascii="FangSong_GB2312" w:hAnsi="FangSong_GB2312" w:eastAsia="FangSong_GB2312" w:cs="FangSong_GB2312"/>
          <w:spacing w:val="-48"/>
          <w:sz w:val="31"/>
          <w:szCs w:val="31"/>
        </w:rPr>
        <w:t xml:space="preserve"> </w:t>
      </w:r>
      <w:r>
        <w:rPr>
          <w:rFonts w:ascii="FangSong_GB2312" w:hAnsi="FangSong_GB2312" w:eastAsia="FangSong_GB2312" w:cs="FangSong_GB2312"/>
          <w:sz w:val="31"/>
          <w:szCs w:val="31"/>
        </w:rPr>
        <w:t>2022</w:t>
      </w:r>
      <w:r>
        <w:rPr>
          <w:rFonts w:ascii="FangSong_GB2312" w:hAnsi="FangSong_GB2312" w:eastAsia="FangSong_GB2312" w:cs="FangSong_GB2312"/>
          <w:spacing w:val="-59"/>
          <w:sz w:val="31"/>
          <w:szCs w:val="31"/>
        </w:rPr>
        <w:t xml:space="preserve"> </w:t>
      </w:r>
      <w:r>
        <w:rPr>
          <w:rFonts w:ascii="FangSong_GB2312" w:hAnsi="FangSong_GB2312" w:eastAsia="FangSong_GB2312" w:cs="FangSong_GB2312"/>
          <w:sz w:val="31"/>
          <w:szCs w:val="31"/>
        </w:rPr>
        <w:t>年度增加</w:t>
      </w:r>
      <w:r>
        <w:rPr>
          <w:rFonts w:ascii="FangSong_GB2312" w:hAnsi="FangSong_GB2312" w:eastAsia="FangSong_GB2312" w:cs="FangSong_GB2312"/>
          <w:spacing w:val="-40"/>
          <w:sz w:val="31"/>
          <w:szCs w:val="31"/>
        </w:rPr>
        <w:t xml:space="preserve"> </w:t>
      </w:r>
      <w:r>
        <w:rPr>
          <w:rFonts w:ascii="FangSong_GB2312" w:hAnsi="FangSong_GB2312" w:eastAsia="FangSong_GB2312" w:cs="FangSong_GB2312"/>
          <w:sz w:val="31"/>
          <w:szCs w:val="31"/>
        </w:rPr>
        <w:t>0.56</w:t>
      </w:r>
      <w:r>
        <w:rPr>
          <w:rFonts w:ascii="FangSong_GB2312" w:hAnsi="FangSong_GB2312" w:eastAsia="FangSong_GB2312" w:cs="FangSong_GB2312"/>
          <w:spacing w:val="-45"/>
          <w:sz w:val="31"/>
          <w:szCs w:val="31"/>
        </w:rPr>
        <w:t xml:space="preserve"> </w:t>
      </w:r>
      <w:r>
        <w:rPr>
          <w:rFonts w:ascii="FangSong_GB2312" w:hAnsi="FangSong_GB2312" w:eastAsia="FangSong_GB2312" w:cs="FangSong_GB2312"/>
          <w:sz w:val="31"/>
          <w:szCs w:val="31"/>
        </w:rPr>
        <w:t>万元，增长</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z w:val="31"/>
          <w:szCs w:val="31"/>
        </w:rPr>
        <w:t>100%。主要</w:t>
      </w:r>
      <w:r>
        <w:rPr>
          <w:rFonts w:ascii="FangSong_GB2312" w:hAnsi="FangSong_GB2312" w:eastAsia="FangSong_GB2312" w:cs="FangSong_GB2312"/>
          <w:spacing w:val="11"/>
          <w:sz w:val="31"/>
          <w:szCs w:val="31"/>
        </w:rPr>
        <w:t>原因是公务接待工作增加。其中：</w:t>
      </w:r>
      <w:r>
        <w:rPr>
          <w:rFonts w:ascii="FangSong_GB2312" w:hAnsi="FangSong_GB2312" w:eastAsia="FangSong_GB2312" w:cs="FangSong_GB2312"/>
          <w:spacing w:val="-55"/>
          <w:sz w:val="31"/>
          <w:szCs w:val="31"/>
        </w:rPr>
        <w:t xml:space="preserve"> </w:t>
      </w:r>
      <w:r>
        <w:rPr>
          <w:rFonts w:ascii="FangSong_GB2312" w:hAnsi="FangSong_GB2312" w:eastAsia="FangSong_GB2312" w:cs="FangSong_GB2312"/>
          <w:b/>
          <w:bCs/>
          <w:spacing w:val="11"/>
          <w:sz w:val="31"/>
          <w:szCs w:val="31"/>
        </w:rPr>
        <w:t>国内公务接待支出</w:t>
      </w:r>
      <w:r>
        <w:rPr>
          <w:rFonts w:ascii="FangSong_GB2312" w:hAnsi="FangSong_GB2312" w:eastAsia="FangSong_GB2312" w:cs="FangSong_GB2312"/>
          <w:spacing w:val="-50"/>
          <w:sz w:val="31"/>
          <w:szCs w:val="31"/>
        </w:rPr>
        <w:t xml:space="preserve"> </w:t>
      </w:r>
      <w:r>
        <w:rPr>
          <w:rFonts w:ascii="FangSong_GB2312" w:hAnsi="FangSong_GB2312" w:eastAsia="FangSong_GB2312" w:cs="FangSong_GB2312"/>
          <w:b/>
          <w:bCs/>
          <w:spacing w:val="11"/>
          <w:sz w:val="31"/>
          <w:szCs w:val="31"/>
        </w:rPr>
        <w:t>0.56</w:t>
      </w:r>
      <w:r>
        <w:rPr>
          <w:rFonts w:ascii="FangSong_GB2312" w:hAnsi="FangSong_GB2312" w:eastAsia="FangSong_GB2312" w:cs="FangSong_GB2312"/>
          <w:spacing w:val="9"/>
          <w:sz w:val="31"/>
          <w:szCs w:val="31"/>
        </w:rPr>
        <w:t>万元，主要用于执行公务、开展业务活动开支用餐费等</w:t>
      </w:r>
      <w:r>
        <w:rPr>
          <w:rFonts w:ascii="FangSong_GB2312" w:hAnsi="FangSong_GB2312" w:eastAsia="FangSong_GB2312" w:cs="FangSong_GB2312"/>
          <w:spacing w:val="8"/>
          <w:sz w:val="31"/>
          <w:szCs w:val="31"/>
        </w:rPr>
        <w:t>。国</w:t>
      </w:r>
      <w:r>
        <w:rPr>
          <w:rFonts w:ascii="FangSong_GB2312" w:hAnsi="FangSong_GB2312" w:eastAsia="FangSong_GB2312" w:cs="FangSong_GB2312"/>
          <w:spacing w:val="3"/>
          <w:sz w:val="31"/>
          <w:szCs w:val="31"/>
        </w:rPr>
        <w:t>内公务接待</w:t>
      </w:r>
      <w:r>
        <w:rPr>
          <w:rFonts w:ascii="FangSong_GB2312" w:hAnsi="FangSong_GB2312" w:eastAsia="FangSong_GB2312" w:cs="FangSong_GB2312"/>
          <w:spacing w:val="-35"/>
          <w:sz w:val="31"/>
          <w:szCs w:val="31"/>
        </w:rPr>
        <w:t xml:space="preserve"> </w:t>
      </w:r>
      <w:r>
        <w:rPr>
          <w:rFonts w:ascii="FangSong_GB2312" w:hAnsi="FangSong_GB2312" w:eastAsia="FangSong_GB2312" w:cs="FangSong_GB2312"/>
          <w:spacing w:val="3"/>
          <w:sz w:val="31"/>
          <w:szCs w:val="31"/>
        </w:rPr>
        <w:t>3</w:t>
      </w:r>
      <w:r>
        <w:rPr>
          <w:rFonts w:ascii="FangSong_GB2312" w:hAnsi="FangSong_GB2312" w:eastAsia="FangSong_GB2312" w:cs="FangSong_GB2312"/>
          <w:spacing w:val="-52"/>
          <w:sz w:val="31"/>
          <w:szCs w:val="31"/>
        </w:rPr>
        <w:t xml:space="preserve"> </w:t>
      </w:r>
      <w:r>
        <w:rPr>
          <w:rFonts w:ascii="FangSong_GB2312" w:hAnsi="FangSong_GB2312" w:eastAsia="FangSong_GB2312" w:cs="FangSong_GB2312"/>
          <w:spacing w:val="3"/>
          <w:sz w:val="31"/>
          <w:szCs w:val="31"/>
        </w:rPr>
        <w:t>批次，35</w:t>
      </w:r>
      <w:r>
        <w:rPr>
          <w:rFonts w:ascii="FangSong_GB2312" w:hAnsi="FangSong_GB2312" w:eastAsia="FangSong_GB2312" w:cs="FangSong_GB2312"/>
          <w:spacing w:val="-60"/>
          <w:sz w:val="31"/>
          <w:szCs w:val="31"/>
        </w:rPr>
        <w:t xml:space="preserve"> </w:t>
      </w:r>
      <w:r>
        <w:rPr>
          <w:rFonts w:ascii="FangSong_GB2312" w:hAnsi="FangSong_GB2312" w:eastAsia="FangSong_GB2312" w:cs="FangSong_GB2312"/>
          <w:spacing w:val="3"/>
          <w:sz w:val="31"/>
          <w:szCs w:val="31"/>
        </w:rPr>
        <w:t>人次（不包括陪同人员</w:t>
      </w:r>
      <w:r>
        <w:rPr>
          <w:rFonts w:ascii="FangSong_GB2312" w:hAnsi="FangSong_GB2312" w:eastAsia="FangSong_GB2312" w:cs="FangSong_GB2312"/>
          <w:spacing w:val="-3"/>
          <w:sz w:val="31"/>
          <w:szCs w:val="31"/>
        </w:rPr>
        <w:t>），</w:t>
      </w:r>
      <w:r>
        <w:rPr>
          <w:rFonts w:ascii="FangSong_GB2312" w:hAnsi="FangSong_GB2312" w:eastAsia="FangSong_GB2312" w:cs="FangSong_GB2312"/>
          <w:spacing w:val="3"/>
          <w:sz w:val="31"/>
          <w:szCs w:val="31"/>
        </w:rPr>
        <w:t>共计支出0.56</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3"/>
          <w:sz w:val="31"/>
          <w:szCs w:val="31"/>
        </w:rPr>
        <w:t>万元，具体内容包括：用餐费。</w:t>
      </w:r>
      <w:r>
        <w:rPr>
          <w:rFonts w:ascii="FangSong_GB2312" w:hAnsi="FangSong_GB2312" w:eastAsia="FangSong_GB2312" w:cs="FangSong_GB2312"/>
          <w:b/>
          <w:bCs/>
          <w:spacing w:val="3"/>
          <w:sz w:val="31"/>
          <w:szCs w:val="31"/>
        </w:rPr>
        <w:t>外事接待支出</w:t>
      </w:r>
      <w:r>
        <w:rPr>
          <w:rFonts w:ascii="FangSong_GB2312" w:hAnsi="FangSong_GB2312" w:eastAsia="FangSong_GB2312" w:cs="FangSong_GB2312"/>
          <w:spacing w:val="-60"/>
          <w:sz w:val="31"/>
          <w:szCs w:val="31"/>
        </w:rPr>
        <w:t xml:space="preserve"> </w:t>
      </w:r>
      <w:r>
        <w:rPr>
          <w:rFonts w:ascii="FangSong_GB2312" w:hAnsi="FangSong_GB2312" w:eastAsia="FangSong_GB2312" w:cs="FangSong_GB2312"/>
          <w:b/>
          <w:bCs/>
          <w:spacing w:val="3"/>
          <w:sz w:val="31"/>
          <w:szCs w:val="31"/>
        </w:rPr>
        <w:t>0</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3"/>
          <w:sz w:val="31"/>
          <w:szCs w:val="31"/>
        </w:rPr>
        <w:t>万</w:t>
      </w:r>
      <w:r>
        <w:rPr>
          <w:rFonts w:ascii="FangSong_GB2312" w:hAnsi="FangSong_GB2312" w:eastAsia="FangSong_GB2312" w:cs="FangSong_GB2312"/>
          <w:spacing w:val="2"/>
          <w:sz w:val="31"/>
          <w:szCs w:val="31"/>
        </w:rPr>
        <w:t>元。</w:t>
      </w:r>
    </w:p>
    <w:p w14:paraId="21731689">
      <w:pPr>
        <w:pStyle w:val="2"/>
        <w:spacing w:line="247" w:lineRule="auto"/>
      </w:pPr>
    </w:p>
    <w:p w14:paraId="273D73E0">
      <w:pPr>
        <w:pStyle w:val="2"/>
        <w:spacing w:line="248" w:lineRule="auto"/>
      </w:pPr>
    </w:p>
    <w:p w14:paraId="6263468D">
      <w:pPr>
        <w:spacing w:before="101" w:line="222" w:lineRule="auto"/>
        <w:ind w:left="668"/>
        <w:outlineLvl w:val="1"/>
        <w:rPr>
          <w:rFonts w:ascii="黑体" w:hAnsi="黑体" w:eastAsia="黑体" w:cs="黑体"/>
          <w:sz w:val="31"/>
          <w:szCs w:val="31"/>
        </w:rPr>
      </w:pPr>
      <w:bookmarkStart w:id="18" w:name="bookmark14"/>
      <w:bookmarkEnd w:id="18"/>
      <w:r>
        <w:rPr>
          <w:rFonts w:ascii="黑体" w:hAnsi="黑体" w:eastAsia="黑体" w:cs="黑体"/>
          <w:spacing w:val="9"/>
          <w:sz w:val="31"/>
          <w:szCs w:val="31"/>
        </w:rPr>
        <w:t>八、政府性基金预算支出决算情况说明</w:t>
      </w:r>
    </w:p>
    <w:p w14:paraId="1F06F4DF">
      <w:pPr>
        <w:spacing w:before="179" w:line="418" w:lineRule="exact"/>
        <w:ind w:left="679"/>
        <w:rPr>
          <w:rFonts w:ascii="FangSong_GB2312" w:hAnsi="FangSong_GB2312" w:eastAsia="FangSong_GB2312" w:cs="FangSong_GB2312"/>
          <w:sz w:val="31"/>
          <w:szCs w:val="31"/>
        </w:rPr>
      </w:pPr>
      <w:r>
        <w:rPr>
          <w:rFonts w:ascii="FangSong_GB2312" w:hAnsi="FangSong_GB2312" w:eastAsia="FangSong_GB2312" w:cs="FangSong_GB2312"/>
          <w:spacing w:val="8"/>
          <w:position w:val="1"/>
          <w:sz w:val="31"/>
          <w:szCs w:val="31"/>
        </w:rPr>
        <w:t>2023</w:t>
      </w:r>
      <w:r>
        <w:rPr>
          <w:rFonts w:ascii="FangSong_GB2312" w:hAnsi="FangSong_GB2312" w:eastAsia="FangSong_GB2312" w:cs="FangSong_GB2312"/>
          <w:spacing w:val="-43"/>
          <w:position w:val="1"/>
          <w:sz w:val="31"/>
          <w:szCs w:val="31"/>
        </w:rPr>
        <w:t xml:space="preserve"> </w:t>
      </w:r>
      <w:r>
        <w:rPr>
          <w:rFonts w:ascii="FangSong_GB2312" w:hAnsi="FangSong_GB2312" w:eastAsia="FangSong_GB2312" w:cs="FangSong_GB2312"/>
          <w:spacing w:val="8"/>
          <w:position w:val="1"/>
          <w:sz w:val="31"/>
          <w:szCs w:val="31"/>
        </w:rPr>
        <w:t>年度政府性基金预算财政拨款支出</w:t>
      </w:r>
      <w:r>
        <w:rPr>
          <w:rFonts w:ascii="Times New Roman" w:hAnsi="Times New Roman" w:eastAsia="Times New Roman" w:cs="Times New Roman"/>
          <w:spacing w:val="8"/>
          <w:position w:val="1"/>
          <w:sz w:val="31"/>
          <w:szCs w:val="31"/>
        </w:rPr>
        <w:t>0</w:t>
      </w:r>
      <w:r>
        <w:rPr>
          <w:rFonts w:ascii="Times New Roman" w:hAnsi="Times New Roman" w:eastAsia="Times New Roman" w:cs="Times New Roman"/>
          <w:spacing w:val="33"/>
          <w:position w:val="1"/>
          <w:sz w:val="31"/>
          <w:szCs w:val="31"/>
        </w:rPr>
        <w:t xml:space="preserve"> </w:t>
      </w:r>
      <w:r>
        <w:rPr>
          <w:rFonts w:ascii="FangSong_GB2312" w:hAnsi="FangSong_GB2312" w:eastAsia="FangSong_GB2312" w:cs="FangSong_GB2312"/>
          <w:spacing w:val="8"/>
          <w:position w:val="1"/>
          <w:sz w:val="31"/>
          <w:szCs w:val="31"/>
        </w:rPr>
        <w:t>万元。</w:t>
      </w:r>
    </w:p>
    <w:p w14:paraId="11B81551">
      <w:pPr>
        <w:pStyle w:val="2"/>
        <w:spacing w:line="241" w:lineRule="auto"/>
      </w:pPr>
    </w:p>
    <w:p w14:paraId="508E4389">
      <w:pPr>
        <w:pStyle w:val="2"/>
        <w:spacing w:line="242" w:lineRule="auto"/>
      </w:pPr>
    </w:p>
    <w:p w14:paraId="73EDBF96">
      <w:pPr>
        <w:pStyle w:val="2"/>
        <w:spacing w:line="242" w:lineRule="auto"/>
      </w:pPr>
    </w:p>
    <w:p w14:paraId="1364F7AA">
      <w:pPr>
        <w:spacing w:before="101" w:line="222" w:lineRule="auto"/>
        <w:ind w:left="673"/>
        <w:outlineLvl w:val="1"/>
        <w:rPr>
          <w:rFonts w:ascii="黑体" w:hAnsi="黑体" w:eastAsia="黑体" w:cs="黑体"/>
          <w:sz w:val="31"/>
          <w:szCs w:val="31"/>
        </w:rPr>
      </w:pPr>
      <w:bookmarkStart w:id="19" w:name="bookmark15"/>
      <w:bookmarkEnd w:id="19"/>
      <w:r>
        <w:rPr>
          <w:rFonts w:ascii="黑体" w:hAnsi="黑体" w:eastAsia="黑体" w:cs="黑体"/>
          <w:spacing w:val="8"/>
          <w:sz w:val="31"/>
          <w:szCs w:val="31"/>
        </w:rPr>
        <w:t>九、国有资本经营预算支出决算情况说明</w:t>
      </w:r>
    </w:p>
    <w:p w14:paraId="5619A304">
      <w:pPr>
        <w:spacing w:before="178" w:line="419" w:lineRule="exact"/>
        <w:ind w:left="679"/>
        <w:rPr>
          <w:rFonts w:ascii="FangSong_GB2312" w:hAnsi="FangSong_GB2312" w:eastAsia="FangSong_GB2312" w:cs="FangSong_GB2312"/>
          <w:sz w:val="31"/>
          <w:szCs w:val="31"/>
        </w:rPr>
      </w:pPr>
      <w:r>
        <w:rPr>
          <w:rFonts w:ascii="FangSong_GB2312" w:hAnsi="FangSong_GB2312" w:eastAsia="FangSong_GB2312" w:cs="FangSong_GB2312"/>
          <w:spacing w:val="8"/>
          <w:position w:val="1"/>
          <w:sz w:val="31"/>
          <w:szCs w:val="31"/>
        </w:rPr>
        <w:t>2023</w:t>
      </w:r>
      <w:r>
        <w:rPr>
          <w:rFonts w:ascii="FangSong_GB2312" w:hAnsi="FangSong_GB2312" w:eastAsia="FangSong_GB2312" w:cs="FangSong_GB2312"/>
          <w:spacing w:val="-42"/>
          <w:position w:val="1"/>
          <w:sz w:val="31"/>
          <w:szCs w:val="31"/>
        </w:rPr>
        <w:t xml:space="preserve"> </w:t>
      </w:r>
      <w:r>
        <w:rPr>
          <w:rFonts w:ascii="FangSong_GB2312" w:hAnsi="FangSong_GB2312" w:eastAsia="FangSong_GB2312" w:cs="FangSong_GB2312"/>
          <w:spacing w:val="8"/>
          <w:position w:val="1"/>
          <w:sz w:val="31"/>
          <w:szCs w:val="31"/>
        </w:rPr>
        <w:t>年度国有资本经营预算财政拨款支出</w:t>
      </w:r>
      <w:r>
        <w:rPr>
          <w:rFonts w:ascii="Times New Roman" w:hAnsi="Times New Roman" w:eastAsia="Times New Roman" w:cs="Times New Roman"/>
          <w:spacing w:val="8"/>
          <w:position w:val="1"/>
          <w:sz w:val="31"/>
          <w:szCs w:val="31"/>
        </w:rPr>
        <w:t>0</w:t>
      </w:r>
      <w:r>
        <w:rPr>
          <w:rFonts w:ascii="Times New Roman" w:hAnsi="Times New Roman" w:eastAsia="Times New Roman" w:cs="Times New Roman"/>
          <w:spacing w:val="33"/>
          <w:position w:val="1"/>
          <w:sz w:val="31"/>
          <w:szCs w:val="31"/>
        </w:rPr>
        <w:t xml:space="preserve"> </w:t>
      </w:r>
      <w:r>
        <w:rPr>
          <w:rFonts w:ascii="FangSong_GB2312" w:hAnsi="FangSong_GB2312" w:eastAsia="FangSong_GB2312" w:cs="FangSong_GB2312"/>
          <w:spacing w:val="8"/>
          <w:position w:val="1"/>
          <w:sz w:val="31"/>
          <w:szCs w:val="31"/>
        </w:rPr>
        <w:t>万元。</w:t>
      </w:r>
    </w:p>
    <w:p w14:paraId="02520CF9">
      <w:pPr>
        <w:pStyle w:val="2"/>
        <w:spacing w:line="353" w:lineRule="auto"/>
      </w:pPr>
    </w:p>
    <w:p w14:paraId="5B5CC821">
      <w:pPr>
        <w:pStyle w:val="2"/>
        <w:spacing w:line="353" w:lineRule="auto"/>
      </w:pPr>
    </w:p>
    <w:p w14:paraId="76A038A7">
      <w:pPr>
        <w:spacing w:before="101" w:line="222" w:lineRule="auto"/>
        <w:ind w:left="675"/>
        <w:outlineLvl w:val="1"/>
        <w:rPr>
          <w:rFonts w:ascii="黑体" w:hAnsi="黑体" w:eastAsia="黑体" w:cs="黑体"/>
          <w:sz w:val="31"/>
          <w:szCs w:val="31"/>
        </w:rPr>
      </w:pPr>
      <w:bookmarkStart w:id="20" w:name="bookmark16"/>
      <w:bookmarkEnd w:id="20"/>
      <w:r>
        <w:rPr>
          <w:rFonts w:ascii="黑体" w:hAnsi="黑体" w:eastAsia="黑体" w:cs="黑体"/>
          <w:spacing w:val="8"/>
          <w:sz w:val="31"/>
          <w:szCs w:val="31"/>
        </w:rPr>
        <w:t>十、其他重要事项的情况说明</w:t>
      </w:r>
    </w:p>
    <w:p w14:paraId="11272FDF">
      <w:pPr>
        <w:spacing w:line="222" w:lineRule="auto"/>
        <w:rPr>
          <w:rFonts w:ascii="黑体" w:hAnsi="黑体" w:eastAsia="黑体" w:cs="黑体"/>
          <w:sz w:val="31"/>
          <w:szCs w:val="31"/>
        </w:rPr>
        <w:sectPr>
          <w:footerReference r:id="rId14" w:type="default"/>
          <w:pgSz w:w="11906" w:h="16839"/>
          <w:pgMar w:top="1431" w:right="1704" w:bottom="1429" w:left="1785" w:header="0" w:footer="1154" w:gutter="0"/>
          <w:cols w:space="720" w:num="1"/>
        </w:sectPr>
      </w:pPr>
    </w:p>
    <w:p w14:paraId="66517EDF">
      <w:pPr>
        <w:spacing w:before="216" w:line="226" w:lineRule="auto"/>
        <w:ind w:left="680"/>
        <w:outlineLvl w:val="2"/>
        <w:rPr>
          <w:rFonts w:ascii="仿宋" w:hAnsi="仿宋" w:eastAsia="仿宋" w:cs="仿宋"/>
          <w:sz w:val="31"/>
          <w:szCs w:val="31"/>
        </w:rPr>
      </w:pPr>
      <w:r>
        <w:rPr>
          <w:rFonts w:ascii="仿宋" w:hAnsi="仿宋" w:eastAsia="仿宋" w:cs="仿宋"/>
          <w:b/>
          <w:bCs/>
          <w:spacing w:val="5"/>
          <w:sz w:val="31"/>
          <w:szCs w:val="31"/>
        </w:rPr>
        <w:t>（一）机关运行经费支出情况</w:t>
      </w:r>
    </w:p>
    <w:p w14:paraId="3E9E176D">
      <w:pPr>
        <w:spacing w:before="172" w:line="361" w:lineRule="auto"/>
        <w:ind w:left="44" w:right="90" w:firstLine="635"/>
        <w:jc w:val="both"/>
        <w:rPr>
          <w:rFonts w:ascii="FangSong_GB2312" w:hAnsi="FangSong_GB2312" w:eastAsia="FangSong_GB2312" w:cs="FangSong_GB2312"/>
          <w:sz w:val="31"/>
          <w:szCs w:val="31"/>
        </w:rPr>
      </w:pPr>
      <w:r>
        <w:rPr>
          <w:rFonts w:ascii="FangSong_GB2312" w:hAnsi="FangSong_GB2312" w:eastAsia="FangSong_GB2312" w:cs="FangSong_GB2312"/>
          <w:spacing w:val="13"/>
          <w:sz w:val="31"/>
          <w:szCs w:val="31"/>
        </w:rPr>
        <w:t>2023</w:t>
      </w:r>
      <w:r>
        <w:rPr>
          <w:rFonts w:ascii="FangSong_GB2312" w:hAnsi="FangSong_GB2312" w:eastAsia="FangSong_GB2312" w:cs="FangSong_GB2312"/>
          <w:spacing w:val="-43"/>
          <w:sz w:val="31"/>
          <w:szCs w:val="31"/>
        </w:rPr>
        <w:t xml:space="preserve"> </w:t>
      </w:r>
      <w:r>
        <w:rPr>
          <w:rFonts w:ascii="FangSong_GB2312" w:hAnsi="FangSong_GB2312" w:eastAsia="FangSong_GB2312" w:cs="FangSong_GB2312"/>
          <w:spacing w:val="13"/>
          <w:sz w:val="31"/>
          <w:szCs w:val="31"/>
        </w:rPr>
        <w:t>年度，</w:t>
      </w:r>
      <w:r>
        <w:rPr>
          <w:rFonts w:ascii="宋体" w:hAnsi="宋体" w:eastAsia="宋体" w:cs="宋体"/>
          <w:spacing w:val="13"/>
          <w:sz w:val="31"/>
          <w:szCs w:val="31"/>
        </w:rPr>
        <w:t>人民政府办公室</w:t>
      </w:r>
      <w:r>
        <w:rPr>
          <w:rFonts w:ascii="FangSong_GB2312" w:hAnsi="FangSong_GB2312" w:eastAsia="FangSong_GB2312" w:cs="FangSong_GB2312"/>
          <w:spacing w:val="13"/>
          <w:sz w:val="31"/>
          <w:szCs w:val="31"/>
        </w:rPr>
        <w:t>机关运行经费支出</w:t>
      </w:r>
      <w:r>
        <w:rPr>
          <w:rFonts w:ascii="FangSong_GB2312" w:hAnsi="FangSong_GB2312" w:eastAsia="FangSong_GB2312" w:cs="FangSong_GB2312"/>
          <w:spacing w:val="-46"/>
          <w:sz w:val="31"/>
          <w:szCs w:val="31"/>
        </w:rPr>
        <w:t xml:space="preserve"> </w:t>
      </w:r>
      <w:r>
        <w:rPr>
          <w:rFonts w:ascii="Times New Roman" w:hAnsi="Times New Roman" w:eastAsia="Times New Roman" w:cs="Times New Roman"/>
          <w:spacing w:val="13"/>
          <w:sz w:val="31"/>
          <w:szCs w:val="31"/>
        </w:rPr>
        <w:t>510.86</w:t>
      </w:r>
      <w:r>
        <w:rPr>
          <w:rFonts w:ascii="FangSong_GB2312" w:hAnsi="FangSong_GB2312" w:eastAsia="FangSong_GB2312" w:cs="FangSong_GB2312"/>
          <w:spacing w:val="2"/>
          <w:sz w:val="31"/>
          <w:szCs w:val="31"/>
        </w:rPr>
        <w:t>万元，</w:t>
      </w:r>
      <w:r>
        <w:rPr>
          <w:rFonts w:ascii="FangSong_GB2312" w:hAnsi="FangSong_GB2312" w:eastAsia="FangSong_GB2312" w:cs="FangSong_GB2312"/>
          <w:spacing w:val="-86"/>
          <w:sz w:val="31"/>
          <w:szCs w:val="31"/>
        </w:rPr>
        <w:t xml:space="preserve"> </w:t>
      </w:r>
      <w:r>
        <w:rPr>
          <w:rFonts w:ascii="FangSong_GB2312" w:hAnsi="FangSong_GB2312" w:eastAsia="FangSong_GB2312" w:cs="FangSong_GB2312"/>
          <w:spacing w:val="2"/>
          <w:sz w:val="31"/>
          <w:szCs w:val="31"/>
        </w:rPr>
        <w:t>比</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pacing w:val="2"/>
          <w:sz w:val="31"/>
          <w:szCs w:val="31"/>
        </w:rPr>
        <w:t>2022</w:t>
      </w:r>
      <w:r>
        <w:rPr>
          <w:rFonts w:ascii="FangSong_GB2312" w:hAnsi="FangSong_GB2312" w:eastAsia="FangSong_GB2312" w:cs="FangSong_GB2312"/>
          <w:spacing w:val="-53"/>
          <w:sz w:val="31"/>
          <w:szCs w:val="31"/>
        </w:rPr>
        <w:t xml:space="preserve"> </w:t>
      </w:r>
      <w:r>
        <w:rPr>
          <w:rFonts w:ascii="FangSong_GB2312" w:hAnsi="FangSong_GB2312" w:eastAsia="FangSong_GB2312" w:cs="FangSong_GB2312"/>
          <w:spacing w:val="2"/>
          <w:sz w:val="31"/>
          <w:szCs w:val="31"/>
        </w:rPr>
        <w:t>年度减少</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2"/>
          <w:sz w:val="31"/>
          <w:szCs w:val="31"/>
        </w:rPr>
        <w:t>61.21</w:t>
      </w:r>
      <w:r>
        <w:rPr>
          <w:rFonts w:ascii="FangSong_GB2312" w:hAnsi="FangSong_GB2312" w:eastAsia="FangSong_GB2312" w:cs="FangSong_GB2312"/>
          <w:spacing w:val="-42"/>
          <w:sz w:val="31"/>
          <w:szCs w:val="31"/>
        </w:rPr>
        <w:t xml:space="preserve"> </w:t>
      </w:r>
      <w:r>
        <w:rPr>
          <w:rFonts w:ascii="FangSong_GB2312" w:hAnsi="FangSong_GB2312" w:eastAsia="FangSong_GB2312" w:cs="FangSong_GB2312"/>
          <w:spacing w:val="2"/>
          <w:sz w:val="31"/>
          <w:szCs w:val="31"/>
        </w:rPr>
        <w:t>万元，下降</w:t>
      </w:r>
      <w:r>
        <w:rPr>
          <w:rFonts w:ascii="FangSong_GB2312" w:hAnsi="FangSong_GB2312" w:eastAsia="FangSong_GB2312" w:cs="FangSong_GB2312"/>
          <w:spacing w:val="-36"/>
          <w:sz w:val="31"/>
          <w:szCs w:val="31"/>
        </w:rPr>
        <w:t xml:space="preserve"> </w:t>
      </w:r>
      <w:r>
        <w:rPr>
          <w:rFonts w:ascii="FangSong_GB2312" w:hAnsi="FangSong_GB2312" w:eastAsia="FangSong_GB2312" w:cs="FangSong_GB2312"/>
          <w:spacing w:val="1"/>
          <w:sz w:val="31"/>
          <w:szCs w:val="31"/>
        </w:rPr>
        <w:t>10.69%。主要原</w:t>
      </w:r>
      <w:r>
        <w:rPr>
          <w:rFonts w:ascii="FangSong_GB2312" w:hAnsi="FangSong_GB2312" w:eastAsia="FangSong_GB2312" w:cs="FangSong_GB2312"/>
          <w:spacing w:val="4"/>
          <w:sz w:val="31"/>
          <w:szCs w:val="31"/>
        </w:rPr>
        <w:t>因是厉行节约。</w:t>
      </w:r>
    </w:p>
    <w:p w14:paraId="42621F78">
      <w:pPr>
        <w:spacing w:before="28" w:line="227" w:lineRule="auto"/>
        <w:ind w:left="680"/>
        <w:rPr>
          <w:rFonts w:ascii="仿宋" w:hAnsi="仿宋" w:eastAsia="仿宋" w:cs="仿宋"/>
          <w:sz w:val="31"/>
          <w:szCs w:val="31"/>
        </w:rPr>
      </w:pPr>
      <w:r>
        <w:rPr>
          <w:rFonts w:ascii="仿宋" w:hAnsi="仿宋" w:eastAsia="仿宋" w:cs="仿宋"/>
          <w:b/>
          <w:bCs/>
          <w:spacing w:val="2"/>
          <w:sz w:val="31"/>
          <w:szCs w:val="31"/>
        </w:rPr>
        <w:t>（注：数据来源于财决附</w:t>
      </w:r>
      <w:r>
        <w:rPr>
          <w:rFonts w:ascii="仿宋" w:hAnsi="仿宋" w:eastAsia="仿宋" w:cs="仿宋"/>
          <w:spacing w:val="-61"/>
          <w:sz w:val="31"/>
          <w:szCs w:val="31"/>
        </w:rPr>
        <w:t xml:space="preserve"> </w:t>
      </w:r>
      <w:r>
        <w:rPr>
          <w:rFonts w:ascii="仿宋" w:hAnsi="仿宋" w:eastAsia="仿宋" w:cs="仿宋"/>
          <w:b/>
          <w:bCs/>
          <w:spacing w:val="2"/>
          <w:sz w:val="31"/>
          <w:szCs w:val="31"/>
        </w:rPr>
        <w:t>03</w:t>
      </w:r>
      <w:r>
        <w:rPr>
          <w:rFonts w:ascii="仿宋" w:hAnsi="仿宋" w:eastAsia="仿宋" w:cs="仿宋"/>
          <w:spacing w:val="-51"/>
          <w:sz w:val="31"/>
          <w:szCs w:val="31"/>
        </w:rPr>
        <w:t xml:space="preserve"> </w:t>
      </w:r>
      <w:r>
        <w:rPr>
          <w:rFonts w:ascii="仿宋" w:hAnsi="仿宋" w:eastAsia="仿宋" w:cs="仿宋"/>
          <w:b/>
          <w:bCs/>
          <w:spacing w:val="2"/>
          <w:sz w:val="31"/>
          <w:szCs w:val="31"/>
        </w:rPr>
        <w:t>表）</w:t>
      </w:r>
    </w:p>
    <w:p w14:paraId="22A2EED6">
      <w:pPr>
        <w:spacing w:before="218" w:line="228" w:lineRule="auto"/>
        <w:ind w:left="680"/>
        <w:outlineLvl w:val="2"/>
        <w:rPr>
          <w:rFonts w:ascii="仿宋" w:hAnsi="仿宋" w:eastAsia="仿宋" w:cs="仿宋"/>
          <w:sz w:val="31"/>
          <w:szCs w:val="31"/>
        </w:rPr>
      </w:pPr>
      <w:r>
        <w:rPr>
          <w:rFonts w:ascii="仿宋" w:hAnsi="仿宋" w:eastAsia="仿宋" w:cs="仿宋"/>
          <w:b/>
          <w:bCs/>
          <w:spacing w:val="5"/>
          <w:sz w:val="31"/>
          <w:szCs w:val="31"/>
        </w:rPr>
        <w:t>（二）政府采购支出情况</w:t>
      </w:r>
    </w:p>
    <w:p w14:paraId="5420B5F9">
      <w:pPr>
        <w:spacing w:before="173" w:line="355" w:lineRule="auto"/>
        <w:ind w:left="23" w:firstLine="655"/>
        <w:jc w:val="both"/>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2023</w:t>
      </w:r>
      <w:r>
        <w:rPr>
          <w:rFonts w:ascii="FangSong_GB2312" w:hAnsi="FangSong_GB2312" w:eastAsia="FangSong_GB2312" w:cs="FangSong_GB2312"/>
          <w:spacing w:val="-51"/>
          <w:sz w:val="31"/>
          <w:szCs w:val="31"/>
        </w:rPr>
        <w:t xml:space="preserve"> </w:t>
      </w:r>
      <w:r>
        <w:rPr>
          <w:rFonts w:ascii="FangSong_GB2312" w:hAnsi="FangSong_GB2312" w:eastAsia="FangSong_GB2312" w:cs="FangSong_GB2312"/>
          <w:spacing w:val="9"/>
          <w:sz w:val="31"/>
          <w:szCs w:val="31"/>
        </w:rPr>
        <w:t>年度，</w:t>
      </w:r>
      <w:r>
        <w:rPr>
          <w:rFonts w:ascii="宋体" w:hAnsi="宋体" w:eastAsia="宋体" w:cs="宋体"/>
          <w:spacing w:val="9"/>
          <w:sz w:val="31"/>
          <w:szCs w:val="31"/>
        </w:rPr>
        <w:t>人民政府办公室</w:t>
      </w:r>
      <w:r>
        <w:rPr>
          <w:rFonts w:ascii="FangSong_GB2312" w:hAnsi="FangSong_GB2312" w:eastAsia="FangSong_GB2312" w:cs="FangSong_GB2312"/>
          <w:spacing w:val="9"/>
          <w:sz w:val="31"/>
          <w:szCs w:val="31"/>
        </w:rPr>
        <w:t>政府采购支出总额</w:t>
      </w:r>
      <w:r>
        <w:rPr>
          <w:rFonts w:ascii="FangSong_GB2312" w:hAnsi="FangSong_GB2312" w:eastAsia="FangSong_GB2312" w:cs="FangSong_GB2312"/>
          <w:spacing w:val="-31"/>
          <w:sz w:val="31"/>
          <w:szCs w:val="31"/>
        </w:rPr>
        <w:t xml:space="preserve"> </w:t>
      </w:r>
      <w:r>
        <w:rPr>
          <w:rFonts w:ascii="Times New Roman" w:hAnsi="Times New Roman" w:eastAsia="Times New Roman" w:cs="Times New Roman"/>
          <w:spacing w:val="8"/>
          <w:sz w:val="31"/>
          <w:szCs w:val="31"/>
        </w:rPr>
        <w:t>1.37</w:t>
      </w:r>
      <w:r>
        <w:rPr>
          <w:rFonts w:ascii="Times New Roman" w:hAnsi="Times New Roman" w:eastAsia="Times New Roman" w:cs="Times New Roman"/>
          <w:spacing w:val="41"/>
          <w:sz w:val="31"/>
          <w:szCs w:val="31"/>
        </w:rPr>
        <w:t xml:space="preserve"> </w:t>
      </w:r>
      <w:r>
        <w:rPr>
          <w:rFonts w:ascii="FangSong_GB2312" w:hAnsi="FangSong_GB2312" w:eastAsia="FangSong_GB2312" w:cs="FangSong_GB2312"/>
          <w:spacing w:val="8"/>
          <w:sz w:val="31"/>
          <w:szCs w:val="31"/>
        </w:rPr>
        <w:t>万</w:t>
      </w:r>
      <w:r>
        <w:rPr>
          <w:rFonts w:ascii="FangSong_GB2312" w:hAnsi="FangSong_GB2312" w:eastAsia="FangSong_GB2312" w:cs="FangSong_GB2312"/>
          <w:spacing w:val="3"/>
          <w:sz w:val="31"/>
          <w:szCs w:val="31"/>
        </w:rPr>
        <w:t>元，其中：政府采购货物支出</w:t>
      </w:r>
      <w:r>
        <w:rPr>
          <w:rFonts w:ascii="FangSong_GB2312" w:hAnsi="FangSong_GB2312" w:eastAsia="FangSong_GB2312" w:cs="FangSong_GB2312"/>
          <w:spacing w:val="-36"/>
          <w:sz w:val="31"/>
          <w:szCs w:val="31"/>
        </w:rPr>
        <w:t xml:space="preserve"> </w:t>
      </w:r>
      <w:r>
        <w:rPr>
          <w:rFonts w:ascii="Times New Roman" w:hAnsi="Times New Roman" w:eastAsia="Times New Roman" w:cs="Times New Roman"/>
          <w:spacing w:val="3"/>
          <w:sz w:val="31"/>
          <w:szCs w:val="31"/>
        </w:rPr>
        <w:t>1.37</w:t>
      </w:r>
      <w:r>
        <w:rPr>
          <w:rFonts w:ascii="Times New Roman" w:hAnsi="Times New Roman" w:eastAsia="Times New Roman" w:cs="Times New Roman"/>
          <w:spacing w:val="33"/>
          <w:w w:val="101"/>
          <w:sz w:val="31"/>
          <w:szCs w:val="31"/>
        </w:rPr>
        <w:t xml:space="preserve"> </w:t>
      </w:r>
      <w:r>
        <w:rPr>
          <w:rFonts w:ascii="FangSong_GB2312" w:hAnsi="FangSong_GB2312" w:eastAsia="FangSong_GB2312" w:cs="FangSong_GB2312"/>
          <w:spacing w:val="3"/>
          <w:sz w:val="31"/>
          <w:szCs w:val="31"/>
        </w:rPr>
        <w:t>万元、政府采购</w:t>
      </w:r>
      <w:r>
        <w:rPr>
          <w:rFonts w:ascii="FangSong_GB2312" w:hAnsi="FangSong_GB2312" w:eastAsia="FangSong_GB2312" w:cs="FangSong_GB2312"/>
          <w:spacing w:val="2"/>
          <w:sz w:val="31"/>
          <w:szCs w:val="31"/>
        </w:rPr>
        <w:t>工程支出</w:t>
      </w:r>
      <w:r>
        <w:rPr>
          <w:rFonts w:ascii="Times New Roman" w:hAnsi="Times New Roman" w:eastAsia="Times New Roman" w:cs="Times New Roman"/>
          <w:spacing w:val="4"/>
          <w:sz w:val="31"/>
          <w:szCs w:val="31"/>
        </w:rPr>
        <w:t>0</w:t>
      </w:r>
      <w:r>
        <w:rPr>
          <w:rFonts w:ascii="Times New Roman" w:hAnsi="Times New Roman" w:eastAsia="Times New Roman" w:cs="Times New Roman"/>
          <w:spacing w:val="33"/>
          <w:sz w:val="31"/>
          <w:szCs w:val="31"/>
        </w:rPr>
        <w:t xml:space="preserve"> </w:t>
      </w:r>
      <w:r>
        <w:rPr>
          <w:rFonts w:ascii="FangSong_GB2312" w:hAnsi="FangSong_GB2312" w:eastAsia="FangSong_GB2312" w:cs="FangSong_GB2312"/>
          <w:spacing w:val="4"/>
          <w:sz w:val="31"/>
          <w:szCs w:val="31"/>
        </w:rPr>
        <w:t>万元、政府采购服务支出</w:t>
      </w:r>
      <w:r>
        <w:rPr>
          <w:rFonts w:ascii="Times New Roman" w:hAnsi="Times New Roman" w:eastAsia="Times New Roman" w:cs="Times New Roman"/>
          <w:spacing w:val="4"/>
          <w:sz w:val="31"/>
          <w:szCs w:val="31"/>
        </w:rPr>
        <w:t>0</w:t>
      </w:r>
      <w:r>
        <w:rPr>
          <w:rFonts w:ascii="Times New Roman" w:hAnsi="Times New Roman" w:eastAsia="Times New Roman" w:cs="Times New Roman"/>
          <w:spacing w:val="33"/>
          <w:sz w:val="31"/>
          <w:szCs w:val="31"/>
        </w:rPr>
        <w:t xml:space="preserve"> </w:t>
      </w:r>
      <w:r>
        <w:rPr>
          <w:rFonts w:ascii="FangSong_GB2312" w:hAnsi="FangSong_GB2312" w:eastAsia="FangSong_GB2312" w:cs="FangSong_GB2312"/>
          <w:spacing w:val="4"/>
          <w:sz w:val="31"/>
          <w:szCs w:val="31"/>
        </w:rPr>
        <w:t>万元。主要用于办公</w:t>
      </w:r>
      <w:r>
        <w:rPr>
          <w:rFonts w:ascii="FangSong_GB2312" w:hAnsi="FangSong_GB2312" w:eastAsia="FangSong_GB2312" w:cs="FangSong_GB2312"/>
          <w:spacing w:val="3"/>
          <w:sz w:val="31"/>
          <w:szCs w:val="31"/>
        </w:rPr>
        <w:t>设备采购。</w:t>
      </w:r>
      <w:r>
        <w:rPr>
          <w:rFonts w:ascii="FangSong_GB2312" w:hAnsi="FangSong_GB2312" w:eastAsia="FangSong_GB2312" w:cs="FangSong_GB2312"/>
          <w:spacing w:val="11"/>
          <w:sz w:val="31"/>
          <w:szCs w:val="31"/>
        </w:rPr>
        <w:t>授予中小企业合同金额</w:t>
      </w:r>
      <w:r>
        <w:rPr>
          <w:rFonts w:ascii="FangSong_GB2312" w:hAnsi="FangSong_GB2312" w:eastAsia="FangSong_GB2312" w:cs="FangSong_GB2312"/>
          <w:spacing w:val="-28"/>
          <w:sz w:val="31"/>
          <w:szCs w:val="31"/>
        </w:rPr>
        <w:t xml:space="preserve"> </w:t>
      </w:r>
      <w:r>
        <w:rPr>
          <w:rFonts w:ascii="Times New Roman" w:hAnsi="Times New Roman" w:eastAsia="Times New Roman" w:cs="Times New Roman"/>
          <w:spacing w:val="11"/>
          <w:sz w:val="31"/>
          <w:szCs w:val="31"/>
        </w:rPr>
        <w:t>1.37</w:t>
      </w:r>
      <w:r>
        <w:rPr>
          <w:rFonts w:ascii="Times New Roman" w:hAnsi="Times New Roman" w:eastAsia="Times New Roman" w:cs="Times New Roman"/>
          <w:spacing w:val="42"/>
          <w:w w:val="101"/>
          <w:sz w:val="31"/>
          <w:szCs w:val="31"/>
        </w:rPr>
        <w:t xml:space="preserve"> </w:t>
      </w:r>
      <w:r>
        <w:rPr>
          <w:rFonts w:ascii="FangSong_GB2312" w:hAnsi="FangSong_GB2312" w:eastAsia="FangSong_GB2312" w:cs="FangSong_GB2312"/>
          <w:spacing w:val="11"/>
          <w:sz w:val="31"/>
          <w:szCs w:val="31"/>
        </w:rPr>
        <w:t>万元，</w:t>
      </w:r>
      <w:r>
        <w:rPr>
          <w:rFonts w:ascii="FangSong_GB2312" w:hAnsi="FangSong_GB2312" w:eastAsia="FangSong_GB2312" w:cs="FangSong_GB2312"/>
          <w:spacing w:val="-75"/>
          <w:sz w:val="31"/>
          <w:szCs w:val="31"/>
        </w:rPr>
        <w:t xml:space="preserve"> </w:t>
      </w:r>
      <w:r>
        <w:rPr>
          <w:rFonts w:ascii="FangSong_GB2312" w:hAnsi="FangSong_GB2312" w:eastAsia="FangSong_GB2312" w:cs="FangSong_GB2312"/>
          <w:spacing w:val="11"/>
          <w:sz w:val="31"/>
          <w:szCs w:val="31"/>
        </w:rPr>
        <w:t>占政府采购支</w:t>
      </w:r>
      <w:r>
        <w:rPr>
          <w:rFonts w:ascii="FangSong_GB2312" w:hAnsi="FangSong_GB2312" w:eastAsia="FangSong_GB2312" w:cs="FangSong_GB2312"/>
          <w:spacing w:val="10"/>
          <w:sz w:val="31"/>
          <w:szCs w:val="31"/>
        </w:rPr>
        <w:t>出总额的</w:t>
      </w:r>
      <w:r>
        <w:rPr>
          <w:rFonts w:ascii="Times New Roman" w:hAnsi="Times New Roman" w:eastAsia="Times New Roman" w:cs="Times New Roman"/>
          <w:spacing w:val="3"/>
          <w:sz w:val="31"/>
          <w:szCs w:val="31"/>
        </w:rPr>
        <w:t>100</w:t>
      </w:r>
      <w:r>
        <w:rPr>
          <w:rFonts w:ascii="FangSong_GB2312" w:hAnsi="FangSong_GB2312" w:eastAsia="FangSong_GB2312" w:cs="FangSong_GB2312"/>
          <w:spacing w:val="3"/>
          <w:sz w:val="31"/>
          <w:szCs w:val="31"/>
        </w:rPr>
        <w:t>%，其中：授予小微企业合同金额</w:t>
      </w:r>
      <w:r>
        <w:rPr>
          <w:rFonts w:ascii="FangSong_GB2312" w:hAnsi="FangSong_GB2312" w:eastAsia="FangSong_GB2312" w:cs="FangSong_GB2312"/>
          <w:spacing w:val="-39"/>
          <w:sz w:val="31"/>
          <w:szCs w:val="31"/>
        </w:rPr>
        <w:t xml:space="preserve"> </w:t>
      </w:r>
      <w:r>
        <w:rPr>
          <w:rFonts w:ascii="Times New Roman" w:hAnsi="Times New Roman" w:eastAsia="Times New Roman" w:cs="Times New Roman"/>
          <w:spacing w:val="3"/>
          <w:sz w:val="31"/>
          <w:szCs w:val="31"/>
        </w:rPr>
        <w:t>1.37</w:t>
      </w:r>
      <w:r>
        <w:rPr>
          <w:rFonts w:ascii="Times New Roman" w:hAnsi="Times New Roman" w:eastAsia="Times New Roman" w:cs="Times New Roman"/>
          <w:spacing w:val="33"/>
          <w:w w:val="101"/>
          <w:sz w:val="31"/>
          <w:szCs w:val="31"/>
        </w:rPr>
        <w:t xml:space="preserve"> </w:t>
      </w:r>
      <w:r>
        <w:rPr>
          <w:rFonts w:ascii="FangSong_GB2312" w:hAnsi="FangSong_GB2312" w:eastAsia="FangSong_GB2312" w:cs="FangSong_GB2312"/>
          <w:spacing w:val="3"/>
          <w:sz w:val="31"/>
          <w:szCs w:val="31"/>
        </w:rPr>
        <w:t>万</w:t>
      </w:r>
      <w:r>
        <w:rPr>
          <w:rFonts w:ascii="FangSong_GB2312" w:hAnsi="FangSong_GB2312" w:eastAsia="FangSong_GB2312" w:cs="FangSong_GB2312"/>
          <w:spacing w:val="2"/>
          <w:sz w:val="31"/>
          <w:szCs w:val="31"/>
        </w:rPr>
        <w:t>元，占政府采购支出总额的</w:t>
      </w:r>
      <w:r>
        <w:rPr>
          <w:rFonts w:ascii="FangSong_GB2312" w:hAnsi="FangSong_GB2312" w:eastAsia="FangSong_GB2312" w:cs="FangSong_GB2312"/>
          <w:spacing w:val="-36"/>
          <w:sz w:val="31"/>
          <w:szCs w:val="31"/>
        </w:rPr>
        <w:t xml:space="preserve"> </w:t>
      </w:r>
      <w:r>
        <w:rPr>
          <w:rFonts w:ascii="Times New Roman" w:hAnsi="Times New Roman" w:eastAsia="Times New Roman" w:cs="Times New Roman"/>
          <w:spacing w:val="2"/>
          <w:sz w:val="31"/>
          <w:szCs w:val="31"/>
        </w:rPr>
        <w:t>100</w:t>
      </w:r>
      <w:r>
        <w:rPr>
          <w:rFonts w:ascii="FangSong_GB2312" w:hAnsi="FangSong_GB2312" w:eastAsia="FangSong_GB2312" w:cs="FangSong_GB2312"/>
          <w:spacing w:val="2"/>
          <w:sz w:val="31"/>
          <w:szCs w:val="31"/>
        </w:rPr>
        <w:t>%。</w:t>
      </w:r>
    </w:p>
    <w:p w14:paraId="63648608">
      <w:pPr>
        <w:spacing w:before="68" w:line="227" w:lineRule="auto"/>
        <w:ind w:left="680"/>
        <w:rPr>
          <w:rFonts w:ascii="仿宋" w:hAnsi="仿宋" w:eastAsia="仿宋" w:cs="仿宋"/>
          <w:sz w:val="31"/>
          <w:szCs w:val="31"/>
        </w:rPr>
      </w:pPr>
      <w:r>
        <w:rPr>
          <w:rFonts w:ascii="仿宋" w:hAnsi="仿宋" w:eastAsia="仿宋" w:cs="仿宋"/>
          <w:b/>
          <w:bCs/>
          <w:spacing w:val="2"/>
          <w:sz w:val="31"/>
          <w:szCs w:val="31"/>
        </w:rPr>
        <w:t>（注：数据来源于财决附</w:t>
      </w:r>
      <w:r>
        <w:rPr>
          <w:rFonts w:ascii="仿宋" w:hAnsi="仿宋" w:eastAsia="仿宋" w:cs="仿宋"/>
          <w:spacing w:val="-61"/>
          <w:sz w:val="31"/>
          <w:szCs w:val="31"/>
        </w:rPr>
        <w:t xml:space="preserve"> </w:t>
      </w:r>
      <w:r>
        <w:rPr>
          <w:rFonts w:ascii="仿宋" w:hAnsi="仿宋" w:eastAsia="仿宋" w:cs="仿宋"/>
          <w:b/>
          <w:bCs/>
          <w:spacing w:val="2"/>
          <w:sz w:val="31"/>
          <w:szCs w:val="31"/>
        </w:rPr>
        <w:t>03</w:t>
      </w:r>
      <w:r>
        <w:rPr>
          <w:rFonts w:ascii="仿宋" w:hAnsi="仿宋" w:eastAsia="仿宋" w:cs="仿宋"/>
          <w:spacing w:val="-51"/>
          <w:sz w:val="31"/>
          <w:szCs w:val="31"/>
        </w:rPr>
        <w:t xml:space="preserve"> </w:t>
      </w:r>
      <w:r>
        <w:rPr>
          <w:rFonts w:ascii="仿宋" w:hAnsi="仿宋" w:eastAsia="仿宋" w:cs="仿宋"/>
          <w:b/>
          <w:bCs/>
          <w:spacing w:val="2"/>
          <w:sz w:val="31"/>
          <w:szCs w:val="31"/>
        </w:rPr>
        <w:t>表）</w:t>
      </w:r>
    </w:p>
    <w:p w14:paraId="070C70F2">
      <w:pPr>
        <w:spacing w:before="218" w:line="228" w:lineRule="auto"/>
        <w:ind w:left="680"/>
        <w:outlineLvl w:val="2"/>
        <w:rPr>
          <w:rFonts w:ascii="仿宋" w:hAnsi="仿宋" w:eastAsia="仿宋" w:cs="仿宋"/>
          <w:sz w:val="31"/>
          <w:szCs w:val="31"/>
        </w:rPr>
      </w:pPr>
      <w:r>
        <w:rPr>
          <w:rFonts w:ascii="仿宋" w:hAnsi="仿宋" w:eastAsia="仿宋" w:cs="仿宋"/>
          <w:b/>
          <w:bCs/>
          <w:sz w:val="31"/>
          <w:szCs w:val="31"/>
        </w:rPr>
        <w:t>（三）</w:t>
      </w:r>
      <w:r>
        <w:rPr>
          <w:rFonts w:ascii="仿宋" w:hAnsi="仿宋" w:eastAsia="仿宋" w:cs="仿宋"/>
          <w:spacing w:val="-81"/>
          <w:sz w:val="31"/>
          <w:szCs w:val="31"/>
        </w:rPr>
        <w:t xml:space="preserve"> </w:t>
      </w:r>
      <w:r>
        <w:rPr>
          <w:rFonts w:ascii="仿宋" w:hAnsi="仿宋" w:eastAsia="仿宋" w:cs="仿宋"/>
          <w:b/>
          <w:bCs/>
          <w:sz w:val="31"/>
          <w:szCs w:val="31"/>
        </w:rPr>
        <w:t>国有资产占有使用情况</w:t>
      </w:r>
    </w:p>
    <w:p w14:paraId="75EA149D">
      <w:pPr>
        <w:spacing w:before="217" w:line="353" w:lineRule="auto"/>
        <w:ind w:left="18" w:right="91" w:firstLine="653"/>
        <w:jc w:val="both"/>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截至2023年12月31日，</w:t>
      </w:r>
      <w:r>
        <w:rPr>
          <w:rFonts w:ascii="宋体" w:hAnsi="宋体" w:eastAsia="宋体" w:cs="宋体"/>
          <w:spacing w:val="7"/>
          <w:sz w:val="31"/>
          <w:szCs w:val="31"/>
        </w:rPr>
        <w:t>人民政府办公室</w:t>
      </w:r>
      <w:r>
        <w:rPr>
          <w:rFonts w:ascii="FangSong_GB2312" w:hAnsi="FangSong_GB2312" w:eastAsia="FangSong_GB2312" w:cs="FangSong_GB2312"/>
          <w:spacing w:val="7"/>
          <w:sz w:val="31"/>
          <w:szCs w:val="31"/>
        </w:rPr>
        <w:t>共有车辆13辆，</w:t>
      </w:r>
      <w:r>
        <w:rPr>
          <w:rFonts w:ascii="FangSong_GB2312" w:hAnsi="FangSong_GB2312" w:eastAsia="FangSong_GB2312" w:cs="FangSong_GB2312"/>
          <w:spacing w:val="9"/>
          <w:sz w:val="31"/>
          <w:szCs w:val="31"/>
        </w:rPr>
        <w:t>其中：主要领导干部用车0辆、机要通信用车0辆</w:t>
      </w:r>
      <w:r>
        <w:rPr>
          <w:rFonts w:ascii="FangSong_GB2312" w:hAnsi="FangSong_GB2312" w:eastAsia="FangSong_GB2312" w:cs="FangSong_GB2312"/>
          <w:spacing w:val="8"/>
          <w:sz w:val="31"/>
          <w:szCs w:val="31"/>
        </w:rPr>
        <w:t>、应急保障</w:t>
      </w:r>
      <w:r>
        <w:rPr>
          <w:rFonts w:ascii="FangSong_GB2312" w:hAnsi="FangSong_GB2312" w:eastAsia="FangSong_GB2312" w:cs="FangSong_GB2312"/>
          <w:spacing w:val="9"/>
          <w:sz w:val="31"/>
          <w:szCs w:val="31"/>
        </w:rPr>
        <w:t>用车1辆、其他用车12辆，其他用车主要是用于政府工作安</w:t>
      </w:r>
      <w:r>
        <w:rPr>
          <w:rFonts w:ascii="FangSong_GB2312" w:hAnsi="FangSong_GB2312" w:eastAsia="FangSong_GB2312" w:cs="FangSong_GB2312"/>
          <w:spacing w:val="8"/>
          <w:sz w:val="31"/>
          <w:szCs w:val="31"/>
        </w:rPr>
        <w:t>排布置监督等方面。单价100万元以上设备（不含车辆）</w:t>
      </w:r>
      <w:r>
        <w:rPr>
          <w:rFonts w:ascii="Times New Roman" w:hAnsi="Times New Roman" w:eastAsia="Times New Roman" w:cs="Times New Roman"/>
          <w:spacing w:val="8"/>
          <w:sz w:val="31"/>
          <w:szCs w:val="31"/>
        </w:rPr>
        <w:t>0</w:t>
      </w:r>
      <w:r>
        <w:rPr>
          <w:rFonts w:ascii="FangSong_GB2312" w:hAnsi="FangSong_GB2312" w:eastAsia="FangSong_GB2312" w:cs="FangSong_GB2312"/>
          <w:spacing w:val="8"/>
          <w:sz w:val="31"/>
          <w:szCs w:val="31"/>
        </w:rPr>
        <w:t>台</w:t>
      </w:r>
      <w:r>
        <w:rPr>
          <w:rFonts w:ascii="FangSong_GB2312" w:hAnsi="FangSong_GB2312" w:eastAsia="FangSong_GB2312" w:cs="FangSong_GB2312"/>
          <w:spacing w:val="3"/>
          <w:sz w:val="31"/>
          <w:szCs w:val="31"/>
        </w:rPr>
        <w:t>（套）。</w:t>
      </w:r>
    </w:p>
    <w:p w14:paraId="1D10544F">
      <w:pPr>
        <w:spacing w:before="38" w:line="356" w:lineRule="auto"/>
        <w:ind w:left="36" w:right="91" w:firstLine="644"/>
        <w:rPr>
          <w:rFonts w:ascii="仿宋" w:hAnsi="仿宋" w:eastAsia="仿宋" w:cs="仿宋"/>
          <w:sz w:val="31"/>
          <w:szCs w:val="31"/>
        </w:rPr>
      </w:pPr>
      <w:r>
        <w:rPr>
          <w:rFonts w:ascii="仿宋" w:hAnsi="仿宋" w:eastAsia="仿宋" w:cs="仿宋"/>
          <w:b/>
          <w:bCs/>
          <w:spacing w:val="4"/>
          <w:sz w:val="31"/>
          <w:szCs w:val="31"/>
        </w:rPr>
        <w:t>（注：数据来源于财决附03表，按部门决算报表填报数</w:t>
      </w:r>
      <w:r>
        <w:rPr>
          <w:rFonts w:ascii="仿宋" w:hAnsi="仿宋" w:eastAsia="仿宋" w:cs="仿宋"/>
          <w:b/>
          <w:bCs/>
          <w:spacing w:val="3"/>
          <w:sz w:val="31"/>
          <w:szCs w:val="31"/>
        </w:rPr>
        <w:t>据罗列车辆情况。）</w:t>
      </w:r>
    </w:p>
    <w:p w14:paraId="7B4FB9C2">
      <w:pPr>
        <w:spacing w:before="3" w:line="227" w:lineRule="auto"/>
        <w:ind w:left="680"/>
        <w:outlineLvl w:val="2"/>
        <w:rPr>
          <w:rFonts w:ascii="仿宋" w:hAnsi="仿宋" w:eastAsia="仿宋" w:cs="仿宋"/>
          <w:sz w:val="31"/>
          <w:szCs w:val="31"/>
        </w:rPr>
      </w:pPr>
      <w:r>
        <w:rPr>
          <w:rFonts w:ascii="仿宋" w:hAnsi="仿宋" w:eastAsia="仿宋" w:cs="仿宋"/>
          <w:b/>
          <w:bCs/>
          <w:spacing w:val="-1"/>
          <w:sz w:val="31"/>
          <w:szCs w:val="31"/>
        </w:rPr>
        <w:t>（</w:t>
      </w:r>
      <w:r>
        <w:rPr>
          <w:rFonts w:ascii="仿宋" w:hAnsi="仿宋" w:eastAsia="仿宋" w:cs="仿宋"/>
          <w:spacing w:val="-84"/>
          <w:sz w:val="31"/>
          <w:szCs w:val="31"/>
        </w:rPr>
        <w:t xml:space="preserve"> </w:t>
      </w:r>
      <w:r>
        <w:rPr>
          <w:rFonts w:ascii="仿宋" w:hAnsi="仿宋" w:eastAsia="仿宋" w:cs="仿宋"/>
          <w:b/>
          <w:bCs/>
          <w:spacing w:val="-1"/>
          <w:sz w:val="31"/>
          <w:szCs w:val="31"/>
        </w:rPr>
        <w:t>四）预算绩效管理情况</w:t>
      </w:r>
    </w:p>
    <w:p w14:paraId="1B25407A">
      <w:pPr>
        <w:spacing w:before="203" w:line="219" w:lineRule="auto"/>
        <w:ind w:left="663"/>
        <w:rPr>
          <w:rFonts w:ascii="FangSong_GB2312" w:hAnsi="FangSong_GB2312" w:eastAsia="FangSong_GB2312" w:cs="FangSong_GB2312"/>
          <w:sz w:val="31"/>
          <w:szCs w:val="31"/>
        </w:rPr>
      </w:pPr>
      <w:r>
        <w:rPr>
          <w:rFonts w:ascii="FangSong_GB2312" w:hAnsi="FangSong_GB2312" w:eastAsia="FangSong_GB2312" w:cs="FangSong_GB2312"/>
          <w:spacing w:val="12"/>
          <w:sz w:val="31"/>
          <w:szCs w:val="31"/>
        </w:rPr>
        <w:t>根据预算绩效管理要求，本部门在</w:t>
      </w:r>
      <w:r>
        <w:rPr>
          <w:rFonts w:ascii="FangSong_GB2312" w:hAnsi="FangSong_GB2312" w:eastAsia="FangSong_GB2312" w:cs="FangSong_GB2312"/>
          <w:spacing w:val="-36"/>
          <w:sz w:val="31"/>
          <w:szCs w:val="31"/>
        </w:rPr>
        <w:t xml:space="preserve"> </w:t>
      </w:r>
      <w:r>
        <w:rPr>
          <w:rFonts w:ascii="FangSong_GB2312" w:hAnsi="FangSong_GB2312" w:eastAsia="FangSong_GB2312" w:cs="FangSong_GB2312"/>
          <w:spacing w:val="12"/>
          <w:sz w:val="31"/>
          <w:szCs w:val="31"/>
        </w:rPr>
        <w:t>2023</w:t>
      </w:r>
      <w:r>
        <w:rPr>
          <w:rFonts w:ascii="FangSong_GB2312" w:hAnsi="FangSong_GB2312" w:eastAsia="FangSong_GB2312" w:cs="FangSong_GB2312"/>
          <w:spacing w:val="-51"/>
          <w:sz w:val="31"/>
          <w:szCs w:val="31"/>
        </w:rPr>
        <w:t xml:space="preserve"> </w:t>
      </w:r>
      <w:r>
        <w:rPr>
          <w:rFonts w:ascii="FangSong_GB2312" w:hAnsi="FangSong_GB2312" w:eastAsia="FangSong_GB2312" w:cs="FangSong_GB2312"/>
          <w:spacing w:val="12"/>
          <w:sz w:val="31"/>
          <w:szCs w:val="31"/>
        </w:rPr>
        <w:t>年度预算编制</w:t>
      </w:r>
    </w:p>
    <w:p w14:paraId="5F9F80A2">
      <w:pPr>
        <w:spacing w:line="219" w:lineRule="auto"/>
        <w:rPr>
          <w:rFonts w:ascii="FangSong_GB2312" w:hAnsi="FangSong_GB2312" w:eastAsia="FangSong_GB2312" w:cs="FangSong_GB2312"/>
          <w:sz w:val="31"/>
          <w:szCs w:val="31"/>
        </w:rPr>
        <w:sectPr>
          <w:footerReference r:id="rId15" w:type="default"/>
          <w:pgSz w:w="11906" w:h="16839"/>
          <w:pgMar w:top="1431" w:right="1710" w:bottom="1429" w:left="1785" w:header="0" w:footer="1154" w:gutter="0"/>
          <w:cols w:space="720" w:num="1"/>
        </w:sectPr>
      </w:pPr>
    </w:p>
    <w:p w14:paraId="6B4A6434">
      <w:pPr>
        <w:spacing w:before="202" w:line="345" w:lineRule="auto"/>
        <w:ind w:left="30" w:right="97" w:firstLine="30"/>
        <w:jc w:val="both"/>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阶段，组织对外事工作经费项目等</w:t>
      </w:r>
      <w:r>
        <w:rPr>
          <w:rFonts w:ascii="FangSong_GB2312" w:hAnsi="FangSong_GB2312" w:eastAsia="FangSong_GB2312" w:cs="FangSong_GB2312"/>
          <w:spacing w:val="-30"/>
          <w:sz w:val="31"/>
          <w:szCs w:val="31"/>
        </w:rPr>
        <w:t xml:space="preserve"> </w:t>
      </w:r>
      <w:r>
        <w:rPr>
          <w:rFonts w:ascii="FangSong_GB2312" w:hAnsi="FangSong_GB2312" w:eastAsia="FangSong_GB2312" w:cs="FangSong_GB2312"/>
          <w:spacing w:val="5"/>
          <w:sz w:val="31"/>
          <w:szCs w:val="31"/>
        </w:rPr>
        <w:t>7</w:t>
      </w:r>
      <w:r>
        <w:rPr>
          <w:rFonts w:ascii="FangSong_GB2312" w:hAnsi="FangSong_GB2312" w:eastAsia="FangSong_GB2312" w:cs="FangSong_GB2312"/>
          <w:spacing w:val="-60"/>
          <w:sz w:val="31"/>
          <w:szCs w:val="31"/>
        </w:rPr>
        <w:t xml:space="preserve"> </w:t>
      </w:r>
      <w:r>
        <w:rPr>
          <w:rFonts w:ascii="FangSong_GB2312" w:hAnsi="FangSong_GB2312" w:eastAsia="FangSong_GB2312" w:cs="FangSong_GB2312"/>
          <w:spacing w:val="5"/>
          <w:sz w:val="31"/>
          <w:szCs w:val="31"/>
        </w:rPr>
        <w:t>个项目开展了预算事前</w:t>
      </w:r>
      <w:r>
        <w:rPr>
          <w:rFonts w:ascii="FangSong_GB2312" w:hAnsi="FangSong_GB2312" w:eastAsia="FangSong_GB2312" w:cs="FangSong_GB2312"/>
          <w:spacing w:val="7"/>
          <w:sz w:val="31"/>
          <w:szCs w:val="31"/>
        </w:rPr>
        <w:t>绩效评估，对</w:t>
      </w:r>
      <w:r>
        <w:rPr>
          <w:rFonts w:ascii="FangSong_GB2312" w:hAnsi="FangSong_GB2312" w:eastAsia="FangSong_GB2312" w:cs="FangSong_GB2312"/>
          <w:spacing w:val="-49"/>
          <w:sz w:val="31"/>
          <w:szCs w:val="31"/>
        </w:rPr>
        <w:t xml:space="preserve"> </w:t>
      </w:r>
      <w:r>
        <w:rPr>
          <w:rFonts w:ascii="FangSong_GB2312" w:hAnsi="FangSong_GB2312" w:eastAsia="FangSong_GB2312" w:cs="FangSong_GB2312"/>
          <w:spacing w:val="7"/>
          <w:sz w:val="31"/>
          <w:szCs w:val="31"/>
        </w:rPr>
        <w:t>7</w:t>
      </w:r>
      <w:r>
        <w:rPr>
          <w:rFonts w:ascii="FangSong_GB2312" w:hAnsi="FangSong_GB2312" w:eastAsia="FangSong_GB2312" w:cs="FangSong_GB2312"/>
          <w:spacing w:val="-59"/>
          <w:sz w:val="31"/>
          <w:szCs w:val="31"/>
        </w:rPr>
        <w:t xml:space="preserve"> </w:t>
      </w:r>
      <w:r>
        <w:rPr>
          <w:rFonts w:ascii="FangSong_GB2312" w:hAnsi="FangSong_GB2312" w:eastAsia="FangSong_GB2312" w:cs="FangSong_GB2312"/>
          <w:spacing w:val="7"/>
          <w:sz w:val="31"/>
          <w:szCs w:val="31"/>
        </w:rPr>
        <w:t>个项目编制了绩效目标，预算执行过</w:t>
      </w:r>
      <w:r>
        <w:rPr>
          <w:rFonts w:ascii="FangSong_GB2312" w:hAnsi="FangSong_GB2312" w:eastAsia="FangSong_GB2312" w:cs="FangSong_GB2312"/>
          <w:spacing w:val="6"/>
          <w:sz w:val="31"/>
          <w:szCs w:val="31"/>
        </w:rPr>
        <w:t>程中，</w:t>
      </w:r>
      <w:r>
        <w:rPr>
          <w:rFonts w:ascii="FangSong_GB2312" w:hAnsi="FangSong_GB2312" w:eastAsia="FangSong_GB2312" w:cs="FangSong_GB2312"/>
          <w:spacing w:val="4"/>
          <w:sz w:val="31"/>
          <w:szCs w:val="31"/>
        </w:rPr>
        <w:t>选取</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pacing w:val="4"/>
          <w:sz w:val="31"/>
          <w:szCs w:val="31"/>
        </w:rPr>
        <w:t>7</w:t>
      </w:r>
      <w:r>
        <w:rPr>
          <w:rFonts w:ascii="FangSong_GB2312" w:hAnsi="FangSong_GB2312" w:eastAsia="FangSong_GB2312" w:cs="FangSong_GB2312"/>
          <w:spacing w:val="-59"/>
          <w:sz w:val="31"/>
          <w:szCs w:val="31"/>
        </w:rPr>
        <w:t xml:space="preserve"> </w:t>
      </w:r>
      <w:r>
        <w:rPr>
          <w:rFonts w:ascii="FangSong_GB2312" w:hAnsi="FangSong_GB2312" w:eastAsia="FangSong_GB2312" w:cs="FangSong_GB2312"/>
          <w:spacing w:val="4"/>
          <w:sz w:val="31"/>
          <w:szCs w:val="31"/>
        </w:rPr>
        <w:t>个项目开展绩效监控。</w:t>
      </w:r>
    </w:p>
    <w:p w14:paraId="1B115D58">
      <w:pPr>
        <w:spacing w:before="2" w:line="341" w:lineRule="auto"/>
        <w:ind w:left="18" w:firstLine="652"/>
        <w:jc w:val="both"/>
        <w:rPr>
          <w:rFonts w:ascii="FangSong_GB2312" w:hAnsi="FangSong_GB2312" w:eastAsia="FangSong_GB2312" w:cs="FangSong_GB2312"/>
          <w:sz w:val="31"/>
          <w:szCs w:val="31"/>
        </w:rPr>
      </w:pPr>
      <w:r>
        <w:rPr>
          <w:rFonts w:ascii="FangSong_GB2312" w:hAnsi="FangSong_GB2312" w:eastAsia="FangSong_GB2312" w:cs="FangSong_GB2312"/>
          <w:spacing w:val="12"/>
          <w:sz w:val="31"/>
          <w:szCs w:val="31"/>
        </w:rPr>
        <w:t>组织对</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12"/>
          <w:sz w:val="31"/>
          <w:szCs w:val="31"/>
        </w:rPr>
        <w:t>2023</w:t>
      </w:r>
      <w:r>
        <w:rPr>
          <w:rFonts w:ascii="FangSong_GB2312" w:hAnsi="FangSong_GB2312" w:eastAsia="FangSong_GB2312" w:cs="FangSong_GB2312"/>
          <w:spacing w:val="-51"/>
          <w:sz w:val="31"/>
          <w:szCs w:val="31"/>
        </w:rPr>
        <w:t xml:space="preserve"> </w:t>
      </w:r>
      <w:r>
        <w:rPr>
          <w:rFonts w:ascii="FangSong_GB2312" w:hAnsi="FangSong_GB2312" w:eastAsia="FangSong_GB2312" w:cs="FangSong_GB2312"/>
          <w:spacing w:val="12"/>
          <w:sz w:val="31"/>
          <w:szCs w:val="31"/>
        </w:rPr>
        <w:t>年度一般公共预算、政府性基金预算、国</w:t>
      </w:r>
      <w:r>
        <w:rPr>
          <w:rFonts w:ascii="FangSong_GB2312" w:hAnsi="FangSong_GB2312" w:eastAsia="FangSong_GB2312" w:cs="FangSong_GB2312"/>
          <w:spacing w:val="9"/>
          <w:sz w:val="31"/>
          <w:szCs w:val="31"/>
        </w:rPr>
        <w:t>有资本经营预算、社会保险基金预算以及资本资产、债券资</w:t>
      </w:r>
      <w:r>
        <w:rPr>
          <w:rFonts w:ascii="FangSong_GB2312" w:hAnsi="FangSong_GB2312" w:eastAsia="FangSong_GB2312" w:cs="FangSong_GB2312"/>
          <w:spacing w:val="22"/>
          <w:sz w:val="31"/>
          <w:szCs w:val="31"/>
        </w:rPr>
        <w:t>金等全面开展绩效自评，形成县人民政府办公室部门</w:t>
      </w:r>
      <w:r>
        <w:rPr>
          <w:rFonts w:ascii="FangSong_GB2312" w:hAnsi="FangSong_GB2312" w:eastAsia="FangSong_GB2312" w:cs="FangSong_GB2312"/>
          <w:spacing w:val="21"/>
          <w:sz w:val="31"/>
          <w:szCs w:val="31"/>
        </w:rPr>
        <w:t>整体</w:t>
      </w:r>
      <w:r>
        <w:rPr>
          <w:rFonts w:ascii="FangSong_GB2312" w:hAnsi="FangSong_GB2312" w:eastAsia="FangSong_GB2312" w:cs="FangSong_GB2312"/>
          <w:spacing w:val="9"/>
          <w:sz w:val="31"/>
          <w:szCs w:val="31"/>
        </w:rPr>
        <w:t>（含部门预算项目）绩效自评报告、外事工作经费等专项预</w:t>
      </w:r>
      <w:r>
        <w:rPr>
          <w:rFonts w:ascii="FangSong_GB2312" w:hAnsi="FangSong_GB2312" w:eastAsia="FangSong_GB2312" w:cs="FangSong_GB2312"/>
          <w:spacing w:val="-3"/>
          <w:sz w:val="31"/>
          <w:szCs w:val="31"/>
        </w:rPr>
        <w:t>算项目绩效自评报告，其中，县人民政府办公室部门整体（含</w:t>
      </w:r>
      <w:r>
        <w:rPr>
          <w:rFonts w:ascii="FangSong_GB2312" w:hAnsi="FangSong_GB2312" w:eastAsia="FangSong_GB2312" w:cs="FangSong_GB2312"/>
          <w:spacing w:val="13"/>
          <w:sz w:val="31"/>
          <w:szCs w:val="31"/>
        </w:rPr>
        <w:t>部门预算项目）绩效自评得分为</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13"/>
          <w:sz w:val="31"/>
          <w:szCs w:val="31"/>
        </w:rPr>
        <w:t>95</w:t>
      </w:r>
      <w:r>
        <w:rPr>
          <w:rFonts w:ascii="FangSong_GB2312" w:hAnsi="FangSong_GB2312" w:eastAsia="FangSong_GB2312" w:cs="FangSong_GB2312"/>
          <w:spacing w:val="-52"/>
          <w:sz w:val="31"/>
          <w:szCs w:val="31"/>
        </w:rPr>
        <w:t xml:space="preserve"> </w:t>
      </w:r>
      <w:r>
        <w:rPr>
          <w:rFonts w:ascii="FangSong_GB2312" w:hAnsi="FangSong_GB2312" w:eastAsia="FangSong_GB2312" w:cs="FangSong_GB2312"/>
          <w:spacing w:val="13"/>
          <w:sz w:val="31"/>
          <w:szCs w:val="31"/>
        </w:rPr>
        <w:t>分，绩效自</w:t>
      </w:r>
      <w:r>
        <w:rPr>
          <w:rFonts w:ascii="FangSong_GB2312" w:hAnsi="FangSong_GB2312" w:eastAsia="FangSong_GB2312" w:cs="FangSong_GB2312"/>
          <w:spacing w:val="12"/>
          <w:sz w:val="31"/>
          <w:szCs w:val="31"/>
        </w:rPr>
        <w:t>评综述：凝</w:t>
      </w:r>
      <w:r>
        <w:rPr>
          <w:rFonts w:ascii="FangSong_GB2312" w:hAnsi="FangSong_GB2312" w:eastAsia="FangSong_GB2312" w:cs="FangSong_GB2312"/>
          <w:spacing w:val="9"/>
          <w:sz w:val="31"/>
          <w:szCs w:val="31"/>
        </w:rPr>
        <w:t>聚力量奋进实干，重点工作有序推进。一是全力做好信访维稳，二是着力加强人防建设，应急人防工作有序开展，三是高标准推进外事工作，四是科学规范后勤管理，政务服务体系加快完善；政务信息公开透明，信息报送提质增效，建立健全政务信息考核制度，严格实施奖惩机制，全力做好信息</w:t>
      </w:r>
      <w:r>
        <w:rPr>
          <w:rFonts w:ascii="FangSong_GB2312" w:hAnsi="FangSong_GB2312" w:eastAsia="FangSong_GB2312" w:cs="FangSong_GB2312"/>
          <w:spacing w:val="1"/>
          <w:sz w:val="31"/>
          <w:szCs w:val="31"/>
        </w:rPr>
        <w:t>报送工作，推动信息工作科学化、规范化，能够及时、准</w:t>
      </w:r>
      <w:r>
        <w:rPr>
          <w:rFonts w:ascii="FangSong_GB2312" w:hAnsi="FangSong_GB2312" w:eastAsia="FangSong_GB2312" w:cs="FangSong_GB2312"/>
          <w:sz w:val="31"/>
          <w:szCs w:val="31"/>
        </w:rPr>
        <w:t>确、</w:t>
      </w:r>
      <w:r>
        <w:rPr>
          <w:rFonts w:ascii="FangSong_GB2312" w:hAnsi="FangSong_GB2312" w:eastAsia="FangSong_GB2312" w:cs="FangSong_GB2312"/>
          <w:spacing w:val="9"/>
          <w:sz w:val="31"/>
          <w:szCs w:val="31"/>
        </w:rPr>
        <w:t>全面的反映政务工作动态，切实保障信息质量。政务系统全面升级。统筹联动突出重点，全力确保政令畅通。一是抓好统筹协调，二是高效完成县委、县政府督查督办事项，创新建立健全督查督办机制，三是围绕县政府中心工作和各个阶段重点工作，深入开展调研活动，四是加强应急值守，坚持</w:t>
      </w:r>
      <w:r>
        <w:rPr>
          <w:rFonts w:ascii="FangSong_GB2312" w:hAnsi="FangSong_GB2312" w:eastAsia="FangSong_GB2312" w:cs="FangSong_GB2312"/>
          <w:spacing w:val="13"/>
          <w:sz w:val="31"/>
          <w:szCs w:val="31"/>
        </w:rPr>
        <w:t>执行</w:t>
      </w:r>
      <w:r>
        <w:rPr>
          <w:rFonts w:ascii="FangSong_GB2312" w:hAnsi="FangSong_GB2312" w:eastAsia="FangSong_GB2312" w:cs="FangSong_GB2312"/>
          <w:spacing w:val="-44"/>
          <w:sz w:val="31"/>
          <w:szCs w:val="31"/>
        </w:rPr>
        <w:t xml:space="preserve"> </w:t>
      </w:r>
      <w:r>
        <w:rPr>
          <w:rFonts w:ascii="FangSong_GB2312" w:hAnsi="FangSong_GB2312" w:eastAsia="FangSong_GB2312" w:cs="FangSong_GB2312"/>
          <w:spacing w:val="13"/>
          <w:sz w:val="31"/>
          <w:szCs w:val="31"/>
        </w:rPr>
        <w:t>24</w:t>
      </w:r>
      <w:r>
        <w:rPr>
          <w:rFonts w:ascii="FangSong_GB2312" w:hAnsi="FangSong_GB2312" w:eastAsia="FangSong_GB2312" w:cs="FangSong_GB2312"/>
          <w:spacing w:val="-54"/>
          <w:sz w:val="31"/>
          <w:szCs w:val="31"/>
        </w:rPr>
        <w:t xml:space="preserve"> </w:t>
      </w:r>
      <w:r>
        <w:rPr>
          <w:rFonts w:ascii="FangSong_GB2312" w:hAnsi="FangSong_GB2312" w:eastAsia="FangSong_GB2312" w:cs="FangSong_GB2312"/>
          <w:spacing w:val="13"/>
          <w:sz w:val="31"/>
          <w:szCs w:val="31"/>
        </w:rPr>
        <w:t>小时全日制政务值班制度；外事工作稳步提升</w:t>
      </w:r>
      <w:r>
        <w:rPr>
          <w:rFonts w:ascii="FangSong_GB2312" w:hAnsi="FangSong_GB2312" w:eastAsia="FangSong_GB2312" w:cs="FangSong_GB2312"/>
          <w:spacing w:val="12"/>
          <w:sz w:val="31"/>
          <w:szCs w:val="31"/>
        </w:rPr>
        <w:t>，政</w:t>
      </w:r>
      <w:r>
        <w:rPr>
          <w:rFonts w:ascii="FangSong_GB2312" w:hAnsi="FangSong_GB2312" w:eastAsia="FangSong_GB2312" w:cs="FangSong_GB2312"/>
          <w:spacing w:val="9"/>
          <w:sz w:val="31"/>
          <w:szCs w:val="31"/>
        </w:rPr>
        <w:t>府采购规范有序，全力做好信访维稳工作，深入基层服务群众，持续巩固脱贫成果，推动乡村振兴。绩效自评报告详见</w:t>
      </w:r>
      <w:r>
        <w:rPr>
          <w:rFonts w:ascii="FangSong_GB2312" w:hAnsi="FangSong_GB2312" w:eastAsia="FangSong_GB2312" w:cs="FangSong_GB2312"/>
          <w:spacing w:val="4"/>
          <w:sz w:val="31"/>
          <w:szCs w:val="31"/>
        </w:rPr>
        <w:t>附件。</w:t>
      </w:r>
    </w:p>
    <w:p w14:paraId="5D0BE72E">
      <w:pPr>
        <w:spacing w:line="341" w:lineRule="auto"/>
        <w:rPr>
          <w:rFonts w:ascii="FangSong_GB2312" w:hAnsi="FangSong_GB2312" w:eastAsia="FangSong_GB2312" w:cs="FangSong_GB2312"/>
          <w:sz w:val="31"/>
          <w:szCs w:val="31"/>
        </w:rPr>
        <w:sectPr>
          <w:footerReference r:id="rId16" w:type="default"/>
          <w:pgSz w:w="11906" w:h="16839"/>
          <w:pgMar w:top="1431" w:right="1704" w:bottom="1429" w:left="1785" w:header="0" w:footer="1154" w:gutter="0"/>
          <w:cols w:space="720" w:num="1"/>
        </w:sectPr>
      </w:pPr>
    </w:p>
    <w:p w14:paraId="78CA1BE7">
      <w:pPr>
        <w:spacing w:before="165" w:line="224" w:lineRule="auto"/>
        <w:ind w:left="2306"/>
        <w:outlineLvl w:val="0"/>
        <w:rPr>
          <w:rFonts w:ascii="宋体" w:hAnsi="宋体" w:eastAsia="宋体" w:cs="宋体"/>
          <w:sz w:val="43"/>
          <w:szCs w:val="43"/>
        </w:rPr>
      </w:pPr>
      <w:bookmarkStart w:id="21" w:name="bookmark17"/>
      <w:bookmarkEnd w:id="21"/>
      <w:bookmarkStart w:id="22" w:name="bookmark39"/>
      <w:bookmarkEnd w:id="22"/>
      <w:r>
        <w:rPr>
          <w:rFonts w:ascii="宋体" w:hAnsi="宋体" w:eastAsia="宋体" w:cs="宋体"/>
          <w:b/>
          <w:bCs/>
          <w:spacing w:val="4"/>
          <w:sz w:val="43"/>
          <w:szCs w:val="43"/>
        </w:rPr>
        <w:t>第三部分</w:t>
      </w:r>
      <w:r>
        <w:rPr>
          <w:rFonts w:ascii="宋体" w:hAnsi="宋体" w:eastAsia="宋体" w:cs="宋体"/>
          <w:spacing w:val="4"/>
          <w:sz w:val="43"/>
          <w:szCs w:val="43"/>
        </w:rPr>
        <w:t xml:space="preserve"> </w:t>
      </w:r>
      <w:r>
        <w:rPr>
          <w:rFonts w:ascii="宋体" w:hAnsi="宋体" w:eastAsia="宋体" w:cs="宋体"/>
          <w:b/>
          <w:bCs/>
          <w:spacing w:val="4"/>
          <w:sz w:val="43"/>
          <w:szCs w:val="43"/>
        </w:rPr>
        <w:t>名词解释</w:t>
      </w:r>
    </w:p>
    <w:p w14:paraId="4FAC56F5">
      <w:pPr>
        <w:pStyle w:val="2"/>
        <w:spacing w:line="254" w:lineRule="auto"/>
      </w:pPr>
    </w:p>
    <w:p w14:paraId="63CF0D3C">
      <w:pPr>
        <w:pStyle w:val="2"/>
        <w:spacing w:line="254" w:lineRule="auto"/>
      </w:pPr>
    </w:p>
    <w:p w14:paraId="78702F6E">
      <w:pPr>
        <w:pStyle w:val="2"/>
        <w:spacing w:line="254" w:lineRule="auto"/>
      </w:pPr>
    </w:p>
    <w:p w14:paraId="7507552F">
      <w:pPr>
        <w:spacing w:before="101" w:line="371" w:lineRule="auto"/>
        <w:ind w:left="36" w:right="252" w:firstLine="651"/>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1.财政拨款收入：指单位从同级财政部门取得的财政预</w:t>
      </w:r>
      <w:r>
        <w:rPr>
          <w:rFonts w:ascii="FangSong_GB2312" w:hAnsi="FangSong_GB2312" w:eastAsia="FangSong_GB2312" w:cs="FangSong_GB2312"/>
          <w:spacing w:val="1"/>
          <w:sz w:val="31"/>
          <w:szCs w:val="31"/>
        </w:rPr>
        <w:t>算资金。</w:t>
      </w:r>
    </w:p>
    <w:p w14:paraId="05E6126A">
      <w:pPr>
        <w:spacing w:before="2" w:line="371" w:lineRule="auto"/>
        <w:ind w:left="30" w:right="249" w:firstLine="649"/>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2.事业收入：指事业单位开展专业业务活动及辅助活动</w:t>
      </w:r>
      <w:r>
        <w:rPr>
          <w:rFonts w:ascii="FangSong_GB2312" w:hAnsi="FangSong_GB2312" w:eastAsia="FangSong_GB2312" w:cs="FangSong_GB2312"/>
          <w:spacing w:val="6"/>
          <w:sz w:val="31"/>
          <w:szCs w:val="31"/>
        </w:rPr>
        <w:t>取得的收入。如</w:t>
      </w:r>
      <w:r>
        <w:rPr>
          <w:rFonts w:ascii="FangSong_GB2312" w:hAnsi="FangSong_GB2312" w:eastAsia="FangSong_GB2312" w:cs="FangSong_GB2312"/>
          <w:spacing w:val="-86"/>
          <w:sz w:val="31"/>
          <w:szCs w:val="31"/>
        </w:rPr>
        <w:t xml:space="preserve"> </w:t>
      </w:r>
      <w:r>
        <w:rPr>
          <w:rFonts w:ascii="FangSong_GB2312" w:hAnsi="FangSong_GB2312" w:eastAsia="FangSong_GB2312" w:cs="FangSong_GB2312"/>
          <w:spacing w:val="6"/>
          <w:sz w:val="31"/>
          <w:szCs w:val="31"/>
        </w:rPr>
        <w:t>…（二级预算单位事业收入情况）等。</w:t>
      </w:r>
    </w:p>
    <w:p w14:paraId="5770DBF4">
      <w:pPr>
        <w:spacing w:before="3" w:line="371" w:lineRule="auto"/>
        <w:ind w:left="34" w:right="249" w:firstLine="658"/>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3.经营收入：指事业单位在专业业务活动及其辅助活动</w:t>
      </w:r>
      <w:r>
        <w:rPr>
          <w:rFonts w:ascii="FangSong_GB2312" w:hAnsi="FangSong_GB2312" w:eastAsia="FangSong_GB2312" w:cs="FangSong_GB2312"/>
          <w:spacing w:val="6"/>
          <w:sz w:val="31"/>
          <w:szCs w:val="31"/>
        </w:rPr>
        <w:t>之外开展非独立核算经营活动取得的收入。如</w:t>
      </w:r>
      <w:r>
        <w:rPr>
          <w:rFonts w:ascii="FangSong_GB2312" w:hAnsi="FangSong_GB2312" w:eastAsia="FangSong_GB2312" w:cs="FangSong_GB2312"/>
          <w:spacing w:val="-89"/>
          <w:sz w:val="31"/>
          <w:szCs w:val="31"/>
        </w:rPr>
        <w:t xml:space="preserve"> </w:t>
      </w:r>
      <w:r>
        <w:rPr>
          <w:rFonts w:ascii="FangSong_GB2312" w:hAnsi="FangSong_GB2312" w:eastAsia="FangSong_GB2312" w:cs="FangSong_GB2312"/>
          <w:spacing w:val="6"/>
          <w:sz w:val="31"/>
          <w:szCs w:val="31"/>
        </w:rPr>
        <w:t>…（二级预算</w:t>
      </w:r>
      <w:r>
        <w:rPr>
          <w:rFonts w:ascii="FangSong_GB2312" w:hAnsi="FangSong_GB2312" w:eastAsia="FangSong_GB2312" w:cs="FangSong_GB2312"/>
          <w:spacing w:val="7"/>
          <w:sz w:val="31"/>
          <w:szCs w:val="31"/>
        </w:rPr>
        <w:t>单位经营收入情况）等。</w:t>
      </w:r>
    </w:p>
    <w:p w14:paraId="3CAE548E">
      <w:pPr>
        <w:spacing w:before="4" w:line="370" w:lineRule="auto"/>
        <w:ind w:left="40" w:firstLine="638"/>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4.其他收入：指单位取得的除上述收入以外的各项收入。</w:t>
      </w:r>
      <w:r>
        <w:rPr>
          <w:rFonts w:ascii="FangSong_GB2312" w:hAnsi="FangSong_GB2312" w:eastAsia="FangSong_GB2312" w:cs="FangSong_GB2312"/>
          <w:spacing w:val="2"/>
          <w:sz w:val="31"/>
          <w:szCs w:val="31"/>
        </w:rPr>
        <w:t>主要是</w:t>
      </w:r>
      <w:r>
        <w:rPr>
          <w:rFonts w:ascii="FangSong_GB2312" w:hAnsi="FangSong_GB2312" w:eastAsia="FangSong_GB2312" w:cs="FangSong_GB2312"/>
          <w:spacing w:val="-99"/>
          <w:sz w:val="31"/>
          <w:szCs w:val="31"/>
        </w:rPr>
        <w:t xml:space="preserve"> </w:t>
      </w:r>
      <w:r>
        <w:rPr>
          <w:rFonts w:ascii="FangSong_GB2312" w:hAnsi="FangSong_GB2312" w:eastAsia="FangSong_GB2312" w:cs="FangSong_GB2312"/>
          <w:spacing w:val="2"/>
          <w:sz w:val="31"/>
          <w:szCs w:val="31"/>
        </w:rPr>
        <w:t>…（收入类型）等。</w:t>
      </w:r>
    </w:p>
    <w:p w14:paraId="48795187">
      <w:pPr>
        <w:spacing w:before="2" w:line="372" w:lineRule="auto"/>
        <w:ind w:left="26" w:right="249" w:firstLine="657"/>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5.使用非财政拨款结余（含专用结余</w:t>
      </w:r>
      <w:r>
        <w:rPr>
          <w:rFonts w:ascii="FangSong_GB2312" w:hAnsi="FangSong_GB2312" w:eastAsia="FangSong_GB2312" w:cs="FangSong_GB2312"/>
          <w:spacing w:val="17"/>
          <w:sz w:val="31"/>
          <w:szCs w:val="31"/>
        </w:rPr>
        <w:t>）：</w:t>
      </w:r>
      <w:r>
        <w:rPr>
          <w:rFonts w:ascii="FangSong_GB2312" w:hAnsi="FangSong_GB2312" w:eastAsia="FangSong_GB2312" w:cs="FangSong_GB2312"/>
          <w:spacing w:val="7"/>
          <w:sz w:val="31"/>
          <w:szCs w:val="31"/>
        </w:rPr>
        <w:t>指事业单位使</w:t>
      </w:r>
      <w:r>
        <w:rPr>
          <w:rFonts w:ascii="FangSong_GB2312" w:hAnsi="FangSong_GB2312" w:eastAsia="FangSong_GB2312" w:cs="FangSong_GB2312"/>
          <w:spacing w:val="19"/>
          <w:sz w:val="31"/>
          <w:szCs w:val="31"/>
        </w:rPr>
        <w:t>用</w:t>
      </w:r>
      <w:r>
        <w:rPr>
          <w:rFonts w:ascii="FangSong_GB2312" w:hAnsi="FangSong_GB2312" w:eastAsia="FangSong_GB2312" w:cs="FangSong_GB2312"/>
          <w:spacing w:val="-84"/>
          <w:sz w:val="31"/>
          <w:szCs w:val="31"/>
        </w:rPr>
        <w:t xml:space="preserve"> </w:t>
      </w:r>
      <w:r>
        <w:rPr>
          <w:rFonts w:ascii="FangSong_GB2312" w:hAnsi="FangSong_GB2312" w:eastAsia="FangSong_GB2312" w:cs="FangSong_GB2312"/>
          <w:spacing w:val="19"/>
          <w:sz w:val="31"/>
          <w:szCs w:val="31"/>
        </w:rPr>
        <w:t>以前年度积累的非财政拨款结余弥补当年</w:t>
      </w:r>
      <w:r>
        <w:rPr>
          <w:rFonts w:ascii="FangSong_GB2312" w:hAnsi="FangSong_GB2312" w:eastAsia="FangSong_GB2312" w:cs="FangSong_GB2312"/>
          <w:spacing w:val="18"/>
          <w:sz w:val="31"/>
          <w:szCs w:val="31"/>
        </w:rPr>
        <w:t>收支差额的金</w:t>
      </w:r>
      <w:r>
        <w:rPr>
          <w:rFonts w:ascii="FangSong_GB2312" w:hAnsi="FangSong_GB2312" w:eastAsia="FangSong_GB2312" w:cs="FangSong_GB2312"/>
          <w:spacing w:val="-2"/>
          <w:sz w:val="31"/>
          <w:szCs w:val="31"/>
        </w:rPr>
        <w:t>额。</w:t>
      </w:r>
    </w:p>
    <w:p w14:paraId="272E8093">
      <w:pPr>
        <w:spacing w:before="2" w:line="370" w:lineRule="auto"/>
        <w:ind w:left="27" w:right="252" w:firstLine="654"/>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6.年初结转和结余：指以前年度尚未完成</w:t>
      </w:r>
      <w:r>
        <w:rPr>
          <w:rFonts w:ascii="FangSong_GB2312" w:hAnsi="FangSong_GB2312" w:eastAsia="FangSong_GB2312" w:cs="FangSong_GB2312"/>
          <w:spacing w:val="7"/>
          <w:sz w:val="31"/>
          <w:szCs w:val="31"/>
        </w:rPr>
        <w:t>、结转到本年</w:t>
      </w:r>
      <w:r>
        <w:rPr>
          <w:rFonts w:ascii="FangSong_GB2312" w:hAnsi="FangSong_GB2312" w:eastAsia="FangSong_GB2312" w:cs="FangSong_GB2312"/>
          <w:spacing w:val="8"/>
          <w:sz w:val="31"/>
          <w:szCs w:val="31"/>
        </w:rPr>
        <w:t>按有关规定继续使用的资金。</w:t>
      </w:r>
    </w:p>
    <w:p w14:paraId="43B299DC">
      <w:pPr>
        <w:spacing w:before="2" w:line="371" w:lineRule="auto"/>
        <w:ind w:left="23" w:right="249" w:firstLine="658"/>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7.结余分配：指事业单位按照会计制度规定缴</w:t>
      </w:r>
      <w:r>
        <w:rPr>
          <w:rFonts w:ascii="FangSong_GB2312" w:hAnsi="FangSong_GB2312" w:eastAsia="FangSong_GB2312" w:cs="FangSong_GB2312"/>
          <w:spacing w:val="7"/>
          <w:sz w:val="31"/>
          <w:szCs w:val="31"/>
        </w:rPr>
        <w:t>纳的所得</w:t>
      </w:r>
      <w:r>
        <w:rPr>
          <w:rFonts w:ascii="FangSong_GB2312" w:hAnsi="FangSong_GB2312" w:eastAsia="FangSong_GB2312" w:cs="FangSong_GB2312"/>
          <w:spacing w:val="9"/>
          <w:sz w:val="31"/>
          <w:szCs w:val="31"/>
        </w:rPr>
        <w:t>税、提取的专用结余以及转入非财政拨款结余的金额等。</w:t>
      </w:r>
    </w:p>
    <w:p w14:paraId="0AEA7ECD">
      <w:pPr>
        <w:spacing w:before="3" w:line="371" w:lineRule="auto"/>
        <w:ind w:left="30" w:right="249" w:firstLine="651"/>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8.年末结转和结余：指单位按有关规定结转到</w:t>
      </w:r>
      <w:r>
        <w:rPr>
          <w:rFonts w:ascii="FangSong_GB2312" w:hAnsi="FangSong_GB2312" w:eastAsia="FangSong_GB2312" w:cs="FangSong_GB2312"/>
          <w:spacing w:val="7"/>
          <w:sz w:val="31"/>
          <w:szCs w:val="31"/>
        </w:rPr>
        <w:t>下年或以后年度继续使用的资金。</w:t>
      </w:r>
    </w:p>
    <w:p w14:paraId="4FBB80D0">
      <w:pPr>
        <w:spacing w:before="2" w:line="351" w:lineRule="auto"/>
        <w:ind w:left="36" w:right="252" w:firstLine="64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9. 一般公共服务（201）政府办公厅（室）及相关机构</w:t>
      </w:r>
      <w:r>
        <w:rPr>
          <w:rFonts w:ascii="FangSong_GB2312" w:hAnsi="FangSong_GB2312" w:eastAsia="FangSong_GB2312" w:cs="FangSong_GB2312"/>
          <w:spacing w:val="10"/>
          <w:sz w:val="31"/>
          <w:szCs w:val="31"/>
        </w:rPr>
        <w:t>事务（03）行政运行（01）:指人员工资、</w:t>
      </w:r>
      <w:r>
        <w:rPr>
          <w:rFonts w:ascii="FangSong_GB2312" w:hAnsi="FangSong_GB2312" w:eastAsia="FangSong_GB2312" w:cs="FangSong_GB2312"/>
          <w:spacing w:val="-60"/>
          <w:sz w:val="31"/>
          <w:szCs w:val="31"/>
        </w:rPr>
        <w:t xml:space="preserve"> </w:t>
      </w:r>
      <w:r>
        <w:rPr>
          <w:rFonts w:ascii="FangSong_GB2312" w:hAnsi="FangSong_GB2312" w:eastAsia="FangSong_GB2312" w:cs="FangSong_GB2312"/>
          <w:spacing w:val="10"/>
          <w:sz w:val="31"/>
          <w:szCs w:val="31"/>
        </w:rPr>
        <w:t>日常运转以及为</w:t>
      </w:r>
    </w:p>
    <w:p w14:paraId="16E3F53A">
      <w:pPr>
        <w:spacing w:line="351" w:lineRule="auto"/>
        <w:rPr>
          <w:rFonts w:ascii="FangSong_GB2312" w:hAnsi="FangSong_GB2312" w:eastAsia="FangSong_GB2312" w:cs="FangSong_GB2312"/>
          <w:sz w:val="31"/>
          <w:szCs w:val="31"/>
        </w:rPr>
        <w:sectPr>
          <w:footerReference r:id="rId17" w:type="default"/>
          <w:pgSz w:w="11906" w:h="16839"/>
          <w:pgMar w:top="1431" w:right="1550" w:bottom="1429" w:left="1785" w:header="0" w:footer="1152" w:gutter="0"/>
          <w:cols w:space="720" w:num="1"/>
        </w:sectPr>
      </w:pPr>
    </w:p>
    <w:p w14:paraId="70EB00CA">
      <w:pPr>
        <w:spacing w:before="163" w:line="371" w:lineRule="auto"/>
        <w:ind w:left="47" w:right="242" w:hanging="3"/>
        <w:jc w:val="both"/>
        <w:rPr>
          <w:rFonts w:ascii="FangSong_GB2312" w:hAnsi="FangSong_GB2312" w:eastAsia="FangSong_GB2312" w:cs="FangSong_GB2312"/>
          <w:sz w:val="31"/>
          <w:szCs w:val="31"/>
        </w:rPr>
      </w:pPr>
      <w:r>
        <w:rPr>
          <w:rFonts w:ascii="FangSong_GB2312" w:hAnsi="FangSong_GB2312" w:eastAsia="FangSong_GB2312" w:cs="FangSong_GB2312"/>
          <w:spacing w:val="21"/>
          <w:sz w:val="31"/>
          <w:szCs w:val="31"/>
        </w:rPr>
        <w:t>完成财政特定行政工作任务和事业发展目标而安排</w:t>
      </w:r>
      <w:r>
        <w:rPr>
          <w:rFonts w:ascii="FangSong_GB2312" w:hAnsi="FangSong_GB2312" w:eastAsia="FangSong_GB2312" w:cs="FangSong_GB2312"/>
          <w:spacing w:val="20"/>
          <w:sz w:val="31"/>
          <w:szCs w:val="31"/>
        </w:rPr>
        <w:t>年度项</w:t>
      </w:r>
      <w:r>
        <w:rPr>
          <w:rFonts w:ascii="FangSong_GB2312" w:hAnsi="FangSong_GB2312" w:eastAsia="FangSong_GB2312" w:cs="FangSong_GB2312"/>
          <w:spacing w:val="8"/>
          <w:sz w:val="31"/>
          <w:szCs w:val="31"/>
        </w:rPr>
        <w:t>目支出，主要包括办公费、培训费、邮电费、差旅费、会议</w:t>
      </w:r>
      <w:r>
        <w:rPr>
          <w:rFonts w:ascii="FangSong_GB2312" w:hAnsi="FangSong_GB2312" w:eastAsia="FangSong_GB2312" w:cs="FangSong_GB2312"/>
          <w:spacing w:val="7"/>
          <w:sz w:val="31"/>
          <w:szCs w:val="31"/>
        </w:rPr>
        <w:t>费、公务用车运行维护费等方面支出。</w:t>
      </w:r>
    </w:p>
    <w:p w14:paraId="0D06E1EF">
      <w:pPr>
        <w:spacing w:before="5" w:line="370" w:lineRule="auto"/>
        <w:ind w:left="34" w:right="242" w:firstLine="653"/>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10、国防</w:t>
      </w:r>
      <w:r>
        <w:rPr>
          <w:rFonts w:ascii="FangSong_GB2312" w:hAnsi="FangSong_GB2312" w:eastAsia="FangSong_GB2312" w:cs="FangSong_GB2312"/>
          <w:spacing w:val="-67"/>
          <w:sz w:val="31"/>
          <w:szCs w:val="31"/>
        </w:rPr>
        <w:t xml:space="preserve"> </w:t>
      </w:r>
      <w:r>
        <w:rPr>
          <w:rFonts w:ascii="FangSong_GB2312" w:hAnsi="FangSong_GB2312" w:eastAsia="FangSong_GB2312" w:cs="FangSong_GB2312"/>
          <w:spacing w:val="-2"/>
          <w:sz w:val="31"/>
          <w:szCs w:val="31"/>
        </w:rPr>
        <w:t>(203)国防动员</w:t>
      </w:r>
      <w:r>
        <w:rPr>
          <w:rFonts w:ascii="FangSong_GB2312" w:hAnsi="FangSong_GB2312" w:eastAsia="FangSong_GB2312" w:cs="FangSong_GB2312"/>
          <w:spacing w:val="-72"/>
          <w:sz w:val="31"/>
          <w:szCs w:val="31"/>
        </w:rPr>
        <w:t xml:space="preserve"> </w:t>
      </w:r>
      <w:r>
        <w:rPr>
          <w:rFonts w:ascii="FangSong_GB2312" w:hAnsi="FangSong_GB2312" w:eastAsia="FangSong_GB2312" w:cs="FangSong_GB2312"/>
          <w:spacing w:val="-2"/>
          <w:sz w:val="31"/>
          <w:szCs w:val="31"/>
        </w:rPr>
        <w:t>(06)人民防空</w:t>
      </w:r>
      <w:r>
        <w:rPr>
          <w:rFonts w:ascii="FangSong_GB2312" w:hAnsi="FangSong_GB2312" w:eastAsia="FangSong_GB2312" w:cs="FangSong_GB2312"/>
          <w:spacing w:val="-73"/>
          <w:sz w:val="31"/>
          <w:szCs w:val="31"/>
        </w:rPr>
        <w:t xml:space="preserve"> </w:t>
      </w:r>
      <w:r>
        <w:rPr>
          <w:rFonts w:ascii="FangSong_GB2312" w:hAnsi="FangSong_GB2312" w:eastAsia="FangSong_GB2312" w:cs="FangSong_GB2312"/>
          <w:spacing w:val="-2"/>
          <w:sz w:val="31"/>
          <w:szCs w:val="31"/>
        </w:rPr>
        <w:t>(03):指人民防空</w:t>
      </w:r>
      <w:r>
        <w:rPr>
          <w:rFonts w:ascii="FangSong_GB2312" w:hAnsi="FangSong_GB2312" w:eastAsia="FangSong_GB2312" w:cs="FangSong_GB2312"/>
          <w:spacing w:val="7"/>
          <w:sz w:val="31"/>
          <w:szCs w:val="31"/>
        </w:rPr>
        <w:t>工程建设、宣传等方面的支出。</w:t>
      </w:r>
    </w:p>
    <w:p w14:paraId="5EA027E7">
      <w:pPr>
        <w:spacing w:before="3" w:line="371" w:lineRule="auto"/>
        <w:ind w:left="26" w:firstLine="660"/>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11、社会保障和就业(208)行政事业单位离退休(05) 机</w:t>
      </w:r>
      <w:r>
        <w:rPr>
          <w:rFonts w:ascii="FangSong_GB2312" w:hAnsi="FangSong_GB2312" w:eastAsia="FangSong_GB2312" w:cs="FangSong_GB2312"/>
          <w:spacing w:val="5"/>
          <w:sz w:val="31"/>
          <w:szCs w:val="31"/>
        </w:rPr>
        <w:t>关事业单位基本养老保险缴费(05)：指实施养老保险制度后，</w:t>
      </w:r>
      <w:r>
        <w:rPr>
          <w:rFonts w:ascii="FangSong_GB2312" w:hAnsi="FangSong_GB2312" w:eastAsia="FangSong_GB2312" w:cs="FangSong_GB2312"/>
          <w:spacing w:val="8"/>
          <w:sz w:val="31"/>
          <w:szCs w:val="31"/>
        </w:rPr>
        <w:t>部门按规定由单位缴纳的基本养老保险费支出。</w:t>
      </w:r>
    </w:p>
    <w:p w14:paraId="5701F1DF">
      <w:pPr>
        <w:spacing w:before="3" w:line="371" w:lineRule="auto"/>
        <w:ind w:left="27" w:right="242" w:firstLine="659"/>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12、卫生健康</w:t>
      </w:r>
      <w:r>
        <w:rPr>
          <w:rFonts w:ascii="FangSong_GB2312" w:hAnsi="FangSong_GB2312" w:eastAsia="FangSong_GB2312" w:cs="FangSong_GB2312"/>
          <w:spacing w:val="-62"/>
          <w:sz w:val="31"/>
          <w:szCs w:val="31"/>
        </w:rPr>
        <w:t xml:space="preserve"> </w:t>
      </w:r>
      <w:r>
        <w:rPr>
          <w:rFonts w:ascii="FangSong_GB2312" w:hAnsi="FangSong_GB2312" w:eastAsia="FangSong_GB2312" w:cs="FangSong_GB2312"/>
          <w:spacing w:val="3"/>
          <w:sz w:val="31"/>
          <w:szCs w:val="31"/>
        </w:rPr>
        <w:t>(210)医疗保障(11)行政单位医疗(01):指</w:t>
      </w:r>
      <w:r>
        <w:rPr>
          <w:rFonts w:ascii="FangSong_GB2312" w:hAnsi="FangSong_GB2312" w:eastAsia="FangSong_GB2312" w:cs="FangSong_GB2312"/>
          <w:spacing w:val="21"/>
          <w:sz w:val="31"/>
          <w:szCs w:val="31"/>
        </w:rPr>
        <w:t>按照规定标准为职工缴纳的基本医疗保险及公务员医疗补</w:t>
      </w:r>
      <w:r>
        <w:rPr>
          <w:rFonts w:ascii="FangSong_GB2312" w:hAnsi="FangSong_GB2312" w:eastAsia="FangSong_GB2312" w:cs="FangSong_GB2312"/>
          <w:spacing w:val="5"/>
          <w:sz w:val="31"/>
          <w:szCs w:val="31"/>
        </w:rPr>
        <w:t>助等支出。</w:t>
      </w:r>
    </w:p>
    <w:p w14:paraId="66FEF6A3">
      <w:pPr>
        <w:spacing w:before="5" w:line="370" w:lineRule="auto"/>
        <w:ind w:left="27" w:right="239" w:firstLine="659"/>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13、住房保障</w:t>
      </w:r>
      <w:r>
        <w:rPr>
          <w:rFonts w:ascii="FangSong_GB2312" w:hAnsi="FangSong_GB2312" w:eastAsia="FangSong_GB2312" w:cs="FangSong_GB2312"/>
          <w:spacing w:val="-47"/>
          <w:sz w:val="31"/>
          <w:szCs w:val="31"/>
        </w:rPr>
        <w:t xml:space="preserve"> </w:t>
      </w:r>
      <w:r>
        <w:rPr>
          <w:rFonts w:ascii="FangSong_GB2312" w:hAnsi="FangSong_GB2312" w:eastAsia="FangSong_GB2312" w:cs="FangSong_GB2312"/>
          <w:spacing w:val="2"/>
          <w:sz w:val="31"/>
          <w:szCs w:val="31"/>
        </w:rPr>
        <w:t>(221)住房改革</w:t>
      </w:r>
      <w:r>
        <w:rPr>
          <w:rFonts w:ascii="FangSong_GB2312" w:hAnsi="FangSong_GB2312" w:eastAsia="FangSong_GB2312" w:cs="FangSong_GB2312"/>
          <w:spacing w:val="-68"/>
          <w:sz w:val="31"/>
          <w:szCs w:val="31"/>
        </w:rPr>
        <w:t xml:space="preserve"> </w:t>
      </w:r>
      <w:r>
        <w:rPr>
          <w:rFonts w:ascii="FangSong_GB2312" w:hAnsi="FangSong_GB2312" w:eastAsia="FangSong_GB2312" w:cs="FangSong_GB2312"/>
          <w:spacing w:val="2"/>
          <w:sz w:val="31"/>
          <w:szCs w:val="31"/>
        </w:rPr>
        <w:t>(02)住房公积金</w:t>
      </w:r>
      <w:r>
        <w:rPr>
          <w:rFonts w:ascii="FangSong_GB2312" w:hAnsi="FangSong_GB2312" w:eastAsia="FangSong_GB2312" w:cs="FangSong_GB2312"/>
          <w:spacing w:val="-66"/>
          <w:sz w:val="31"/>
          <w:szCs w:val="31"/>
        </w:rPr>
        <w:t xml:space="preserve"> </w:t>
      </w:r>
      <w:r>
        <w:rPr>
          <w:rFonts w:ascii="FangSong_GB2312" w:hAnsi="FangSong_GB2312" w:eastAsia="FangSong_GB2312" w:cs="FangSong_GB2312"/>
          <w:spacing w:val="2"/>
          <w:sz w:val="31"/>
          <w:szCs w:val="31"/>
        </w:rPr>
        <w:t>(01)：指</w:t>
      </w:r>
      <w:r>
        <w:rPr>
          <w:rFonts w:ascii="FangSong_GB2312" w:hAnsi="FangSong_GB2312" w:eastAsia="FangSong_GB2312" w:cs="FangSong_GB2312"/>
          <w:spacing w:val="8"/>
          <w:sz w:val="31"/>
          <w:szCs w:val="31"/>
        </w:rPr>
        <w:t>按照规定标准为职工缴纳住房公积金等支出。</w:t>
      </w:r>
    </w:p>
    <w:p w14:paraId="7EAC2B51">
      <w:pPr>
        <w:spacing w:before="25" w:line="332" w:lineRule="auto"/>
        <w:ind w:left="21" w:right="297" w:firstLine="666"/>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14、金融支出(217)金融部门监管支出(02</w:t>
      </w:r>
      <w:r>
        <w:rPr>
          <w:rFonts w:ascii="FangSong_GB2312" w:hAnsi="FangSong_GB2312" w:eastAsia="FangSong_GB2312" w:cs="FangSong_GB2312"/>
          <w:spacing w:val="6"/>
          <w:sz w:val="31"/>
          <w:szCs w:val="31"/>
        </w:rPr>
        <w:t>)金融部门其他监管支出（99</w:t>
      </w:r>
      <w:r>
        <w:rPr>
          <w:rFonts w:ascii="FangSong_GB2312" w:hAnsi="FangSong_GB2312" w:eastAsia="FangSong_GB2312" w:cs="FangSong_GB2312"/>
          <w:spacing w:val="18"/>
          <w:sz w:val="31"/>
          <w:szCs w:val="31"/>
        </w:rPr>
        <w:t>）：</w:t>
      </w:r>
      <w:r>
        <w:rPr>
          <w:rFonts w:ascii="FangSong_GB2312" w:hAnsi="FangSong_GB2312" w:eastAsia="FangSong_GB2312" w:cs="FangSong_GB2312"/>
          <w:spacing w:val="6"/>
          <w:sz w:val="31"/>
          <w:szCs w:val="31"/>
        </w:rPr>
        <w:t>指按规定标准支出绿色金</w:t>
      </w:r>
      <w:r>
        <w:rPr>
          <w:rFonts w:ascii="FangSong_GB2312" w:hAnsi="FangSong_GB2312" w:eastAsia="FangSong_GB2312" w:cs="FangSong_GB2312"/>
          <w:spacing w:val="5"/>
          <w:sz w:val="31"/>
          <w:szCs w:val="31"/>
        </w:rPr>
        <w:t>融工作经费。</w:t>
      </w:r>
    </w:p>
    <w:p w14:paraId="71B7C594">
      <w:pPr>
        <w:spacing w:before="3" w:line="327" w:lineRule="auto"/>
        <w:ind w:left="30" w:right="240" w:firstLine="657"/>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15、国防支出（203）国防动员（06）人民防空（03）:</w:t>
      </w:r>
      <w:r>
        <w:rPr>
          <w:rFonts w:ascii="FangSong_GB2312" w:hAnsi="FangSong_GB2312" w:eastAsia="FangSong_GB2312" w:cs="FangSong_GB2312"/>
          <w:spacing w:val="9"/>
          <w:sz w:val="31"/>
          <w:szCs w:val="31"/>
        </w:rPr>
        <w:t>指按照规定标准为国防动员和人民防空等工作经费</w:t>
      </w:r>
      <w:r>
        <w:rPr>
          <w:rFonts w:ascii="FangSong_GB2312" w:hAnsi="FangSong_GB2312" w:eastAsia="FangSong_GB2312" w:cs="FangSong_GB2312"/>
          <w:spacing w:val="8"/>
          <w:sz w:val="31"/>
          <w:szCs w:val="31"/>
        </w:rPr>
        <w:t>支出。</w:t>
      </w:r>
    </w:p>
    <w:p w14:paraId="63A223AA">
      <w:pPr>
        <w:spacing w:before="4" w:line="371" w:lineRule="auto"/>
        <w:ind w:left="36" w:right="242" w:firstLine="644"/>
        <w:jc w:val="both"/>
        <w:rPr>
          <w:rFonts w:ascii="仿宋" w:hAnsi="仿宋" w:eastAsia="仿宋" w:cs="仿宋"/>
          <w:sz w:val="31"/>
          <w:szCs w:val="31"/>
        </w:rPr>
      </w:pPr>
      <w:r>
        <w:rPr>
          <w:rFonts w:ascii="仿宋" w:hAnsi="仿宋" w:eastAsia="仿宋" w:cs="仿宋"/>
          <w:b/>
          <w:bCs/>
          <w:spacing w:val="18"/>
          <w:sz w:val="31"/>
          <w:szCs w:val="31"/>
        </w:rPr>
        <w:t>（解释本部门决算报表中涉及的全部功能分类科目至</w:t>
      </w:r>
      <w:r>
        <w:rPr>
          <w:rFonts w:ascii="仿宋" w:hAnsi="仿宋" w:eastAsia="仿宋" w:cs="仿宋"/>
          <w:b/>
          <w:bCs/>
          <w:sz w:val="31"/>
          <w:szCs w:val="31"/>
        </w:rPr>
        <w:t>项级，不涉及的科目请自行删除。请参照《2023</w:t>
      </w:r>
      <w:r>
        <w:rPr>
          <w:rFonts w:ascii="仿宋" w:hAnsi="仿宋" w:eastAsia="仿宋" w:cs="仿宋"/>
          <w:spacing w:val="-29"/>
          <w:sz w:val="31"/>
          <w:szCs w:val="31"/>
        </w:rPr>
        <w:t xml:space="preserve"> </w:t>
      </w:r>
      <w:r>
        <w:rPr>
          <w:rFonts w:ascii="仿宋" w:hAnsi="仿宋" w:eastAsia="仿宋" w:cs="仿宋"/>
          <w:b/>
          <w:bCs/>
          <w:sz w:val="31"/>
          <w:szCs w:val="31"/>
        </w:rPr>
        <w:t>年政府收支</w:t>
      </w:r>
      <w:r>
        <w:rPr>
          <w:rFonts w:ascii="仿宋" w:hAnsi="仿宋" w:eastAsia="仿宋" w:cs="仿宋"/>
          <w:b/>
          <w:bCs/>
          <w:spacing w:val="4"/>
          <w:sz w:val="31"/>
          <w:szCs w:val="31"/>
        </w:rPr>
        <w:t>分类科目》增减内容。）</w:t>
      </w:r>
    </w:p>
    <w:p w14:paraId="686D7EC3">
      <w:pPr>
        <w:spacing w:before="1" w:line="370" w:lineRule="auto"/>
        <w:ind w:left="31" w:right="242" w:firstLine="655"/>
        <w:rPr>
          <w:rFonts w:ascii="FangSong_GB2312" w:hAnsi="FangSong_GB2312" w:eastAsia="FangSong_GB2312" w:cs="FangSong_GB2312"/>
          <w:sz w:val="31"/>
          <w:szCs w:val="31"/>
        </w:rPr>
      </w:pPr>
      <w:r>
        <w:rPr>
          <w:rFonts w:ascii="FangSong_GB2312" w:hAnsi="FangSong_GB2312" w:eastAsia="FangSong_GB2312" w:cs="FangSong_GB2312"/>
          <w:spacing w:val="14"/>
          <w:sz w:val="31"/>
          <w:szCs w:val="31"/>
        </w:rPr>
        <w:t>16.基本支出：指为保障机构正常运转、</w:t>
      </w:r>
      <w:r>
        <w:rPr>
          <w:rFonts w:ascii="FangSong_GB2312" w:hAnsi="FangSong_GB2312" w:eastAsia="FangSong_GB2312" w:cs="FangSong_GB2312"/>
          <w:spacing w:val="13"/>
          <w:sz w:val="31"/>
          <w:szCs w:val="31"/>
        </w:rPr>
        <w:t>完成日常工作</w:t>
      </w:r>
      <w:r>
        <w:rPr>
          <w:rFonts w:ascii="FangSong_GB2312" w:hAnsi="FangSong_GB2312" w:eastAsia="FangSong_GB2312" w:cs="FangSong_GB2312"/>
          <w:spacing w:val="8"/>
          <w:sz w:val="31"/>
          <w:szCs w:val="31"/>
        </w:rPr>
        <w:t>任务而发生的人员支出和公用支出。</w:t>
      </w:r>
    </w:p>
    <w:p w14:paraId="10653025">
      <w:pPr>
        <w:spacing w:line="370" w:lineRule="auto"/>
        <w:rPr>
          <w:rFonts w:ascii="FangSong_GB2312" w:hAnsi="FangSong_GB2312" w:eastAsia="FangSong_GB2312" w:cs="FangSong_GB2312"/>
          <w:sz w:val="31"/>
          <w:szCs w:val="31"/>
        </w:rPr>
        <w:sectPr>
          <w:footerReference r:id="rId18" w:type="default"/>
          <w:pgSz w:w="11906" w:h="16839"/>
          <w:pgMar w:top="1431" w:right="1560" w:bottom="1429" w:left="1785" w:header="0" w:footer="1152" w:gutter="0"/>
          <w:cols w:space="720" w:num="1"/>
        </w:sectPr>
      </w:pPr>
    </w:p>
    <w:p w14:paraId="23ABF0F9">
      <w:pPr>
        <w:spacing w:before="165" w:line="370" w:lineRule="auto"/>
        <w:ind w:left="34" w:right="16" w:firstLine="653"/>
        <w:rPr>
          <w:rFonts w:ascii="FangSong_GB2312" w:hAnsi="FangSong_GB2312" w:eastAsia="FangSong_GB2312" w:cs="FangSong_GB2312"/>
          <w:sz w:val="31"/>
          <w:szCs w:val="31"/>
        </w:rPr>
      </w:pPr>
      <w:r>
        <w:rPr>
          <w:rFonts w:ascii="FangSong_GB2312" w:hAnsi="FangSong_GB2312" w:eastAsia="FangSong_GB2312" w:cs="FangSong_GB2312"/>
          <w:spacing w:val="14"/>
          <w:sz w:val="31"/>
          <w:szCs w:val="31"/>
        </w:rPr>
        <w:t>17.项目支出：指在基本支出之外为完成</w:t>
      </w:r>
      <w:r>
        <w:rPr>
          <w:rFonts w:ascii="FangSong_GB2312" w:hAnsi="FangSong_GB2312" w:eastAsia="FangSong_GB2312" w:cs="FangSong_GB2312"/>
          <w:spacing w:val="13"/>
          <w:sz w:val="31"/>
          <w:szCs w:val="31"/>
        </w:rPr>
        <w:t>特定行政任务</w:t>
      </w:r>
      <w:r>
        <w:rPr>
          <w:rFonts w:ascii="FangSong_GB2312" w:hAnsi="FangSong_GB2312" w:eastAsia="FangSong_GB2312" w:cs="FangSong_GB2312"/>
          <w:spacing w:val="7"/>
          <w:sz w:val="31"/>
          <w:szCs w:val="31"/>
        </w:rPr>
        <w:t>和事业发展目标所发生的支出。</w:t>
      </w:r>
    </w:p>
    <w:p w14:paraId="3B61807C">
      <w:pPr>
        <w:spacing w:before="5" w:line="370" w:lineRule="auto"/>
        <w:ind w:left="44" w:right="16" w:firstLine="643"/>
        <w:rPr>
          <w:rFonts w:ascii="FangSong_GB2312" w:hAnsi="FangSong_GB2312" w:eastAsia="FangSong_GB2312" w:cs="FangSong_GB2312"/>
          <w:sz w:val="31"/>
          <w:szCs w:val="31"/>
        </w:rPr>
      </w:pPr>
      <w:r>
        <w:rPr>
          <w:rFonts w:ascii="FangSong_GB2312" w:hAnsi="FangSong_GB2312" w:eastAsia="FangSong_GB2312" w:cs="FangSong_GB2312"/>
          <w:spacing w:val="14"/>
          <w:sz w:val="31"/>
          <w:szCs w:val="31"/>
        </w:rPr>
        <w:t>18.经营支出：指事业单位在专业业务活</w:t>
      </w:r>
      <w:r>
        <w:rPr>
          <w:rFonts w:ascii="FangSong_GB2312" w:hAnsi="FangSong_GB2312" w:eastAsia="FangSong_GB2312" w:cs="FangSong_GB2312"/>
          <w:spacing w:val="13"/>
          <w:sz w:val="31"/>
          <w:szCs w:val="31"/>
        </w:rPr>
        <w:t>动及其辅助活</w:t>
      </w:r>
      <w:r>
        <w:rPr>
          <w:rFonts w:ascii="FangSong_GB2312" w:hAnsi="FangSong_GB2312" w:eastAsia="FangSong_GB2312" w:cs="FangSong_GB2312"/>
          <w:spacing w:val="7"/>
          <w:sz w:val="31"/>
          <w:szCs w:val="31"/>
        </w:rPr>
        <w:t>动之外开展非独立核算经营活动发生的支出。</w:t>
      </w:r>
    </w:p>
    <w:p w14:paraId="04731FAA">
      <w:pPr>
        <w:spacing w:before="8" w:line="371" w:lineRule="auto"/>
        <w:ind w:left="18" w:right="14" w:firstLine="668"/>
        <w:rPr>
          <w:rFonts w:ascii="FangSong_GB2312" w:hAnsi="FangSong_GB2312" w:eastAsia="FangSong_GB2312" w:cs="FangSong_GB2312"/>
          <w:sz w:val="31"/>
          <w:szCs w:val="31"/>
        </w:rPr>
      </w:pPr>
      <w:r>
        <w:rPr>
          <w:rFonts w:ascii="FangSong_GB2312" w:hAnsi="FangSong_GB2312" w:eastAsia="FangSong_GB2312" w:cs="FangSong_GB2312"/>
          <w:spacing w:val="12"/>
          <w:sz w:val="31"/>
          <w:szCs w:val="31"/>
        </w:rPr>
        <w:t>19.“</w:t>
      </w:r>
      <w:r>
        <w:rPr>
          <w:rFonts w:ascii="FangSong_GB2312" w:hAnsi="FangSong_GB2312" w:eastAsia="FangSong_GB2312" w:cs="FangSong_GB2312"/>
          <w:spacing w:val="-109"/>
          <w:sz w:val="31"/>
          <w:szCs w:val="31"/>
        </w:rPr>
        <w:t xml:space="preserve"> </w:t>
      </w:r>
      <w:r>
        <w:rPr>
          <w:rFonts w:ascii="FangSong_GB2312" w:hAnsi="FangSong_GB2312" w:eastAsia="FangSong_GB2312" w:cs="FangSong_GB2312"/>
          <w:spacing w:val="12"/>
          <w:sz w:val="31"/>
          <w:szCs w:val="31"/>
        </w:rPr>
        <w:t>三公”经费：指部门用财政拨款安排的因公出国</w:t>
      </w:r>
      <w:r>
        <w:rPr>
          <w:rFonts w:ascii="FangSong_GB2312" w:hAnsi="FangSong_GB2312" w:eastAsia="FangSong_GB2312" w:cs="FangSong_GB2312"/>
          <w:spacing w:val="9"/>
          <w:sz w:val="31"/>
          <w:szCs w:val="31"/>
        </w:rPr>
        <w:t>（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w:t>
      </w:r>
      <w:r>
        <w:rPr>
          <w:rFonts w:ascii="FangSong_GB2312" w:hAnsi="FangSong_GB2312" w:eastAsia="FangSong_GB2312" w:cs="FangSong_GB2312"/>
          <w:spacing w:val="8"/>
          <w:sz w:val="31"/>
          <w:szCs w:val="31"/>
        </w:rPr>
        <w:t>待（含外宾接待）支出。</w:t>
      </w:r>
    </w:p>
    <w:p w14:paraId="1F9A92C0">
      <w:pPr>
        <w:spacing w:before="7" w:line="371" w:lineRule="auto"/>
        <w:ind w:left="25" w:right="13" w:firstLine="654"/>
        <w:rPr>
          <w:rFonts w:ascii="FangSong_GB2312" w:hAnsi="FangSong_GB2312" w:eastAsia="FangSong_GB2312" w:cs="FangSong_GB2312"/>
          <w:sz w:val="31"/>
          <w:szCs w:val="31"/>
        </w:rPr>
      </w:pPr>
      <w:r>
        <w:rPr>
          <w:rFonts w:ascii="FangSong_GB2312" w:hAnsi="FangSong_GB2312" w:eastAsia="FangSong_GB2312" w:cs="FangSong_GB2312"/>
          <w:spacing w:val="14"/>
          <w:sz w:val="31"/>
          <w:szCs w:val="31"/>
        </w:rPr>
        <w:t>20.机关运行经费：为保障行政单位（含参照公务员法</w:t>
      </w:r>
      <w:r>
        <w:rPr>
          <w:rFonts w:ascii="FangSong_GB2312" w:hAnsi="FangSong_GB2312" w:eastAsia="FangSong_GB2312" w:cs="FangSong_GB2312"/>
          <w:spacing w:val="9"/>
          <w:sz w:val="31"/>
          <w:szCs w:val="31"/>
        </w:rPr>
        <w:t>管理的事业单位）运行用于购买货物和服务的各项资</w:t>
      </w:r>
      <w:r>
        <w:rPr>
          <w:rFonts w:ascii="FangSong_GB2312" w:hAnsi="FangSong_GB2312" w:eastAsia="FangSong_GB2312" w:cs="FangSong_GB2312"/>
          <w:spacing w:val="8"/>
          <w:sz w:val="31"/>
          <w:szCs w:val="31"/>
        </w:rPr>
        <w:t>金，包</w:t>
      </w:r>
      <w:r>
        <w:rPr>
          <w:rFonts w:ascii="FangSong_GB2312" w:hAnsi="FangSong_GB2312" w:eastAsia="FangSong_GB2312" w:cs="FangSong_GB2312"/>
          <w:spacing w:val="6"/>
          <w:sz w:val="31"/>
          <w:szCs w:val="31"/>
        </w:rPr>
        <w:t>括办公及印刷费、邮电费、差旅费、会议费、福利费、</w:t>
      </w:r>
      <w:r>
        <w:rPr>
          <w:rFonts w:ascii="FangSong_GB2312" w:hAnsi="FangSong_GB2312" w:eastAsia="FangSong_GB2312" w:cs="FangSong_GB2312"/>
          <w:spacing w:val="-79"/>
          <w:sz w:val="31"/>
          <w:szCs w:val="31"/>
        </w:rPr>
        <w:t xml:space="preserve"> </w:t>
      </w:r>
      <w:r>
        <w:rPr>
          <w:rFonts w:ascii="FangSong_GB2312" w:hAnsi="FangSong_GB2312" w:eastAsia="FangSong_GB2312" w:cs="FangSong_GB2312"/>
          <w:spacing w:val="6"/>
          <w:sz w:val="31"/>
          <w:szCs w:val="31"/>
        </w:rPr>
        <w:t>日常</w:t>
      </w:r>
      <w:r>
        <w:rPr>
          <w:rFonts w:ascii="FangSong_GB2312" w:hAnsi="FangSong_GB2312" w:eastAsia="FangSong_GB2312" w:cs="FangSong_GB2312"/>
          <w:spacing w:val="9"/>
          <w:sz w:val="31"/>
          <w:szCs w:val="31"/>
        </w:rPr>
        <w:t>维修费、专用材料及一般设备购置费、办公用房水电</w:t>
      </w:r>
      <w:r>
        <w:rPr>
          <w:rFonts w:ascii="FangSong_GB2312" w:hAnsi="FangSong_GB2312" w:eastAsia="FangSong_GB2312" w:cs="FangSong_GB2312"/>
          <w:spacing w:val="8"/>
          <w:sz w:val="31"/>
          <w:szCs w:val="31"/>
        </w:rPr>
        <w:t>费、办</w:t>
      </w:r>
      <w:r>
        <w:rPr>
          <w:rFonts w:ascii="FangSong_GB2312" w:hAnsi="FangSong_GB2312" w:eastAsia="FangSong_GB2312" w:cs="FangSong_GB2312"/>
          <w:spacing w:val="9"/>
          <w:sz w:val="31"/>
          <w:szCs w:val="31"/>
        </w:rPr>
        <w:t>公用房取暖费、办公用房物业管理费、公务用车运行维护费</w:t>
      </w:r>
      <w:r>
        <w:rPr>
          <w:rFonts w:ascii="FangSong_GB2312" w:hAnsi="FangSong_GB2312" w:eastAsia="FangSong_GB2312" w:cs="FangSong_GB2312"/>
          <w:spacing w:val="6"/>
          <w:sz w:val="31"/>
          <w:szCs w:val="31"/>
        </w:rPr>
        <w:t>以及其他费用。</w:t>
      </w:r>
    </w:p>
    <w:p w14:paraId="54038331">
      <w:pPr>
        <w:spacing w:before="312" w:line="372" w:lineRule="auto"/>
        <w:ind w:left="36" w:right="16" w:firstLine="644"/>
        <w:rPr>
          <w:rFonts w:ascii="仿宋" w:hAnsi="仿宋" w:eastAsia="仿宋" w:cs="仿宋"/>
          <w:sz w:val="31"/>
          <w:szCs w:val="31"/>
        </w:rPr>
      </w:pPr>
      <w:r>
        <w:rPr>
          <w:rFonts w:ascii="仿宋" w:hAnsi="仿宋" w:eastAsia="仿宋" w:cs="仿宋"/>
          <w:b/>
          <w:bCs/>
          <w:spacing w:val="5"/>
          <w:sz w:val="31"/>
          <w:szCs w:val="31"/>
        </w:rPr>
        <w:t>（名词解释部分请根据各部门实际列支情况罗列，</w:t>
      </w:r>
      <w:r>
        <w:rPr>
          <w:rFonts w:ascii="仿宋" w:hAnsi="仿宋" w:eastAsia="仿宋" w:cs="仿宋"/>
          <w:b/>
          <w:bCs/>
          <w:spacing w:val="4"/>
          <w:sz w:val="31"/>
          <w:szCs w:val="31"/>
        </w:rPr>
        <w:t>并根</w:t>
      </w:r>
      <w:r>
        <w:rPr>
          <w:rFonts w:ascii="仿宋" w:hAnsi="仿宋" w:eastAsia="仿宋" w:cs="仿宋"/>
          <w:b/>
          <w:bCs/>
          <w:spacing w:val="5"/>
          <w:sz w:val="31"/>
          <w:szCs w:val="31"/>
        </w:rPr>
        <w:t>据本部门职责职能增减名词解释内容。）</w:t>
      </w:r>
    </w:p>
    <w:p w14:paraId="07A7ED64">
      <w:pPr>
        <w:spacing w:line="372" w:lineRule="auto"/>
        <w:rPr>
          <w:rFonts w:ascii="仿宋" w:hAnsi="仿宋" w:eastAsia="仿宋" w:cs="仿宋"/>
          <w:sz w:val="31"/>
          <w:szCs w:val="31"/>
        </w:rPr>
        <w:sectPr>
          <w:footerReference r:id="rId19" w:type="default"/>
          <w:pgSz w:w="11906" w:h="16839"/>
          <w:pgMar w:top="1431" w:right="1785" w:bottom="1429" w:left="1785" w:header="0" w:footer="1154" w:gutter="0"/>
          <w:cols w:space="720" w:num="1"/>
        </w:sectPr>
      </w:pPr>
    </w:p>
    <w:p w14:paraId="520B5B02">
      <w:pPr>
        <w:spacing w:before="166" w:line="222" w:lineRule="auto"/>
        <w:ind w:left="2767"/>
        <w:outlineLvl w:val="0"/>
        <w:rPr>
          <w:rFonts w:ascii="黑体" w:hAnsi="黑体" w:eastAsia="黑体" w:cs="黑体"/>
          <w:sz w:val="43"/>
          <w:szCs w:val="43"/>
        </w:rPr>
      </w:pPr>
      <w:bookmarkStart w:id="23" w:name="bookmark18"/>
      <w:bookmarkEnd w:id="23"/>
      <w:r>
        <w:rPr>
          <w:rFonts w:ascii="黑体" w:hAnsi="黑体" w:eastAsia="黑体" w:cs="黑体"/>
          <w:spacing w:val="-4"/>
          <w:sz w:val="43"/>
          <w:szCs w:val="43"/>
        </w:rPr>
        <w:t>第四部分</w:t>
      </w:r>
      <w:r>
        <w:rPr>
          <w:rFonts w:ascii="黑体" w:hAnsi="黑体" w:eastAsia="黑体" w:cs="黑体"/>
          <w:spacing w:val="57"/>
          <w:sz w:val="43"/>
          <w:szCs w:val="43"/>
        </w:rPr>
        <w:t xml:space="preserve"> </w:t>
      </w:r>
      <w:r>
        <w:rPr>
          <w:rFonts w:ascii="黑体" w:hAnsi="黑体" w:eastAsia="黑体" w:cs="黑体"/>
          <w:spacing w:val="-4"/>
          <w:sz w:val="43"/>
          <w:szCs w:val="43"/>
        </w:rPr>
        <w:t>附件</w:t>
      </w:r>
    </w:p>
    <w:p w14:paraId="03550E83">
      <w:pPr>
        <w:pStyle w:val="2"/>
        <w:spacing w:line="255" w:lineRule="auto"/>
      </w:pPr>
    </w:p>
    <w:p w14:paraId="15C63A4D">
      <w:pPr>
        <w:pStyle w:val="2"/>
        <w:spacing w:line="256" w:lineRule="auto"/>
      </w:pPr>
    </w:p>
    <w:p w14:paraId="3B42A422">
      <w:pPr>
        <w:pStyle w:val="2"/>
        <w:spacing w:line="256" w:lineRule="auto"/>
      </w:pPr>
    </w:p>
    <w:p w14:paraId="003E08AC">
      <w:pPr>
        <w:spacing w:before="100" w:line="226" w:lineRule="auto"/>
        <w:ind w:left="48"/>
        <w:rPr>
          <w:rFonts w:ascii="黑体" w:hAnsi="黑体" w:eastAsia="黑体" w:cs="黑体"/>
          <w:sz w:val="31"/>
          <w:szCs w:val="31"/>
        </w:rPr>
      </w:pPr>
      <w:r>
        <w:rPr>
          <w:rFonts w:ascii="黑体" w:hAnsi="黑体" w:eastAsia="黑体" w:cs="黑体"/>
          <w:spacing w:val="-6"/>
          <w:sz w:val="31"/>
          <w:szCs w:val="31"/>
        </w:rPr>
        <w:t>附件</w:t>
      </w:r>
      <w:r>
        <w:rPr>
          <w:rFonts w:ascii="黑体" w:hAnsi="黑体" w:eastAsia="黑体" w:cs="黑体"/>
          <w:spacing w:val="-42"/>
          <w:sz w:val="31"/>
          <w:szCs w:val="31"/>
        </w:rPr>
        <w:t xml:space="preserve"> </w:t>
      </w:r>
      <w:r>
        <w:rPr>
          <w:rFonts w:ascii="黑体" w:hAnsi="黑体" w:eastAsia="黑体" w:cs="黑体"/>
          <w:spacing w:val="-6"/>
          <w:sz w:val="31"/>
          <w:szCs w:val="31"/>
        </w:rPr>
        <w:t>1</w:t>
      </w:r>
    </w:p>
    <w:p w14:paraId="3C7CDEC8">
      <w:pPr>
        <w:spacing w:before="312" w:line="445" w:lineRule="exact"/>
        <w:ind w:left="1967"/>
        <w:rPr>
          <w:rFonts w:ascii="微软雅黑" w:hAnsi="微软雅黑" w:eastAsia="微软雅黑" w:cs="微软雅黑"/>
          <w:sz w:val="44"/>
          <w:szCs w:val="44"/>
        </w:rPr>
      </w:pPr>
      <w:r>
        <w:rPr>
          <w:rFonts w:ascii="微软雅黑" w:hAnsi="微软雅黑" w:eastAsia="微软雅黑" w:cs="微软雅黑"/>
          <w:spacing w:val="-1"/>
          <w:position w:val="-2"/>
          <w:sz w:val="44"/>
          <w:szCs w:val="44"/>
        </w:rPr>
        <w:t>部门预算绩效评价报告</w:t>
      </w:r>
    </w:p>
    <w:p w14:paraId="256B686B">
      <w:pPr>
        <w:pStyle w:val="2"/>
        <w:spacing w:line="320" w:lineRule="auto"/>
      </w:pPr>
    </w:p>
    <w:p w14:paraId="1C2E0F3F">
      <w:pPr>
        <w:spacing w:before="101" w:line="222" w:lineRule="auto"/>
        <w:ind w:left="677"/>
        <w:rPr>
          <w:rFonts w:ascii="黑体" w:hAnsi="黑体" w:eastAsia="黑体" w:cs="黑体"/>
          <w:sz w:val="31"/>
          <w:szCs w:val="31"/>
        </w:rPr>
      </w:pPr>
      <w:r>
        <w:rPr>
          <w:rFonts w:ascii="黑体" w:hAnsi="黑体" w:eastAsia="黑体" w:cs="黑体"/>
          <w:spacing w:val="6"/>
          <w:sz w:val="31"/>
          <w:szCs w:val="31"/>
        </w:rPr>
        <w:t>一、部门整体概况</w:t>
      </w:r>
    </w:p>
    <w:p w14:paraId="6DD49E7E">
      <w:pPr>
        <w:spacing w:before="250" w:line="220"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（一）机构组成。</w:t>
      </w:r>
    </w:p>
    <w:p w14:paraId="1BC5EC72">
      <w:pPr>
        <w:spacing w:before="258" w:line="366" w:lineRule="auto"/>
        <w:ind w:left="26" w:right="14" w:firstLine="644"/>
        <w:jc w:val="both"/>
        <w:rPr>
          <w:rFonts w:ascii="FangSong_GB2312" w:hAnsi="FangSong_GB2312" w:eastAsia="FangSong_GB2312" w:cs="FangSong_GB2312"/>
          <w:sz w:val="31"/>
          <w:szCs w:val="31"/>
        </w:rPr>
      </w:pPr>
      <w:r>
        <w:rPr>
          <w:rFonts w:ascii="FangSong_GB2312" w:hAnsi="FangSong_GB2312" w:eastAsia="FangSong_GB2312" w:cs="FangSong_GB2312"/>
          <w:spacing w:val="22"/>
          <w:sz w:val="31"/>
          <w:szCs w:val="31"/>
        </w:rPr>
        <w:t>九寨沟县人民政府办公室是九寨沟县人民政府工作部</w:t>
      </w:r>
      <w:r>
        <w:rPr>
          <w:rFonts w:ascii="FangSong_GB2312" w:hAnsi="FangSong_GB2312" w:eastAsia="FangSong_GB2312" w:cs="FangSong_GB2312"/>
          <w:spacing w:val="9"/>
          <w:sz w:val="31"/>
          <w:szCs w:val="31"/>
        </w:rPr>
        <w:t>门，为正科级。挂九寨沟县信访局、九寨沟县人民</w:t>
      </w:r>
      <w:r>
        <w:rPr>
          <w:rFonts w:ascii="FangSong_GB2312" w:hAnsi="FangSong_GB2312" w:eastAsia="FangSong_GB2312" w:cs="FangSong_GB2312"/>
          <w:spacing w:val="8"/>
          <w:sz w:val="31"/>
          <w:szCs w:val="31"/>
        </w:rPr>
        <w:t>政府外事</w:t>
      </w:r>
      <w:r>
        <w:rPr>
          <w:rFonts w:ascii="FangSong_GB2312" w:hAnsi="FangSong_GB2312" w:eastAsia="FangSong_GB2312" w:cs="FangSong_GB2312"/>
          <w:spacing w:val="7"/>
          <w:sz w:val="31"/>
          <w:szCs w:val="31"/>
        </w:rPr>
        <w:t>港澳台侨办公室牌子。县人民政府办公室设下列</w:t>
      </w:r>
      <w:r>
        <w:rPr>
          <w:rFonts w:ascii="FangSong_GB2312" w:hAnsi="FangSong_GB2312" w:eastAsia="FangSong_GB2312" w:cs="FangSong_GB2312"/>
          <w:spacing w:val="-37"/>
          <w:sz w:val="31"/>
          <w:szCs w:val="31"/>
        </w:rPr>
        <w:t xml:space="preserve"> </w:t>
      </w:r>
      <w:r>
        <w:rPr>
          <w:rFonts w:ascii="Times New Roman" w:hAnsi="Times New Roman" w:eastAsia="Times New Roman" w:cs="Times New Roman"/>
          <w:spacing w:val="7"/>
          <w:sz w:val="31"/>
          <w:szCs w:val="31"/>
        </w:rPr>
        <w:t xml:space="preserve">8 </w:t>
      </w:r>
      <w:r>
        <w:rPr>
          <w:rFonts w:ascii="FangSong_GB2312" w:hAnsi="FangSong_GB2312" w:eastAsia="FangSong_GB2312" w:cs="FangSong_GB2312"/>
          <w:spacing w:val="7"/>
          <w:sz w:val="31"/>
          <w:szCs w:val="31"/>
        </w:rPr>
        <w:t>个内设机</w:t>
      </w:r>
      <w:r>
        <w:rPr>
          <w:rFonts w:ascii="FangSong_GB2312" w:hAnsi="FangSong_GB2312" w:eastAsia="FangSong_GB2312" w:cs="FangSong_GB2312"/>
          <w:spacing w:val="9"/>
          <w:sz w:val="31"/>
          <w:szCs w:val="31"/>
        </w:rPr>
        <w:t>构：综合股、秘书一股、秘书二股、秘书三股、值</w:t>
      </w:r>
      <w:r>
        <w:rPr>
          <w:rFonts w:ascii="FangSong_GB2312" w:hAnsi="FangSong_GB2312" w:eastAsia="FangSong_GB2312" w:cs="FangSong_GB2312"/>
          <w:spacing w:val="8"/>
          <w:sz w:val="31"/>
          <w:szCs w:val="31"/>
        </w:rPr>
        <w:t>班室、行政效能股、行政管理股、外事和港澳事务股。</w:t>
      </w:r>
    </w:p>
    <w:p w14:paraId="2DBFFDF7">
      <w:pPr>
        <w:spacing w:before="44" w:line="220"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（二）机构职能。</w:t>
      </w:r>
    </w:p>
    <w:p w14:paraId="57010E09">
      <w:pPr>
        <w:spacing w:before="205" w:line="372" w:lineRule="auto"/>
        <w:ind w:left="30" w:right="16" w:firstLine="661"/>
        <w:rPr>
          <w:rFonts w:ascii="FangSong_GB2312" w:hAnsi="FangSong_GB2312" w:eastAsia="FangSong_GB2312" w:cs="FangSong_GB2312"/>
          <w:sz w:val="31"/>
          <w:szCs w:val="31"/>
        </w:rPr>
      </w:pPr>
      <w:r>
        <w:rPr>
          <w:rFonts w:ascii="Times New Roman" w:hAnsi="Times New Roman" w:eastAsia="Times New Roman" w:cs="Times New Roman"/>
          <w:spacing w:val="10"/>
          <w:sz w:val="31"/>
          <w:szCs w:val="31"/>
        </w:rPr>
        <w:t>1.</w:t>
      </w:r>
      <w:r>
        <w:rPr>
          <w:rFonts w:ascii="FangSong_GB2312" w:hAnsi="FangSong_GB2312" w:eastAsia="FangSong_GB2312" w:cs="FangSong_GB2312"/>
          <w:spacing w:val="10"/>
          <w:sz w:val="31"/>
          <w:szCs w:val="31"/>
        </w:rPr>
        <w:t>负责县人民政府全体会议、常务会议、党组会议、县</w:t>
      </w:r>
      <w:r>
        <w:rPr>
          <w:rFonts w:ascii="FangSong_GB2312" w:hAnsi="FangSong_GB2312" w:eastAsia="FangSong_GB2312" w:cs="FangSong_GB2312"/>
          <w:spacing w:val="8"/>
          <w:sz w:val="31"/>
          <w:szCs w:val="31"/>
        </w:rPr>
        <w:t>长办公会议、县长专题会议的会务工作，协助县人民政府领导同志组织实施会议决定的事项。</w:t>
      </w:r>
    </w:p>
    <w:p w14:paraId="749AB364">
      <w:pPr>
        <w:spacing w:before="3" w:line="371" w:lineRule="auto"/>
        <w:ind w:left="17" w:right="14" w:firstLine="643"/>
        <w:rPr>
          <w:rFonts w:ascii="FangSong_GB2312" w:hAnsi="FangSong_GB2312" w:eastAsia="FangSong_GB2312" w:cs="FangSong_GB2312"/>
          <w:sz w:val="31"/>
          <w:szCs w:val="31"/>
        </w:rPr>
      </w:pPr>
      <w:r>
        <w:rPr>
          <w:rFonts w:ascii="Times New Roman" w:hAnsi="Times New Roman" w:eastAsia="Times New Roman" w:cs="Times New Roman"/>
          <w:spacing w:val="12"/>
          <w:sz w:val="31"/>
          <w:szCs w:val="31"/>
        </w:rPr>
        <w:t>2.</w:t>
      </w:r>
      <w:r>
        <w:rPr>
          <w:rFonts w:ascii="FangSong_GB2312" w:hAnsi="FangSong_GB2312" w:eastAsia="FangSong_GB2312" w:cs="FangSong_GB2312"/>
          <w:spacing w:val="12"/>
          <w:sz w:val="31"/>
          <w:szCs w:val="31"/>
        </w:rPr>
        <w:t>负责上级党委、政府、部门来文运转，并</w:t>
      </w:r>
      <w:r>
        <w:rPr>
          <w:rFonts w:ascii="FangSong_GB2312" w:hAnsi="FangSong_GB2312" w:eastAsia="FangSong_GB2312" w:cs="FangSong_GB2312"/>
          <w:spacing w:val="11"/>
          <w:sz w:val="31"/>
          <w:szCs w:val="31"/>
        </w:rPr>
        <w:t>督促办理。</w:t>
      </w:r>
      <w:r>
        <w:rPr>
          <w:rFonts w:ascii="FangSong_GB2312" w:hAnsi="FangSong_GB2312" w:eastAsia="FangSong_GB2312" w:cs="FangSong_GB2312"/>
          <w:spacing w:val="9"/>
          <w:sz w:val="31"/>
          <w:szCs w:val="31"/>
        </w:rPr>
        <w:t>研究县人民政府各部门、各乡镇人民政府请示县人民政府的事项，提出审核意见，报县人民政府领导同志审批。</w:t>
      </w:r>
    </w:p>
    <w:p w14:paraId="6CC3A4FD">
      <w:pPr>
        <w:spacing w:before="3" w:line="359" w:lineRule="auto"/>
        <w:ind w:left="29" w:right="16" w:firstLine="638"/>
        <w:rPr>
          <w:rFonts w:ascii="FangSong_GB2312" w:hAnsi="FangSong_GB2312" w:eastAsia="FangSong_GB2312" w:cs="FangSong_GB2312"/>
          <w:sz w:val="31"/>
          <w:szCs w:val="31"/>
        </w:rPr>
      </w:pPr>
      <w:r>
        <w:rPr>
          <w:rFonts w:ascii="Times New Roman" w:hAnsi="Times New Roman" w:eastAsia="Times New Roman" w:cs="Times New Roman"/>
          <w:spacing w:val="11"/>
          <w:sz w:val="31"/>
          <w:szCs w:val="31"/>
        </w:rPr>
        <w:t>3.</w:t>
      </w:r>
      <w:r>
        <w:rPr>
          <w:rFonts w:ascii="FangSong_GB2312" w:hAnsi="FangSong_GB2312" w:eastAsia="FangSong_GB2312" w:cs="FangSong_GB2312"/>
          <w:spacing w:val="11"/>
          <w:sz w:val="31"/>
          <w:szCs w:val="31"/>
        </w:rPr>
        <w:t>协助县人民政府领导同志组织起草或审核以县人民政</w:t>
      </w:r>
      <w:r>
        <w:rPr>
          <w:rFonts w:ascii="FangSong_GB2312" w:hAnsi="FangSong_GB2312" w:eastAsia="FangSong_GB2312" w:cs="FangSong_GB2312"/>
          <w:spacing w:val="8"/>
          <w:sz w:val="31"/>
          <w:szCs w:val="31"/>
        </w:rPr>
        <w:t>府、县人民政府办公室名义发布的公文。</w:t>
      </w:r>
    </w:p>
    <w:p w14:paraId="344528E4">
      <w:pPr>
        <w:spacing w:before="39" w:line="419" w:lineRule="exact"/>
        <w:ind w:right="16"/>
        <w:jc w:val="right"/>
        <w:rPr>
          <w:rFonts w:ascii="FangSong_GB2312" w:hAnsi="FangSong_GB2312" w:eastAsia="FangSong_GB2312" w:cs="FangSong_GB2312"/>
          <w:sz w:val="31"/>
          <w:szCs w:val="31"/>
        </w:rPr>
      </w:pPr>
      <w:r>
        <w:rPr>
          <w:rFonts w:ascii="Times New Roman" w:hAnsi="Times New Roman" w:eastAsia="Times New Roman" w:cs="Times New Roman"/>
          <w:spacing w:val="12"/>
          <w:position w:val="2"/>
          <w:sz w:val="31"/>
          <w:szCs w:val="31"/>
        </w:rPr>
        <w:t>4.</w:t>
      </w:r>
      <w:r>
        <w:rPr>
          <w:rFonts w:ascii="FangSong_GB2312" w:hAnsi="FangSong_GB2312" w:eastAsia="FangSong_GB2312" w:cs="FangSong_GB2312"/>
          <w:spacing w:val="12"/>
          <w:position w:val="2"/>
          <w:sz w:val="31"/>
          <w:szCs w:val="31"/>
        </w:rPr>
        <w:t>根据县人民政府领导同志的指示，对县</w:t>
      </w:r>
      <w:r>
        <w:rPr>
          <w:rFonts w:ascii="FangSong_GB2312" w:hAnsi="FangSong_GB2312" w:eastAsia="FangSong_GB2312" w:cs="FangSong_GB2312"/>
          <w:spacing w:val="11"/>
          <w:position w:val="2"/>
          <w:sz w:val="31"/>
          <w:szCs w:val="31"/>
        </w:rPr>
        <w:t>人民政府部门</w:t>
      </w:r>
    </w:p>
    <w:p w14:paraId="7E8DC7EF">
      <w:pPr>
        <w:spacing w:line="419" w:lineRule="exact"/>
        <w:rPr>
          <w:rFonts w:ascii="FangSong_GB2312" w:hAnsi="FangSong_GB2312" w:eastAsia="FangSong_GB2312" w:cs="FangSong_GB2312"/>
          <w:sz w:val="31"/>
          <w:szCs w:val="31"/>
        </w:rPr>
        <w:sectPr>
          <w:footerReference r:id="rId20" w:type="default"/>
          <w:pgSz w:w="11906" w:h="16839"/>
          <w:pgMar w:top="1431" w:right="1785" w:bottom="1429" w:left="1785" w:header="0" w:footer="1153" w:gutter="0"/>
          <w:cols w:space="720" w:num="1"/>
        </w:sectPr>
      </w:pPr>
    </w:p>
    <w:p w14:paraId="1902FE8B">
      <w:pPr>
        <w:spacing w:before="162" w:line="372" w:lineRule="auto"/>
        <w:ind w:left="36" w:right="244" w:firstLine="23"/>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间出现的争议问题提出处理意见，报县人民政府领导同志审</w:t>
      </w:r>
      <w:r>
        <w:rPr>
          <w:rFonts w:ascii="FangSong_GB2312" w:hAnsi="FangSong_GB2312" w:eastAsia="FangSong_GB2312" w:cs="FangSong_GB2312"/>
          <w:spacing w:val="-7"/>
          <w:sz w:val="31"/>
          <w:szCs w:val="31"/>
        </w:rPr>
        <w:t>批。</w:t>
      </w:r>
    </w:p>
    <w:p w14:paraId="45F51976">
      <w:pPr>
        <w:spacing w:line="362" w:lineRule="auto"/>
        <w:ind w:left="53" w:right="244" w:firstLine="616"/>
        <w:rPr>
          <w:rFonts w:ascii="FangSong_GB2312" w:hAnsi="FangSong_GB2312" w:eastAsia="FangSong_GB2312" w:cs="FangSong_GB2312"/>
          <w:sz w:val="31"/>
          <w:szCs w:val="31"/>
        </w:rPr>
      </w:pPr>
      <w:r>
        <w:rPr>
          <w:rFonts w:ascii="Times New Roman" w:hAnsi="Times New Roman" w:eastAsia="Times New Roman" w:cs="Times New Roman"/>
          <w:spacing w:val="11"/>
          <w:sz w:val="31"/>
          <w:szCs w:val="31"/>
        </w:rPr>
        <w:t>5.</w:t>
      </w:r>
      <w:r>
        <w:rPr>
          <w:rFonts w:ascii="FangSong_GB2312" w:hAnsi="FangSong_GB2312" w:eastAsia="FangSong_GB2312" w:cs="FangSong_GB2312"/>
          <w:spacing w:val="11"/>
          <w:sz w:val="31"/>
          <w:szCs w:val="31"/>
        </w:rPr>
        <w:t>督促检查县人民政府各部门、各乡镇人民政府对县人</w:t>
      </w:r>
      <w:r>
        <w:rPr>
          <w:rFonts w:ascii="FangSong_GB2312" w:hAnsi="FangSong_GB2312" w:eastAsia="FangSong_GB2312" w:cs="FangSong_GB2312"/>
          <w:spacing w:val="8"/>
          <w:sz w:val="31"/>
          <w:szCs w:val="31"/>
        </w:rPr>
        <w:t>民政府公文、会议决定事项及县人民政府领导</w:t>
      </w:r>
      <w:r>
        <w:rPr>
          <w:rFonts w:ascii="FangSong_GB2312" w:hAnsi="FangSong_GB2312" w:eastAsia="FangSong_GB2312" w:cs="FangSong_GB2312"/>
          <w:spacing w:val="7"/>
          <w:sz w:val="31"/>
          <w:szCs w:val="31"/>
        </w:rPr>
        <w:t>同志有关指示的执行落实情况，并向县人民政府领导同志报告。</w:t>
      </w:r>
    </w:p>
    <w:p w14:paraId="6D978A48">
      <w:pPr>
        <w:spacing w:before="4" w:line="373" w:lineRule="auto"/>
        <w:ind w:left="34" w:firstLine="634"/>
        <w:rPr>
          <w:rFonts w:ascii="FangSong_GB2312" w:hAnsi="FangSong_GB2312" w:eastAsia="FangSong_GB2312" w:cs="FangSong_GB2312"/>
          <w:sz w:val="31"/>
          <w:szCs w:val="31"/>
        </w:rPr>
      </w:pPr>
      <w:r>
        <w:rPr>
          <w:rFonts w:ascii="Times New Roman" w:hAnsi="Times New Roman" w:eastAsia="Times New Roman" w:cs="Times New Roman"/>
          <w:spacing w:val="11"/>
          <w:sz w:val="31"/>
          <w:szCs w:val="31"/>
        </w:rPr>
        <w:t>6.</w:t>
      </w:r>
      <w:r>
        <w:rPr>
          <w:rFonts w:ascii="FangSong_GB2312" w:hAnsi="FangSong_GB2312" w:eastAsia="FangSong_GB2312" w:cs="FangSong_GB2312"/>
          <w:spacing w:val="11"/>
          <w:sz w:val="31"/>
          <w:szCs w:val="31"/>
        </w:rPr>
        <w:t>指导监督全县政府信息公开工作和机关行政效能建设</w:t>
      </w:r>
      <w:r>
        <w:rPr>
          <w:rFonts w:ascii="FangSong_GB2312" w:hAnsi="FangSong_GB2312" w:eastAsia="FangSong_GB2312" w:cs="FangSong_GB2312"/>
          <w:spacing w:val="6"/>
          <w:sz w:val="31"/>
          <w:szCs w:val="31"/>
        </w:rPr>
        <w:t>工作，指导监督全县政府系统电子政务工作和政府</w:t>
      </w:r>
      <w:r>
        <w:rPr>
          <w:rFonts w:ascii="FangSong_GB2312" w:hAnsi="FangSong_GB2312" w:eastAsia="FangSong_GB2312" w:cs="FangSong_GB2312"/>
          <w:spacing w:val="5"/>
          <w:sz w:val="31"/>
          <w:szCs w:val="31"/>
        </w:rPr>
        <w:t>网站建设，</w:t>
      </w:r>
      <w:r>
        <w:rPr>
          <w:rFonts w:ascii="FangSong_GB2312" w:hAnsi="FangSong_GB2312" w:eastAsia="FangSong_GB2312" w:cs="FangSong_GB2312"/>
          <w:spacing w:val="8"/>
          <w:sz w:val="31"/>
          <w:szCs w:val="31"/>
        </w:rPr>
        <w:t>负责指导、协调、监督并推进全县网格化服务管理工作。</w:t>
      </w:r>
    </w:p>
    <w:p w14:paraId="5D96289F">
      <w:pPr>
        <w:spacing w:before="37" w:line="357" w:lineRule="auto"/>
        <w:ind w:left="23" w:right="147" w:firstLine="642"/>
        <w:rPr>
          <w:rFonts w:ascii="FangSong_GB2312" w:hAnsi="FangSong_GB2312" w:eastAsia="FangSong_GB2312" w:cs="FangSong_GB2312"/>
          <w:sz w:val="31"/>
          <w:szCs w:val="31"/>
        </w:rPr>
      </w:pPr>
      <w:r>
        <w:rPr>
          <w:rFonts w:ascii="Times New Roman" w:hAnsi="Times New Roman" w:eastAsia="Times New Roman" w:cs="Times New Roman"/>
          <w:spacing w:val="3"/>
          <w:sz w:val="31"/>
          <w:szCs w:val="31"/>
        </w:rPr>
        <w:t>7.</w:t>
      </w:r>
      <w:r>
        <w:rPr>
          <w:rFonts w:ascii="FangSong_GB2312" w:hAnsi="FangSong_GB2312" w:eastAsia="FangSong_GB2312" w:cs="FangSong_GB2312"/>
          <w:spacing w:val="3"/>
          <w:sz w:val="31"/>
          <w:szCs w:val="31"/>
        </w:rPr>
        <w:t>组织办理涉及县人民政府工作的人大代表议案、</w:t>
      </w:r>
      <w:r>
        <w:rPr>
          <w:rFonts w:ascii="FangSong_GB2312" w:hAnsi="FangSong_GB2312" w:eastAsia="FangSong_GB2312" w:cs="FangSong_GB2312"/>
          <w:spacing w:val="2"/>
          <w:sz w:val="31"/>
          <w:szCs w:val="31"/>
        </w:rPr>
        <w:t>批评、</w:t>
      </w:r>
      <w:r>
        <w:rPr>
          <w:rFonts w:ascii="FangSong_GB2312" w:hAnsi="FangSong_GB2312" w:eastAsia="FangSong_GB2312" w:cs="FangSong_GB2312"/>
          <w:spacing w:val="8"/>
          <w:sz w:val="31"/>
          <w:szCs w:val="31"/>
        </w:rPr>
        <w:t>建议和政协委员提案、建议案工作。</w:t>
      </w:r>
    </w:p>
    <w:p w14:paraId="0598E284">
      <w:pPr>
        <w:spacing w:line="418" w:lineRule="exact"/>
        <w:ind w:left="674"/>
        <w:rPr>
          <w:rFonts w:ascii="FangSong_GB2312" w:hAnsi="FangSong_GB2312" w:eastAsia="FangSong_GB2312" w:cs="FangSong_GB2312"/>
          <w:sz w:val="31"/>
          <w:szCs w:val="31"/>
        </w:rPr>
      </w:pPr>
      <w:r>
        <w:rPr>
          <w:rFonts w:ascii="Times New Roman" w:hAnsi="Times New Roman" w:eastAsia="Times New Roman" w:cs="Times New Roman"/>
          <w:spacing w:val="8"/>
          <w:position w:val="1"/>
          <w:sz w:val="31"/>
          <w:szCs w:val="31"/>
        </w:rPr>
        <w:t>8.</w:t>
      </w:r>
      <w:r>
        <w:rPr>
          <w:rFonts w:ascii="FangSong_GB2312" w:hAnsi="FangSong_GB2312" w:eastAsia="FangSong_GB2312" w:cs="FangSong_GB2312"/>
          <w:spacing w:val="8"/>
          <w:position w:val="1"/>
          <w:sz w:val="31"/>
          <w:szCs w:val="31"/>
        </w:rPr>
        <w:t>协助县人民政府领导同志管理人民防空和民防工作。</w:t>
      </w:r>
    </w:p>
    <w:p w14:paraId="1625F8A3">
      <w:pPr>
        <w:spacing w:before="203" w:line="372" w:lineRule="auto"/>
        <w:ind w:left="23" w:right="244" w:firstLine="643"/>
        <w:rPr>
          <w:rFonts w:ascii="FangSong_GB2312" w:hAnsi="FangSong_GB2312" w:eastAsia="FangSong_GB2312" w:cs="FangSong_GB2312"/>
          <w:sz w:val="31"/>
          <w:szCs w:val="31"/>
        </w:rPr>
      </w:pPr>
      <w:r>
        <w:rPr>
          <w:rFonts w:ascii="Times New Roman" w:hAnsi="Times New Roman" w:eastAsia="Times New Roman" w:cs="Times New Roman"/>
          <w:spacing w:val="11"/>
          <w:sz w:val="31"/>
          <w:szCs w:val="31"/>
        </w:rPr>
        <w:t>9.</w:t>
      </w:r>
      <w:r>
        <w:rPr>
          <w:rFonts w:ascii="FangSong_GB2312" w:hAnsi="FangSong_GB2312" w:eastAsia="FangSong_GB2312" w:cs="FangSong_GB2312"/>
          <w:spacing w:val="11"/>
          <w:sz w:val="31"/>
          <w:szCs w:val="31"/>
        </w:rPr>
        <w:t>处理群众来信、接待群众来访，及时向县人民政府领</w:t>
      </w:r>
      <w:r>
        <w:rPr>
          <w:rFonts w:ascii="FangSong_GB2312" w:hAnsi="FangSong_GB2312" w:eastAsia="FangSong_GB2312" w:cs="FangSong_GB2312"/>
          <w:spacing w:val="9"/>
          <w:sz w:val="31"/>
          <w:szCs w:val="31"/>
        </w:rPr>
        <w:t>导同志报告来信来访中提出的重要建议和反映的重要问</w:t>
      </w:r>
      <w:r>
        <w:rPr>
          <w:rFonts w:ascii="FangSong_GB2312" w:hAnsi="FangSong_GB2312" w:eastAsia="FangSong_GB2312" w:cs="FangSong_GB2312"/>
          <w:spacing w:val="8"/>
          <w:sz w:val="31"/>
          <w:szCs w:val="31"/>
        </w:rPr>
        <w:t>题，</w:t>
      </w:r>
      <w:r>
        <w:rPr>
          <w:rFonts w:ascii="FangSong_GB2312" w:hAnsi="FangSong_GB2312" w:eastAsia="FangSong_GB2312" w:cs="FangSong_GB2312"/>
          <w:spacing w:val="9"/>
          <w:sz w:val="31"/>
          <w:szCs w:val="31"/>
        </w:rPr>
        <w:t>提出信访处理意见，报县人民政府领导同志决定，办理</w:t>
      </w:r>
      <w:r>
        <w:rPr>
          <w:rFonts w:ascii="FangSong_GB2312" w:hAnsi="FangSong_GB2312" w:eastAsia="FangSong_GB2312" w:cs="FangSong_GB2312"/>
          <w:spacing w:val="8"/>
          <w:sz w:val="31"/>
          <w:szCs w:val="31"/>
        </w:rPr>
        <w:t>县人民政府领导同志交办的有关信访事项。</w:t>
      </w:r>
    </w:p>
    <w:p w14:paraId="499E0287">
      <w:pPr>
        <w:spacing w:before="3" w:line="359" w:lineRule="auto"/>
        <w:ind w:left="22" w:firstLine="669"/>
        <w:rPr>
          <w:rFonts w:ascii="FangSong_GB2312" w:hAnsi="FangSong_GB2312" w:eastAsia="FangSong_GB2312" w:cs="FangSong_GB2312"/>
          <w:sz w:val="31"/>
          <w:szCs w:val="31"/>
        </w:rPr>
      </w:pPr>
      <w:r>
        <w:rPr>
          <w:rFonts w:ascii="Times New Roman" w:hAnsi="Times New Roman" w:eastAsia="Times New Roman" w:cs="Times New Roman"/>
          <w:spacing w:val="1"/>
          <w:sz w:val="31"/>
          <w:szCs w:val="31"/>
        </w:rPr>
        <w:t>10.</w:t>
      </w:r>
      <w:r>
        <w:rPr>
          <w:rFonts w:ascii="FangSong_GB2312" w:hAnsi="FangSong_GB2312" w:eastAsia="FangSong_GB2312" w:cs="FangSong_GB2312"/>
          <w:spacing w:val="1"/>
          <w:sz w:val="31"/>
          <w:szCs w:val="31"/>
        </w:rPr>
        <w:t>根据县人民政府领导同志的指示，组织专题调查研究，</w:t>
      </w:r>
      <w:r>
        <w:rPr>
          <w:rFonts w:ascii="FangSong_GB2312" w:hAnsi="FangSong_GB2312" w:eastAsia="FangSong_GB2312" w:cs="FangSong_GB2312"/>
          <w:spacing w:val="8"/>
          <w:sz w:val="31"/>
          <w:szCs w:val="31"/>
        </w:rPr>
        <w:t>及时反映情况，提出建议意见。</w:t>
      </w:r>
    </w:p>
    <w:p w14:paraId="357E62F3">
      <w:pPr>
        <w:spacing w:before="38" w:line="372" w:lineRule="auto"/>
        <w:ind w:left="29" w:right="242" w:firstLine="663"/>
        <w:rPr>
          <w:rFonts w:ascii="FangSong_GB2312" w:hAnsi="FangSong_GB2312" w:eastAsia="FangSong_GB2312" w:cs="FangSong_GB2312"/>
          <w:sz w:val="31"/>
          <w:szCs w:val="31"/>
        </w:rPr>
      </w:pPr>
      <w:r>
        <w:rPr>
          <w:rFonts w:ascii="Times New Roman" w:hAnsi="Times New Roman" w:eastAsia="Times New Roman" w:cs="Times New Roman"/>
          <w:spacing w:val="4"/>
          <w:sz w:val="31"/>
          <w:szCs w:val="31"/>
        </w:rPr>
        <w:t>11.</w:t>
      </w:r>
      <w:r>
        <w:rPr>
          <w:rFonts w:ascii="FangSong_GB2312" w:hAnsi="FangSong_GB2312" w:eastAsia="FangSong_GB2312" w:cs="FangSong_GB2312"/>
          <w:spacing w:val="4"/>
          <w:sz w:val="31"/>
          <w:szCs w:val="31"/>
        </w:rPr>
        <w:t>负责县人民政府值班工作，及时向县人民政府领导同</w:t>
      </w:r>
      <w:r>
        <w:rPr>
          <w:rFonts w:ascii="FangSong_GB2312" w:hAnsi="FangSong_GB2312" w:eastAsia="FangSong_GB2312" w:cs="FangSong_GB2312"/>
          <w:spacing w:val="9"/>
          <w:sz w:val="31"/>
          <w:szCs w:val="31"/>
        </w:rPr>
        <w:t>志报告重要情况，协助县人民政府领导同志组织处</w:t>
      </w:r>
      <w:r>
        <w:rPr>
          <w:rFonts w:ascii="FangSong_GB2312" w:hAnsi="FangSong_GB2312" w:eastAsia="FangSong_GB2312" w:cs="FangSong_GB2312"/>
          <w:spacing w:val="8"/>
          <w:sz w:val="31"/>
          <w:szCs w:val="31"/>
        </w:rPr>
        <w:t>理需由县人民政府直接处理的突发事件、重大事故。</w:t>
      </w:r>
    </w:p>
    <w:p w14:paraId="37FAFA9C">
      <w:pPr>
        <w:spacing w:before="3" w:line="359" w:lineRule="auto"/>
        <w:ind w:left="36" w:firstLine="655"/>
        <w:rPr>
          <w:rFonts w:ascii="FangSong_GB2312" w:hAnsi="FangSong_GB2312" w:eastAsia="FangSong_GB2312" w:cs="FangSong_GB2312"/>
          <w:sz w:val="31"/>
          <w:szCs w:val="31"/>
        </w:rPr>
      </w:pPr>
      <w:r>
        <w:rPr>
          <w:rFonts w:ascii="Times New Roman" w:hAnsi="Times New Roman" w:eastAsia="Times New Roman" w:cs="Times New Roman"/>
          <w:spacing w:val="1"/>
          <w:sz w:val="31"/>
          <w:szCs w:val="31"/>
        </w:rPr>
        <w:t>12.</w:t>
      </w:r>
      <w:r>
        <w:rPr>
          <w:rFonts w:ascii="FangSong_GB2312" w:hAnsi="FangSong_GB2312" w:eastAsia="FangSong_GB2312" w:cs="FangSong_GB2312"/>
          <w:spacing w:val="1"/>
          <w:sz w:val="31"/>
          <w:szCs w:val="31"/>
        </w:rPr>
        <w:t>组织实施政府机关事务管理行政工作、公务车辆管理，</w:t>
      </w:r>
      <w:r>
        <w:rPr>
          <w:rFonts w:ascii="FangSong_GB2312" w:hAnsi="FangSong_GB2312" w:eastAsia="FangSong_GB2312" w:cs="FangSong_GB2312"/>
          <w:spacing w:val="8"/>
          <w:sz w:val="31"/>
          <w:szCs w:val="31"/>
        </w:rPr>
        <w:t>为县人民政府领导同志做好工作所需的各项后勤服务。</w:t>
      </w:r>
    </w:p>
    <w:p w14:paraId="734CFF8D">
      <w:pPr>
        <w:spacing w:line="359" w:lineRule="auto"/>
        <w:rPr>
          <w:rFonts w:ascii="FangSong_GB2312" w:hAnsi="FangSong_GB2312" w:eastAsia="FangSong_GB2312" w:cs="FangSong_GB2312"/>
          <w:sz w:val="31"/>
          <w:szCs w:val="31"/>
        </w:rPr>
        <w:sectPr>
          <w:footerReference r:id="rId21" w:type="default"/>
          <w:pgSz w:w="11906" w:h="16839"/>
          <w:pgMar w:top="1431" w:right="1557" w:bottom="1429" w:left="1785" w:header="0" w:footer="1154" w:gutter="0"/>
          <w:cols w:space="720" w:num="1"/>
        </w:sectPr>
      </w:pPr>
    </w:p>
    <w:p w14:paraId="2B567AD3">
      <w:pPr>
        <w:spacing w:before="114" w:line="372" w:lineRule="auto"/>
        <w:ind w:left="26" w:right="91" w:firstLine="665"/>
        <w:rPr>
          <w:rFonts w:ascii="FangSong_GB2312" w:hAnsi="FangSong_GB2312" w:eastAsia="FangSong_GB2312" w:cs="FangSong_GB2312"/>
          <w:sz w:val="31"/>
          <w:szCs w:val="31"/>
        </w:rPr>
      </w:pPr>
      <w:r>
        <w:rPr>
          <w:rFonts w:ascii="Times New Roman" w:hAnsi="Times New Roman" w:eastAsia="Times New Roman" w:cs="Times New Roman"/>
          <w:spacing w:val="16"/>
          <w:sz w:val="31"/>
          <w:szCs w:val="31"/>
        </w:rPr>
        <w:t>13.</w:t>
      </w:r>
      <w:r>
        <w:rPr>
          <w:rFonts w:ascii="FangSong_GB2312" w:hAnsi="FangSong_GB2312" w:eastAsia="FangSong_GB2312" w:cs="FangSong_GB2312"/>
          <w:spacing w:val="16"/>
          <w:sz w:val="31"/>
          <w:szCs w:val="31"/>
        </w:rPr>
        <w:t>协助县人民政府领导同志组织实施外事和港澳事务</w:t>
      </w:r>
      <w:r>
        <w:rPr>
          <w:rFonts w:ascii="FangSong_GB2312" w:hAnsi="FangSong_GB2312" w:eastAsia="FangSong_GB2312" w:cs="FangSong_GB2312"/>
          <w:spacing w:val="9"/>
          <w:sz w:val="31"/>
          <w:szCs w:val="31"/>
        </w:rPr>
        <w:t>行政管理工作。负责县人民政府重大活动的组织和</w:t>
      </w:r>
      <w:r>
        <w:rPr>
          <w:rFonts w:ascii="FangSong_GB2312" w:hAnsi="FangSong_GB2312" w:eastAsia="FangSong_GB2312" w:cs="FangSong_GB2312"/>
          <w:spacing w:val="8"/>
          <w:sz w:val="31"/>
          <w:szCs w:val="31"/>
        </w:rPr>
        <w:t>县人民政府领导同志重要内外事活动的安排。</w:t>
      </w:r>
    </w:p>
    <w:p w14:paraId="013206BA">
      <w:pPr>
        <w:spacing w:before="2" w:line="361" w:lineRule="auto"/>
        <w:ind w:left="30" w:right="91" w:firstLine="661"/>
        <w:rPr>
          <w:rFonts w:ascii="FangSong_GB2312" w:hAnsi="FangSong_GB2312" w:eastAsia="FangSong_GB2312" w:cs="FangSong_GB2312"/>
          <w:sz w:val="31"/>
          <w:szCs w:val="31"/>
        </w:rPr>
      </w:pPr>
      <w:r>
        <w:rPr>
          <w:rFonts w:ascii="Times New Roman" w:hAnsi="Times New Roman" w:eastAsia="Times New Roman" w:cs="Times New Roman"/>
          <w:spacing w:val="16"/>
          <w:sz w:val="31"/>
          <w:szCs w:val="31"/>
        </w:rPr>
        <w:t>14.</w:t>
      </w:r>
      <w:r>
        <w:rPr>
          <w:rFonts w:ascii="FangSong_GB2312" w:hAnsi="FangSong_GB2312" w:eastAsia="FangSong_GB2312" w:cs="FangSong_GB2312"/>
          <w:spacing w:val="16"/>
          <w:sz w:val="31"/>
          <w:szCs w:val="31"/>
        </w:rPr>
        <w:t>协助县人民政府领导同志组织实施金融管理服务工</w:t>
      </w:r>
      <w:r>
        <w:rPr>
          <w:rFonts w:ascii="FangSong_GB2312" w:hAnsi="FangSong_GB2312" w:eastAsia="FangSong_GB2312" w:cs="FangSong_GB2312"/>
          <w:spacing w:val="-4"/>
          <w:sz w:val="31"/>
          <w:szCs w:val="31"/>
        </w:rPr>
        <w:t>作。</w:t>
      </w:r>
    </w:p>
    <w:p w14:paraId="17907892">
      <w:pPr>
        <w:spacing w:before="33" w:line="418" w:lineRule="exact"/>
        <w:ind w:left="692"/>
        <w:rPr>
          <w:rFonts w:ascii="FangSong_GB2312" w:hAnsi="FangSong_GB2312" w:eastAsia="FangSong_GB2312" w:cs="FangSong_GB2312"/>
          <w:sz w:val="31"/>
          <w:szCs w:val="31"/>
        </w:rPr>
      </w:pPr>
      <w:r>
        <w:rPr>
          <w:rFonts w:ascii="Times New Roman" w:hAnsi="Times New Roman" w:eastAsia="Times New Roman" w:cs="Times New Roman"/>
          <w:spacing w:val="6"/>
          <w:position w:val="1"/>
          <w:sz w:val="31"/>
          <w:szCs w:val="31"/>
        </w:rPr>
        <w:t>15.</w:t>
      </w:r>
      <w:r>
        <w:rPr>
          <w:rFonts w:ascii="FangSong_GB2312" w:hAnsi="FangSong_GB2312" w:eastAsia="FangSong_GB2312" w:cs="FangSong_GB2312"/>
          <w:spacing w:val="6"/>
          <w:position w:val="1"/>
          <w:sz w:val="31"/>
          <w:szCs w:val="31"/>
        </w:rPr>
        <w:t>负责管理县人民政府驻外地办事机构。</w:t>
      </w:r>
    </w:p>
    <w:p w14:paraId="2378118F">
      <w:pPr>
        <w:spacing w:before="205" w:line="360" w:lineRule="auto"/>
        <w:ind w:left="36" w:right="91" w:firstLine="655"/>
        <w:rPr>
          <w:rFonts w:ascii="FangSong_GB2312" w:hAnsi="FangSong_GB2312" w:eastAsia="FangSong_GB2312" w:cs="FangSong_GB2312"/>
          <w:sz w:val="31"/>
          <w:szCs w:val="31"/>
        </w:rPr>
      </w:pPr>
      <w:r>
        <w:rPr>
          <w:rFonts w:ascii="Times New Roman" w:hAnsi="Times New Roman" w:eastAsia="Times New Roman" w:cs="Times New Roman"/>
          <w:spacing w:val="16"/>
          <w:sz w:val="31"/>
          <w:szCs w:val="31"/>
        </w:rPr>
        <w:t>16.</w:t>
      </w:r>
      <w:r>
        <w:rPr>
          <w:rFonts w:ascii="FangSong_GB2312" w:hAnsi="FangSong_GB2312" w:eastAsia="FangSong_GB2312" w:cs="FangSong_GB2312"/>
          <w:spacing w:val="16"/>
          <w:sz w:val="31"/>
          <w:szCs w:val="31"/>
        </w:rPr>
        <w:t>承办县人民政府和县人民政府领导同志交办的其他</w:t>
      </w:r>
      <w:r>
        <w:rPr>
          <w:rFonts w:ascii="FangSong_GB2312" w:hAnsi="FangSong_GB2312" w:eastAsia="FangSong_GB2312" w:cs="FangSong_GB2312"/>
          <w:spacing w:val="-2"/>
          <w:sz w:val="31"/>
          <w:szCs w:val="31"/>
        </w:rPr>
        <w:t>事项。</w:t>
      </w:r>
    </w:p>
    <w:p w14:paraId="21CEBDFA">
      <w:pPr>
        <w:spacing w:before="87" w:line="221"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（三）人员概况。</w:t>
      </w:r>
    </w:p>
    <w:p w14:paraId="6B5335FC">
      <w:pPr>
        <w:spacing w:before="204" w:line="370" w:lineRule="auto"/>
        <w:ind w:left="26" w:firstLine="647"/>
        <w:jc w:val="both"/>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政府办公室设办公室主任</w:t>
      </w:r>
      <w:r>
        <w:rPr>
          <w:rFonts w:ascii="FangSong_GB2312" w:hAnsi="FangSong_GB2312" w:eastAsia="FangSong_GB2312" w:cs="FangSong_GB2312"/>
          <w:spacing w:val="-23"/>
          <w:sz w:val="31"/>
          <w:szCs w:val="31"/>
        </w:rPr>
        <w:t xml:space="preserve"> </w:t>
      </w:r>
      <w:r>
        <w:rPr>
          <w:rFonts w:ascii="Times New Roman" w:hAnsi="Times New Roman" w:eastAsia="Times New Roman" w:cs="Times New Roman"/>
          <w:spacing w:val="-3"/>
          <w:sz w:val="31"/>
          <w:szCs w:val="31"/>
        </w:rPr>
        <w:t xml:space="preserve">1 </w:t>
      </w:r>
      <w:r>
        <w:rPr>
          <w:rFonts w:ascii="FangSong_GB2312" w:hAnsi="FangSong_GB2312" w:eastAsia="FangSong_GB2312" w:cs="FangSong_GB2312"/>
          <w:spacing w:val="-3"/>
          <w:sz w:val="31"/>
          <w:szCs w:val="31"/>
        </w:rPr>
        <w:t>名，副主任</w:t>
      </w:r>
      <w:r>
        <w:rPr>
          <w:rFonts w:ascii="FangSong_GB2312" w:hAnsi="FangSong_GB2312" w:eastAsia="FangSong_GB2312" w:cs="FangSong_GB2312"/>
          <w:spacing w:val="-67"/>
          <w:sz w:val="31"/>
          <w:szCs w:val="31"/>
        </w:rPr>
        <w:t xml:space="preserve"> </w:t>
      </w:r>
      <w:r>
        <w:rPr>
          <w:rFonts w:ascii="Times New Roman" w:hAnsi="Times New Roman" w:eastAsia="Times New Roman" w:cs="Times New Roman"/>
          <w:spacing w:val="-3"/>
          <w:sz w:val="31"/>
          <w:szCs w:val="31"/>
        </w:rPr>
        <w:t xml:space="preserve">2 </w:t>
      </w:r>
      <w:r>
        <w:rPr>
          <w:rFonts w:ascii="FangSong_GB2312" w:hAnsi="FangSong_GB2312" w:eastAsia="FangSong_GB2312" w:cs="FangSong_GB2312"/>
          <w:spacing w:val="-3"/>
          <w:sz w:val="31"/>
          <w:szCs w:val="31"/>
        </w:rPr>
        <w:t>名（含兼职）。</w:t>
      </w:r>
      <w:r>
        <w:rPr>
          <w:rFonts w:ascii="FangSong_GB2312" w:hAnsi="FangSong_GB2312" w:eastAsia="FangSong_GB2312" w:cs="FangSong_GB2312"/>
          <w:spacing w:val="8"/>
          <w:sz w:val="31"/>
          <w:szCs w:val="31"/>
        </w:rPr>
        <w:t>股级领导职数</w:t>
      </w:r>
      <w:r>
        <w:rPr>
          <w:rFonts w:ascii="FangSong_GB2312" w:hAnsi="FangSong_GB2312" w:eastAsia="FangSong_GB2312" w:cs="FangSong_GB2312"/>
          <w:spacing w:val="-61"/>
          <w:sz w:val="31"/>
          <w:szCs w:val="31"/>
        </w:rPr>
        <w:t xml:space="preserve"> </w:t>
      </w:r>
      <w:r>
        <w:rPr>
          <w:rFonts w:ascii="Times New Roman" w:hAnsi="Times New Roman" w:eastAsia="Times New Roman" w:cs="Times New Roman"/>
          <w:spacing w:val="8"/>
          <w:sz w:val="31"/>
          <w:szCs w:val="31"/>
        </w:rPr>
        <w:t xml:space="preserve">3 </w:t>
      </w:r>
      <w:r>
        <w:rPr>
          <w:rFonts w:ascii="FangSong_GB2312" w:hAnsi="FangSong_GB2312" w:eastAsia="FangSong_GB2312" w:cs="FangSong_GB2312"/>
          <w:spacing w:val="8"/>
          <w:sz w:val="31"/>
          <w:szCs w:val="31"/>
        </w:rPr>
        <w:t>名。机关党内职务按有关规定配备。总编制</w:t>
      </w:r>
      <w:r>
        <w:rPr>
          <w:rFonts w:ascii="FangSong_GB2312" w:hAnsi="FangSong_GB2312" w:eastAsia="FangSong_GB2312" w:cs="FangSong_GB2312"/>
          <w:spacing w:val="9"/>
          <w:sz w:val="31"/>
          <w:szCs w:val="31"/>
        </w:rPr>
        <w:t>共</w:t>
      </w:r>
      <w:r>
        <w:rPr>
          <w:rFonts w:ascii="FangSong_GB2312" w:hAnsi="FangSong_GB2312" w:eastAsia="FangSong_GB2312" w:cs="FangSong_GB2312"/>
          <w:spacing w:val="-58"/>
          <w:sz w:val="31"/>
          <w:szCs w:val="31"/>
        </w:rPr>
        <w:t xml:space="preserve"> </w:t>
      </w:r>
      <w:r>
        <w:rPr>
          <w:rFonts w:ascii="Times New Roman" w:hAnsi="Times New Roman" w:eastAsia="Times New Roman" w:cs="Times New Roman"/>
          <w:spacing w:val="9"/>
          <w:sz w:val="31"/>
          <w:szCs w:val="31"/>
        </w:rPr>
        <w:t xml:space="preserve">64 </w:t>
      </w:r>
      <w:r>
        <w:rPr>
          <w:rFonts w:ascii="FangSong_GB2312" w:hAnsi="FangSong_GB2312" w:eastAsia="FangSong_GB2312" w:cs="FangSong_GB2312"/>
          <w:spacing w:val="9"/>
          <w:sz w:val="31"/>
          <w:szCs w:val="31"/>
        </w:rPr>
        <w:t>名，其中机关行政编制</w:t>
      </w:r>
      <w:r>
        <w:rPr>
          <w:rFonts w:ascii="Times New Roman" w:hAnsi="Times New Roman" w:eastAsia="Times New Roman" w:cs="Times New Roman"/>
          <w:spacing w:val="9"/>
          <w:sz w:val="31"/>
          <w:szCs w:val="31"/>
        </w:rPr>
        <w:t xml:space="preserve">20 </w:t>
      </w:r>
      <w:r>
        <w:rPr>
          <w:rFonts w:ascii="FangSong_GB2312" w:hAnsi="FangSong_GB2312" w:eastAsia="FangSong_GB2312" w:cs="FangSong_GB2312"/>
          <w:spacing w:val="9"/>
          <w:sz w:val="31"/>
          <w:szCs w:val="31"/>
        </w:rPr>
        <w:t>名，参公编制</w:t>
      </w:r>
      <w:r>
        <w:rPr>
          <w:rFonts w:ascii="FangSong_GB2312" w:hAnsi="FangSong_GB2312" w:eastAsia="FangSong_GB2312" w:cs="FangSong_GB2312"/>
          <w:spacing w:val="-60"/>
          <w:sz w:val="31"/>
          <w:szCs w:val="31"/>
        </w:rPr>
        <w:t xml:space="preserve"> </w:t>
      </w:r>
      <w:r>
        <w:rPr>
          <w:rFonts w:ascii="Times New Roman" w:hAnsi="Times New Roman" w:eastAsia="Times New Roman" w:cs="Times New Roman"/>
          <w:spacing w:val="9"/>
          <w:sz w:val="31"/>
          <w:szCs w:val="31"/>
        </w:rPr>
        <w:t xml:space="preserve">6 </w:t>
      </w:r>
      <w:r>
        <w:rPr>
          <w:rFonts w:ascii="FangSong_GB2312" w:hAnsi="FangSong_GB2312" w:eastAsia="FangSong_GB2312" w:cs="FangSong_GB2312"/>
          <w:spacing w:val="9"/>
          <w:sz w:val="31"/>
          <w:szCs w:val="31"/>
        </w:rPr>
        <w:t>名，机关工</w:t>
      </w:r>
      <w:r>
        <w:rPr>
          <w:rFonts w:ascii="FangSong_GB2312" w:hAnsi="FangSong_GB2312" w:eastAsia="FangSong_GB2312" w:cs="FangSong_GB2312"/>
          <w:spacing w:val="3"/>
          <w:sz w:val="31"/>
          <w:szCs w:val="31"/>
        </w:rPr>
        <w:t>勤人员编制</w:t>
      </w:r>
      <w:r>
        <w:rPr>
          <w:rFonts w:ascii="FangSong_GB2312" w:hAnsi="FangSong_GB2312" w:eastAsia="FangSong_GB2312" w:cs="FangSong_GB2312"/>
          <w:spacing w:val="-33"/>
          <w:sz w:val="31"/>
          <w:szCs w:val="31"/>
        </w:rPr>
        <w:t xml:space="preserve"> </w:t>
      </w:r>
      <w:r>
        <w:rPr>
          <w:rFonts w:ascii="Times New Roman" w:hAnsi="Times New Roman" w:eastAsia="Times New Roman" w:cs="Times New Roman"/>
          <w:spacing w:val="3"/>
          <w:sz w:val="31"/>
          <w:szCs w:val="31"/>
        </w:rPr>
        <w:t xml:space="preserve">15 </w:t>
      </w:r>
      <w:r>
        <w:rPr>
          <w:rFonts w:ascii="FangSong_GB2312" w:hAnsi="FangSong_GB2312" w:eastAsia="FangSong_GB2312" w:cs="FangSong_GB2312"/>
          <w:spacing w:val="3"/>
          <w:sz w:val="31"/>
          <w:szCs w:val="31"/>
        </w:rPr>
        <w:t>名，事业编制</w:t>
      </w:r>
      <w:r>
        <w:rPr>
          <w:rFonts w:ascii="Times New Roman" w:hAnsi="Times New Roman" w:eastAsia="Times New Roman" w:cs="Times New Roman"/>
          <w:spacing w:val="3"/>
          <w:sz w:val="31"/>
          <w:szCs w:val="31"/>
        </w:rPr>
        <w:t xml:space="preserve">23 </w:t>
      </w:r>
      <w:r>
        <w:rPr>
          <w:rFonts w:ascii="FangSong_GB2312" w:hAnsi="FangSong_GB2312" w:eastAsia="FangSong_GB2312" w:cs="FangSong_GB2312"/>
          <w:spacing w:val="3"/>
          <w:sz w:val="31"/>
          <w:szCs w:val="31"/>
        </w:rPr>
        <w:t>名。</w:t>
      </w:r>
      <w:r>
        <w:rPr>
          <w:rFonts w:ascii="Times New Roman" w:hAnsi="Times New Roman" w:eastAsia="Times New Roman" w:cs="Times New Roman"/>
          <w:spacing w:val="3"/>
          <w:sz w:val="31"/>
          <w:szCs w:val="31"/>
        </w:rPr>
        <w:t xml:space="preserve">2023 </w:t>
      </w:r>
      <w:r>
        <w:rPr>
          <w:rFonts w:ascii="FangSong_GB2312" w:hAnsi="FangSong_GB2312" w:eastAsia="FangSong_GB2312" w:cs="FangSong_GB2312"/>
          <w:spacing w:val="3"/>
          <w:sz w:val="31"/>
          <w:szCs w:val="31"/>
        </w:rPr>
        <w:t>年实有人数</w:t>
      </w:r>
      <w:r>
        <w:rPr>
          <w:rFonts w:ascii="FangSong_GB2312" w:hAnsi="FangSong_GB2312" w:eastAsia="FangSong_GB2312" w:cs="FangSong_GB2312"/>
          <w:spacing w:val="-58"/>
          <w:sz w:val="31"/>
          <w:szCs w:val="31"/>
        </w:rPr>
        <w:t xml:space="preserve"> </w:t>
      </w:r>
      <w:r>
        <w:rPr>
          <w:rFonts w:ascii="Times New Roman" w:hAnsi="Times New Roman" w:eastAsia="Times New Roman" w:cs="Times New Roman"/>
          <w:spacing w:val="3"/>
          <w:sz w:val="31"/>
          <w:szCs w:val="31"/>
        </w:rPr>
        <w:t xml:space="preserve">56 </w:t>
      </w:r>
      <w:r>
        <w:rPr>
          <w:rFonts w:ascii="FangSong_GB2312" w:hAnsi="FangSong_GB2312" w:eastAsia="FangSong_GB2312" w:cs="FangSong_GB2312"/>
          <w:spacing w:val="3"/>
          <w:sz w:val="31"/>
          <w:szCs w:val="31"/>
        </w:rPr>
        <w:t>人，</w:t>
      </w:r>
      <w:r>
        <w:rPr>
          <w:rFonts w:ascii="FangSong_GB2312" w:hAnsi="FangSong_GB2312" w:eastAsia="FangSong_GB2312" w:cs="FangSong_GB2312"/>
          <w:spacing w:val="11"/>
          <w:sz w:val="31"/>
          <w:szCs w:val="31"/>
        </w:rPr>
        <w:t>其中行政人员</w:t>
      </w:r>
      <w:r>
        <w:rPr>
          <w:rFonts w:ascii="FangSong_GB2312" w:hAnsi="FangSong_GB2312" w:eastAsia="FangSong_GB2312" w:cs="FangSong_GB2312"/>
          <w:spacing w:val="-55"/>
          <w:sz w:val="31"/>
          <w:szCs w:val="31"/>
        </w:rPr>
        <w:t xml:space="preserve"> </w:t>
      </w:r>
      <w:r>
        <w:rPr>
          <w:rFonts w:ascii="Times New Roman" w:hAnsi="Times New Roman" w:eastAsia="Times New Roman" w:cs="Times New Roman"/>
          <w:spacing w:val="11"/>
          <w:sz w:val="31"/>
          <w:szCs w:val="31"/>
        </w:rPr>
        <w:t xml:space="preserve">31 </w:t>
      </w:r>
      <w:r>
        <w:rPr>
          <w:rFonts w:ascii="FangSong_GB2312" w:hAnsi="FangSong_GB2312" w:eastAsia="FangSong_GB2312" w:cs="FangSong_GB2312"/>
          <w:spacing w:val="11"/>
          <w:sz w:val="31"/>
          <w:szCs w:val="31"/>
        </w:rPr>
        <w:t>人（含机关工勤</w:t>
      </w:r>
      <w:r>
        <w:rPr>
          <w:rFonts w:ascii="FangSong_GB2312" w:hAnsi="FangSong_GB2312" w:eastAsia="FangSong_GB2312" w:cs="FangSong_GB2312"/>
          <w:spacing w:val="-4"/>
          <w:sz w:val="31"/>
          <w:szCs w:val="31"/>
        </w:rPr>
        <w:t>）</w:t>
      </w:r>
      <w:r>
        <w:rPr>
          <w:rFonts w:ascii="FangSong_GB2312" w:hAnsi="FangSong_GB2312" w:eastAsia="FangSong_GB2312" w:cs="FangSong_GB2312"/>
          <w:spacing w:val="-88"/>
          <w:sz w:val="31"/>
          <w:szCs w:val="31"/>
        </w:rPr>
        <w:t xml:space="preserve"> </w:t>
      </w:r>
      <w:r>
        <w:rPr>
          <w:rFonts w:ascii="FangSong_GB2312" w:hAnsi="FangSong_GB2312" w:eastAsia="FangSong_GB2312" w:cs="FangSong_GB2312"/>
          <w:spacing w:val="-4"/>
          <w:sz w:val="31"/>
          <w:szCs w:val="31"/>
        </w:rPr>
        <w:t>，</w:t>
      </w:r>
      <w:r>
        <w:rPr>
          <w:rFonts w:ascii="FangSong_GB2312" w:hAnsi="FangSong_GB2312" w:eastAsia="FangSong_GB2312" w:cs="FangSong_GB2312"/>
          <w:spacing w:val="11"/>
          <w:sz w:val="31"/>
          <w:szCs w:val="31"/>
        </w:rPr>
        <w:t>参公人员</w:t>
      </w:r>
      <w:r>
        <w:rPr>
          <w:rFonts w:ascii="FangSong_GB2312" w:hAnsi="FangSong_GB2312" w:eastAsia="FangSong_GB2312" w:cs="FangSong_GB2312"/>
          <w:spacing w:val="-53"/>
          <w:sz w:val="31"/>
          <w:szCs w:val="31"/>
        </w:rPr>
        <w:t xml:space="preserve"> </w:t>
      </w:r>
      <w:r>
        <w:rPr>
          <w:rFonts w:ascii="Times New Roman" w:hAnsi="Times New Roman" w:eastAsia="Times New Roman" w:cs="Times New Roman"/>
          <w:spacing w:val="11"/>
          <w:sz w:val="31"/>
          <w:szCs w:val="31"/>
        </w:rPr>
        <w:t>3</w:t>
      </w:r>
      <w:r>
        <w:rPr>
          <w:rFonts w:ascii="Times New Roman" w:hAnsi="Times New Roman" w:eastAsia="Times New Roman" w:cs="Times New Roman"/>
          <w:spacing w:val="10"/>
          <w:sz w:val="31"/>
          <w:szCs w:val="31"/>
        </w:rPr>
        <w:t xml:space="preserve"> </w:t>
      </w:r>
      <w:r>
        <w:rPr>
          <w:rFonts w:ascii="FangSong_GB2312" w:hAnsi="FangSong_GB2312" w:eastAsia="FangSong_GB2312" w:cs="FangSong_GB2312"/>
          <w:spacing w:val="10"/>
          <w:sz w:val="31"/>
          <w:szCs w:val="31"/>
        </w:rPr>
        <w:t>名，事业</w:t>
      </w:r>
      <w:r>
        <w:rPr>
          <w:rFonts w:ascii="FangSong_GB2312" w:hAnsi="FangSong_GB2312" w:eastAsia="FangSong_GB2312" w:cs="FangSong_GB2312"/>
          <w:spacing w:val="5"/>
          <w:sz w:val="31"/>
          <w:szCs w:val="31"/>
        </w:rPr>
        <w:t>人员</w:t>
      </w:r>
      <w:r>
        <w:rPr>
          <w:rFonts w:ascii="FangSong_GB2312" w:hAnsi="FangSong_GB2312" w:eastAsia="FangSong_GB2312" w:cs="FangSong_GB2312"/>
          <w:spacing w:val="-63"/>
          <w:sz w:val="31"/>
          <w:szCs w:val="31"/>
        </w:rPr>
        <w:t xml:space="preserve"> </w:t>
      </w:r>
      <w:r>
        <w:rPr>
          <w:rFonts w:ascii="Times New Roman" w:hAnsi="Times New Roman" w:eastAsia="Times New Roman" w:cs="Times New Roman"/>
          <w:spacing w:val="5"/>
          <w:sz w:val="31"/>
          <w:szCs w:val="31"/>
        </w:rPr>
        <w:t xml:space="preserve">21 </w:t>
      </w:r>
      <w:r>
        <w:rPr>
          <w:rFonts w:ascii="FangSong_GB2312" w:hAnsi="FangSong_GB2312" w:eastAsia="FangSong_GB2312" w:cs="FangSong_GB2312"/>
          <w:spacing w:val="5"/>
          <w:sz w:val="31"/>
          <w:szCs w:val="31"/>
        </w:rPr>
        <w:t>人。</w:t>
      </w:r>
      <w:r>
        <w:rPr>
          <w:rFonts w:ascii="Times New Roman" w:hAnsi="Times New Roman" w:eastAsia="Times New Roman" w:cs="Times New Roman"/>
          <w:spacing w:val="5"/>
          <w:sz w:val="31"/>
          <w:szCs w:val="31"/>
        </w:rPr>
        <w:t xml:space="preserve">2023 </w:t>
      </w:r>
      <w:r>
        <w:rPr>
          <w:rFonts w:ascii="FangSong_GB2312" w:hAnsi="FangSong_GB2312" w:eastAsia="FangSong_GB2312" w:cs="FangSong_GB2312"/>
          <w:spacing w:val="5"/>
          <w:sz w:val="31"/>
          <w:szCs w:val="31"/>
        </w:rPr>
        <w:t>年末退休人员</w:t>
      </w:r>
      <w:r>
        <w:rPr>
          <w:rFonts w:ascii="FangSong_GB2312" w:hAnsi="FangSong_GB2312" w:eastAsia="FangSong_GB2312" w:cs="FangSong_GB2312"/>
          <w:spacing w:val="-60"/>
          <w:sz w:val="31"/>
          <w:szCs w:val="31"/>
        </w:rPr>
        <w:t xml:space="preserve"> </w:t>
      </w:r>
      <w:r>
        <w:rPr>
          <w:rFonts w:ascii="Times New Roman" w:hAnsi="Times New Roman" w:eastAsia="Times New Roman" w:cs="Times New Roman"/>
          <w:spacing w:val="5"/>
          <w:sz w:val="31"/>
          <w:szCs w:val="31"/>
        </w:rPr>
        <w:t xml:space="preserve">33 </w:t>
      </w:r>
      <w:r>
        <w:rPr>
          <w:rFonts w:ascii="FangSong_GB2312" w:hAnsi="FangSong_GB2312" w:eastAsia="FangSong_GB2312" w:cs="FangSong_GB2312"/>
          <w:spacing w:val="5"/>
          <w:sz w:val="31"/>
          <w:szCs w:val="31"/>
        </w:rPr>
        <w:t>名。</w:t>
      </w:r>
    </w:p>
    <w:p w14:paraId="2E0469B8">
      <w:pPr>
        <w:spacing w:before="65" w:line="221" w:lineRule="auto"/>
        <w:ind w:left="675"/>
        <w:rPr>
          <w:rFonts w:ascii="黑体" w:hAnsi="黑体" w:eastAsia="黑体" w:cs="黑体"/>
          <w:sz w:val="31"/>
          <w:szCs w:val="31"/>
        </w:rPr>
      </w:pPr>
      <w:r>
        <w:rPr>
          <w:rFonts w:ascii="黑体" w:hAnsi="黑体" w:eastAsia="黑体" w:cs="黑体"/>
          <w:spacing w:val="7"/>
          <w:sz w:val="31"/>
          <w:szCs w:val="31"/>
        </w:rPr>
        <w:t>二、预算执行情况</w:t>
      </w:r>
    </w:p>
    <w:p w14:paraId="7EB4B133">
      <w:pPr>
        <w:spacing w:before="252" w:line="219"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（一）部门财政资金收入情况。</w:t>
      </w:r>
    </w:p>
    <w:p w14:paraId="2BD3DEBA">
      <w:pPr>
        <w:spacing w:before="207" w:line="368" w:lineRule="auto"/>
        <w:ind w:left="20" w:right="91" w:firstLine="646"/>
        <w:jc w:val="both"/>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本单位本年度收入的年初预算数为</w:t>
      </w:r>
      <w:r>
        <w:rPr>
          <w:rFonts w:ascii="FangSong_GB2312" w:hAnsi="FangSong_GB2312" w:eastAsia="FangSong_GB2312" w:cs="FangSong_GB2312"/>
          <w:spacing w:val="-35"/>
          <w:sz w:val="31"/>
          <w:szCs w:val="31"/>
        </w:rPr>
        <w:t xml:space="preserve"> </w:t>
      </w:r>
      <w:r>
        <w:rPr>
          <w:rFonts w:ascii="Times New Roman" w:hAnsi="Times New Roman" w:eastAsia="Times New Roman" w:cs="Times New Roman"/>
          <w:spacing w:val="8"/>
          <w:sz w:val="31"/>
          <w:szCs w:val="31"/>
        </w:rPr>
        <w:t>1765.</w:t>
      </w:r>
      <w:r>
        <w:rPr>
          <w:rFonts w:ascii="Times New Roman" w:hAnsi="Times New Roman" w:eastAsia="Times New Roman" w:cs="Times New Roman"/>
          <w:spacing w:val="7"/>
          <w:sz w:val="31"/>
          <w:szCs w:val="31"/>
        </w:rPr>
        <w:t>89</w:t>
      </w:r>
      <w:r>
        <w:rPr>
          <w:rFonts w:ascii="Times New Roman" w:hAnsi="Times New Roman" w:eastAsia="Times New Roman" w:cs="Times New Roman"/>
          <w:spacing w:val="35"/>
          <w:sz w:val="31"/>
          <w:szCs w:val="31"/>
        </w:rPr>
        <w:t xml:space="preserve"> </w:t>
      </w:r>
      <w:r>
        <w:rPr>
          <w:rFonts w:ascii="FangSong_GB2312" w:hAnsi="FangSong_GB2312" w:eastAsia="FangSong_GB2312" w:cs="FangSong_GB2312"/>
          <w:spacing w:val="7"/>
          <w:sz w:val="31"/>
          <w:szCs w:val="31"/>
        </w:rPr>
        <w:t>万元，本单</w:t>
      </w:r>
      <w:r>
        <w:rPr>
          <w:rFonts w:ascii="FangSong_GB2312" w:hAnsi="FangSong_GB2312" w:eastAsia="FangSong_GB2312" w:cs="FangSong_GB2312"/>
          <w:spacing w:val="15"/>
          <w:sz w:val="31"/>
          <w:szCs w:val="31"/>
        </w:rPr>
        <w:t>位本年度收入调整预算数为</w:t>
      </w:r>
      <w:r>
        <w:rPr>
          <w:rFonts w:ascii="FangSong_GB2312" w:hAnsi="FangSong_GB2312" w:eastAsia="FangSong_GB2312" w:cs="FangSong_GB2312"/>
          <w:spacing w:val="-49"/>
          <w:sz w:val="31"/>
          <w:szCs w:val="31"/>
        </w:rPr>
        <w:t xml:space="preserve"> </w:t>
      </w:r>
      <w:r>
        <w:rPr>
          <w:rFonts w:ascii="Times New Roman" w:hAnsi="Times New Roman" w:eastAsia="Times New Roman" w:cs="Times New Roman"/>
          <w:spacing w:val="15"/>
          <w:sz w:val="31"/>
          <w:szCs w:val="31"/>
        </w:rPr>
        <w:t>2476.56</w:t>
      </w:r>
      <w:r>
        <w:rPr>
          <w:rFonts w:ascii="Times New Roman" w:hAnsi="Times New Roman" w:eastAsia="Times New Roman" w:cs="Times New Roman"/>
          <w:spacing w:val="49"/>
          <w:w w:val="101"/>
          <w:sz w:val="31"/>
          <w:szCs w:val="31"/>
        </w:rPr>
        <w:t xml:space="preserve"> </w:t>
      </w:r>
      <w:r>
        <w:rPr>
          <w:rFonts w:ascii="FangSong_GB2312" w:hAnsi="FangSong_GB2312" w:eastAsia="FangSong_GB2312" w:cs="FangSong_GB2312"/>
          <w:spacing w:val="15"/>
          <w:sz w:val="31"/>
          <w:szCs w:val="31"/>
        </w:rPr>
        <w:t>万元</w:t>
      </w:r>
      <w:r>
        <w:rPr>
          <w:rFonts w:ascii="FangSong_GB2312" w:hAnsi="FangSong_GB2312" w:eastAsia="FangSong_GB2312" w:cs="FangSong_GB2312"/>
          <w:spacing w:val="-92"/>
          <w:sz w:val="31"/>
          <w:szCs w:val="31"/>
        </w:rPr>
        <w:t xml:space="preserve"> </w:t>
      </w:r>
      <w:r>
        <w:rPr>
          <w:rFonts w:ascii="FangSong_GB2312" w:hAnsi="FangSong_GB2312" w:eastAsia="FangSong_GB2312" w:cs="FangSong_GB2312"/>
          <w:spacing w:val="15"/>
          <w:sz w:val="31"/>
          <w:szCs w:val="31"/>
        </w:rPr>
        <w:t>，</w:t>
      </w:r>
      <w:r>
        <w:rPr>
          <w:rFonts w:ascii="FangSong_GB2312" w:hAnsi="FangSong_GB2312" w:eastAsia="FangSong_GB2312" w:cs="FangSong_GB2312"/>
          <w:spacing w:val="-93"/>
          <w:sz w:val="31"/>
          <w:szCs w:val="31"/>
        </w:rPr>
        <w:t xml:space="preserve"> </w:t>
      </w:r>
      <w:r>
        <w:rPr>
          <w:rFonts w:ascii="FangSong_GB2312" w:hAnsi="FangSong_GB2312" w:eastAsia="FangSong_GB2312" w:cs="FangSong_GB2312"/>
          <w:spacing w:val="15"/>
          <w:sz w:val="31"/>
          <w:szCs w:val="31"/>
        </w:rPr>
        <w:t>收入决算数为</w:t>
      </w:r>
      <w:r>
        <w:rPr>
          <w:rFonts w:ascii="Times New Roman" w:hAnsi="Times New Roman" w:eastAsia="Times New Roman" w:cs="Times New Roman"/>
          <w:spacing w:val="3"/>
          <w:sz w:val="31"/>
          <w:szCs w:val="31"/>
        </w:rPr>
        <w:t>2526.57</w:t>
      </w:r>
      <w:r>
        <w:rPr>
          <w:rFonts w:ascii="Times New Roman" w:hAnsi="Times New Roman" w:eastAsia="Times New Roman" w:cs="Times New Roman"/>
          <w:spacing w:val="44"/>
          <w:sz w:val="31"/>
          <w:szCs w:val="31"/>
        </w:rPr>
        <w:t xml:space="preserve"> </w:t>
      </w:r>
      <w:r>
        <w:rPr>
          <w:rFonts w:ascii="FangSong_GB2312" w:hAnsi="FangSong_GB2312" w:eastAsia="FangSong_GB2312" w:cs="FangSong_GB2312"/>
          <w:spacing w:val="3"/>
          <w:sz w:val="31"/>
          <w:szCs w:val="31"/>
        </w:rPr>
        <w:t>万元，预算完成度为</w:t>
      </w:r>
      <w:r>
        <w:rPr>
          <w:rFonts w:ascii="FangSong_GB2312" w:hAnsi="FangSong_GB2312" w:eastAsia="FangSong_GB2312" w:cs="FangSong_GB2312"/>
          <w:spacing w:val="-38"/>
          <w:sz w:val="31"/>
          <w:szCs w:val="31"/>
        </w:rPr>
        <w:t xml:space="preserve"> </w:t>
      </w:r>
      <w:r>
        <w:rPr>
          <w:rFonts w:ascii="Times New Roman" w:hAnsi="Times New Roman" w:eastAsia="Times New Roman" w:cs="Times New Roman"/>
          <w:spacing w:val="3"/>
          <w:sz w:val="31"/>
          <w:szCs w:val="31"/>
        </w:rPr>
        <w:t>100.00%</w:t>
      </w:r>
      <w:r>
        <w:rPr>
          <w:rFonts w:ascii="FangSong_GB2312" w:hAnsi="FangSong_GB2312" w:eastAsia="FangSong_GB2312" w:cs="FangSong_GB2312"/>
          <w:spacing w:val="3"/>
          <w:sz w:val="31"/>
          <w:szCs w:val="31"/>
        </w:rPr>
        <w:t>。</w:t>
      </w:r>
    </w:p>
    <w:p w14:paraId="74B614CE">
      <w:pPr>
        <w:spacing w:before="68" w:line="218"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（二）部门财政资金支出情况。</w:t>
      </w:r>
    </w:p>
    <w:p w14:paraId="353BBF7C">
      <w:pPr>
        <w:spacing w:before="210" w:line="418" w:lineRule="exact"/>
        <w:ind w:left="667"/>
        <w:rPr>
          <w:rFonts w:ascii="FangSong_GB2312" w:hAnsi="FangSong_GB2312" w:eastAsia="FangSong_GB2312" w:cs="FangSong_GB2312"/>
          <w:sz w:val="31"/>
          <w:szCs w:val="31"/>
        </w:rPr>
      </w:pPr>
      <w:r>
        <w:rPr>
          <w:rFonts w:ascii="FangSong_GB2312" w:hAnsi="FangSong_GB2312" w:eastAsia="FangSong_GB2312" w:cs="FangSong_GB2312"/>
          <w:spacing w:val="10"/>
          <w:position w:val="1"/>
          <w:sz w:val="31"/>
          <w:szCs w:val="31"/>
        </w:rPr>
        <w:t>本年度支出调整预算数为</w:t>
      </w:r>
      <w:r>
        <w:rPr>
          <w:rFonts w:ascii="Times New Roman" w:hAnsi="Times New Roman" w:eastAsia="Times New Roman" w:cs="Times New Roman"/>
          <w:spacing w:val="10"/>
          <w:position w:val="1"/>
          <w:sz w:val="31"/>
          <w:szCs w:val="31"/>
        </w:rPr>
        <w:t>2526.57</w:t>
      </w:r>
      <w:r>
        <w:rPr>
          <w:rFonts w:ascii="Times New Roman" w:hAnsi="Times New Roman" w:eastAsia="Times New Roman" w:cs="Times New Roman"/>
          <w:spacing w:val="30"/>
          <w:position w:val="1"/>
          <w:sz w:val="31"/>
          <w:szCs w:val="31"/>
        </w:rPr>
        <w:t xml:space="preserve"> </w:t>
      </w:r>
      <w:r>
        <w:rPr>
          <w:rFonts w:ascii="FangSong_GB2312" w:hAnsi="FangSong_GB2312" w:eastAsia="FangSong_GB2312" w:cs="FangSong_GB2312"/>
          <w:spacing w:val="10"/>
          <w:position w:val="1"/>
          <w:sz w:val="31"/>
          <w:szCs w:val="31"/>
        </w:rPr>
        <w:t>万元，支出决算数为</w:t>
      </w:r>
    </w:p>
    <w:p w14:paraId="0361264E">
      <w:pPr>
        <w:spacing w:line="418" w:lineRule="exact"/>
        <w:rPr>
          <w:rFonts w:ascii="FangSong_GB2312" w:hAnsi="FangSong_GB2312" w:eastAsia="FangSong_GB2312" w:cs="FangSong_GB2312"/>
          <w:sz w:val="31"/>
          <w:szCs w:val="31"/>
        </w:rPr>
        <w:sectPr>
          <w:footerReference r:id="rId22" w:type="default"/>
          <w:pgSz w:w="11906" w:h="16839"/>
          <w:pgMar w:top="1431" w:right="1710" w:bottom="1429" w:left="1785" w:header="0" w:footer="1154" w:gutter="0"/>
          <w:cols w:space="720" w:num="1"/>
        </w:sectPr>
      </w:pPr>
    </w:p>
    <w:p w14:paraId="78B09855">
      <w:pPr>
        <w:spacing w:before="118" w:line="367" w:lineRule="auto"/>
        <w:ind w:left="29" w:right="13" w:hanging="9"/>
        <w:jc w:val="both"/>
        <w:rPr>
          <w:rFonts w:ascii="FangSong_GB2312" w:hAnsi="FangSong_GB2312" w:eastAsia="FangSong_GB2312" w:cs="FangSong_GB2312"/>
          <w:sz w:val="31"/>
          <w:szCs w:val="31"/>
        </w:rPr>
      </w:pPr>
      <w:r>
        <w:rPr>
          <w:rFonts w:ascii="Times New Roman" w:hAnsi="Times New Roman" w:eastAsia="Times New Roman" w:cs="Times New Roman"/>
          <w:spacing w:val="2"/>
          <w:sz w:val="31"/>
          <w:szCs w:val="31"/>
        </w:rPr>
        <w:t>2526.57</w:t>
      </w:r>
      <w:r>
        <w:rPr>
          <w:rFonts w:ascii="Times New Roman" w:hAnsi="Times New Roman" w:eastAsia="Times New Roman" w:cs="Times New Roman"/>
          <w:spacing w:val="33"/>
          <w:w w:val="101"/>
          <w:sz w:val="31"/>
          <w:szCs w:val="31"/>
        </w:rPr>
        <w:t xml:space="preserve"> </w:t>
      </w:r>
      <w:r>
        <w:rPr>
          <w:rFonts w:ascii="FangSong_GB2312" w:hAnsi="FangSong_GB2312" w:eastAsia="FangSong_GB2312" w:cs="FangSong_GB2312"/>
          <w:spacing w:val="2"/>
          <w:sz w:val="31"/>
          <w:szCs w:val="31"/>
        </w:rPr>
        <w:t>万元，预算完成度为</w:t>
      </w:r>
      <w:r>
        <w:rPr>
          <w:rFonts w:ascii="FangSong_GB2312" w:hAnsi="FangSong_GB2312" w:eastAsia="FangSong_GB2312" w:cs="FangSong_GB2312"/>
          <w:spacing w:val="-39"/>
          <w:sz w:val="31"/>
          <w:szCs w:val="31"/>
        </w:rPr>
        <w:t xml:space="preserve"> </w:t>
      </w:r>
      <w:r>
        <w:rPr>
          <w:rFonts w:ascii="Times New Roman" w:hAnsi="Times New Roman" w:eastAsia="Times New Roman" w:cs="Times New Roman"/>
          <w:spacing w:val="2"/>
          <w:sz w:val="31"/>
          <w:szCs w:val="31"/>
        </w:rPr>
        <w:t>100.00%</w:t>
      </w:r>
      <w:r>
        <w:rPr>
          <w:rFonts w:ascii="FangSong_GB2312" w:hAnsi="FangSong_GB2312" w:eastAsia="FangSong_GB2312" w:cs="FangSong_GB2312"/>
          <w:spacing w:val="2"/>
          <w:sz w:val="31"/>
          <w:szCs w:val="31"/>
        </w:rPr>
        <w:t>。其中：基本</w:t>
      </w:r>
      <w:r>
        <w:rPr>
          <w:rFonts w:ascii="FangSong_GB2312" w:hAnsi="FangSong_GB2312" w:eastAsia="FangSong_GB2312" w:cs="FangSong_GB2312"/>
          <w:spacing w:val="1"/>
          <w:sz w:val="31"/>
          <w:szCs w:val="31"/>
        </w:rPr>
        <w:t>支出中人</w:t>
      </w:r>
      <w:r>
        <w:rPr>
          <w:rFonts w:ascii="FangSong_GB2312" w:hAnsi="FangSong_GB2312" w:eastAsia="FangSong_GB2312" w:cs="FangSong_GB2312"/>
          <w:spacing w:val="3"/>
          <w:sz w:val="31"/>
          <w:szCs w:val="31"/>
        </w:rPr>
        <w:t>员经费支出为</w:t>
      </w:r>
      <w:r>
        <w:rPr>
          <w:rFonts w:ascii="FangSong_GB2312" w:hAnsi="FangSong_GB2312" w:eastAsia="FangSong_GB2312" w:cs="FangSong_GB2312"/>
          <w:spacing w:val="-31"/>
          <w:sz w:val="31"/>
          <w:szCs w:val="31"/>
        </w:rPr>
        <w:t xml:space="preserve"> </w:t>
      </w:r>
      <w:r>
        <w:rPr>
          <w:rFonts w:ascii="Times New Roman" w:hAnsi="Times New Roman" w:eastAsia="Times New Roman" w:cs="Times New Roman"/>
          <w:spacing w:val="3"/>
          <w:sz w:val="31"/>
          <w:szCs w:val="31"/>
        </w:rPr>
        <w:t>1296.52</w:t>
      </w:r>
      <w:r>
        <w:rPr>
          <w:rFonts w:ascii="Times New Roman" w:hAnsi="Times New Roman" w:eastAsia="Times New Roman" w:cs="Times New Roman"/>
          <w:spacing w:val="33"/>
          <w:sz w:val="31"/>
          <w:szCs w:val="31"/>
        </w:rPr>
        <w:t xml:space="preserve"> </w:t>
      </w:r>
      <w:r>
        <w:rPr>
          <w:rFonts w:ascii="FangSong_GB2312" w:hAnsi="FangSong_GB2312" w:eastAsia="FangSong_GB2312" w:cs="FangSong_GB2312"/>
          <w:spacing w:val="3"/>
          <w:sz w:val="31"/>
          <w:szCs w:val="31"/>
        </w:rPr>
        <w:t>万元，公用经费支出为</w:t>
      </w:r>
      <w:r>
        <w:rPr>
          <w:rFonts w:ascii="FangSong_GB2312" w:hAnsi="FangSong_GB2312" w:eastAsia="FangSong_GB2312" w:cs="FangSong_GB2312"/>
          <w:spacing w:val="-58"/>
          <w:sz w:val="31"/>
          <w:szCs w:val="31"/>
        </w:rPr>
        <w:t xml:space="preserve"> </w:t>
      </w:r>
      <w:r>
        <w:rPr>
          <w:rFonts w:ascii="Times New Roman" w:hAnsi="Times New Roman" w:eastAsia="Times New Roman" w:cs="Times New Roman"/>
          <w:spacing w:val="3"/>
          <w:sz w:val="31"/>
          <w:szCs w:val="31"/>
        </w:rPr>
        <w:t>533.57</w:t>
      </w:r>
      <w:r>
        <w:rPr>
          <w:rFonts w:ascii="Times New Roman" w:hAnsi="Times New Roman" w:eastAsia="Times New Roman" w:cs="Times New Roman"/>
          <w:spacing w:val="33"/>
          <w:w w:val="101"/>
          <w:sz w:val="31"/>
          <w:szCs w:val="31"/>
        </w:rPr>
        <w:t xml:space="preserve"> </w:t>
      </w:r>
      <w:r>
        <w:rPr>
          <w:rFonts w:ascii="FangSong_GB2312" w:hAnsi="FangSong_GB2312" w:eastAsia="FangSong_GB2312" w:cs="FangSong_GB2312"/>
          <w:spacing w:val="3"/>
          <w:sz w:val="31"/>
          <w:szCs w:val="31"/>
        </w:rPr>
        <w:t>万元。</w:t>
      </w:r>
      <w:r>
        <w:rPr>
          <w:rFonts w:ascii="FangSong_GB2312" w:hAnsi="FangSong_GB2312" w:eastAsia="FangSong_GB2312" w:cs="FangSong_GB2312"/>
          <w:spacing w:val="9"/>
          <w:sz w:val="31"/>
          <w:szCs w:val="31"/>
        </w:rPr>
        <w:t>项目支出中基本建设类项目支出为</w:t>
      </w:r>
      <w:r>
        <w:rPr>
          <w:rFonts w:ascii="Times New Roman" w:hAnsi="Times New Roman" w:eastAsia="Times New Roman" w:cs="Times New Roman"/>
          <w:spacing w:val="9"/>
          <w:sz w:val="31"/>
          <w:szCs w:val="31"/>
        </w:rPr>
        <w:t>696.49</w:t>
      </w:r>
      <w:r>
        <w:rPr>
          <w:rFonts w:ascii="Times New Roman" w:hAnsi="Times New Roman" w:eastAsia="Times New Roman" w:cs="Times New Roman"/>
          <w:spacing w:val="44"/>
          <w:sz w:val="31"/>
          <w:szCs w:val="31"/>
        </w:rPr>
        <w:t xml:space="preserve"> </w:t>
      </w:r>
      <w:r>
        <w:rPr>
          <w:rFonts w:ascii="FangSong_GB2312" w:hAnsi="FangSong_GB2312" w:eastAsia="FangSong_GB2312" w:cs="FangSong_GB2312"/>
          <w:spacing w:val="9"/>
          <w:sz w:val="31"/>
          <w:szCs w:val="31"/>
        </w:rPr>
        <w:t>万元。</w:t>
      </w:r>
    </w:p>
    <w:p w14:paraId="03968422">
      <w:pPr>
        <w:spacing w:before="69" w:line="218" w:lineRule="auto"/>
        <w:ind w:left="833"/>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支出按经济分类科目分类：</w:t>
      </w:r>
    </w:p>
    <w:p w14:paraId="75062D31">
      <w:pPr>
        <w:spacing w:before="217" w:line="371" w:lineRule="auto"/>
        <w:ind w:left="19" w:right="13" w:firstLine="640"/>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w:t>
      </w:r>
      <w:r>
        <w:rPr>
          <w:rFonts w:ascii="Times New Roman" w:hAnsi="Times New Roman" w:eastAsia="Times New Roman" w:cs="Times New Roman"/>
          <w:spacing w:val="6"/>
          <w:sz w:val="31"/>
          <w:szCs w:val="31"/>
        </w:rPr>
        <w:t>1</w:t>
      </w:r>
      <w:r>
        <w:rPr>
          <w:rFonts w:ascii="FangSong_GB2312" w:hAnsi="FangSong_GB2312" w:eastAsia="FangSong_GB2312" w:cs="FangSong_GB2312"/>
          <w:spacing w:val="6"/>
          <w:sz w:val="31"/>
          <w:szCs w:val="31"/>
        </w:rPr>
        <w:t xml:space="preserve">） </w:t>
      </w:r>
      <w:r>
        <w:rPr>
          <w:rFonts w:ascii="Times New Roman" w:hAnsi="Times New Roman" w:eastAsia="Times New Roman" w:cs="Times New Roman"/>
          <w:spacing w:val="6"/>
          <w:sz w:val="31"/>
          <w:szCs w:val="31"/>
        </w:rPr>
        <w:t>“</w:t>
      </w:r>
      <w:r>
        <w:rPr>
          <w:rFonts w:ascii="Times New Roman" w:hAnsi="Times New Roman" w:eastAsia="Times New Roman" w:cs="Times New Roman"/>
          <w:spacing w:val="-39"/>
          <w:sz w:val="31"/>
          <w:szCs w:val="31"/>
        </w:rPr>
        <w:t xml:space="preserve"> </w:t>
      </w:r>
      <w:r>
        <w:rPr>
          <w:rFonts w:ascii="FangSong_GB2312" w:hAnsi="FangSong_GB2312" w:eastAsia="FangSong_GB2312" w:cs="FangSong_GB2312"/>
          <w:spacing w:val="6"/>
          <w:sz w:val="31"/>
          <w:szCs w:val="31"/>
        </w:rPr>
        <w:t>三公</w:t>
      </w:r>
      <w:r>
        <w:rPr>
          <w:rFonts w:ascii="Times New Roman" w:hAnsi="Times New Roman" w:eastAsia="Times New Roman" w:cs="Times New Roman"/>
          <w:spacing w:val="6"/>
          <w:sz w:val="31"/>
          <w:szCs w:val="31"/>
        </w:rPr>
        <w:t>”</w:t>
      </w:r>
      <w:r>
        <w:rPr>
          <w:rFonts w:ascii="Times New Roman" w:hAnsi="Times New Roman" w:eastAsia="Times New Roman" w:cs="Times New Roman"/>
          <w:spacing w:val="-55"/>
          <w:sz w:val="31"/>
          <w:szCs w:val="31"/>
        </w:rPr>
        <w:t xml:space="preserve"> </w:t>
      </w:r>
      <w:r>
        <w:rPr>
          <w:rFonts w:ascii="FangSong_GB2312" w:hAnsi="FangSong_GB2312" w:eastAsia="FangSong_GB2312" w:cs="FangSong_GB2312"/>
          <w:spacing w:val="6"/>
          <w:sz w:val="31"/>
          <w:szCs w:val="31"/>
        </w:rPr>
        <w:t>经费支出情况：本单位本年度</w:t>
      </w:r>
      <w:r>
        <w:rPr>
          <w:rFonts w:ascii="Times New Roman" w:hAnsi="Times New Roman" w:eastAsia="Times New Roman" w:cs="Times New Roman"/>
          <w:spacing w:val="6"/>
          <w:sz w:val="31"/>
          <w:szCs w:val="31"/>
        </w:rPr>
        <w:t>“</w:t>
      </w:r>
      <w:r>
        <w:rPr>
          <w:rFonts w:ascii="Times New Roman" w:hAnsi="Times New Roman" w:eastAsia="Times New Roman" w:cs="Times New Roman"/>
          <w:spacing w:val="-37"/>
          <w:sz w:val="31"/>
          <w:szCs w:val="31"/>
        </w:rPr>
        <w:t xml:space="preserve"> </w:t>
      </w:r>
      <w:r>
        <w:rPr>
          <w:rFonts w:ascii="FangSong_GB2312" w:hAnsi="FangSong_GB2312" w:eastAsia="FangSong_GB2312" w:cs="FangSong_GB2312"/>
          <w:spacing w:val="6"/>
          <w:sz w:val="31"/>
          <w:szCs w:val="31"/>
        </w:rPr>
        <w:t>三公</w:t>
      </w:r>
      <w:r>
        <w:rPr>
          <w:rFonts w:ascii="Times New Roman" w:hAnsi="Times New Roman" w:eastAsia="Times New Roman" w:cs="Times New Roman"/>
          <w:spacing w:val="6"/>
          <w:sz w:val="31"/>
          <w:szCs w:val="31"/>
        </w:rPr>
        <w:t>”</w:t>
      </w:r>
      <w:r>
        <w:rPr>
          <w:rFonts w:ascii="Times New Roman" w:hAnsi="Times New Roman" w:eastAsia="Times New Roman" w:cs="Times New Roman"/>
          <w:spacing w:val="-54"/>
          <w:sz w:val="31"/>
          <w:szCs w:val="31"/>
        </w:rPr>
        <w:t xml:space="preserve"> </w:t>
      </w:r>
      <w:r>
        <w:rPr>
          <w:rFonts w:ascii="FangSong_GB2312" w:hAnsi="FangSong_GB2312" w:eastAsia="FangSong_GB2312" w:cs="FangSong_GB2312"/>
          <w:spacing w:val="6"/>
          <w:sz w:val="31"/>
          <w:szCs w:val="31"/>
        </w:rPr>
        <w:t>经费</w:t>
      </w:r>
      <w:r>
        <w:rPr>
          <w:rFonts w:ascii="FangSong_GB2312" w:hAnsi="FangSong_GB2312" w:eastAsia="FangSong_GB2312" w:cs="FangSong_GB2312"/>
          <w:spacing w:val="8"/>
          <w:sz w:val="31"/>
          <w:szCs w:val="31"/>
        </w:rPr>
        <w:t>支出决算数为</w:t>
      </w:r>
      <w:r>
        <w:rPr>
          <w:rFonts w:ascii="FangSong_GB2312" w:hAnsi="FangSong_GB2312" w:eastAsia="FangSong_GB2312" w:cs="FangSong_GB2312"/>
          <w:spacing w:val="-20"/>
          <w:sz w:val="31"/>
          <w:szCs w:val="31"/>
        </w:rPr>
        <w:t xml:space="preserve"> </w:t>
      </w:r>
      <w:r>
        <w:rPr>
          <w:rFonts w:ascii="Times New Roman" w:hAnsi="Times New Roman" w:eastAsia="Times New Roman" w:cs="Times New Roman"/>
          <w:spacing w:val="8"/>
          <w:sz w:val="31"/>
          <w:szCs w:val="31"/>
        </w:rPr>
        <w:t>147.57</w:t>
      </w:r>
      <w:r>
        <w:rPr>
          <w:rFonts w:ascii="Times New Roman" w:hAnsi="Times New Roman" w:eastAsia="Times New Roman" w:cs="Times New Roman"/>
          <w:spacing w:val="38"/>
          <w:sz w:val="31"/>
          <w:szCs w:val="31"/>
        </w:rPr>
        <w:t xml:space="preserve"> </w:t>
      </w:r>
      <w:r>
        <w:rPr>
          <w:rFonts w:ascii="FangSong_GB2312" w:hAnsi="FangSong_GB2312" w:eastAsia="FangSong_GB2312" w:cs="FangSong_GB2312"/>
          <w:spacing w:val="8"/>
          <w:sz w:val="31"/>
          <w:szCs w:val="31"/>
        </w:rPr>
        <w:t>万元。其中</w:t>
      </w:r>
      <w:r>
        <w:rPr>
          <w:rFonts w:ascii="Times New Roman" w:hAnsi="Times New Roman" w:eastAsia="Times New Roman" w:cs="Times New Roman"/>
          <w:spacing w:val="8"/>
          <w:sz w:val="31"/>
          <w:szCs w:val="31"/>
        </w:rPr>
        <w:t>:</w:t>
      </w:r>
      <w:r>
        <w:rPr>
          <w:rFonts w:ascii="Times New Roman" w:hAnsi="Times New Roman" w:eastAsia="Times New Roman" w:cs="Times New Roman"/>
          <w:spacing w:val="-22"/>
          <w:sz w:val="31"/>
          <w:szCs w:val="31"/>
        </w:rPr>
        <w:t xml:space="preserve"> </w:t>
      </w:r>
      <w:r>
        <w:rPr>
          <w:rFonts w:ascii="FangSong_GB2312" w:hAnsi="FangSong_GB2312" w:eastAsia="FangSong_GB2312" w:cs="FangSong_GB2312"/>
          <w:spacing w:val="8"/>
          <w:sz w:val="31"/>
          <w:szCs w:val="31"/>
        </w:rPr>
        <w:t>因公出国（境）费支出决</w:t>
      </w:r>
      <w:r>
        <w:rPr>
          <w:rFonts w:ascii="FangSong_GB2312" w:hAnsi="FangSong_GB2312" w:eastAsia="FangSong_GB2312" w:cs="FangSong_GB2312"/>
          <w:spacing w:val="9"/>
          <w:sz w:val="31"/>
          <w:szCs w:val="31"/>
        </w:rPr>
        <w:t>算数为</w:t>
      </w:r>
      <w:r>
        <w:rPr>
          <w:rFonts w:ascii="FangSong_GB2312" w:hAnsi="FangSong_GB2312" w:eastAsia="FangSong_GB2312" w:cs="FangSong_GB2312"/>
          <w:spacing w:val="-45"/>
          <w:sz w:val="31"/>
          <w:szCs w:val="31"/>
        </w:rPr>
        <w:t xml:space="preserve"> </w:t>
      </w:r>
      <w:r>
        <w:rPr>
          <w:rFonts w:ascii="Times New Roman" w:hAnsi="Times New Roman" w:eastAsia="Times New Roman" w:cs="Times New Roman"/>
          <w:spacing w:val="9"/>
          <w:sz w:val="31"/>
          <w:szCs w:val="31"/>
        </w:rPr>
        <w:t>0.00</w:t>
      </w:r>
      <w:r>
        <w:rPr>
          <w:rFonts w:ascii="Times New Roman" w:hAnsi="Times New Roman" w:eastAsia="Times New Roman" w:cs="Times New Roman"/>
          <w:spacing w:val="40"/>
          <w:sz w:val="31"/>
          <w:szCs w:val="31"/>
        </w:rPr>
        <w:t xml:space="preserve"> </w:t>
      </w:r>
      <w:r>
        <w:rPr>
          <w:rFonts w:ascii="FangSong_GB2312" w:hAnsi="FangSong_GB2312" w:eastAsia="FangSong_GB2312" w:cs="FangSong_GB2312"/>
          <w:spacing w:val="9"/>
          <w:sz w:val="31"/>
          <w:szCs w:val="31"/>
        </w:rPr>
        <w:t>万元，相比上年度增加</w:t>
      </w:r>
      <w:r>
        <w:rPr>
          <w:rFonts w:ascii="FangSong_GB2312" w:hAnsi="FangSong_GB2312" w:eastAsia="FangSong_GB2312" w:cs="FangSong_GB2312"/>
          <w:spacing w:val="-57"/>
          <w:sz w:val="31"/>
          <w:szCs w:val="31"/>
        </w:rPr>
        <w:t xml:space="preserve"> </w:t>
      </w:r>
      <w:r>
        <w:rPr>
          <w:rFonts w:ascii="Times New Roman" w:hAnsi="Times New Roman" w:eastAsia="Times New Roman" w:cs="Times New Roman"/>
          <w:spacing w:val="9"/>
          <w:sz w:val="31"/>
          <w:szCs w:val="31"/>
        </w:rPr>
        <w:t>0.00</w:t>
      </w:r>
      <w:r>
        <w:rPr>
          <w:rFonts w:ascii="Times New Roman" w:hAnsi="Times New Roman" w:eastAsia="Times New Roman" w:cs="Times New Roman"/>
          <w:spacing w:val="41"/>
          <w:sz w:val="31"/>
          <w:szCs w:val="31"/>
        </w:rPr>
        <w:t xml:space="preserve"> </w:t>
      </w:r>
      <w:r>
        <w:rPr>
          <w:rFonts w:ascii="FangSong_GB2312" w:hAnsi="FangSong_GB2312" w:eastAsia="FangSong_GB2312" w:cs="FangSong_GB2312"/>
          <w:spacing w:val="9"/>
          <w:sz w:val="31"/>
          <w:szCs w:val="31"/>
        </w:rPr>
        <w:t>万元；公务用车购</w:t>
      </w:r>
      <w:r>
        <w:rPr>
          <w:rFonts w:ascii="FangSong_GB2312" w:hAnsi="FangSong_GB2312" w:eastAsia="FangSong_GB2312" w:cs="FangSong_GB2312"/>
          <w:spacing w:val="17"/>
          <w:sz w:val="31"/>
          <w:szCs w:val="31"/>
        </w:rPr>
        <w:t>置及运行维护费支出决算数为</w:t>
      </w:r>
      <w:r>
        <w:rPr>
          <w:rFonts w:ascii="FangSong_GB2312" w:hAnsi="FangSong_GB2312" w:eastAsia="FangSong_GB2312" w:cs="FangSong_GB2312"/>
          <w:spacing w:val="-17"/>
          <w:sz w:val="31"/>
          <w:szCs w:val="31"/>
        </w:rPr>
        <w:t xml:space="preserve"> </w:t>
      </w:r>
      <w:r>
        <w:rPr>
          <w:rFonts w:ascii="Times New Roman" w:hAnsi="Times New Roman" w:eastAsia="Times New Roman" w:cs="Times New Roman"/>
          <w:spacing w:val="17"/>
          <w:sz w:val="31"/>
          <w:szCs w:val="31"/>
        </w:rPr>
        <w:t>147</w:t>
      </w:r>
      <w:r>
        <w:rPr>
          <w:rFonts w:ascii="Times New Roman" w:hAnsi="Times New Roman" w:eastAsia="Times New Roman" w:cs="Times New Roman"/>
          <w:spacing w:val="45"/>
          <w:sz w:val="31"/>
          <w:szCs w:val="31"/>
        </w:rPr>
        <w:t xml:space="preserve"> </w:t>
      </w:r>
      <w:r>
        <w:rPr>
          <w:rFonts w:ascii="FangSong_GB2312" w:hAnsi="FangSong_GB2312" w:eastAsia="FangSong_GB2312" w:cs="FangSong_GB2312"/>
          <w:spacing w:val="17"/>
          <w:sz w:val="31"/>
          <w:szCs w:val="31"/>
        </w:rPr>
        <w:t>万元，相比上年度减少</w:t>
      </w:r>
      <w:r>
        <w:rPr>
          <w:rFonts w:ascii="Times New Roman" w:hAnsi="Times New Roman" w:eastAsia="Times New Roman" w:cs="Times New Roman"/>
          <w:spacing w:val="13"/>
          <w:sz w:val="31"/>
          <w:szCs w:val="31"/>
        </w:rPr>
        <w:t>44.08</w:t>
      </w:r>
      <w:r>
        <w:rPr>
          <w:rFonts w:ascii="Times New Roman" w:hAnsi="Times New Roman" w:eastAsia="Times New Roman" w:cs="Times New Roman"/>
          <w:spacing w:val="37"/>
          <w:w w:val="101"/>
          <w:sz w:val="31"/>
          <w:szCs w:val="31"/>
        </w:rPr>
        <w:t xml:space="preserve"> </w:t>
      </w:r>
      <w:r>
        <w:rPr>
          <w:rFonts w:ascii="FangSong_GB2312" w:hAnsi="FangSong_GB2312" w:eastAsia="FangSong_GB2312" w:cs="FangSong_GB2312"/>
          <w:spacing w:val="13"/>
          <w:sz w:val="31"/>
          <w:szCs w:val="31"/>
        </w:rPr>
        <w:t>万元，主要原因为本年没有新购车辆</w:t>
      </w:r>
      <w:r>
        <w:rPr>
          <w:rFonts w:ascii="FangSong_GB2312" w:hAnsi="FangSong_GB2312" w:eastAsia="FangSong_GB2312" w:cs="FangSong_GB2312"/>
          <w:spacing w:val="12"/>
          <w:sz w:val="31"/>
          <w:szCs w:val="31"/>
        </w:rPr>
        <w:t>；公务接待费支</w:t>
      </w:r>
      <w:r>
        <w:rPr>
          <w:rFonts w:ascii="FangSong_GB2312" w:hAnsi="FangSong_GB2312" w:eastAsia="FangSong_GB2312" w:cs="FangSong_GB2312"/>
          <w:spacing w:val="9"/>
          <w:sz w:val="31"/>
          <w:szCs w:val="31"/>
        </w:rPr>
        <w:t>出决算数为</w:t>
      </w:r>
      <w:r>
        <w:rPr>
          <w:rFonts w:ascii="FangSong_GB2312" w:hAnsi="FangSong_GB2312" w:eastAsia="FangSong_GB2312" w:cs="FangSong_GB2312"/>
          <w:spacing w:val="-45"/>
          <w:sz w:val="31"/>
          <w:szCs w:val="31"/>
        </w:rPr>
        <w:t xml:space="preserve"> </w:t>
      </w:r>
      <w:r>
        <w:rPr>
          <w:rFonts w:ascii="Times New Roman" w:hAnsi="Times New Roman" w:eastAsia="Times New Roman" w:cs="Times New Roman"/>
          <w:spacing w:val="9"/>
          <w:sz w:val="31"/>
          <w:szCs w:val="31"/>
        </w:rPr>
        <w:t>0.57</w:t>
      </w:r>
      <w:r>
        <w:rPr>
          <w:rFonts w:ascii="Times New Roman" w:hAnsi="Times New Roman" w:eastAsia="Times New Roman" w:cs="Times New Roman"/>
          <w:spacing w:val="38"/>
          <w:sz w:val="31"/>
          <w:szCs w:val="31"/>
        </w:rPr>
        <w:t xml:space="preserve"> </w:t>
      </w:r>
      <w:r>
        <w:rPr>
          <w:rFonts w:ascii="FangSong_GB2312" w:hAnsi="FangSong_GB2312" w:eastAsia="FangSong_GB2312" w:cs="FangSong_GB2312"/>
          <w:spacing w:val="9"/>
          <w:sz w:val="31"/>
          <w:szCs w:val="31"/>
        </w:rPr>
        <w:t>万元，相比上年度增加</w:t>
      </w:r>
      <w:r>
        <w:rPr>
          <w:rFonts w:ascii="FangSong_GB2312" w:hAnsi="FangSong_GB2312" w:eastAsia="FangSong_GB2312" w:cs="FangSong_GB2312"/>
          <w:spacing w:val="-57"/>
          <w:sz w:val="31"/>
          <w:szCs w:val="31"/>
        </w:rPr>
        <w:t xml:space="preserve"> </w:t>
      </w:r>
      <w:r>
        <w:rPr>
          <w:rFonts w:ascii="Times New Roman" w:hAnsi="Times New Roman" w:eastAsia="Times New Roman" w:cs="Times New Roman"/>
          <w:spacing w:val="9"/>
          <w:sz w:val="31"/>
          <w:szCs w:val="31"/>
        </w:rPr>
        <w:t>0.57</w:t>
      </w:r>
      <w:r>
        <w:rPr>
          <w:rFonts w:ascii="Times New Roman" w:hAnsi="Times New Roman" w:eastAsia="Times New Roman" w:cs="Times New Roman"/>
          <w:spacing w:val="40"/>
          <w:sz w:val="31"/>
          <w:szCs w:val="31"/>
        </w:rPr>
        <w:t xml:space="preserve"> </w:t>
      </w:r>
      <w:r>
        <w:rPr>
          <w:rFonts w:ascii="FangSong_GB2312" w:hAnsi="FangSong_GB2312" w:eastAsia="FangSong_GB2312" w:cs="FangSong_GB2312"/>
          <w:spacing w:val="9"/>
          <w:sz w:val="31"/>
          <w:szCs w:val="31"/>
        </w:rPr>
        <w:t>万元，主要原</w:t>
      </w:r>
      <w:r>
        <w:rPr>
          <w:rFonts w:ascii="FangSong_GB2312" w:hAnsi="FangSong_GB2312" w:eastAsia="FangSong_GB2312" w:cs="FangSong_GB2312"/>
          <w:spacing w:val="15"/>
          <w:sz w:val="31"/>
          <w:szCs w:val="31"/>
        </w:rPr>
        <w:t>因为去年没发生，本年有零星接待。但都在厉行节约。 本</w:t>
      </w:r>
      <w:r>
        <w:rPr>
          <w:rFonts w:ascii="FangSong_GB2312" w:hAnsi="FangSong_GB2312" w:eastAsia="FangSong_GB2312" w:cs="FangSong_GB2312"/>
          <w:spacing w:val="1"/>
          <w:sz w:val="31"/>
          <w:szCs w:val="31"/>
        </w:rPr>
        <w:t>年度</w:t>
      </w:r>
      <w:r>
        <w:rPr>
          <w:rFonts w:ascii="Times New Roman" w:hAnsi="Times New Roman" w:eastAsia="Times New Roman" w:cs="Times New Roman"/>
          <w:spacing w:val="1"/>
          <w:sz w:val="31"/>
          <w:szCs w:val="31"/>
        </w:rPr>
        <w:t>“</w:t>
      </w:r>
      <w:r>
        <w:rPr>
          <w:rFonts w:ascii="Times New Roman" w:hAnsi="Times New Roman" w:eastAsia="Times New Roman" w:cs="Times New Roman"/>
          <w:spacing w:val="-41"/>
          <w:sz w:val="31"/>
          <w:szCs w:val="31"/>
        </w:rPr>
        <w:t xml:space="preserve"> </w:t>
      </w:r>
      <w:r>
        <w:rPr>
          <w:rFonts w:ascii="FangSong_GB2312" w:hAnsi="FangSong_GB2312" w:eastAsia="FangSong_GB2312" w:cs="FangSong_GB2312"/>
          <w:spacing w:val="1"/>
          <w:sz w:val="31"/>
          <w:szCs w:val="31"/>
        </w:rPr>
        <w:t>三公</w:t>
      </w:r>
      <w:r>
        <w:rPr>
          <w:rFonts w:ascii="Times New Roman" w:hAnsi="Times New Roman" w:eastAsia="Times New Roman" w:cs="Times New Roman"/>
          <w:spacing w:val="1"/>
          <w:sz w:val="31"/>
          <w:szCs w:val="31"/>
        </w:rPr>
        <w:t>”</w:t>
      </w:r>
      <w:r>
        <w:rPr>
          <w:rFonts w:ascii="Times New Roman" w:hAnsi="Times New Roman" w:eastAsia="Times New Roman" w:cs="Times New Roman"/>
          <w:spacing w:val="-55"/>
          <w:sz w:val="31"/>
          <w:szCs w:val="31"/>
        </w:rPr>
        <w:t xml:space="preserve"> </w:t>
      </w:r>
      <w:r>
        <w:rPr>
          <w:rFonts w:ascii="FangSong_GB2312" w:hAnsi="FangSong_GB2312" w:eastAsia="FangSong_GB2312" w:cs="FangSong_GB2312"/>
          <w:spacing w:val="1"/>
          <w:sz w:val="31"/>
          <w:szCs w:val="31"/>
        </w:rPr>
        <w:t>经费支出预算数为</w:t>
      </w:r>
      <w:r>
        <w:rPr>
          <w:rFonts w:ascii="FangSong_GB2312" w:hAnsi="FangSong_GB2312" w:eastAsia="FangSong_GB2312" w:cs="FangSong_GB2312"/>
          <w:spacing w:val="-35"/>
          <w:sz w:val="31"/>
          <w:szCs w:val="31"/>
        </w:rPr>
        <w:t xml:space="preserve"> </w:t>
      </w:r>
      <w:r>
        <w:rPr>
          <w:rFonts w:ascii="Times New Roman" w:hAnsi="Times New Roman" w:eastAsia="Times New Roman" w:cs="Times New Roman"/>
          <w:spacing w:val="1"/>
          <w:sz w:val="31"/>
          <w:szCs w:val="31"/>
        </w:rPr>
        <w:t>147.57</w:t>
      </w:r>
      <w:r>
        <w:rPr>
          <w:rFonts w:ascii="Times New Roman" w:hAnsi="Times New Roman" w:eastAsia="Times New Roman" w:cs="Times New Roman"/>
          <w:spacing w:val="33"/>
          <w:sz w:val="31"/>
          <w:szCs w:val="31"/>
        </w:rPr>
        <w:t xml:space="preserve"> </w:t>
      </w:r>
      <w:r>
        <w:rPr>
          <w:rFonts w:ascii="FangSong_GB2312" w:hAnsi="FangSong_GB2312" w:eastAsia="FangSong_GB2312" w:cs="FangSong_GB2312"/>
          <w:sz w:val="31"/>
          <w:szCs w:val="31"/>
        </w:rPr>
        <w:t>万元，决算数为</w:t>
      </w:r>
      <w:r>
        <w:rPr>
          <w:rFonts w:ascii="FangSong_GB2312" w:hAnsi="FangSong_GB2312" w:eastAsia="FangSong_GB2312" w:cs="FangSong_GB2312"/>
          <w:spacing w:val="-36"/>
          <w:sz w:val="31"/>
          <w:szCs w:val="31"/>
        </w:rPr>
        <w:t xml:space="preserve"> </w:t>
      </w:r>
      <w:r>
        <w:rPr>
          <w:rFonts w:ascii="Times New Roman" w:hAnsi="Times New Roman" w:eastAsia="Times New Roman" w:cs="Times New Roman"/>
          <w:sz w:val="31"/>
          <w:szCs w:val="31"/>
        </w:rPr>
        <w:t>147.57</w:t>
      </w:r>
      <w:r>
        <w:rPr>
          <w:rFonts w:ascii="FangSong_GB2312" w:hAnsi="FangSong_GB2312" w:eastAsia="FangSong_GB2312" w:cs="FangSong_GB2312"/>
          <w:spacing w:val="2"/>
          <w:sz w:val="31"/>
          <w:szCs w:val="31"/>
        </w:rPr>
        <w:t>万元，预算完成度为</w:t>
      </w:r>
      <w:r>
        <w:rPr>
          <w:rFonts w:ascii="FangSong_GB2312" w:hAnsi="FangSong_GB2312" w:eastAsia="FangSong_GB2312" w:cs="FangSong_GB2312"/>
          <w:spacing w:val="-39"/>
          <w:sz w:val="31"/>
          <w:szCs w:val="31"/>
        </w:rPr>
        <w:t xml:space="preserve"> </w:t>
      </w:r>
      <w:r>
        <w:rPr>
          <w:rFonts w:ascii="Times New Roman" w:hAnsi="Times New Roman" w:eastAsia="Times New Roman" w:cs="Times New Roman"/>
          <w:spacing w:val="2"/>
          <w:sz w:val="31"/>
          <w:szCs w:val="31"/>
        </w:rPr>
        <w:t>100.00%</w:t>
      </w:r>
      <w:r>
        <w:rPr>
          <w:rFonts w:ascii="Times New Roman" w:hAnsi="Times New Roman" w:eastAsia="Times New Roman" w:cs="Times New Roman"/>
          <w:spacing w:val="-42"/>
          <w:sz w:val="31"/>
          <w:szCs w:val="31"/>
        </w:rPr>
        <w:t xml:space="preserve"> </w:t>
      </w:r>
      <w:r>
        <w:rPr>
          <w:rFonts w:ascii="FangSong_GB2312" w:hAnsi="FangSong_GB2312" w:eastAsia="FangSong_GB2312" w:cs="FangSong_GB2312"/>
          <w:spacing w:val="2"/>
          <w:sz w:val="31"/>
          <w:szCs w:val="31"/>
        </w:rPr>
        <w:t>。本年度因 公出国（境）费人</w:t>
      </w:r>
      <w:r>
        <w:rPr>
          <w:rFonts w:ascii="FangSong_GB2312" w:hAnsi="FangSong_GB2312" w:eastAsia="FangSong_GB2312" w:cs="FangSong_GB2312"/>
          <w:spacing w:val="7"/>
          <w:sz w:val="31"/>
          <w:szCs w:val="31"/>
        </w:rPr>
        <w:t>均支出为</w:t>
      </w:r>
      <w:r>
        <w:rPr>
          <w:rFonts w:ascii="Times New Roman" w:hAnsi="Times New Roman" w:eastAsia="Times New Roman" w:cs="Times New Roman"/>
          <w:spacing w:val="7"/>
          <w:sz w:val="31"/>
          <w:szCs w:val="31"/>
        </w:rPr>
        <w:t>0.00</w:t>
      </w:r>
      <w:r>
        <w:rPr>
          <w:rFonts w:ascii="Times New Roman" w:hAnsi="Times New Roman" w:eastAsia="Times New Roman" w:cs="Times New Roman"/>
          <w:spacing w:val="41"/>
          <w:sz w:val="31"/>
          <w:szCs w:val="31"/>
        </w:rPr>
        <w:t xml:space="preserve"> </w:t>
      </w:r>
      <w:r>
        <w:rPr>
          <w:rFonts w:ascii="FangSong_GB2312" w:hAnsi="FangSong_GB2312" w:eastAsia="FangSong_GB2312" w:cs="FangSong_GB2312"/>
          <w:spacing w:val="7"/>
          <w:sz w:val="31"/>
          <w:szCs w:val="31"/>
        </w:rPr>
        <w:t>万元，公务用车购置及运行维护费人均支出为</w:t>
      </w:r>
      <w:r>
        <w:rPr>
          <w:rFonts w:ascii="Times New Roman" w:hAnsi="Times New Roman" w:eastAsia="Times New Roman" w:cs="Times New Roman"/>
          <w:spacing w:val="4"/>
          <w:sz w:val="31"/>
          <w:szCs w:val="31"/>
        </w:rPr>
        <w:t>2063</w:t>
      </w:r>
      <w:r>
        <w:rPr>
          <w:rFonts w:ascii="Times New Roman" w:hAnsi="Times New Roman" w:eastAsia="Times New Roman" w:cs="Times New Roman"/>
          <w:spacing w:val="43"/>
          <w:w w:val="101"/>
          <w:sz w:val="31"/>
          <w:szCs w:val="31"/>
        </w:rPr>
        <w:t xml:space="preserve"> </w:t>
      </w:r>
      <w:r>
        <w:rPr>
          <w:rFonts w:ascii="FangSong_GB2312" w:hAnsi="FangSong_GB2312" w:eastAsia="FangSong_GB2312" w:cs="FangSong_GB2312"/>
          <w:spacing w:val="4"/>
          <w:sz w:val="31"/>
          <w:szCs w:val="31"/>
        </w:rPr>
        <w:t>万元，公务接待费人均支出为</w:t>
      </w:r>
      <w:r>
        <w:rPr>
          <w:rFonts w:ascii="FangSong_GB2312" w:hAnsi="FangSong_GB2312" w:eastAsia="FangSong_GB2312" w:cs="FangSong_GB2312"/>
          <w:spacing w:val="-62"/>
          <w:sz w:val="31"/>
          <w:szCs w:val="31"/>
        </w:rPr>
        <w:t xml:space="preserve"> </w:t>
      </w:r>
      <w:r>
        <w:rPr>
          <w:rFonts w:ascii="Times New Roman" w:hAnsi="Times New Roman" w:eastAsia="Times New Roman" w:cs="Times New Roman"/>
          <w:spacing w:val="4"/>
          <w:sz w:val="31"/>
          <w:szCs w:val="31"/>
        </w:rPr>
        <w:t>0.01</w:t>
      </w:r>
      <w:r>
        <w:rPr>
          <w:rFonts w:ascii="Times New Roman" w:hAnsi="Times New Roman" w:eastAsia="Times New Roman" w:cs="Times New Roman"/>
          <w:spacing w:val="30"/>
          <w:w w:val="101"/>
          <w:sz w:val="31"/>
          <w:szCs w:val="31"/>
        </w:rPr>
        <w:t xml:space="preserve"> </w:t>
      </w:r>
      <w:r>
        <w:rPr>
          <w:rFonts w:ascii="FangSong_GB2312" w:hAnsi="FangSong_GB2312" w:eastAsia="FangSong_GB2312" w:cs="FangSong_GB2312"/>
          <w:spacing w:val="4"/>
          <w:sz w:val="31"/>
          <w:szCs w:val="31"/>
        </w:rPr>
        <w:t>万元。</w:t>
      </w:r>
    </w:p>
    <w:p w14:paraId="0D9723FC">
      <w:pPr>
        <w:spacing w:before="5" w:line="367" w:lineRule="auto"/>
        <w:ind w:left="23" w:right="16" w:firstLine="635"/>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Times New Roman" w:hAnsi="Times New Roman" w:eastAsia="Times New Roman" w:cs="Times New Roman"/>
          <w:spacing w:val="8"/>
          <w:sz w:val="31"/>
          <w:szCs w:val="31"/>
        </w:rPr>
        <w:t>2</w:t>
      </w:r>
      <w:r>
        <w:rPr>
          <w:rFonts w:ascii="FangSong_GB2312" w:hAnsi="FangSong_GB2312" w:eastAsia="FangSong_GB2312" w:cs="FangSong_GB2312"/>
          <w:spacing w:val="8"/>
          <w:sz w:val="31"/>
          <w:szCs w:val="31"/>
        </w:rPr>
        <w:t>） 会议费支出情况：本单位本年度会议费支出决算</w:t>
      </w:r>
      <w:r>
        <w:rPr>
          <w:rFonts w:ascii="FangSong_GB2312" w:hAnsi="FangSong_GB2312" w:eastAsia="FangSong_GB2312" w:cs="FangSong_GB2312"/>
          <w:spacing w:val="9"/>
          <w:sz w:val="31"/>
          <w:szCs w:val="31"/>
        </w:rPr>
        <w:t>数为</w:t>
      </w:r>
      <w:r>
        <w:rPr>
          <w:rFonts w:ascii="FangSong_GB2312" w:hAnsi="FangSong_GB2312" w:eastAsia="FangSong_GB2312" w:cs="FangSong_GB2312"/>
          <w:spacing w:val="-50"/>
          <w:sz w:val="31"/>
          <w:szCs w:val="31"/>
        </w:rPr>
        <w:t xml:space="preserve"> </w:t>
      </w:r>
      <w:r>
        <w:rPr>
          <w:rFonts w:ascii="Times New Roman" w:hAnsi="Times New Roman" w:eastAsia="Times New Roman" w:cs="Times New Roman"/>
          <w:spacing w:val="9"/>
          <w:sz w:val="31"/>
          <w:szCs w:val="31"/>
        </w:rPr>
        <w:t>0.27</w:t>
      </w:r>
      <w:r>
        <w:rPr>
          <w:rFonts w:ascii="Times New Roman" w:hAnsi="Times New Roman" w:eastAsia="Times New Roman" w:cs="Times New Roman"/>
          <w:spacing w:val="40"/>
          <w:w w:val="101"/>
          <w:sz w:val="31"/>
          <w:szCs w:val="31"/>
        </w:rPr>
        <w:t xml:space="preserve"> </w:t>
      </w:r>
      <w:r>
        <w:rPr>
          <w:rFonts w:ascii="FangSong_GB2312" w:hAnsi="FangSong_GB2312" w:eastAsia="FangSong_GB2312" w:cs="FangSong_GB2312"/>
          <w:spacing w:val="9"/>
          <w:sz w:val="31"/>
          <w:szCs w:val="31"/>
        </w:rPr>
        <w:t>万元，相比上年度减少</w:t>
      </w:r>
      <w:r>
        <w:rPr>
          <w:rFonts w:ascii="FangSong_GB2312" w:hAnsi="FangSong_GB2312" w:eastAsia="FangSong_GB2312" w:cs="FangSong_GB2312"/>
          <w:spacing w:val="-57"/>
          <w:sz w:val="31"/>
          <w:szCs w:val="31"/>
        </w:rPr>
        <w:t xml:space="preserve"> </w:t>
      </w:r>
      <w:r>
        <w:rPr>
          <w:rFonts w:ascii="Times New Roman" w:hAnsi="Times New Roman" w:eastAsia="Times New Roman" w:cs="Times New Roman"/>
          <w:spacing w:val="9"/>
          <w:sz w:val="31"/>
          <w:szCs w:val="31"/>
        </w:rPr>
        <w:t>0.36</w:t>
      </w:r>
      <w:r>
        <w:rPr>
          <w:rFonts w:ascii="Times New Roman" w:hAnsi="Times New Roman" w:eastAsia="Times New Roman" w:cs="Times New Roman"/>
          <w:spacing w:val="38"/>
          <w:sz w:val="31"/>
          <w:szCs w:val="31"/>
        </w:rPr>
        <w:t xml:space="preserve"> </w:t>
      </w:r>
      <w:r>
        <w:rPr>
          <w:rFonts w:ascii="FangSong_GB2312" w:hAnsi="FangSong_GB2312" w:eastAsia="FangSong_GB2312" w:cs="FangSong_GB2312"/>
          <w:spacing w:val="9"/>
          <w:sz w:val="31"/>
          <w:szCs w:val="31"/>
        </w:rPr>
        <w:t>万元，主要原因为精</w:t>
      </w:r>
      <w:r>
        <w:rPr>
          <w:rFonts w:ascii="FangSong_GB2312" w:hAnsi="FangSong_GB2312" w:eastAsia="FangSong_GB2312" w:cs="FangSong_GB2312"/>
          <w:spacing w:val="10"/>
          <w:sz w:val="31"/>
          <w:szCs w:val="31"/>
        </w:rPr>
        <w:t>减会议节约了开支；会议费人均支出为</w:t>
      </w:r>
      <w:r>
        <w:rPr>
          <w:rFonts w:ascii="Times New Roman" w:hAnsi="Times New Roman" w:eastAsia="Times New Roman" w:cs="Times New Roman"/>
          <w:spacing w:val="10"/>
          <w:sz w:val="31"/>
          <w:szCs w:val="31"/>
        </w:rPr>
        <w:t>0.005</w:t>
      </w:r>
      <w:r>
        <w:rPr>
          <w:rFonts w:ascii="Times New Roman" w:hAnsi="Times New Roman" w:eastAsia="Times New Roman" w:cs="Times New Roman"/>
          <w:spacing w:val="31"/>
          <w:sz w:val="31"/>
          <w:szCs w:val="31"/>
        </w:rPr>
        <w:t xml:space="preserve"> </w:t>
      </w:r>
      <w:r>
        <w:rPr>
          <w:rFonts w:ascii="FangSong_GB2312" w:hAnsi="FangSong_GB2312" w:eastAsia="FangSong_GB2312" w:cs="FangSong_GB2312"/>
          <w:spacing w:val="10"/>
          <w:sz w:val="31"/>
          <w:szCs w:val="31"/>
        </w:rPr>
        <w:t>万元。</w:t>
      </w:r>
    </w:p>
    <w:p w14:paraId="044F2718">
      <w:pPr>
        <w:spacing w:before="23" w:line="367" w:lineRule="auto"/>
        <w:ind w:left="30" w:right="16" w:firstLine="629"/>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w:t>
      </w:r>
      <w:r>
        <w:rPr>
          <w:rFonts w:ascii="Times New Roman" w:hAnsi="Times New Roman" w:eastAsia="Times New Roman" w:cs="Times New Roman"/>
          <w:spacing w:val="8"/>
          <w:sz w:val="31"/>
          <w:szCs w:val="31"/>
        </w:rPr>
        <w:t>3</w:t>
      </w:r>
      <w:r>
        <w:rPr>
          <w:rFonts w:ascii="FangSong_GB2312" w:hAnsi="FangSong_GB2312" w:eastAsia="FangSong_GB2312" w:cs="FangSong_GB2312"/>
          <w:spacing w:val="8"/>
          <w:sz w:val="31"/>
          <w:szCs w:val="31"/>
        </w:rPr>
        <w:t>） 培训费支出情况：本单位本年度培训费支出决算</w:t>
      </w:r>
      <w:r>
        <w:rPr>
          <w:rFonts w:ascii="FangSong_GB2312" w:hAnsi="FangSong_GB2312" w:eastAsia="FangSong_GB2312" w:cs="FangSong_GB2312"/>
          <w:spacing w:val="7"/>
          <w:sz w:val="31"/>
          <w:szCs w:val="31"/>
        </w:rPr>
        <w:t>数为</w:t>
      </w:r>
      <w:r>
        <w:rPr>
          <w:rFonts w:ascii="Times New Roman" w:hAnsi="Times New Roman" w:eastAsia="Times New Roman" w:cs="Times New Roman"/>
          <w:spacing w:val="7"/>
          <w:sz w:val="31"/>
          <w:szCs w:val="31"/>
        </w:rPr>
        <w:t>2.58</w:t>
      </w:r>
      <w:r>
        <w:rPr>
          <w:rFonts w:ascii="Times New Roman" w:hAnsi="Times New Roman" w:eastAsia="Times New Roman" w:cs="Times New Roman"/>
          <w:spacing w:val="33"/>
          <w:sz w:val="31"/>
          <w:szCs w:val="31"/>
        </w:rPr>
        <w:t xml:space="preserve"> </w:t>
      </w:r>
      <w:r>
        <w:rPr>
          <w:rFonts w:ascii="FangSong_GB2312" w:hAnsi="FangSong_GB2312" w:eastAsia="FangSong_GB2312" w:cs="FangSong_GB2312"/>
          <w:spacing w:val="7"/>
          <w:sz w:val="31"/>
          <w:szCs w:val="31"/>
        </w:rPr>
        <w:t>万元，相比上年度减少</w:t>
      </w:r>
      <w:r>
        <w:rPr>
          <w:rFonts w:ascii="FangSong_GB2312" w:hAnsi="FangSong_GB2312" w:eastAsia="FangSong_GB2312" w:cs="FangSong_GB2312"/>
          <w:spacing w:val="-38"/>
          <w:sz w:val="31"/>
          <w:szCs w:val="31"/>
        </w:rPr>
        <w:t xml:space="preserve"> </w:t>
      </w:r>
      <w:r>
        <w:rPr>
          <w:rFonts w:ascii="Times New Roman" w:hAnsi="Times New Roman" w:eastAsia="Times New Roman" w:cs="Times New Roman"/>
          <w:spacing w:val="7"/>
          <w:sz w:val="31"/>
          <w:szCs w:val="31"/>
        </w:rPr>
        <w:t>1.4</w:t>
      </w:r>
      <w:r>
        <w:rPr>
          <w:rFonts w:ascii="Times New Roman" w:hAnsi="Times New Roman" w:eastAsia="Times New Roman" w:cs="Times New Roman"/>
          <w:spacing w:val="33"/>
          <w:sz w:val="31"/>
          <w:szCs w:val="31"/>
        </w:rPr>
        <w:t xml:space="preserve"> </w:t>
      </w:r>
      <w:r>
        <w:rPr>
          <w:rFonts w:ascii="FangSong_GB2312" w:hAnsi="FangSong_GB2312" w:eastAsia="FangSong_GB2312" w:cs="FangSong_GB2312"/>
          <w:spacing w:val="7"/>
          <w:sz w:val="31"/>
          <w:szCs w:val="31"/>
        </w:rPr>
        <w:t>万元，主要</w:t>
      </w:r>
      <w:r>
        <w:rPr>
          <w:rFonts w:ascii="FangSong_GB2312" w:hAnsi="FangSong_GB2312" w:eastAsia="FangSong_GB2312" w:cs="FangSong_GB2312"/>
          <w:spacing w:val="6"/>
          <w:sz w:val="31"/>
          <w:szCs w:val="31"/>
        </w:rPr>
        <w:t>原因为本年</w:t>
      </w:r>
      <w:r>
        <w:rPr>
          <w:rFonts w:ascii="FangSong_GB2312" w:hAnsi="FangSong_GB2312" w:eastAsia="FangSong_GB2312" w:cs="FangSong_GB2312"/>
          <w:spacing w:val="10"/>
          <w:sz w:val="31"/>
          <w:szCs w:val="31"/>
        </w:rPr>
        <w:t>培训比上年培加。培训费人均支出为</w:t>
      </w:r>
      <w:r>
        <w:rPr>
          <w:rFonts w:ascii="Times New Roman" w:hAnsi="Times New Roman" w:eastAsia="Times New Roman" w:cs="Times New Roman"/>
          <w:spacing w:val="10"/>
          <w:sz w:val="31"/>
          <w:szCs w:val="31"/>
        </w:rPr>
        <w:t>0.05</w:t>
      </w:r>
      <w:r>
        <w:rPr>
          <w:rFonts w:ascii="Times New Roman" w:hAnsi="Times New Roman" w:eastAsia="Times New Roman" w:cs="Times New Roman"/>
          <w:spacing w:val="30"/>
          <w:sz w:val="31"/>
          <w:szCs w:val="31"/>
        </w:rPr>
        <w:t xml:space="preserve"> </w:t>
      </w:r>
      <w:r>
        <w:rPr>
          <w:rFonts w:ascii="FangSong_GB2312" w:hAnsi="FangSong_GB2312" w:eastAsia="FangSong_GB2312" w:cs="FangSong_GB2312"/>
          <w:spacing w:val="10"/>
          <w:sz w:val="31"/>
          <w:szCs w:val="31"/>
        </w:rPr>
        <w:t>万元。</w:t>
      </w:r>
    </w:p>
    <w:p w14:paraId="359AE76B">
      <w:pPr>
        <w:spacing w:before="69" w:line="223" w:lineRule="auto"/>
        <w:ind w:left="678"/>
        <w:rPr>
          <w:rFonts w:ascii="黑体" w:hAnsi="黑体" w:eastAsia="黑体" w:cs="黑体"/>
          <w:sz w:val="31"/>
          <w:szCs w:val="31"/>
        </w:rPr>
      </w:pPr>
      <w:r>
        <w:rPr>
          <w:rFonts w:ascii="黑体" w:hAnsi="黑体" w:eastAsia="黑体" w:cs="黑体"/>
          <w:spacing w:val="7"/>
          <w:sz w:val="31"/>
          <w:szCs w:val="31"/>
        </w:rPr>
        <w:t>三、存在的主要问题</w:t>
      </w:r>
    </w:p>
    <w:p w14:paraId="25BD28E7">
      <w:pPr>
        <w:spacing w:line="223" w:lineRule="auto"/>
        <w:rPr>
          <w:rFonts w:ascii="黑体" w:hAnsi="黑体" w:eastAsia="黑体" w:cs="黑体"/>
          <w:sz w:val="31"/>
          <w:szCs w:val="31"/>
        </w:rPr>
        <w:sectPr>
          <w:footerReference r:id="rId23" w:type="default"/>
          <w:pgSz w:w="11906" w:h="16839"/>
          <w:pgMar w:top="1431" w:right="1785" w:bottom="1429" w:left="1785" w:header="0" w:footer="1153" w:gutter="0"/>
          <w:cols w:space="720" w:num="1"/>
        </w:sectPr>
      </w:pPr>
    </w:p>
    <w:p w14:paraId="02DD7A72">
      <w:pPr>
        <w:spacing w:before="164" w:line="219" w:lineRule="auto"/>
        <w:ind w:left="703"/>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（一）部门预算项目绩效管理。</w:t>
      </w:r>
    </w:p>
    <w:p w14:paraId="11DEAECB">
      <w:pPr>
        <w:spacing w:before="205" w:line="372" w:lineRule="auto"/>
        <w:ind w:left="71" w:right="13" w:firstLine="633"/>
        <w:jc w:val="both"/>
        <w:rPr>
          <w:rFonts w:ascii="FangSong_GB2312" w:hAnsi="FangSong_GB2312" w:eastAsia="FangSong_GB2312" w:cs="FangSong_GB2312"/>
          <w:sz w:val="31"/>
          <w:szCs w:val="31"/>
        </w:rPr>
      </w:pPr>
      <w:r>
        <w:rPr>
          <w:rFonts w:ascii="Times New Roman" w:hAnsi="Times New Roman" w:eastAsia="Times New Roman" w:cs="Times New Roman"/>
          <w:spacing w:val="5"/>
          <w:sz w:val="31"/>
          <w:szCs w:val="31"/>
        </w:rPr>
        <w:t xml:space="preserve">2023 </w:t>
      </w:r>
      <w:r>
        <w:rPr>
          <w:rFonts w:ascii="FangSong_GB2312" w:hAnsi="FangSong_GB2312" w:eastAsia="FangSong_GB2312" w:cs="FangSong_GB2312"/>
          <w:spacing w:val="5"/>
          <w:sz w:val="31"/>
          <w:szCs w:val="31"/>
        </w:rPr>
        <w:t>年度预算绩效目标是：重点工作有效推进，应急人</w:t>
      </w:r>
      <w:r>
        <w:rPr>
          <w:rFonts w:ascii="FangSong_GB2312" w:hAnsi="FangSong_GB2312" w:eastAsia="FangSong_GB2312" w:cs="FangSong_GB2312"/>
          <w:spacing w:val="9"/>
          <w:sz w:val="31"/>
          <w:szCs w:val="31"/>
        </w:rPr>
        <w:t>防工作有序开展，政务服务体系加快完善，政务</w:t>
      </w:r>
      <w:r>
        <w:rPr>
          <w:rFonts w:ascii="FangSong_GB2312" w:hAnsi="FangSong_GB2312" w:eastAsia="FangSong_GB2312" w:cs="FangSong_GB2312"/>
          <w:spacing w:val="8"/>
          <w:sz w:val="31"/>
          <w:szCs w:val="31"/>
        </w:rPr>
        <w:t>信息公开透</w:t>
      </w:r>
      <w:r>
        <w:rPr>
          <w:rFonts w:ascii="FangSong_GB2312" w:hAnsi="FangSong_GB2312" w:eastAsia="FangSong_GB2312" w:cs="FangSong_GB2312"/>
          <w:spacing w:val="9"/>
          <w:sz w:val="31"/>
          <w:szCs w:val="31"/>
        </w:rPr>
        <w:t>明，外事工作稳步提升，政府采购规范有序，全力做</w:t>
      </w:r>
      <w:r>
        <w:rPr>
          <w:rFonts w:ascii="FangSong_GB2312" w:hAnsi="FangSong_GB2312" w:eastAsia="FangSong_GB2312" w:cs="FangSong_GB2312"/>
          <w:spacing w:val="8"/>
          <w:sz w:val="31"/>
          <w:szCs w:val="31"/>
        </w:rPr>
        <w:t>好信访</w:t>
      </w:r>
      <w:r>
        <w:rPr>
          <w:rFonts w:ascii="FangSong_GB2312" w:hAnsi="FangSong_GB2312" w:eastAsia="FangSong_GB2312" w:cs="FangSong_GB2312"/>
          <w:spacing w:val="9"/>
          <w:sz w:val="31"/>
          <w:szCs w:val="31"/>
        </w:rPr>
        <w:t>维稳工作，持续巩固脱贫成果。人员、运转类经</w:t>
      </w:r>
      <w:r>
        <w:rPr>
          <w:rFonts w:ascii="FangSong_GB2312" w:hAnsi="FangSong_GB2312" w:eastAsia="FangSong_GB2312" w:cs="FangSong_GB2312"/>
          <w:spacing w:val="8"/>
          <w:sz w:val="31"/>
          <w:szCs w:val="31"/>
        </w:rPr>
        <w:t>费保障，开展</w:t>
      </w:r>
      <w:r>
        <w:rPr>
          <w:rFonts w:hint="eastAsia" w:ascii="FangSong_GB2312" w:hAnsi="FangSong_GB2312" w:eastAsia="FangSong_GB2312" w:cs="FangSong_GB2312"/>
          <w:spacing w:val="8"/>
          <w:sz w:val="31"/>
          <w:szCs w:val="31"/>
          <w:lang w:eastAsia="zh-CN"/>
        </w:rPr>
        <w:t>厉</w:t>
      </w:r>
      <w:bookmarkStart w:id="39" w:name="_GoBack"/>
      <w:bookmarkEnd w:id="39"/>
      <w:r>
        <w:rPr>
          <w:rFonts w:ascii="FangSong_GB2312" w:hAnsi="FangSong_GB2312" w:eastAsia="FangSong_GB2312" w:cs="FangSong_GB2312"/>
          <w:spacing w:val="8"/>
          <w:sz w:val="31"/>
          <w:szCs w:val="31"/>
        </w:rPr>
        <w:t>行节约，不断降低行政成本。</w:t>
      </w:r>
    </w:p>
    <w:p w14:paraId="41DA4C39">
      <w:pPr>
        <w:spacing w:line="418" w:lineRule="exact"/>
        <w:ind w:left="894"/>
        <w:rPr>
          <w:rFonts w:ascii="FangSong_GB2312" w:hAnsi="FangSong_GB2312" w:eastAsia="FangSong_GB2312" w:cs="FangSong_GB2312"/>
          <w:sz w:val="31"/>
          <w:szCs w:val="31"/>
        </w:rPr>
      </w:pPr>
      <w:r>
        <w:rPr>
          <w:rFonts w:ascii="Times New Roman" w:hAnsi="Times New Roman" w:eastAsia="Times New Roman" w:cs="Times New Roman"/>
          <w:spacing w:val="5"/>
          <w:position w:val="1"/>
          <w:sz w:val="31"/>
          <w:szCs w:val="31"/>
        </w:rPr>
        <w:t xml:space="preserve">1.2023 </w:t>
      </w:r>
      <w:r>
        <w:rPr>
          <w:rFonts w:ascii="FangSong_GB2312" w:hAnsi="FangSong_GB2312" w:eastAsia="FangSong_GB2312" w:cs="FangSong_GB2312"/>
          <w:spacing w:val="5"/>
          <w:position w:val="1"/>
          <w:sz w:val="31"/>
          <w:szCs w:val="31"/>
        </w:rPr>
        <w:t>年度预算绩效目标完成情况：</w:t>
      </w:r>
    </w:p>
    <w:p w14:paraId="430638E8">
      <w:pPr>
        <w:spacing w:before="197" w:line="372" w:lineRule="auto"/>
        <w:ind w:right="13" w:firstLine="712"/>
        <w:rPr>
          <w:rFonts w:ascii="FangSong_GB2312" w:hAnsi="FangSong_GB2312" w:eastAsia="FangSong_GB2312" w:cs="FangSong_GB2312"/>
          <w:sz w:val="31"/>
          <w:szCs w:val="31"/>
        </w:rPr>
      </w:pPr>
      <w:r>
        <w:rPr>
          <w:rFonts w:ascii="Times New Roman" w:hAnsi="Times New Roman" w:eastAsia="Times New Roman" w:cs="Times New Roman"/>
          <w:spacing w:val="6"/>
          <w:sz w:val="31"/>
          <w:szCs w:val="31"/>
        </w:rPr>
        <w:t>(1)</w:t>
      </w:r>
      <w:r>
        <w:rPr>
          <w:rFonts w:ascii="FangSong_GB2312" w:hAnsi="FangSong_GB2312" w:eastAsia="FangSong_GB2312" w:cs="FangSong_GB2312"/>
          <w:spacing w:val="6"/>
          <w:sz w:val="31"/>
          <w:szCs w:val="31"/>
        </w:rPr>
        <w:t>紧紧围绕中心、服务大局，切实强化履职担当。紧扣</w:t>
      </w:r>
      <w:r>
        <w:rPr>
          <w:rFonts w:ascii="Times New Roman" w:hAnsi="Times New Roman" w:eastAsia="Times New Roman" w:cs="Times New Roman"/>
          <w:spacing w:val="11"/>
          <w:sz w:val="31"/>
          <w:szCs w:val="31"/>
        </w:rPr>
        <w:t>“</w:t>
      </w:r>
      <w:r>
        <w:rPr>
          <w:rFonts w:ascii="Times New Roman" w:hAnsi="Times New Roman" w:eastAsia="Times New Roman" w:cs="Times New Roman"/>
          <w:spacing w:val="-37"/>
          <w:sz w:val="31"/>
          <w:szCs w:val="31"/>
        </w:rPr>
        <w:t xml:space="preserve"> </w:t>
      </w:r>
      <w:r>
        <w:rPr>
          <w:rFonts w:ascii="FangSong_GB2312" w:hAnsi="FangSong_GB2312" w:eastAsia="FangSong_GB2312" w:cs="FangSong_GB2312"/>
          <w:spacing w:val="11"/>
          <w:sz w:val="31"/>
          <w:szCs w:val="31"/>
        </w:rPr>
        <w:t>三地一典范</w:t>
      </w:r>
      <w:r>
        <w:rPr>
          <w:rFonts w:ascii="Times New Roman" w:hAnsi="Times New Roman" w:eastAsia="Times New Roman" w:cs="Times New Roman"/>
          <w:spacing w:val="11"/>
          <w:sz w:val="31"/>
          <w:szCs w:val="31"/>
        </w:rPr>
        <w:t>”</w:t>
      </w:r>
      <w:r>
        <w:rPr>
          <w:rFonts w:ascii="FangSong_GB2312" w:hAnsi="FangSong_GB2312" w:eastAsia="FangSong_GB2312" w:cs="FangSong_GB2312"/>
          <w:spacing w:val="11"/>
          <w:sz w:val="31"/>
          <w:szCs w:val="31"/>
        </w:rPr>
        <w:t>建设目标，为政务工作提供优质高效的服务。一是持续改进文风会风。认真落实中央、省、州关于改善文风和精文减会相关规定，在县级各部门、各乡（镇）全面推行</w:t>
      </w:r>
      <w:r>
        <w:rPr>
          <w:rFonts w:ascii="FangSong_GB2312" w:hAnsi="FangSong_GB2312" w:eastAsia="FangSong_GB2312" w:cs="FangSong_GB2312"/>
          <w:spacing w:val="-52"/>
          <w:sz w:val="31"/>
          <w:szCs w:val="31"/>
        </w:rPr>
        <w:t xml:space="preserve"> </w:t>
      </w:r>
      <w:r>
        <w:rPr>
          <w:rFonts w:ascii="Times New Roman" w:hAnsi="Times New Roman" w:eastAsia="Times New Roman" w:cs="Times New Roman"/>
          <w:sz w:val="31"/>
          <w:szCs w:val="31"/>
        </w:rPr>
        <w:t>OA</w:t>
      </w:r>
      <w:r>
        <w:rPr>
          <w:rFonts w:ascii="Times New Roman" w:hAnsi="Times New Roman" w:eastAsia="Times New Roman" w:cs="Times New Roman"/>
          <w:spacing w:val="28"/>
          <w:sz w:val="31"/>
          <w:szCs w:val="31"/>
        </w:rPr>
        <w:t xml:space="preserve"> </w:t>
      </w:r>
      <w:r>
        <w:rPr>
          <w:rFonts w:ascii="FangSong_GB2312" w:hAnsi="FangSong_GB2312" w:eastAsia="FangSong_GB2312" w:cs="FangSong_GB2312"/>
          <w:spacing w:val="11"/>
          <w:sz w:val="31"/>
          <w:szCs w:val="31"/>
        </w:rPr>
        <w:t>办公协同软件，严格控制行文规模和发文范围，最大限度减少不必要发文数量。二是依法推行信息公开。始终把信息质量作为政务工作整体水平的体现来抓，努力在信息公开、政策解读、回应关切、公众参与等各环节实现新突破。</w:t>
      </w:r>
      <w:r>
        <w:rPr>
          <w:rFonts w:ascii="FangSong_GB2312" w:hAnsi="FangSong_GB2312" w:eastAsia="FangSong_GB2312" w:cs="FangSong_GB2312"/>
          <w:spacing w:val="6"/>
          <w:sz w:val="31"/>
          <w:szCs w:val="31"/>
        </w:rPr>
        <w:t>三是深入建设</w:t>
      </w:r>
      <w:r>
        <w:rPr>
          <w:rFonts w:ascii="Times New Roman" w:hAnsi="Times New Roman" w:eastAsia="Times New Roman" w:cs="Times New Roman"/>
          <w:spacing w:val="6"/>
          <w:sz w:val="31"/>
          <w:szCs w:val="31"/>
        </w:rPr>
        <w:t>“</w:t>
      </w:r>
      <w:r>
        <w:rPr>
          <w:rFonts w:ascii="Times New Roman" w:hAnsi="Times New Roman" w:eastAsia="Times New Roman" w:cs="Times New Roman"/>
          <w:spacing w:val="-48"/>
          <w:sz w:val="31"/>
          <w:szCs w:val="31"/>
        </w:rPr>
        <w:t xml:space="preserve"> </w:t>
      </w:r>
      <w:r>
        <w:rPr>
          <w:rFonts w:ascii="FangSong_GB2312" w:hAnsi="FangSong_GB2312" w:eastAsia="FangSong_GB2312" w:cs="FangSong_GB2312"/>
          <w:spacing w:val="6"/>
          <w:sz w:val="31"/>
          <w:szCs w:val="31"/>
        </w:rPr>
        <w:t>五型</w:t>
      </w:r>
      <w:r>
        <w:rPr>
          <w:rFonts w:ascii="Times New Roman" w:hAnsi="Times New Roman" w:eastAsia="Times New Roman" w:cs="Times New Roman"/>
          <w:spacing w:val="6"/>
          <w:sz w:val="31"/>
          <w:szCs w:val="31"/>
        </w:rPr>
        <w:t>”</w:t>
      </w:r>
      <w:r>
        <w:rPr>
          <w:rFonts w:ascii="FangSong_GB2312" w:hAnsi="FangSong_GB2312" w:eastAsia="FangSong_GB2312" w:cs="FangSong_GB2312"/>
          <w:spacing w:val="6"/>
          <w:sz w:val="31"/>
          <w:szCs w:val="31"/>
        </w:rPr>
        <w:t>机关。牢固树立</w:t>
      </w:r>
      <w:r>
        <w:rPr>
          <w:rFonts w:ascii="Times New Roman" w:hAnsi="Times New Roman" w:eastAsia="Times New Roman" w:cs="Times New Roman"/>
          <w:spacing w:val="6"/>
          <w:sz w:val="31"/>
          <w:szCs w:val="31"/>
        </w:rPr>
        <w:t>“</w:t>
      </w:r>
      <w:r>
        <w:rPr>
          <w:rFonts w:ascii="FangSong_GB2312" w:hAnsi="FangSong_GB2312" w:eastAsia="FangSong_GB2312" w:cs="FangSong_GB2312"/>
          <w:spacing w:val="6"/>
          <w:sz w:val="31"/>
          <w:szCs w:val="31"/>
        </w:rPr>
        <w:t>按制度办事、用制度管</w:t>
      </w:r>
      <w:r>
        <w:rPr>
          <w:rFonts w:ascii="FangSong_GB2312" w:hAnsi="FangSong_GB2312" w:eastAsia="FangSong_GB2312" w:cs="FangSong_GB2312"/>
          <w:spacing w:val="14"/>
          <w:sz w:val="31"/>
          <w:szCs w:val="31"/>
        </w:rPr>
        <w:t>人</w:t>
      </w:r>
      <w:r>
        <w:rPr>
          <w:rFonts w:ascii="Times New Roman" w:hAnsi="Times New Roman" w:eastAsia="Times New Roman" w:cs="Times New Roman"/>
          <w:spacing w:val="14"/>
          <w:sz w:val="31"/>
          <w:szCs w:val="31"/>
        </w:rPr>
        <w:t>”</w:t>
      </w:r>
      <w:r>
        <w:rPr>
          <w:rFonts w:ascii="FangSong_GB2312" w:hAnsi="FangSong_GB2312" w:eastAsia="FangSong_GB2312" w:cs="FangSong_GB2312"/>
          <w:spacing w:val="14"/>
          <w:sz w:val="31"/>
          <w:szCs w:val="31"/>
        </w:rPr>
        <w:t>理念，优化完善办文办会、督查督办、值班值守等</w:t>
      </w:r>
      <w:r>
        <w:rPr>
          <w:rFonts w:ascii="Times New Roman" w:hAnsi="Times New Roman" w:eastAsia="Times New Roman" w:cs="Times New Roman"/>
          <w:spacing w:val="14"/>
          <w:sz w:val="31"/>
          <w:szCs w:val="31"/>
        </w:rPr>
        <w:t xml:space="preserve">20 </w:t>
      </w:r>
      <w:r>
        <w:rPr>
          <w:rFonts w:ascii="FangSong_GB2312" w:hAnsi="FangSong_GB2312" w:eastAsia="FangSong_GB2312" w:cs="FangSong_GB2312"/>
          <w:spacing w:val="14"/>
          <w:sz w:val="31"/>
          <w:szCs w:val="31"/>
        </w:rPr>
        <w:t>余</w:t>
      </w:r>
      <w:r>
        <w:rPr>
          <w:rFonts w:ascii="FangSong_GB2312" w:hAnsi="FangSong_GB2312" w:eastAsia="FangSong_GB2312" w:cs="FangSong_GB2312"/>
          <w:spacing w:val="8"/>
          <w:sz w:val="31"/>
          <w:szCs w:val="31"/>
        </w:rPr>
        <w:t>项工作制度、</w:t>
      </w:r>
      <w:r>
        <w:rPr>
          <w:rFonts w:ascii="Times New Roman" w:hAnsi="Times New Roman" w:eastAsia="Times New Roman" w:cs="Times New Roman"/>
          <w:spacing w:val="8"/>
          <w:sz w:val="31"/>
          <w:szCs w:val="31"/>
        </w:rPr>
        <w:t xml:space="preserve">30 </w:t>
      </w:r>
      <w:r>
        <w:rPr>
          <w:rFonts w:ascii="FangSong_GB2312" w:hAnsi="FangSong_GB2312" w:eastAsia="FangSong_GB2312" w:cs="FangSong_GB2312"/>
          <w:spacing w:val="8"/>
          <w:sz w:val="31"/>
          <w:szCs w:val="31"/>
        </w:rPr>
        <w:t>余项岗位责任制并在全县推广。认真执行县</w:t>
      </w:r>
      <w:r>
        <w:rPr>
          <w:rFonts w:ascii="FangSong_GB2312" w:hAnsi="FangSong_GB2312" w:eastAsia="FangSong_GB2312" w:cs="FangSong_GB2312"/>
          <w:spacing w:val="11"/>
          <w:sz w:val="31"/>
          <w:szCs w:val="31"/>
        </w:rPr>
        <w:t>人大及其常委会各项决议、决定，高质量做好人大代表建议</w:t>
      </w:r>
      <w:r>
        <w:rPr>
          <w:rFonts w:ascii="FangSong_GB2312" w:hAnsi="FangSong_GB2312" w:eastAsia="FangSong_GB2312" w:cs="FangSong_GB2312"/>
          <w:spacing w:val="13"/>
          <w:sz w:val="31"/>
          <w:szCs w:val="31"/>
        </w:rPr>
        <w:t>和政协委员提案办理工作。</w:t>
      </w:r>
    </w:p>
    <w:p w14:paraId="136DCEA1">
      <w:pPr>
        <w:spacing w:before="3" w:line="359" w:lineRule="auto"/>
        <w:ind w:left="105" w:right="16" w:firstLine="765"/>
        <w:rPr>
          <w:rFonts w:ascii="FangSong_GB2312" w:hAnsi="FangSong_GB2312" w:eastAsia="FangSong_GB2312" w:cs="FangSong_GB2312"/>
          <w:sz w:val="31"/>
          <w:szCs w:val="31"/>
        </w:rPr>
      </w:pPr>
      <w:r>
        <w:rPr>
          <w:rFonts w:ascii="Times New Roman" w:hAnsi="Times New Roman" w:eastAsia="Times New Roman" w:cs="Times New Roman"/>
          <w:spacing w:val="12"/>
          <w:sz w:val="31"/>
          <w:szCs w:val="31"/>
        </w:rPr>
        <w:t>(2)</w:t>
      </w:r>
      <w:r>
        <w:rPr>
          <w:rFonts w:ascii="FangSong_GB2312" w:hAnsi="FangSong_GB2312" w:eastAsia="FangSong_GB2312" w:cs="FangSong_GB2312"/>
          <w:spacing w:val="12"/>
          <w:sz w:val="31"/>
          <w:szCs w:val="31"/>
        </w:rPr>
        <w:t>注重统筹协调、联动上下，全力保障政令通畅。紧</w:t>
      </w:r>
      <w:r>
        <w:rPr>
          <w:rFonts w:ascii="FangSong_GB2312" w:hAnsi="FangSong_GB2312" w:eastAsia="FangSong_GB2312" w:cs="FangSong_GB2312"/>
          <w:spacing w:val="-8"/>
          <w:sz w:val="31"/>
          <w:szCs w:val="31"/>
        </w:rPr>
        <w:t>盯政务系统中心枢纽实际，当好</w:t>
      </w:r>
      <w:r>
        <w:rPr>
          <w:rFonts w:ascii="Times New Roman" w:hAnsi="Times New Roman" w:eastAsia="Times New Roman" w:cs="Times New Roman"/>
          <w:spacing w:val="-8"/>
          <w:sz w:val="31"/>
          <w:szCs w:val="31"/>
        </w:rPr>
        <w:t>“</w:t>
      </w:r>
      <w:r>
        <w:rPr>
          <w:rFonts w:ascii="Times New Roman" w:hAnsi="Times New Roman" w:eastAsia="Times New Roman" w:cs="Times New Roman"/>
          <w:spacing w:val="-42"/>
          <w:sz w:val="31"/>
          <w:szCs w:val="31"/>
        </w:rPr>
        <w:t xml:space="preserve"> </w:t>
      </w:r>
      <w:r>
        <w:rPr>
          <w:rFonts w:ascii="FangSong_GB2312" w:hAnsi="FangSong_GB2312" w:eastAsia="FangSong_GB2312" w:cs="FangSong_GB2312"/>
          <w:spacing w:val="-8"/>
          <w:sz w:val="31"/>
          <w:szCs w:val="31"/>
        </w:rPr>
        <w:t>参谋</w:t>
      </w:r>
      <w:r>
        <w:rPr>
          <w:rFonts w:ascii="Times New Roman" w:hAnsi="Times New Roman" w:eastAsia="Times New Roman" w:cs="Times New Roman"/>
          <w:spacing w:val="-8"/>
          <w:sz w:val="31"/>
          <w:szCs w:val="31"/>
        </w:rPr>
        <w:t>”</w:t>
      </w:r>
      <w:r>
        <w:rPr>
          <w:rFonts w:ascii="FangSong_GB2312" w:hAnsi="FangSong_GB2312" w:eastAsia="FangSong_GB2312" w:cs="FangSong_GB2312"/>
          <w:spacing w:val="-8"/>
          <w:sz w:val="31"/>
          <w:szCs w:val="31"/>
        </w:rPr>
        <w:t>、扣好</w:t>
      </w:r>
      <w:r>
        <w:rPr>
          <w:rFonts w:ascii="Times New Roman" w:hAnsi="Times New Roman" w:eastAsia="Times New Roman" w:cs="Times New Roman"/>
          <w:spacing w:val="-8"/>
          <w:sz w:val="31"/>
          <w:szCs w:val="31"/>
        </w:rPr>
        <w:t>“</w:t>
      </w:r>
      <w:r>
        <w:rPr>
          <w:rFonts w:ascii="Times New Roman" w:hAnsi="Times New Roman" w:eastAsia="Times New Roman" w:cs="Times New Roman"/>
          <w:spacing w:val="-56"/>
          <w:sz w:val="31"/>
          <w:szCs w:val="31"/>
        </w:rPr>
        <w:t xml:space="preserve"> </w:t>
      </w:r>
      <w:r>
        <w:rPr>
          <w:rFonts w:ascii="FangSong_GB2312" w:hAnsi="FangSong_GB2312" w:eastAsia="FangSong_GB2312" w:cs="FangSong_GB2312"/>
          <w:spacing w:val="-8"/>
          <w:sz w:val="31"/>
          <w:szCs w:val="31"/>
        </w:rPr>
        <w:t>纽带</w:t>
      </w:r>
      <w:r>
        <w:rPr>
          <w:rFonts w:ascii="Times New Roman" w:hAnsi="Times New Roman" w:eastAsia="Times New Roman" w:cs="Times New Roman"/>
          <w:spacing w:val="-8"/>
          <w:sz w:val="31"/>
          <w:szCs w:val="31"/>
        </w:rPr>
        <w:t>”</w:t>
      </w:r>
      <w:r>
        <w:rPr>
          <w:rFonts w:ascii="FangSong_GB2312" w:hAnsi="FangSong_GB2312" w:eastAsia="FangSong_GB2312" w:cs="FangSong_GB2312"/>
          <w:spacing w:val="-8"/>
          <w:sz w:val="31"/>
          <w:szCs w:val="31"/>
        </w:rPr>
        <w:t>、做好</w:t>
      </w:r>
      <w:r>
        <w:rPr>
          <w:rFonts w:ascii="Times New Roman" w:hAnsi="Times New Roman" w:eastAsia="Times New Roman" w:cs="Times New Roman"/>
          <w:spacing w:val="-8"/>
          <w:sz w:val="31"/>
          <w:szCs w:val="31"/>
        </w:rPr>
        <w:t>“</w:t>
      </w:r>
      <w:r>
        <w:rPr>
          <w:rFonts w:ascii="FangSong_GB2312" w:hAnsi="FangSong_GB2312" w:eastAsia="FangSong_GB2312" w:cs="FangSong_GB2312"/>
          <w:spacing w:val="-8"/>
          <w:sz w:val="31"/>
          <w:szCs w:val="31"/>
        </w:rPr>
        <w:t>保</w:t>
      </w:r>
    </w:p>
    <w:p w14:paraId="6E1114DF">
      <w:pPr>
        <w:spacing w:line="359" w:lineRule="auto"/>
        <w:rPr>
          <w:rFonts w:ascii="FangSong_GB2312" w:hAnsi="FangSong_GB2312" w:eastAsia="FangSong_GB2312" w:cs="FangSong_GB2312"/>
          <w:sz w:val="31"/>
          <w:szCs w:val="31"/>
        </w:rPr>
        <w:sectPr>
          <w:footerReference r:id="rId24" w:type="default"/>
          <w:pgSz w:w="11906" w:h="16839"/>
          <w:pgMar w:top="1431" w:right="1785" w:bottom="1429" w:left="1741" w:header="0" w:footer="1154" w:gutter="0"/>
          <w:cols w:space="720" w:num="1"/>
        </w:sectPr>
      </w:pPr>
    </w:p>
    <w:p w14:paraId="73478F2D">
      <w:pPr>
        <w:spacing w:before="170" w:line="368" w:lineRule="auto"/>
        <w:ind w:left="20" w:right="89" w:firstLine="23"/>
        <w:jc w:val="both"/>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障</w:t>
      </w:r>
      <w:r>
        <w:rPr>
          <w:rFonts w:ascii="Times New Roman" w:hAnsi="Times New Roman" w:eastAsia="Times New Roman" w:cs="Times New Roman"/>
          <w:spacing w:val="3"/>
          <w:sz w:val="31"/>
          <w:szCs w:val="31"/>
        </w:rPr>
        <w:t>”</w:t>
      </w:r>
      <w:r>
        <w:rPr>
          <w:rFonts w:ascii="FangSong_GB2312" w:hAnsi="FangSong_GB2312" w:eastAsia="FangSong_GB2312" w:cs="FangSong_GB2312"/>
          <w:spacing w:val="3"/>
          <w:sz w:val="31"/>
          <w:szCs w:val="31"/>
        </w:rPr>
        <w:t>，确保各项工作闭环落实。一是认真做好参</w:t>
      </w:r>
      <w:r>
        <w:rPr>
          <w:rFonts w:ascii="FangSong_GB2312" w:hAnsi="FangSong_GB2312" w:eastAsia="FangSong_GB2312" w:cs="FangSong_GB2312"/>
          <w:spacing w:val="2"/>
          <w:sz w:val="31"/>
          <w:szCs w:val="31"/>
        </w:rPr>
        <w:t>谋工作。牢固</w:t>
      </w:r>
      <w:r>
        <w:rPr>
          <w:rFonts w:ascii="FangSong_GB2312" w:hAnsi="FangSong_GB2312" w:eastAsia="FangSong_GB2312" w:cs="FangSong_GB2312"/>
          <w:spacing w:val="9"/>
          <w:sz w:val="31"/>
          <w:szCs w:val="31"/>
        </w:rPr>
        <w:t>树立大局观念和服务意识，紧紧围绕县委、县政府确定的战略目标和工作任务，科学对内部人员和工作进行统筹调配，积极同上级部门和县内单位沟通对接，协调联动，做到信息对称，步调一致。切实发挥</w:t>
      </w:r>
      <w:r>
        <w:rPr>
          <w:rFonts w:ascii="Times New Roman" w:hAnsi="Times New Roman" w:eastAsia="Times New Roman" w:cs="Times New Roman"/>
          <w:spacing w:val="9"/>
          <w:sz w:val="31"/>
          <w:szCs w:val="31"/>
        </w:rPr>
        <w:t>“</w:t>
      </w:r>
      <w:r>
        <w:rPr>
          <w:rFonts w:ascii="Times New Roman" w:hAnsi="Times New Roman" w:eastAsia="Times New Roman" w:cs="Times New Roman"/>
          <w:spacing w:val="-48"/>
          <w:sz w:val="31"/>
          <w:szCs w:val="31"/>
        </w:rPr>
        <w:t xml:space="preserve"> </w:t>
      </w:r>
      <w:r>
        <w:rPr>
          <w:rFonts w:ascii="FangSong_GB2312" w:hAnsi="FangSong_GB2312" w:eastAsia="FangSong_GB2312" w:cs="FangSong_GB2312"/>
          <w:spacing w:val="9"/>
          <w:sz w:val="31"/>
          <w:szCs w:val="31"/>
        </w:rPr>
        <w:t>外脑</w:t>
      </w:r>
      <w:r>
        <w:rPr>
          <w:rFonts w:ascii="Times New Roman" w:hAnsi="Times New Roman" w:eastAsia="Times New Roman" w:cs="Times New Roman"/>
          <w:spacing w:val="9"/>
          <w:sz w:val="31"/>
          <w:szCs w:val="31"/>
        </w:rPr>
        <w:t>”</w:t>
      </w:r>
      <w:r>
        <w:rPr>
          <w:rFonts w:ascii="FangSong_GB2312" w:hAnsi="FangSong_GB2312" w:eastAsia="FangSong_GB2312" w:cs="FangSong_GB2312"/>
          <w:spacing w:val="9"/>
          <w:sz w:val="31"/>
          <w:szCs w:val="31"/>
        </w:rPr>
        <w:t>作用，组织全域发展</w:t>
      </w:r>
      <w:r>
        <w:rPr>
          <w:rFonts w:ascii="FangSong_GB2312" w:hAnsi="FangSong_GB2312" w:eastAsia="FangSong_GB2312" w:cs="FangSong_GB2312"/>
          <w:spacing w:val="8"/>
          <w:sz w:val="31"/>
          <w:szCs w:val="31"/>
        </w:rPr>
        <w:t>咨询</w:t>
      </w:r>
      <w:r>
        <w:rPr>
          <w:rFonts w:ascii="FangSong_GB2312" w:hAnsi="FangSong_GB2312" w:eastAsia="FangSong_GB2312" w:cs="FangSong_GB2312"/>
          <w:spacing w:val="9"/>
          <w:sz w:val="31"/>
          <w:szCs w:val="31"/>
        </w:rPr>
        <w:t>委员会专家围绕疫情常态化防控、产业发展、城市治理、乡</w:t>
      </w:r>
      <w:r>
        <w:rPr>
          <w:rFonts w:ascii="FangSong_GB2312" w:hAnsi="FangSong_GB2312" w:eastAsia="FangSong_GB2312" w:cs="FangSong_GB2312"/>
          <w:spacing w:val="6"/>
          <w:sz w:val="31"/>
          <w:szCs w:val="31"/>
        </w:rPr>
        <w:t>村振兴等重大领域撰写专项课题，</w:t>
      </w:r>
      <w:r>
        <w:rPr>
          <w:rFonts w:ascii="FangSong_GB2312" w:hAnsi="FangSong_GB2312" w:eastAsia="FangSong_GB2312" w:cs="FangSong_GB2312"/>
          <w:spacing w:val="-73"/>
          <w:sz w:val="31"/>
          <w:szCs w:val="31"/>
        </w:rPr>
        <w:t xml:space="preserve"> </w:t>
      </w:r>
      <w:r>
        <w:rPr>
          <w:rFonts w:ascii="FangSong_GB2312" w:hAnsi="FangSong_GB2312" w:eastAsia="FangSong_GB2312" w:cs="FangSong_GB2312"/>
          <w:spacing w:val="6"/>
          <w:sz w:val="31"/>
          <w:szCs w:val="31"/>
        </w:rPr>
        <w:t>已取得初步成果。二是拧</w:t>
      </w:r>
      <w:r>
        <w:rPr>
          <w:rFonts w:ascii="FangSong_GB2312" w:hAnsi="FangSong_GB2312" w:eastAsia="FangSong_GB2312" w:cs="FangSong_GB2312"/>
          <w:spacing w:val="9"/>
          <w:sz w:val="31"/>
          <w:szCs w:val="31"/>
        </w:rPr>
        <w:t>紧干群纽带关系。推动乡村振兴有序进行，持续做好永和乡</w:t>
      </w:r>
      <w:r>
        <w:rPr>
          <w:rFonts w:ascii="FangSong_GB2312" w:hAnsi="FangSong_GB2312" w:eastAsia="FangSong_GB2312" w:cs="FangSong_GB2312"/>
          <w:spacing w:val="8"/>
          <w:sz w:val="31"/>
          <w:szCs w:val="31"/>
        </w:rPr>
        <w:t>城沟和草坡</w:t>
      </w:r>
      <w:r>
        <w:rPr>
          <w:rFonts w:ascii="FangSong_GB2312" w:hAnsi="FangSong_GB2312" w:eastAsia="FangSong_GB2312" w:cs="FangSong_GB2312"/>
          <w:spacing w:val="-54"/>
          <w:sz w:val="31"/>
          <w:szCs w:val="31"/>
        </w:rPr>
        <w:t xml:space="preserve"> </w:t>
      </w:r>
      <w:r>
        <w:rPr>
          <w:rFonts w:ascii="Times New Roman" w:hAnsi="Times New Roman" w:eastAsia="Times New Roman" w:cs="Times New Roman"/>
          <w:spacing w:val="8"/>
          <w:sz w:val="31"/>
          <w:szCs w:val="31"/>
        </w:rPr>
        <w:t xml:space="preserve">2 </w:t>
      </w:r>
      <w:r>
        <w:rPr>
          <w:rFonts w:ascii="FangSong_GB2312" w:hAnsi="FangSong_GB2312" w:eastAsia="FangSong_GB2312" w:cs="FangSong_GB2312"/>
          <w:spacing w:val="8"/>
          <w:sz w:val="31"/>
          <w:szCs w:val="31"/>
        </w:rPr>
        <w:t>个村帮扶对象、帮扶联系和政策宣讲工作，</w:t>
      </w:r>
    </w:p>
    <w:p w14:paraId="410F4DC2">
      <w:pPr>
        <w:spacing w:before="3" w:line="371" w:lineRule="auto"/>
        <w:ind w:left="30" w:right="89" w:firstLine="637"/>
        <w:jc w:val="both"/>
        <w:rPr>
          <w:rFonts w:ascii="FangSong_GB2312" w:hAnsi="FangSong_GB2312" w:eastAsia="FangSong_GB2312" w:cs="FangSong_GB2312"/>
          <w:sz w:val="31"/>
          <w:szCs w:val="31"/>
        </w:rPr>
      </w:pPr>
      <w:r>
        <w:rPr>
          <w:rFonts w:ascii="Times New Roman" w:hAnsi="Times New Roman" w:eastAsia="Times New Roman" w:cs="Times New Roman"/>
          <w:spacing w:val="6"/>
          <w:sz w:val="31"/>
          <w:szCs w:val="31"/>
        </w:rPr>
        <w:t>(3)</w:t>
      </w:r>
      <w:r>
        <w:rPr>
          <w:rFonts w:ascii="FangSong_GB2312" w:hAnsi="FangSong_GB2312" w:eastAsia="FangSong_GB2312" w:cs="FangSong_GB2312"/>
          <w:spacing w:val="6"/>
          <w:sz w:val="31"/>
          <w:szCs w:val="31"/>
        </w:rPr>
        <w:t>坚持靠前服务、协调左右，扎实推动工作落实。一是</w:t>
      </w:r>
      <w:r>
        <w:rPr>
          <w:rFonts w:ascii="FangSong_GB2312" w:hAnsi="FangSong_GB2312" w:eastAsia="FangSong_GB2312" w:cs="FangSong_GB2312"/>
          <w:spacing w:val="8"/>
          <w:sz w:val="31"/>
          <w:szCs w:val="31"/>
        </w:rPr>
        <w:t>坚决做好值班值守。严格落实县（科）级领导领班带班、工</w:t>
      </w:r>
      <w:r>
        <w:rPr>
          <w:rFonts w:ascii="FangSong_GB2312" w:hAnsi="FangSong_GB2312" w:eastAsia="FangSong_GB2312" w:cs="FangSong_GB2312"/>
          <w:spacing w:val="13"/>
          <w:sz w:val="31"/>
          <w:szCs w:val="31"/>
        </w:rPr>
        <w:t>作人员值班值守制度，坚持</w:t>
      </w:r>
      <w:r>
        <w:rPr>
          <w:rFonts w:ascii="FangSong_GB2312" w:hAnsi="FangSong_GB2312" w:eastAsia="FangSong_GB2312" w:cs="FangSong_GB2312"/>
          <w:spacing w:val="-45"/>
          <w:sz w:val="31"/>
          <w:szCs w:val="31"/>
        </w:rPr>
        <w:t xml:space="preserve"> </w:t>
      </w:r>
      <w:r>
        <w:rPr>
          <w:rFonts w:ascii="Times New Roman" w:hAnsi="Times New Roman" w:eastAsia="Times New Roman" w:cs="Times New Roman"/>
          <w:spacing w:val="13"/>
          <w:sz w:val="31"/>
          <w:szCs w:val="31"/>
        </w:rPr>
        <w:t xml:space="preserve">24 </w:t>
      </w:r>
      <w:r>
        <w:rPr>
          <w:rFonts w:ascii="FangSong_GB2312" w:hAnsi="FangSong_GB2312" w:eastAsia="FangSong_GB2312" w:cs="FangSong_GB2312"/>
          <w:spacing w:val="13"/>
          <w:sz w:val="31"/>
          <w:szCs w:val="31"/>
        </w:rPr>
        <w:t>小时人员在班在岗，保持值</w:t>
      </w:r>
    </w:p>
    <w:p w14:paraId="5F4B88CD">
      <w:pPr>
        <w:spacing w:line="418" w:lineRule="exact"/>
        <w:ind w:left="34"/>
        <w:rPr>
          <w:rFonts w:ascii="FangSong_GB2312" w:hAnsi="FangSong_GB2312" w:eastAsia="FangSong_GB2312" w:cs="FangSong_GB2312"/>
          <w:sz w:val="31"/>
          <w:szCs w:val="31"/>
        </w:rPr>
      </w:pPr>
      <w:r>
        <w:rPr>
          <w:rFonts w:ascii="FangSong_GB2312" w:hAnsi="FangSong_GB2312" w:eastAsia="FangSong_GB2312" w:cs="FangSong_GB2312"/>
          <w:spacing w:val="17"/>
          <w:position w:val="1"/>
          <w:sz w:val="31"/>
          <w:szCs w:val="31"/>
        </w:rPr>
        <w:t>班电话</w:t>
      </w:r>
      <w:r>
        <w:rPr>
          <w:rFonts w:ascii="Times New Roman" w:hAnsi="Times New Roman" w:eastAsia="Times New Roman" w:cs="Times New Roman"/>
          <w:spacing w:val="17"/>
          <w:position w:val="1"/>
          <w:sz w:val="31"/>
          <w:szCs w:val="31"/>
        </w:rPr>
        <w:t xml:space="preserve">24 </w:t>
      </w:r>
      <w:r>
        <w:rPr>
          <w:rFonts w:ascii="FangSong_GB2312" w:hAnsi="FangSong_GB2312" w:eastAsia="FangSong_GB2312" w:cs="FangSong_GB2312"/>
          <w:spacing w:val="17"/>
          <w:position w:val="1"/>
          <w:sz w:val="31"/>
          <w:szCs w:val="31"/>
        </w:rPr>
        <w:t>小时畅通，确保能够及时获取信息，下</w:t>
      </w:r>
      <w:r>
        <w:rPr>
          <w:rFonts w:ascii="FangSong_GB2312" w:hAnsi="FangSong_GB2312" w:eastAsia="FangSong_GB2312" w:cs="FangSong_GB2312"/>
          <w:spacing w:val="16"/>
          <w:position w:val="1"/>
          <w:sz w:val="31"/>
          <w:szCs w:val="31"/>
        </w:rPr>
        <w:t>达领导批</w:t>
      </w:r>
    </w:p>
    <w:p w14:paraId="6EE03FA8">
      <w:pPr>
        <w:spacing w:before="211" w:line="376" w:lineRule="auto"/>
        <w:ind w:left="27" w:firstLine="18"/>
        <w:jc w:val="both"/>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示指示。同时，建立优化防灾减灾重点部门、</w:t>
      </w:r>
      <w:r>
        <w:rPr>
          <w:rFonts w:ascii="Times New Roman" w:hAnsi="Times New Roman" w:eastAsia="Times New Roman" w:cs="Times New Roman"/>
          <w:spacing w:val="8"/>
          <w:sz w:val="31"/>
          <w:szCs w:val="31"/>
        </w:rPr>
        <w:t xml:space="preserve">12 </w:t>
      </w:r>
      <w:r>
        <w:rPr>
          <w:rFonts w:ascii="FangSong_GB2312" w:hAnsi="FangSong_GB2312" w:eastAsia="FangSong_GB2312" w:cs="FangSong_GB2312"/>
          <w:spacing w:val="8"/>
          <w:sz w:val="31"/>
          <w:szCs w:val="31"/>
        </w:rPr>
        <w:t>个乡（镇）</w:t>
      </w:r>
      <w:r>
        <w:rPr>
          <w:rFonts w:ascii="FangSong_GB2312" w:hAnsi="FangSong_GB2312" w:eastAsia="FangSong_GB2312" w:cs="FangSong_GB2312"/>
          <w:spacing w:val="-9"/>
          <w:sz w:val="31"/>
          <w:szCs w:val="31"/>
        </w:rPr>
        <w:t>指挥联络机制，定期不定期组织查岗，</w:t>
      </w:r>
      <w:r>
        <w:rPr>
          <w:rFonts w:ascii="Times New Roman" w:hAnsi="Times New Roman" w:eastAsia="Times New Roman" w:cs="Times New Roman"/>
          <w:spacing w:val="-9"/>
          <w:sz w:val="31"/>
          <w:szCs w:val="31"/>
        </w:rPr>
        <w:t>“</w:t>
      </w:r>
      <w:r>
        <w:rPr>
          <w:rFonts w:ascii="FangSong_GB2312" w:hAnsi="FangSong_GB2312" w:eastAsia="FangSong_GB2312" w:cs="FangSong_GB2312"/>
          <w:spacing w:val="-9"/>
          <w:sz w:val="31"/>
          <w:szCs w:val="31"/>
        </w:rPr>
        <w:t>每日抽查、逢雨</w:t>
      </w:r>
      <w:r>
        <w:rPr>
          <w:rFonts w:ascii="FangSong_GB2312" w:hAnsi="FangSong_GB2312" w:eastAsia="FangSong_GB2312" w:cs="FangSong_GB2312"/>
          <w:spacing w:val="-10"/>
          <w:sz w:val="31"/>
          <w:szCs w:val="31"/>
        </w:rPr>
        <w:t>普查</w:t>
      </w:r>
      <w:r>
        <w:rPr>
          <w:rFonts w:ascii="Times New Roman" w:hAnsi="Times New Roman" w:eastAsia="Times New Roman" w:cs="Times New Roman"/>
          <w:spacing w:val="-10"/>
          <w:sz w:val="31"/>
          <w:szCs w:val="31"/>
        </w:rPr>
        <w:t>”</w:t>
      </w:r>
      <w:r>
        <w:rPr>
          <w:rFonts w:ascii="FangSong_GB2312" w:hAnsi="FangSong_GB2312" w:eastAsia="FangSong_GB2312" w:cs="FangSong_GB2312"/>
          <w:spacing w:val="-10"/>
          <w:sz w:val="31"/>
          <w:szCs w:val="31"/>
        </w:rPr>
        <w:t>，</w:t>
      </w:r>
      <w:r>
        <w:rPr>
          <w:rFonts w:ascii="FangSong_GB2312" w:hAnsi="FangSong_GB2312" w:eastAsia="FangSong_GB2312" w:cs="FangSong_GB2312"/>
          <w:spacing w:val="9"/>
          <w:sz w:val="31"/>
          <w:szCs w:val="31"/>
        </w:rPr>
        <w:t>有效避免溜岗脱岗问题，确保指挥联络有序不断线。</w:t>
      </w:r>
      <w:r>
        <w:rPr>
          <w:rFonts w:ascii="FangSong_GB2312" w:hAnsi="FangSong_GB2312" w:eastAsia="FangSong_GB2312" w:cs="FangSong_GB2312"/>
          <w:spacing w:val="8"/>
          <w:sz w:val="31"/>
          <w:szCs w:val="31"/>
        </w:rPr>
        <w:t>二是扎</w:t>
      </w:r>
      <w:r>
        <w:rPr>
          <w:rFonts w:ascii="FangSong_GB2312" w:hAnsi="FangSong_GB2312" w:eastAsia="FangSong_GB2312" w:cs="FangSong_GB2312"/>
          <w:spacing w:val="3"/>
          <w:sz w:val="31"/>
          <w:szCs w:val="31"/>
        </w:rPr>
        <w:t>实推进</w:t>
      </w:r>
      <w:r>
        <w:rPr>
          <w:rFonts w:ascii="Times New Roman" w:hAnsi="Times New Roman" w:eastAsia="Times New Roman" w:cs="Times New Roman"/>
          <w:spacing w:val="3"/>
          <w:sz w:val="31"/>
          <w:szCs w:val="31"/>
        </w:rPr>
        <w:t>“5+2”</w:t>
      </w:r>
      <w:r>
        <w:rPr>
          <w:rFonts w:ascii="FangSong_GB2312" w:hAnsi="FangSong_GB2312" w:eastAsia="FangSong_GB2312" w:cs="FangSong_GB2312"/>
          <w:spacing w:val="3"/>
          <w:sz w:val="31"/>
          <w:szCs w:val="31"/>
        </w:rPr>
        <w:t>反馈问题整改。主动承担州委州政府督办交办事</w:t>
      </w:r>
      <w:r>
        <w:rPr>
          <w:rFonts w:ascii="FangSong_GB2312" w:hAnsi="FangSong_GB2312" w:eastAsia="FangSong_GB2312" w:cs="FangSong_GB2312"/>
          <w:spacing w:val="5"/>
          <w:sz w:val="31"/>
          <w:szCs w:val="31"/>
        </w:rPr>
        <w:t>项整改办公室职能，严格落实</w:t>
      </w:r>
      <w:r>
        <w:rPr>
          <w:rFonts w:ascii="Times New Roman" w:hAnsi="Times New Roman" w:eastAsia="Times New Roman" w:cs="Times New Roman"/>
          <w:spacing w:val="5"/>
          <w:sz w:val="31"/>
          <w:szCs w:val="31"/>
        </w:rPr>
        <w:t>“</w:t>
      </w:r>
      <w:r>
        <w:rPr>
          <w:rFonts w:ascii="Times New Roman" w:hAnsi="Times New Roman" w:eastAsia="Times New Roman" w:cs="Times New Roman"/>
          <w:spacing w:val="-38"/>
          <w:sz w:val="31"/>
          <w:szCs w:val="31"/>
        </w:rPr>
        <w:t xml:space="preserve"> </w:t>
      </w:r>
      <w:r>
        <w:rPr>
          <w:rFonts w:ascii="FangSong_GB2312" w:hAnsi="FangSong_GB2312" w:eastAsia="FangSong_GB2312" w:cs="FangSong_GB2312"/>
          <w:spacing w:val="5"/>
          <w:sz w:val="31"/>
          <w:szCs w:val="31"/>
        </w:rPr>
        <w:t>清单制</w:t>
      </w:r>
      <w:r>
        <w:rPr>
          <w:rFonts w:ascii="Times New Roman" w:hAnsi="Times New Roman" w:eastAsia="Times New Roman" w:cs="Times New Roman"/>
          <w:spacing w:val="5"/>
          <w:sz w:val="31"/>
          <w:szCs w:val="31"/>
        </w:rPr>
        <w:t>+</w:t>
      </w:r>
      <w:r>
        <w:rPr>
          <w:rFonts w:ascii="FangSong_GB2312" w:hAnsi="FangSong_GB2312" w:eastAsia="FangSong_GB2312" w:cs="FangSong_GB2312"/>
          <w:spacing w:val="5"/>
          <w:sz w:val="31"/>
          <w:szCs w:val="31"/>
        </w:rPr>
        <w:t>责任制</w:t>
      </w:r>
      <w:r>
        <w:rPr>
          <w:rFonts w:ascii="Times New Roman" w:hAnsi="Times New Roman" w:eastAsia="Times New Roman" w:cs="Times New Roman"/>
          <w:spacing w:val="5"/>
          <w:sz w:val="31"/>
          <w:szCs w:val="31"/>
        </w:rPr>
        <w:t>+</w:t>
      </w:r>
      <w:r>
        <w:rPr>
          <w:rFonts w:ascii="FangSong_GB2312" w:hAnsi="FangSong_GB2312" w:eastAsia="FangSong_GB2312" w:cs="FangSong_GB2312"/>
          <w:spacing w:val="5"/>
          <w:sz w:val="31"/>
          <w:szCs w:val="31"/>
        </w:rPr>
        <w:t>销号制</w:t>
      </w:r>
      <w:r>
        <w:rPr>
          <w:rFonts w:ascii="Times New Roman" w:hAnsi="Times New Roman" w:eastAsia="Times New Roman" w:cs="Times New Roman"/>
          <w:spacing w:val="5"/>
          <w:sz w:val="31"/>
          <w:szCs w:val="31"/>
        </w:rPr>
        <w:t>”</w:t>
      </w:r>
      <w:r>
        <w:rPr>
          <w:rFonts w:ascii="Times New Roman" w:hAnsi="Times New Roman" w:eastAsia="Times New Roman" w:cs="Times New Roman"/>
          <w:spacing w:val="-33"/>
          <w:sz w:val="31"/>
          <w:szCs w:val="31"/>
        </w:rPr>
        <w:t xml:space="preserve"> </w:t>
      </w:r>
      <w:r>
        <w:rPr>
          <w:rFonts w:ascii="FangSong_GB2312" w:hAnsi="FangSong_GB2312" w:eastAsia="FangSong_GB2312" w:cs="FangSong_GB2312"/>
          <w:spacing w:val="5"/>
          <w:sz w:val="31"/>
          <w:szCs w:val="31"/>
        </w:rPr>
        <w:t>，牵</w:t>
      </w:r>
      <w:r>
        <w:rPr>
          <w:rFonts w:ascii="FangSong_GB2312" w:hAnsi="FangSong_GB2312" w:eastAsia="FangSong_GB2312" w:cs="FangSong_GB2312"/>
          <w:spacing w:val="2"/>
          <w:sz w:val="31"/>
          <w:szCs w:val="31"/>
        </w:rPr>
        <w:t>头督促落实</w:t>
      </w:r>
      <w:r>
        <w:rPr>
          <w:rFonts w:ascii="Times New Roman" w:hAnsi="Times New Roman" w:eastAsia="Times New Roman" w:cs="Times New Roman"/>
          <w:spacing w:val="2"/>
          <w:sz w:val="31"/>
          <w:szCs w:val="31"/>
        </w:rPr>
        <w:t>“5+2”</w:t>
      </w:r>
      <w:r>
        <w:rPr>
          <w:rFonts w:ascii="Times New Roman" w:hAnsi="Times New Roman" w:eastAsia="Times New Roman" w:cs="Times New Roman"/>
          <w:spacing w:val="-45"/>
          <w:sz w:val="31"/>
          <w:szCs w:val="31"/>
        </w:rPr>
        <w:t xml:space="preserve"> </w:t>
      </w:r>
      <w:r>
        <w:rPr>
          <w:rFonts w:ascii="FangSong_GB2312" w:hAnsi="FangSong_GB2312" w:eastAsia="FangSong_GB2312" w:cs="FangSong_GB2312"/>
          <w:spacing w:val="2"/>
          <w:sz w:val="31"/>
          <w:szCs w:val="31"/>
        </w:rPr>
        <w:t>暗访督查问题整改工作，三是全力维护</w:t>
      </w:r>
      <w:r>
        <w:rPr>
          <w:rFonts w:ascii="FangSong_GB2312" w:hAnsi="FangSong_GB2312" w:eastAsia="FangSong_GB2312" w:cs="FangSong_GB2312"/>
          <w:spacing w:val="1"/>
          <w:sz w:val="31"/>
          <w:szCs w:val="31"/>
        </w:rPr>
        <w:t>社会</w:t>
      </w:r>
      <w:r>
        <w:rPr>
          <w:rFonts w:ascii="FangSong_GB2312" w:hAnsi="FangSong_GB2312" w:eastAsia="FangSong_GB2312" w:cs="FangSong_GB2312"/>
          <w:spacing w:val="9"/>
          <w:sz w:val="31"/>
          <w:szCs w:val="31"/>
        </w:rPr>
        <w:t>和谐稳定。严格执行《信访工作责任制实施办法》，</w:t>
      </w:r>
      <w:r>
        <w:rPr>
          <w:rFonts w:ascii="FangSong_GB2312" w:hAnsi="FangSong_GB2312" w:eastAsia="FangSong_GB2312" w:cs="FangSong_GB2312"/>
          <w:spacing w:val="8"/>
          <w:sz w:val="31"/>
          <w:szCs w:val="31"/>
        </w:rPr>
        <w:t>科学实</w:t>
      </w:r>
      <w:r>
        <w:rPr>
          <w:rFonts w:ascii="FangSong_GB2312" w:hAnsi="FangSong_GB2312" w:eastAsia="FangSong_GB2312" w:cs="FangSong_GB2312"/>
          <w:spacing w:val="7"/>
          <w:sz w:val="31"/>
          <w:szCs w:val="31"/>
        </w:rPr>
        <w:t>施矛盾化解办法和稳控措施，</w:t>
      </w:r>
      <w:r>
        <w:rPr>
          <w:rFonts w:ascii="FangSong_GB2312" w:hAnsi="FangSong_GB2312" w:eastAsia="FangSong_GB2312" w:cs="FangSong_GB2312"/>
          <w:spacing w:val="-44"/>
          <w:sz w:val="31"/>
          <w:szCs w:val="31"/>
        </w:rPr>
        <w:t xml:space="preserve"> </w:t>
      </w:r>
      <w:r>
        <w:rPr>
          <w:rFonts w:ascii="Times New Roman" w:hAnsi="Times New Roman" w:eastAsia="Times New Roman" w:cs="Times New Roman"/>
          <w:spacing w:val="7"/>
          <w:sz w:val="31"/>
          <w:szCs w:val="31"/>
        </w:rPr>
        <w:t xml:space="preserve">12345 </w:t>
      </w:r>
      <w:r>
        <w:rPr>
          <w:rFonts w:ascii="FangSong_GB2312" w:hAnsi="FangSong_GB2312" w:eastAsia="FangSong_GB2312" w:cs="FangSong_GB2312"/>
          <w:spacing w:val="7"/>
          <w:sz w:val="31"/>
          <w:szCs w:val="31"/>
        </w:rPr>
        <w:t>政务</w:t>
      </w:r>
      <w:r>
        <w:rPr>
          <w:rFonts w:ascii="FangSong_GB2312" w:hAnsi="FangSong_GB2312" w:eastAsia="FangSong_GB2312" w:cs="FangSong_GB2312"/>
          <w:spacing w:val="6"/>
          <w:sz w:val="31"/>
          <w:szCs w:val="31"/>
        </w:rPr>
        <w:t>服务热线接线应答</w:t>
      </w:r>
      <w:r>
        <w:rPr>
          <w:rFonts w:ascii="FangSong_GB2312" w:hAnsi="FangSong_GB2312" w:eastAsia="FangSong_GB2312" w:cs="FangSong_GB2312"/>
          <w:spacing w:val="12"/>
          <w:sz w:val="31"/>
          <w:szCs w:val="31"/>
        </w:rPr>
        <w:t>率达</w:t>
      </w:r>
      <w:r>
        <w:rPr>
          <w:rFonts w:ascii="FangSong_GB2312" w:hAnsi="FangSong_GB2312" w:eastAsia="FangSong_GB2312" w:cs="FangSong_GB2312"/>
          <w:spacing w:val="-18"/>
          <w:sz w:val="31"/>
          <w:szCs w:val="31"/>
        </w:rPr>
        <w:t xml:space="preserve"> </w:t>
      </w:r>
      <w:r>
        <w:rPr>
          <w:rFonts w:ascii="Times New Roman" w:hAnsi="Times New Roman" w:eastAsia="Times New Roman" w:cs="Times New Roman"/>
          <w:spacing w:val="12"/>
          <w:sz w:val="31"/>
          <w:szCs w:val="31"/>
        </w:rPr>
        <w:t>100%</w:t>
      </w:r>
      <w:r>
        <w:rPr>
          <w:rFonts w:ascii="Times New Roman" w:hAnsi="Times New Roman" w:eastAsia="Times New Roman" w:cs="Times New Roman"/>
          <w:spacing w:val="-21"/>
          <w:sz w:val="31"/>
          <w:szCs w:val="31"/>
        </w:rPr>
        <w:t xml:space="preserve"> </w:t>
      </w:r>
      <w:r>
        <w:rPr>
          <w:rFonts w:ascii="FangSong_GB2312" w:hAnsi="FangSong_GB2312" w:eastAsia="FangSong_GB2312" w:cs="FangSong_GB2312"/>
          <w:spacing w:val="12"/>
          <w:sz w:val="31"/>
          <w:szCs w:val="31"/>
        </w:rPr>
        <w:t>，接访事项化解率达</w:t>
      </w:r>
      <w:r>
        <w:rPr>
          <w:rFonts w:ascii="FangSong_GB2312" w:hAnsi="FangSong_GB2312" w:eastAsia="FangSong_GB2312" w:cs="FangSong_GB2312"/>
          <w:spacing w:val="-48"/>
          <w:sz w:val="31"/>
          <w:szCs w:val="31"/>
        </w:rPr>
        <w:t xml:space="preserve"> </w:t>
      </w:r>
      <w:r>
        <w:rPr>
          <w:rFonts w:ascii="Times New Roman" w:hAnsi="Times New Roman" w:eastAsia="Times New Roman" w:cs="Times New Roman"/>
          <w:spacing w:val="12"/>
          <w:sz w:val="31"/>
          <w:szCs w:val="31"/>
        </w:rPr>
        <w:t>90%</w:t>
      </w:r>
      <w:r>
        <w:rPr>
          <w:rFonts w:ascii="FangSong_GB2312" w:hAnsi="FangSong_GB2312" w:eastAsia="FangSong_GB2312" w:cs="FangSong_GB2312"/>
          <w:spacing w:val="12"/>
          <w:sz w:val="31"/>
          <w:szCs w:val="31"/>
        </w:rPr>
        <w:t>以上，基本实现</w:t>
      </w:r>
      <w:r>
        <w:rPr>
          <w:rFonts w:ascii="Times New Roman" w:hAnsi="Times New Roman" w:eastAsia="Times New Roman" w:cs="Times New Roman"/>
          <w:spacing w:val="12"/>
          <w:sz w:val="31"/>
          <w:szCs w:val="31"/>
        </w:rPr>
        <w:t>“</w:t>
      </w:r>
      <w:r>
        <w:rPr>
          <w:rFonts w:ascii="Times New Roman" w:hAnsi="Times New Roman" w:eastAsia="Times New Roman" w:cs="Times New Roman"/>
          <w:spacing w:val="-54"/>
          <w:sz w:val="31"/>
          <w:szCs w:val="31"/>
        </w:rPr>
        <w:t xml:space="preserve"> </w:t>
      </w:r>
      <w:r>
        <w:rPr>
          <w:rFonts w:ascii="FangSong_GB2312" w:hAnsi="FangSong_GB2312" w:eastAsia="FangSong_GB2312" w:cs="FangSong_GB2312"/>
          <w:spacing w:val="12"/>
          <w:sz w:val="31"/>
          <w:szCs w:val="31"/>
        </w:rPr>
        <w:t>零进</w:t>
      </w:r>
    </w:p>
    <w:p w14:paraId="2BC058AB">
      <w:pPr>
        <w:spacing w:line="376" w:lineRule="auto"/>
        <w:rPr>
          <w:rFonts w:ascii="FangSong_GB2312" w:hAnsi="FangSong_GB2312" w:eastAsia="FangSong_GB2312" w:cs="FangSong_GB2312"/>
          <w:sz w:val="31"/>
          <w:szCs w:val="31"/>
        </w:rPr>
        <w:sectPr>
          <w:footerReference r:id="rId25" w:type="default"/>
          <w:pgSz w:w="11906" w:h="16839"/>
          <w:pgMar w:top="1431" w:right="1710" w:bottom="1429" w:left="1785" w:header="0" w:footer="1154" w:gutter="0"/>
          <w:cols w:space="720" w:num="1"/>
        </w:sectPr>
      </w:pPr>
    </w:p>
    <w:p w14:paraId="25DEA1B6">
      <w:pPr>
        <w:spacing w:before="162" w:line="367" w:lineRule="auto"/>
        <w:ind w:left="26" w:firstLine="13"/>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京</w:t>
      </w:r>
      <w:r>
        <w:rPr>
          <w:rFonts w:ascii="Times New Roman" w:hAnsi="Times New Roman" w:eastAsia="Times New Roman" w:cs="Times New Roman"/>
          <w:spacing w:val="5"/>
          <w:sz w:val="31"/>
          <w:szCs w:val="31"/>
        </w:rPr>
        <w:t>”“</w:t>
      </w:r>
      <w:r>
        <w:rPr>
          <w:rFonts w:ascii="FangSong_GB2312" w:hAnsi="FangSong_GB2312" w:eastAsia="FangSong_GB2312" w:cs="FangSong_GB2312"/>
          <w:spacing w:val="5"/>
          <w:sz w:val="31"/>
          <w:szCs w:val="31"/>
        </w:rPr>
        <w:t>零赴省</w:t>
      </w:r>
      <w:r>
        <w:rPr>
          <w:rFonts w:ascii="Times New Roman" w:hAnsi="Times New Roman" w:eastAsia="Times New Roman" w:cs="Times New Roman"/>
          <w:spacing w:val="5"/>
          <w:sz w:val="31"/>
          <w:szCs w:val="31"/>
        </w:rPr>
        <w:t>”“</w:t>
      </w:r>
      <w:r>
        <w:rPr>
          <w:rFonts w:ascii="FangSong_GB2312" w:hAnsi="FangSong_GB2312" w:eastAsia="FangSong_GB2312" w:cs="FangSong_GB2312"/>
          <w:spacing w:val="5"/>
          <w:sz w:val="31"/>
          <w:szCs w:val="31"/>
        </w:rPr>
        <w:t>零到州</w:t>
      </w:r>
      <w:r>
        <w:rPr>
          <w:rFonts w:ascii="Times New Roman" w:hAnsi="Times New Roman" w:eastAsia="Times New Roman" w:cs="Times New Roman"/>
          <w:spacing w:val="5"/>
          <w:sz w:val="31"/>
          <w:szCs w:val="31"/>
        </w:rPr>
        <w:t xml:space="preserve">” </w:t>
      </w:r>
      <w:r>
        <w:rPr>
          <w:rFonts w:ascii="FangSong_GB2312" w:hAnsi="FangSong_GB2312" w:eastAsia="FangSong_GB2312" w:cs="FangSong_GB2312"/>
          <w:spacing w:val="5"/>
          <w:sz w:val="31"/>
          <w:szCs w:val="31"/>
        </w:rPr>
        <w:t>目标，信访形势总体平稳、大局可控，</w:t>
      </w:r>
      <w:r>
        <w:rPr>
          <w:rFonts w:ascii="FangSong_GB2312" w:hAnsi="FangSong_GB2312" w:eastAsia="FangSong_GB2312" w:cs="FangSong_GB2312"/>
          <w:spacing w:val="9"/>
          <w:sz w:val="31"/>
          <w:szCs w:val="31"/>
        </w:rPr>
        <w:t>为县域经济发展提速创造了和谐稳定的社会环境。</w:t>
      </w:r>
      <w:r>
        <w:rPr>
          <w:rFonts w:ascii="FangSong_GB2312" w:hAnsi="FangSong_GB2312" w:eastAsia="FangSong_GB2312" w:cs="FangSong_GB2312"/>
          <w:spacing w:val="8"/>
          <w:sz w:val="31"/>
          <w:szCs w:val="31"/>
        </w:rPr>
        <w:t>四是同步</w:t>
      </w:r>
      <w:r>
        <w:rPr>
          <w:rFonts w:ascii="FangSong_GB2312" w:hAnsi="FangSong_GB2312" w:eastAsia="FangSong_GB2312" w:cs="FangSong_GB2312"/>
          <w:sz w:val="31"/>
          <w:szCs w:val="31"/>
        </w:rPr>
        <w:t>推进其他重点工作。牵头推动大数据、云计算等在生态保护、</w:t>
      </w:r>
      <w:r>
        <w:rPr>
          <w:rFonts w:ascii="FangSong_GB2312" w:hAnsi="FangSong_GB2312" w:eastAsia="FangSong_GB2312" w:cs="FangSong_GB2312"/>
          <w:spacing w:val="11"/>
          <w:sz w:val="31"/>
          <w:szCs w:val="31"/>
        </w:rPr>
        <w:t>文化旅游领域的深度运用，推进景区</w:t>
      </w:r>
      <w:r>
        <w:rPr>
          <w:rFonts w:ascii="FangSong_GB2312" w:hAnsi="FangSong_GB2312" w:eastAsia="FangSong_GB2312" w:cs="FangSong_GB2312"/>
          <w:spacing w:val="-58"/>
          <w:sz w:val="31"/>
          <w:szCs w:val="31"/>
        </w:rPr>
        <w:t xml:space="preserve"> </w:t>
      </w:r>
      <w:r>
        <w:rPr>
          <w:rFonts w:ascii="Times New Roman" w:hAnsi="Times New Roman" w:eastAsia="Times New Roman" w:cs="Times New Roman"/>
          <w:spacing w:val="11"/>
          <w:sz w:val="31"/>
          <w:szCs w:val="31"/>
        </w:rPr>
        <w:t xml:space="preserve">5G </w:t>
      </w:r>
      <w:r>
        <w:rPr>
          <w:rFonts w:ascii="FangSong_GB2312" w:hAnsi="FangSong_GB2312" w:eastAsia="FangSong_GB2312" w:cs="FangSong_GB2312"/>
          <w:spacing w:val="11"/>
          <w:sz w:val="31"/>
          <w:szCs w:val="31"/>
        </w:rPr>
        <w:t>全覆盖，助力我县</w:t>
      </w:r>
      <w:r>
        <w:rPr>
          <w:rFonts w:ascii="FangSong_GB2312" w:hAnsi="FangSong_GB2312" w:eastAsia="FangSong_GB2312" w:cs="FangSong_GB2312"/>
          <w:spacing w:val="10"/>
          <w:sz w:val="31"/>
          <w:szCs w:val="31"/>
        </w:rPr>
        <w:t>成功创建国家生态文明建设示范县和国家全域旅游示范区。</w:t>
      </w:r>
      <w:r>
        <w:rPr>
          <w:rFonts w:ascii="FangSong_GB2312" w:hAnsi="FangSong_GB2312" w:eastAsia="FangSong_GB2312" w:cs="FangSong_GB2312"/>
          <w:spacing w:val="9"/>
          <w:sz w:val="31"/>
          <w:szCs w:val="31"/>
        </w:rPr>
        <w:t>稳步推进金融服务和银行信贷资金进一步回归实体经济。</w:t>
      </w:r>
    </w:p>
    <w:p w14:paraId="396963BA">
      <w:pPr>
        <w:spacing w:line="418" w:lineRule="exact"/>
        <w:ind w:left="819"/>
        <w:rPr>
          <w:rFonts w:ascii="FangSong_GB2312" w:hAnsi="FangSong_GB2312" w:eastAsia="FangSong_GB2312" w:cs="FangSong_GB2312"/>
          <w:sz w:val="31"/>
          <w:szCs w:val="31"/>
        </w:rPr>
      </w:pPr>
      <w:r>
        <w:rPr>
          <w:rFonts w:ascii="Times New Roman" w:hAnsi="Times New Roman" w:eastAsia="Times New Roman" w:cs="Times New Roman"/>
          <w:spacing w:val="3"/>
          <w:position w:val="2"/>
          <w:sz w:val="31"/>
          <w:szCs w:val="31"/>
        </w:rPr>
        <w:t>2.</w:t>
      </w:r>
      <w:r>
        <w:rPr>
          <w:rFonts w:ascii="Times New Roman" w:hAnsi="Times New Roman" w:eastAsia="Times New Roman" w:cs="Times New Roman"/>
          <w:spacing w:val="13"/>
          <w:position w:val="2"/>
          <w:sz w:val="31"/>
          <w:szCs w:val="31"/>
        </w:rPr>
        <w:t xml:space="preserve">  </w:t>
      </w:r>
      <w:r>
        <w:rPr>
          <w:rFonts w:ascii="FangSong_GB2312" w:hAnsi="FangSong_GB2312" w:eastAsia="FangSong_GB2312" w:cs="FangSong_GB2312"/>
          <w:spacing w:val="3"/>
          <w:position w:val="2"/>
          <w:sz w:val="31"/>
          <w:szCs w:val="31"/>
        </w:rPr>
        <w:t>支出控制</w:t>
      </w:r>
    </w:p>
    <w:p w14:paraId="09A58BDA">
      <w:pPr>
        <w:spacing w:before="253" w:line="362" w:lineRule="auto"/>
        <w:ind w:left="25" w:right="95" w:firstLine="659"/>
        <w:rPr>
          <w:rFonts w:ascii="FangSong_GB2312" w:hAnsi="FangSong_GB2312" w:eastAsia="FangSong_GB2312" w:cs="FangSong_GB2312"/>
          <w:sz w:val="31"/>
          <w:szCs w:val="31"/>
        </w:rPr>
      </w:pPr>
      <w:r>
        <w:rPr>
          <w:rFonts w:ascii="FangSong_GB2312" w:hAnsi="FangSong_GB2312" w:eastAsia="FangSong_GB2312" w:cs="FangSong_GB2312"/>
          <w:spacing w:val="22"/>
          <w:sz w:val="31"/>
          <w:szCs w:val="31"/>
        </w:rPr>
        <w:t>我办在人员运行经费和日常公用经费及项目经费</w:t>
      </w:r>
      <w:r>
        <w:rPr>
          <w:rFonts w:ascii="FangSong_GB2312" w:hAnsi="FangSong_GB2312" w:eastAsia="FangSong_GB2312" w:cs="FangSong_GB2312"/>
          <w:spacing w:val="21"/>
          <w:sz w:val="31"/>
          <w:szCs w:val="31"/>
        </w:rPr>
        <w:t>上严</w:t>
      </w:r>
      <w:r>
        <w:rPr>
          <w:rFonts w:ascii="FangSong_GB2312" w:hAnsi="FangSong_GB2312" w:eastAsia="FangSong_GB2312" w:cs="FangSong_GB2312"/>
          <w:spacing w:val="9"/>
          <w:sz w:val="31"/>
          <w:szCs w:val="31"/>
        </w:rPr>
        <w:t>格按预算和调整预算执行，做到无预算无支出年初预</w:t>
      </w:r>
      <w:r>
        <w:rPr>
          <w:rFonts w:ascii="FangSong_GB2312" w:hAnsi="FangSong_GB2312" w:eastAsia="FangSong_GB2312" w:cs="FangSong_GB2312"/>
          <w:spacing w:val="8"/>
          <w:sz w:val="31"/>
          <w:szCs w:val="31"/>
        </w:rPr>
        <w:t>算数和</w:t>
      </w:r>
      <w:r>
        <w:rPr>
          <w:rFonts w:ascii="FangSong_GB2312" w:hAnsi="FangSong_GB2312" w:eastAsia="FangSong_GB2312" w:cs="FangSong_GB2312"/>
          <w:spacing w:val="5"/>
          <w:sz w:val="31"/>
          <w:szCs w:val="31"/>
        </w:rPr>
        <w:t>调整预算数与决算数相一致，预决算偏差程度在</w:t>
      </w:r>
      <w:r>
        <w:rPr>
          <w:rFonts w:ascii="FangSong_GB2312" w:hAnsi="FangSong_GB2312" w:eastAsia="FangSong_GB2312" w:cs="FangSong_GB2312"/>
          <w:spacing w:val="-36"/>
          <w:sz w:val="31"/>
          <w:szCs w:val="31"/>
        </w:rPr>
        <w:t xml:space="preserve"> </w:t>
      </w:r>
      <w:r>
        <w:rPr>
          <w:rFonts w:ascii="Times New Roman" w:hAnsi="Times New Roman" w:eastAsia="Times New Roman" w:cs="Times New Roman"/>
          <w:spacing w:val="5"/>
          <w:sz w:val="31"/>
          <w:szCs w:val="31"/>
        </w:rPr>
        <w:t>10%</w:t>
      </w:r>
      <w:r>
        <w:rPr>
          <w:rFonts w:ascii="FangSong_GB2312" w:hAnsi="FangSong_GB2312" w:eastAsia="FangSong_GB2312" w:cs="FangSong_GB2312"/>
          <w:spacing w:val="5"/>
          <w:sz w:val="31"/>
          <w:szCs w:val="31"/>
        </w:rPr>
        <w:t>以内。</w:t>
      </w:r>
    </w:p>
    <w:p w14:paraId="7FD2C896">
      <w:pPr>
        <w:spacing w:line="418" w:lineRule="exact"/>
        <w:ind w:left="667"/>
        <w:rPr>
          <w:rFonts w:ascii="FangSong_GB2312" w:hAnsi="FangSong_GB2312" w:eastAsia="FangSong_GB2312" w:cs="FangSong_GB2312"/>
          <w:sz w:val="31"/>
          <w:szCs w:val="31"/>
        </w:rPr>
      </w:pPr>
      <w:r>
        <w:rPr>
          <w:rFonts w:ascii="Times New Roman" w:hAnsi="Times New Roman" w:eastAsia="Times New Roman" w:cs="Times New Roman"/>
          <w:spacing w:val="7"/>
          <w:position w:val="1"/>
          <w:sz w:val="31"/>
          <w:szCs w:val="31"/>
        </w:rPr>
        <w:t xml:space="preserve">3.  </w:t>
      </w:r>
      <w:r>
        <w:rPr>
          <w:rFonts w:ascii="FangSong_GB2312" w:hAnsi="FangSong_GB2312" w:eastAsia="FangSong_GB2312" w:cs="FangSong_GB2312"/>
          <w:spacing w:val="7"/>
          <w:position w:val="1"/>
          <w:sz w:val="31"/>
          <w:szCs w:val="31"/>
        </w:rPr>
        <w:t>执行进度和预算完成方面</w:t>
      </w:r>
    </w:p>
    <w:p w14:paraId="5C1A4AB3">
      <w:pPr>
        <w:spacing w:before="254" w:line="366" w:lineRule="auto"/>
        <w:ind w:left="25" w:right="95" w:firstLine="685"/>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由于年初预算不能满足我单位正常行动，我办在执行进</w:t>
      </w:r>
      <w:r>
        <w:rPr>
          <w:rFonts w:ascii="FangSong_GB2312" w:hAnsi="FangSong_GB2312" w:eastAsia="FangSong_GB2312" w:cs="FangSong_GB2312"/>
          <w:spacing w:val="12"/>
          <w:sz w:val="31"/>
          <w:szCs w:val="31"/>
        </w:rPr>
        <w:t>度上远超部门预算，在四月份开始使用调整预算指标，</w:t>
      </w:r>
      <w:r>
        <w:rPr>
          <w:rFonts w:ascii="FangSong_GB2312" w:hAnsi="FangSong_GB2312" w:eastAsia="FangSong_GB2312" w:cs="FangSong_GB2312"/>
          <w:spacing w:val="75"/>
          <w:sz w:val="31"/>
          <w:szCs w:val="31"/>
        </w:rPr>
        <w:t xml:space="preserve"> </w:t>
      </w:r>
      <w:r>
        <w:rPr>
          <w:rFonts w:ascii="Times New Roman" w:hAnsi="Times New Roman" w:eastAsia="Times New Roman" w:cs="Times New Roman"/>
          <w:spacing w:val="12"/>
          <w:sz w:val="31"/>
          <w:szCs w:val="31"/>
        </w:rPr>
        <w:t>12</w:t>
      </w:r>
      <w:r>
        <w:rPr>
          <w:rFonts w:ascii="FangSong_GB2312" w:hAnsi="FangSong_GB2312" w:eastAsia="FangSong_GB2312" w:cs="FangSong_GB2312"/>
          <w:spacing w:val="4"/>
          <w:sz w:val="31"/>
          <w:szCs w:val="31"/>
        </w:rPr>
        <w:t>月预算执行进度达到</w:t>
      </w:r>
      <w:r>
        <w:rPr>
          <w:rFonts w:ascii="FangSong_GB2312" w:hAnsi="FangSong_GB2312" w:eastAsia="FangSong_GB2312" w:cs="FangSong_GB2312"/>
          <w:spacing w:val="-32"/>
          <w:sz w:val="31"/>
          <w:szCs w:val="31"/>
        </w:rPr>
        <w:t xml:space="preserve"> </w:t>
      </w:r>
      <w:r>
        <w:rPr>
          <w:rFonts w:ascii="Times New Roman" w:hAnsi="Times New Roman" w:eastAsia="Times New Roman" w:cs="Times New Roman"/>
          <w:spacing w:val="4"/>
          <w:sz w:val="31"/>
          <w:szCs w:val="31"/>
        </w:rPr>
        <w:t>100%</w:t>
      </w:r>
      <w:r>
        <w:rPr>
          <w:rFonts w:ascii="FangSong_GB2312" w:hAnsi="FangSong_GB2312" w:eastAsia="FangSong_GB2312" w:cs="FangSong_GB2312"/>
          <w:spacing w:val="4"/>
          <w:sz w:val="31"/>
          <w:szCs w:val="31"/>
        </w:rPr>
        <w:t>。</w:t>
      </w:r>
    </w:p>
    <w:p w14:paraId="2FE79F66">
      <w:pPr>
        <w:spacing w:before="28" w:line="219"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（二）结果应用情况</w:t>
      </w:r>
    </w:p>
    <w:p w14:paraId="507D0D13">
      <w:pPr>
        <w:spacing w:before="208" w:line="367" w:lineRule="auto"/>
        <w:ind w:left="25" w:right="87" w:firstLine="634"/>
        <w:jc w:val="both"/>
        <w:rPr>
          <w:rFonts w:ascii="FangSong_GB2312" w:hAnsi="FangSong_GB2312" w:eastAsia="FangSong_GB2312" w:cs="FangSong_GB2312"/>
          <w:sz w:val="31"/>
          <w:szCs w:val="31"/>
        </w:rPr>
      </w:pPr>
      <w:r>
        <w:rPr>
          <w:rFonts w:ascii="FangSong_GB2312" w:hAnsi="FangSong_GB2312" w:eastAsia="FangSong_GB2312" w:cs="FangSong_GB2312"/>
          <w:spacing w:val="15"/>
          <w:sz w:val="31"/>
          <w:szCs w:val="31"/>
        </w:rPr>
        <w:t>（</w:t>
      </w:r>
      <w:r>
        <w:rPr>
          <w:rFonts w:ascii="Times New Roman" w:hAnsi="Times New Roman" w:eastAsia="Times New Roman" w:cs="Times New Roman"/>
          <w:spacing w:val="15"/>
          <w:sz w:val="31"/>
          <w:szCs w:val="31"/>
        </w:rPr>
        <w:t>1</w:t>
      </w:r>
      <w:r>
        <w:rPr>
          <w:rFonts w:ascii="FangSong_GB2312" w:hAnsi="FangSong_GB2312" w:eastAsia="FangSong_GB2312" w:cs="FangSong_GB2312"/>
          <w:spacing w:val="15"/>
          <w:sz w:val="31"/>
          <w:szCs w:val="31"/>
        </w:rPr>
        <w:t>）落实单位预算绩效管理工作，逐渐提升整体绩效</w:t>
      </w:r>
      <w:r>
        <w:rPr>
          <w:rFonts w:ascii="FangSong_GB2312" w:hAnsi="FangSong_GB2312" w:eastAsia="FangSong_GB2312" w:cs="FangSong_GB2312"/>
          <w:spacing w:val="12"/>
          <w:sz w:val="31"/>
          <w:szCs w:val="31"/>
        </w:rPr>
        <w:t>水平</w:t>
      </w:r>
      <w:r>
        <w:rPr>
          <w:rFonts w:ascii="FangSong_GB2312" w:hAnsi="FangSong_GB2312" w:eastAsia="FangSong_GB2312" w:cs="FangSong_GB2312"/>
          <w:spacing w:val="-9"/>
          <w:sz w:val="31"/>
          <w:szCs w:val="31"/>
        </w:rPr>
        <w:t>；（</w:t>
      </w:r>
      <w:r>
        <w:rPr>
          <w:rFonts w:ascii="Times New Roman" w:hAnsi="Times New Roman" w:eastAsia="Times New Roman" w:cs="Times New Roman"/>
          <w:spacing w:val="12"/>
          <w:sz w:val="31"/>
          <w:szCs w:val="31"/>
        </w:rPr>
        <w:t>2</w:t>
      </w:r>
      <w:r>
        <w:rPr>
          <w:rFonts w:ascii="FangSong_GB2312" w:hAnsi="FangSong_GB2312" w:eastAsia="FangSong_GB2312" w:cs="FangSong_GB2312"/>
          <w:spacing w:val="12"/>
          <w:sz w:val="31"/>
          <w:szCs w:val="31"/>
        </w:rPr>
        <w:t>）预算绩效评价结果为单位决策提供参考</w:t>
      </w:r>
      <w:r>
        <w:rPr>
          <w:rFonts w:ascii="FangSong_GB2312" w:hAnsi="FangSong_GB2312" w:eastAsia="FangSong_GB2312" w:cs="FangSong_GB2312"/>
          <w:spacing w:val="-9"/>
          <w:sz w:val="31"/>
          <w:szCs w:val="31"/>
        </w:rPr>
        <w:t>；（</w:t>
      </w:r>
      <w:r>
        <w:rPr>
          <w:rFonts w:ascii="Times New Roman" w:hAnsi="Times New Roman" w:eastAsia="Times New Roman" w:cs="Times New Roman"/>
          <w:spacing w:val="11"/>
          <w:sz w:val="31"/>
          <w:szCs w:val="31"/>
        </w:rPr>
        <w:t>3</w:t>
      </w:r>
      <w:r>
        <w:rPr>
          <w:rFonts w:ascii="FangSong_GB2312" w:hAnsi="FangSong_GB2312" w:eastAsia="FangSong_GB2312" w:cs="FangSong_GB2312"/>
          <w:spacing w:val="11"/>
          <w:sz w:val="31"/>
          <w:szCs w:val="31"/>
        </w:rPr>
        <w:t>）</w:t>
      </w:r>
      <w:r>
        <w:rPr>
          <w:rFonts w:ascii="FangSong_GB2312" w:hAnsi="FangSong_GB2312" w:eastAsia="FangSong_GB2312" w:cs="FangSong_GB2312"/>
          <w:spacing w:val="18"/>
          <w:sz w:val="31"/>
          <w:szCs w:val="31"/>
        </w:rPr>
        <w:t>部门整体绩效评价结果与预算安排相结合</w:t>
      </w:r>
      <w:r>
        <w:rPr>
          <w:rFonts w:ascii="FangSong_GB2312" w:hAnsi="FangSong_GB2312" w:eastAsia="FangSong_GB2312" w:cs="FangSong_GB2312"/>
          <w:spacing w:val="-37"/>
          <w:sz w:val="31"/>
          <w:szCs w:val="31"/>
        </w:rPr>
        <w:t>；</w:t>
      </w:r>
      <w:r>
        <w:rPr>
          <w:rFonts w:ascii="FangSong_GB2312" w:hAnsi="FangSong_GB2312" w:eastAsia="FangSong_GB2312" w:cs="FangSong_GB2312"/>
          <w:spacing w:val="-127"/>
          <w:sz w:val="31"/>
          <w:szCs w:val="31"/>
        </w:rPr>
        <w:t xml:space="preserve"> </w:t>
      </w:r>
      <w:r>
        <w:rPr>
          <w:rFonts w:ascii="FangSong_GB2312" w:hAnsi="FangSong_GB2312" w:eastAsia="FangSong_GB2312" w:cs="FangSong_GB2312"/>
          <w:spacing w:val="-37"/>
          <w:sz w:val="31"/>
          <w:szCs w:val="31"/>
        </w:rPr>
        <w:t>（</w:t>
      </w:r>
      <w:r>
        <w:rPr>
          <w:rFonts w:ascii="Times New Roman" w:hAnsi="Times New Roman" w:eastAsia="Times New Roman" w:cs="Times New Roman"/>
          <w:spacing w:val="18"/>
          <w:sz w:val="31"/>
          <w:szCs w:val="31"/>
        </w:rPr>
        <w:t>4</w:t>
      </w:r>
      <w:r>
        <w:rPr>
          <w:rFonts w:ascii="FangSong_GB2312" w:hAnsi="FangSong_GB2312" w:eastAsia="FangSong_GB2312" w:cs="FangSong_GB2312"/>
          <w:spacing w:val="18"/>
          <w:sz w:val="31"/>
          <w:szCs w:val="31"/>
        </w:rPr>
        <w:t>）将整体支</w:t>
      </w:r>
      <w:r>
        <w:rPr>
          <w:rFonts w:ascii="FangSong_GB2312" w:hAnsi="FangSong_GB2312" w:eastAsia="FangSong_GB2312" w:cs="FangSong_GB2312"/>
          <w:spacing w:val="6"/>
          <w:sz w:val="31"/>
          <w:szCs w:val="31"/>
        </w:rPr>
        <w:t>出绩效评价结果按照政府信息公开的要求予以公开，</w:t>
      </w:r>
      <w:r>
        <w:rPr>
          <w:rFonts w:ascii="FangSong_GB2312" w:hAnsi="FangSong_GB2312" w:eastAsia="FangSong_GB2312" w:cs="FangSong_GB2312"/>
          <w:spacing w:val="-77"/>
          <w:sz w:val="31"/>
          <w:szCs w:val="31"/>
        </w:rPr>
        <w:t xml:space="preserve"> </w:t>
      </w:r>
      <w:r>
        <w:rPr>
          <w:rFonts w:ascii="FangSong_GB2312" w:hAnsi="FangSong_GB2312" w:eastAsia="FangSong_GB2312" w:cs="FangSong_GB2312"/>
          <w:spacing w:val="6"/>
          <w:sz w:val="31"/>
          <w:szCs w:val="31"/>
        </w:rPr>
        <w:t>自觉接</w:t>
      </w:r>
      <w:r>
        <w:rPr>
          <w:rFonts w:ascii="FangSong_GB2312" w:hAnsi="FangSong_GB2312" w:eastAsia="FangSong_GB2312" w:cs="FangSong_GB2312"/>
          <w:spacing w:val="7"/>
          <w:sz w:val="31"/>
          <w:szCs w:val="31"/>
        </w:rPr>
        <w:t>受社会各界的监督。</w:t>
      </w:r>
    </w:p>
    <w:p w14:paraId="432E5F1F">
      <w:pPr>
        <w:spacing w:before="86" w:line="220"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2"/>
          <w:sz w:val="31"/>
          <w:szCs w:val="31"/>
        </w:rPr>
        <w:t>（三）</w:t>
      </w:r>
      <w:r>
        <w:rPr>
          <w:rFonts w:ascii="FangSong_GB2312" w:hAnsi="FangSong_GB2312" w:eastAsia="FangSong_GB2312" w:cs="FangSong_GB2312"/>
          <w:spacing w:val="-78"/>
          <w:sz w:val="31"/>
          <w:szCs w:val="31"/>
        </w:rPr>
        <w:t xml:space="preserve"> </w:t>
      </w:r>
      <w:r>
        <w:rPr>
          <w:rFonts w:ascii="FangSong_GB2312" w:hAnsi="FangSong_GB2312" w:eastAsia="FangSong_GB2312" w:cs="FangSong_GB2312"/>
          <w:spacing w:val="-2"/>
          <w:sz w:val="31"/>
          <w:szCs w:val="31"/>
        </w:rPr>
        <w:t>自评质量</w:t>
      </w:r>
    </w:p>
    <w:p w14:paraId="6FBF4238">
      <w:pPr>
        <w:spacing w:before="255" w:line="219" w:lineRule="auto"/>
        <w:ind w:left="671"/>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在实际工作中，由于缺乏专业人员和绩效评价经验，导</w:t>
      </w:r>
    </w:p>
    <w:p w14:paraId="2E91937A">
      <w:pPr>
        <w:spacing w:line="219" w:lineRule="auto"/>
        <w:rPr>
          <w:rFonts w:ascii="FangSong_GB2312" w:hAnsi="FangSong_GB2312" w:eastAsia="FangSong_GB2312" w:cs="FangSong_GB2312"/>
          <w:sz w:val="31"/>
          <w:szCs w:val="31"/>
        </w:rPr>
        <w:sectPr>
          <w:footerReference r:id="rId26" w:type="default"/>
          <w:pgSz w:w="11906" w:h="16839"/>
          <w:pgMar w:top="1431" w:right="1704" w:bottom="1429" w:left="1785" w:header="0" w:footer="1154" w:gutter="0"/>
          <w:cols w:space="720" w:num="1"/>
        </w:sectPr>
      </w:pPr>
    </w:p>
    <w:p w14:paraId="151F9495">
      <w:pPr>
        <w:spacing w:before="163" w:line="371" w:lineRule="auto"/>
        <w:ind w:left="34" w:right="81" w:firstLine="4"/>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致得出的绩效评价结果缺乏准确性和针对性，从而影响后续</w:t>
      </w:r>
      <w:r>
        <w:rPr>
          <w:rFonts w:ascii="FangSong_GB2312" w:hAnsi="FangSong_GB2312" w:eastAsia="FangSong_GB2312" w:cs="FangSong_GB2312"/>
          <w:spacing w:val="5"/>
          <w:sz w:val="31"/>
          <w:szCs w:val="31"/>
        </w:rPr>
        <w:t>决策的科学性。</w:t>
      </w:r>
    </w:p>
    <w:p w14:paraId="5D05F2D1">
      <w:pPr>
        <w:spacing w:before="3" w:line="223" w:lineRule="auto"/>
        <w:ind w:left="690"/>
        <w:rPr>
          <w:rFonts w:ascii="黑体" w:hAnsi="黑体" w:eastAsia="黑体" w:cs="黑体"/>
          <w:sz w:val="31"/>
          <w:szCs w:val="31"/>
        </w:rPr>
      </w:pPr>
      <w:r>
        <w:rPr>
          <w:rFonts w:ascii="黑体" w:hAnsi="黑体" w:eastAsia="黑体" w:cs="黑体"/>
          <w:spacing w:val="5"/>
          <w:sz w:val="31"/>
          <w:szCs w:val="31"/>
        </w:rPr>
        <w:t>四、存在的主要问题</w:t>
      </w:r>
    </w:p>
    <w:p w14:paraId="5449EC8E">
      <w:pPr>
        <w:spacing w:before="248" w:line="219"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（一）评价结论。</w:t>
      </w:r>
    </w:p>
    <w:p w14:paraId="2A1963EA">
      <w:pPr>
        <w:spacing w:before="208" w:line="361" w:lineRule="auto"/>
        <w:ind w:left="36" w:firstLine="638"/>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经过认真开展单位</w:t>
      </w:r>
      <w:r>
        <w:rPr>
          <w:rFonts w:ascii="FangSong_GB2312" w:hAnsi="FangSong_GB2312" w:eastAsia="FangSong_GB2312" w:cs="FangSong_GB2312"/>
          <w:spacing w:val="-55"/>
          <w:sz w:val="31"/>
          <w:szCs w:val="31"/>
        </w:rPr>
        <w:t xml:space="preserve"> </w:t>
      </w:r>
      <w:r>
        <w:rPr>
          <w:rFonts w:ascii="Times New Roman" w:hAnsi="Times New Roman" w:eastAsia="Times New Roman" w:cs="Times New Roman"/>
          <w:spacing w:val="4"/>
          <w:sz w:val="31"/>
          <w:szCs w:val="31"/>
        </w:rPr>
        <w:t xml:space="preserve">2023 </w:t>
      </w:r>
      <w:r>
        <w:rPr>
          <w:rFonts w:ascii="FangSong_GB2312" w:hAnsi="FangSong_GB2312" w:eastAsia="FangSong_GB2312" w:cs="FangSong_GB2312"/>
          <w:spacing w:val="4"/>
          <w:sz w:val="31"/>
          <w:szCs w:val="31"/>
        </w:rPr>
        <w:t>年部门整体支出绩效评价工作，</w:t>
      </w:r>
      <w:r>
        <w:rPr>
          <w:rFonts w:ascii="FangSong_GB2312" w:hAnsi="FangSong_GB2312" w:eastAsia="FangSong_GB2312" w:cs="FangSong_GB2312"/>
          <w:spacing w:val="6"/>
          <w:sz w:val="31"/>
          <w:szCs w:val="31"/>
        </w:rPr>
        <w:t>绩效自评综合为良好。</w:t>
      </w:r>
    </w:p>
    <w:p w14:paraId="53AE6F55">
      <w:pPr>
        <w:spacing w:before="83" w:line="221" w:lineRule="auto"/>
        <w:ind w:left="659"/>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（二）存在问题。</w:t>
      </w:r>
    </w:p>
    <w:p w14:paraId="4427225C">
      <w:pPr>
        <w:spacing w:before="205" w:line="418" w:lineRule="exact"/>
        <w:ind w:left="692"/>
        <w:rPr>
          <w:rFonts w:ascii="FangSong_GB2312" w:hAnsi="FangSong_GB2312" w:eastAsia="FangSong_GB2312" w:cs="FangSong_GB2312"/>
          <w:sz w:val="31"/>
          <w:szCs w:val="31"/>
        </w:rPr>
      </w:pPr>
      <w:r>
        <w:rPr>
          <w:rFonts w:ascii="Times New Roman" w:hAnsi="Times New Roman" w:eastAsia="Times New Roman" w:cs="Times New Roman"/>
          <w:spacing w:val="6"/>
          <w:position w:val="1"/>
          <w:sz w:val="31"/>
          <w:szCs w:val="31"/>
        </w:rPr>
        <w:t>1.</w:t>
      </w:r>
      <w:r>
        <w:rPr>
          <w:rFonts w:ascii="FangSong_GB2312" w:hAnsi="FangSong_GB2312" w:eastAsia="FangSong_GB2312" w:cs="FangSong_GB2312"/>
          <w:spacing w:val="6"/>
          <w:position w:val="1"/>
          <w:sz w:val="31"/>
          <w:szCs w:val="31"/>
        </w:rPr>
        <w:t>评价结果应用的配套机制不完善</w:t>
      </w:r>
    </w:p>
    <w:p w14:paraId="240B247B">
      <w:pPr>
        <w:spacing w:before="257" w:line="364" w:lineRule="auto"/>
        <w:ind w:left="16" w:right="83" w:firstLine="654"/>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财政支出及其结果应用体系缺乏强有力的配套措施。项</w:t>
      </w:r>
      <w:r>
        <w:rPr>
          <w:rFonts w:ascii="FangSong_GB2312" w:hAnsi="FangSong_GB2312" w:eastAsia="FangSong_GB2312" w:cs="FangSong_GB2312"/>
          <w:spacing w:val="9"/>
          <w:sz w:val="31"/>
          <w:szCs w:val="31"/>
        </w:rPr>
        <w:t>目实际绩效信息的收集机制，绩效责任落实机制，绩效反馈机制，沟通申诉机制等方面的配套机制严重不足。项目绩效信息收集机制不完善，奖惩机制缺乏。</w:t>
      </w:r>
    </w:p>
    <w:p w14:paraId="73448953">
      <w:pPr>
        <w:spacing w:line="419" w:lineRule="exact"/>
        <w:ind w:left="661"/>
        <w:rPr>
          <w:rFonts w:ascii="FangSong_GB2312" w:hAnsi="FangSong_GB2312" w:eastAsia="FangSong_GB2312" w:cs="FangSong_GB2312"/>
          <w:sz w:val="31"/>
          <w:szCs w:val="31"/>
        </w:rPr>
      </w:pPr>
      <w:r>
        <w:rPr>
          <w:rFonts w:ascii="Times New Roman" w:hAnsi="Times New Roman" w:eastAsia="Times New Roman" w:cs="Times New Roman"/>
          <w:spacing w:val="7"/>
          <w:position w:val="1"/>
          <w:sz w:val="31"/>
          <w:szCs w:val="31"/>
        </w:rPr>
        <w:t xml:space="preserve">2.  </w:t>
      </w:r>
      <w:r>
        <w:rPr>
          <w:rFonts w:ascii="FangSong_GB2312" w:hAnsi="FangSong_GB2312" w:eastAsia="FangSong_GB2312" w:cs="FangSong_GB2312"/>
          <w:spacing w:val="7"/>
          <w:position w:val="1"/>
          <w:sz w:val="31"/>
          <w:szCs w:val="31"/>
        </w:rPr>
        <w:t>缺乏专业人员和绩效评价经验。</w:t>
      </w:r>
    </w:p>
    <w:p w14:paraId="59BD8F8A">
      <w:pPr>
        <w:spacing w:before="254" w:line="223" w:lineRule="auto"/>
        <w:ind w:left="677"/>
        <w:rPr>
          <w:rFonts w:ascii="黑体" w:hAnsi="黑体" w:eastAsia="黑体" w:cs="黑体"/>
          <w:sz w:val="31"/>
          <w:szCs w:val="31"/>
        </w:rPr>
      </w:pPr>
      <w:r>
        <w:rPr>
          <w:rFonts w:ascii="黑体" w:hAnsi="黑体" w:eastAsia="黑体" w:cs="黑体"/>
          <w:spacing w:val="6"/>
          <w:sz w:val="31"/>
          <w:szCs w:val="31"/>
        </w:rPr>
        <w:t>五、整改措施建议。</w:t>
      </w:r>
    </w:p>
    <w:p w14:paraId="6BDE380C">
      <w:pPr>
        <w:spacing w:before="198" w:line="372" w:lineRule="auto"/>
        <w:ind w:left="26" w:right="81" w:firstLine="665"/>
        <w:rPr>
          <w:rFonts w:ascii="FangSong_GB2312" w:hAnsi="FangSong_GB2312" w:eastAsia="FangSong_GB2312" w:cs="FangSong_GB2312"/>
          <w:sz w:val="31"/>
          <w:szCs w:val="31"/>
        </w:rPr>
      </w:pPr>
      <w:r>
        <w:rPr>
          <w:rFonts w:ascii="Times New Roman" w:hAnsi="Times New Roman" w:eastAsia="Times New Roman" w:cs="Times New Roman"/>
          <w:spacing w:val="10"/>
          <w:sz w:val="31"/>
          <w:szCs w:val="31"/>
        </w:rPr>
        <w:t>1.</w:t>
      </w:r>
      <w:r>
        <w:rPr>
          <w:rFonts w:ascii="FangSong_GB2312" w:hAnsi="FangSong_GB2312" w:eastAsia="FangSong_GB2312" w:cs="FangSong_GB2312"/>
          <w:spacing w:val="10"/>
          <w:sz w:val="31"/>
          <w:szCs w:val="31"/>
        </w:rPr>
        <w:t>全面推行预算绩效管理及预算绩效评价结果的有效运</w:t>
      </w:r>
      <w:r>
        <w:rPr>
          <w:rFonts w:ascii="FangSong_GB2312" w:hAnsi="FangSong_GB2312" w:eastAsia="FangSong_GB2312" w:cs="FangSong_GB2312"/>
          <w:spacing w:val="9"/>
          <w:sz w:val="31"/>
          <w:szCs w:val="31"/>
        </w:rPr>
        <w:t>用是自上而下和自下而上相结合的过程。因此，领</w:t>
      </w:r>
      <w:r>
        <w:rPr>
          <w:rFonts w:ascii="FangSong_GB2312" w:hAnsi="FangSong_GB2312" w:eastAsia="FangSong_GB2312" w:cs="FangSong_GB2312"/>
          <w:spacing w:val="8"/>
          <w:sz w:val="31"/>
          <w:szCs w:val="31"/>
        </w:rPr>
        <w:t>导的重视</w:t>
      </w:r>
      <w:r>
        <w:rPr>
          <w:rFonts w:ascii="FangSong_GB2312" w:hAnsi="FangSong_GB2312" w:eastAsia="FangSong_GB2312" w:cs="FangSong_GB2312"/>
          <w:spacing w:val="9"/>
          <w:sz w:val="31"/>
          <w:szCs w:val="31"/>
        </w:rPr>
        <w:t>和推动对于能否取得预期成效是十分关键的，尤其在起</w:t>
      </w:r>
      <w:r>
        <w:rPr>
          <w:rFonts w:ascii="FangSong_GB2312" w:hAnsi="FangSong_GB2312" w:eastAsia="FangSong_GB2312" w:cs="FangSong_GB2312"/>
          <w:spacing w:val="8"/>
          <w:sz w:val="31"/>
          <w:szCs w:val="31"/>
        </w:rPr>
        <w:t>步阶段，这一因素往往具有决定性作用。</w:t>
      </w:r>
    </w:p>
    <w:p w14:paraId="23013678">
      <w:pPr>
        <w:spacing w:before="3" w:line="371" w:lineRule="auto"/>
        <w:ind w:left="23" w:right="83" w:firstLine="637"/>
        <w:rPr>
          <w:rFonts w:ascii="FangSong_GB2312" w:hAnsi="FangSong_GB2312" w:eastAsia="FangSong_GB2312" w:cs="FangSong_GB2312"/>
          <w:sz w:val="31"/>
          <w:szCs w:val="31"/>
        </w:rPr>
      </w:pPr>
      <w:r>
        <w:rPr>
          <w:rFonts w:ascii="Times New Roman" w:hAnsi="Times New Roman" w:eastAsia="Times New Roman" w:cs="Times New Roman"/>
          <w:spacing w:val="11"/>
          <w:sz w:val="31"/>
          <w:szCs w:val="31"/>
        </w:rPr>
        <w:t>2.</w:t>
      </w:r>
      <w:r>
        <w:rPr>
          <w:rFonts w:ascii="FangSong_GB2312" w:hAnsi="FangSong_GB2312" w:eastAsia="FangSong_GB2312" w:cs="FangSong_GB2312"/>
          <w:spacing w:val="11"/>
          <w:sz w:val="31"/>
          <w:szCs w:val="31"/>
        </w:rPr>
        <w:t>完善绩效评价结果应用的制度建设，包括建立评价结</w:t>
      </w:r>
      <w:r>
        <w:rPr>
          <w:rFonts w:ascii="FangSong_GB2312" w:hAnsi="FangSong_GB2312" w:eastAsia="FangSong_GB2312" w:cs="FangSong_GB2312"/>
          <w:spacing w:val="9"/>
          <w:sz w:val="31"/>
          <w:szCs w:val="31"/>
        </w:rPr>
        <w:t>果公开制度、评价责任与申诉机制、反馈与整改机制、</w:t>
      </w:r>
      <w:r>
        <w:rPr>
          <w:rFonts w:ascii="FangSong_GB2312" w:hAnsi="FangSong_GB2312" w:eastAsia="FangSong_GB2312" w:cs="FangSong_GB2312"/>
          <w:spacing w:val="8"/>
          <w:sz w:val="31"/>
          <w:szCs w:val="31"/>
        </w:rPr>
        <w:t>绩效</w:t>
      </w:r>
      <w:r>
        <w:rPr>
          <w:rFonts w:ascii="FangSong_GB2312" w:hAnsi="FangSong_GB2312" w:eastAsia="FangSong_GB2312" w:cs="FangSong_GB2312"/>
          <w:spacing w:val="7"/>
          <w:sz w:val="31"/>
          <w:szCs w:val="31"/>
        </w:rPr>
        <w:t>问责机制等几个方面。</w:t>
      </w:r>
    </w:p>
    <w:p w14:paraId="06C1807B">
      <w:pPr>
        <w:spacing w:line="419" w:lineRule="exact"/>
        <w:ind w:left="667"/>
        <w:rPr>
          <w:rFonts w:ascii="FangSong_GB2312" w:hAnsi="FangSong_GB2312" w:eastAsia="FangSong_GB2312" w:cs="FangSong_GB2312"/>
          <w:sz w:val="31"/>
          <w:szCs w:val="31"/>
        </w:rPr>
      </w:pPr>
      <w:r>
        <w:rPr>
          <w:rFonts w:ascii="Times New Roman" w:hAnsi="Times New Roman" w:eastAsia="Times New Roman" w:cs="Times New Roman"/>
          <w:spacing w:val="7"/>
          <w:position w:val="1"/>
          <w:sz w:val="31"/>
          <w:szCs w:val="31"/>
        </w:rPr>
        <w:t>3.</w:t>
      </w:r>
      <w:r>
        <w:rPr>
          <w:rFonts w:ascii="FangSong_GB2312" w:hAnsi="FangSong_GB2312" w:eastAsia="FangSong_GB2312" w:cs="FangSong_GB2312"/>
          <w:spacing w:val="7"/>
          <w:position w:val="1"/>
          <w:sz w:val="31"/>
          <w:szCs w:val="31"/>
        </w:rPr>
        <w:t>加强培训力度，使用专业人员。</w:t>
      </w:r>
    </w:p>
    <w:p w14:paraId="29FBB89B">
      <w:pPr>
        <w:spacing w:line="419" w:lineRule="exact"/>
        <w:rPr>
          <w:rFonts w:ascii="FangSong_GB2312" w:hAnsi="FangSong_GB2312" w:eastAsia="FangSong_GB2312" w:cs="FangSong_GB2312"/>
          <w:sz w:val="31"/>
          <w:szCs w:val="31"/>
        </w:rPr>
        <w:sectPr>
          <w:footerReference r:id="rId27" w:type="default"/>
          <w:pgSz w:w="11906" w:h="16839"/>
          <w:pgMar w:top="1431" w:right="1718" w:bottom="1429" w:left="1785" w:header="0" w:footer="1152" w:gutter="0"/>
          <w:cols w:space="720" w:num="1"/>
        </w:sectPr>
      </w:pPr>
    </w:p>
    <w:p w14:paraId="36352CC7">
      <w:pPr>
        <w:pStyle w:val="2"/>
        <w:spacing w:line="266" w:lineRule="auto"/>
      </w:pPr>
    </w:p>
    <w:p w14:paraId="18416F80">
      <w:pPr>
        <w:pStyle w:val="2"/>
        <w:spacing w:line="266" w:lineRule="auto"/>
      </w:pPr>
    </w:p>
    <w:p w14:paraId="51DB589C">
      <w:pPr>
        <w:pStyle w:val="2"/>
        <w:spacing w:line="267" w:lineRule="auto"/>
      </w:pPr>
    </w:p>
    <w:p w14:paraId="1A446E37">
      <w:pPr>
        <w:spacing w:before="100" w:line="419" w:lineRule="exact"/>
        <w:ind w:left="697"/>
        <w:rPr>
          <w:rFonts w:ascii="宋体" w:hAnsi="宋体" w:eastAsia="宋体" w:cs="宋体"/>
          <w:sz w:val="31"/>
          <w:szCs w:val="31"/>
        </w:rPr>
      </w:pPr>
      <w:r>
        <w:rPr>
          <w:rFonts w:ascii="宋体" w:hAnsi="宋体" w:eastAsia="宋体" w:cs="宋体"/>
          <w:spacing w:val="10"/>
          <w:position w:val="1"/>
          <w:sz w:val="31"/>
          <w:szCs w:val="31"/>
        </w:rPr>
        <w:t>附表：部门预算项目支出绩效自评表（</w:t>
      </w:r>
      <w:r>
        <w:rPr>
          <w:rFonts w:ascii="Times New Roman" w:hAnsi="Times New Roman" w:eastAsia="Times New Roman" w:cs="Times New Roman"/>
          <w:spacing w:val="10"/>
          <w:position w:val="1"/>
          <w:sz w:val="31"/>
          <w:szCs w:val="31"/>
        </w:rPr>
        <w:t>2023</w:t>
      </w:r>
      <w:r>
        <w:rPr>
          <w:rFonts w:ascii="宋体" w:hAnsi="宋体" w:eastAsia="宋体" w:cs="宋体"/>
          <w:spacing w:val="10"/>
          <w:position w:val="1"/>
          <w:sz w:val="31"/>
          <w:szCs w:val="31"/>
        </w:rPr>
        <w:t>年度）</w:t>
      </w:r>
    </w:p>
    <w:p w14:paraId="75E05D78">
      <w:pPr>
        <w:pStyle w:val="2"/>
        <w:spacing w:line="309" w:lineRule="auto"/>
      </w:pPr>
    </w:p>
    <w:p w14:paraId="0B42A3FA">
      <w:pPr>
        <w:spacing w:before="98" w:line="217" w:lineRule="auto"/>
        <w:ind w:left="4947"/>
        <w:rPr>
          <w:rFonts w:ascii="黑体" w:hAnsi="黑体" w:eastAsia="黑体" w:cs="黑体"/>
          <w:sz w:val="30"/>
          <w:szCs w:val="30"/>
        </w:rPr>
      </w:pPr>
      <w:r>
        <w:rPr>
          <w:rFonts w:ascii="黑体" w:hAnsi="黑体" w:eastAsia="黑体" w:cs="黑体"/>
          <w:spacing w:val="-2"/>
          <w:sz w:val="30"/>
          <w:szCs w:val="30"/>
        </w:rPr>
        <w:t>部门整体支出绩效自评表</w:t>
      </w:r>
    </w:p>
    <w:p w14:paraId="00960B73">
      <w:pPr>
        <w:pStyle w:val="2"/>
        <w:spacing w:line="257" w:lineRule="auto"/>
      </w:pPr>
    </w:p>
    <w:p w14:paraId="2826B9FB">
      <w:pPr>
        <w:spacing w:before="59" w:line="220" w:lineRule="auto"/>
        <w:ind w:left="6036"/>
        <w:rPr>
          <w:rFonts w:ascii="宋体" w:hAnsi="宋体" w:eastAsia="宋体" w:cs="宋体"/>
          <w:sz w:val="18"/>
          <w:szCs w:val="18"/>
        </w:rPr>
      </w:pPr>
      <w:r>
        <w:rPr>
          <w:rFonts w:ascii="宋体" w:hAnsi="宋体" w:eastAsia="宋体" w:cs="宋体"/>
          <w:spacing w:val="-3"/>
          <w:sz w:val="18"/>
          <w:szCs w:val="18"/>
        </w:rPr>
        <w:t>（2023</w:t>
      </w:r>
      <w:r>
        <w:rPr>
          <w:rFonts w:ascii="宋体" w:hAnsi="宋体" w:eastAsia="宋体" w:cs="宋体"/>
          <w:spacing w:val="-38"/>
          <w:sz w:val="18"/>
          <w:szCs w:val="18"/>
        </w:rPr>
        <w:t xml:space="preserve"> </w:t>
      </w:r>
      <w:r>
        <w:rPr>
          <w:rFonts w:ascii="宋体" w:hAnsi="宋体" w:eastAsia="宋体" w:cs="宋体"/>
          <w:spacing w:val="-3"/>
          <w:sz w:val="18"/>
          <w:szCs w:val="18"/>
        </w:rPr>
        <w:t>年度）</w:t>
      </w:r>
    </w:p>
    <w:p w14:paraId="267C821A">
      <w:pPr>
        <w:spacing w:before="104" w:line="221" w:lineRule="auto"/>
        <w:ind w:left="12160"/>
        <w:rPr>
          <w:rFonts w:ascii="宋体" w:hAnsi="宋体" w:eastAsia="宋体" w:cs="宋体"/>
          <w:sz w:val="18"/>
          <w:szCs w:val="18"/>
        </w:rPr>
      </w:pPr>
      <w:r>
        <w:rPr>
          <w:rFonts w:ascii="宋体" w:hAnsi="宋体" w:eastAsia="宋体" w:cs="宋体"/>
          <w:spacing w:val="-2"/>
          <w:sz w:val="18"/>
          <w:szCs w:val="18"/>
        </w:rPr>
        <w:t>单位：万元</w:t>
      </w:r>
    </w:p>
    <w:p w14:paraId="3D81DBEE">
      <w:pPr>
        <w:spacing w:line="33" w:lineRule="exact"/>
      </w:pPr>
    </w:p>
    <w:tbl>
      <w:tblPr>
        <w:tblStyle w:val="5"/>
        <w:tblW w:w="131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68"/>
        <w:gridCol w:w="3690"/>
        <w:gridCol w:w="4305"/>
        <w:gridCol w:w="3696"/>
      </w:tblGrid>
      <w:tr w14:paraId="455FF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5158" w:type="dxa"/>
            <w:gridSpan w:val="2"/>
            <w:vAlign w:val="top"/>
          </w:tcPr>
          <w:p w14:paraId="3FDD91A5">
            <w:pPr>
              <w:pStyle w:val="6"/>
              <w:spacing w:before="200" w:line="220" w:lineRule="auto"/>
              <w:ind w:left="2224"/>
            </w:pPr>
            <w:r>
              <w:rPr>
                <w:spacing w:val="-3"/>
              </w:rPr>
              <w:t>部门名称</w:t>
            </w:r>
          </w:p>
        </w:tc>
        <w:tc>
          <w:tcPr>
            <w:tcW w:w="8001" w:type="dxa"/>
            <w:gridSpan w:val="2"/>
            <w:vAlign w:val="top"/>
          </w:tcPr>
          <w:p w14:paraId="12189CE6">
            <w:pPr>
              <w:pStyle w:val="6"/>
              <w:spacing w:before="200" w:line="219" w:lineRule="auto"/>
              <w:ind w:left="3195"/>
            </w:pPr>
            <w:r>
              <w:rPr>
                <w:spacing w:val="-1"/>
              </w:rPr>
              <w:t>人民政府办公室部门</w:t>
            </w:r>
          </w:p>
        </w:tc>
      </w:tr>
      <w:tr w14:paraId="4ED5C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68" w:type="dxa"/>
            <w:vMerge w:val="restart"/>
            <w:tcBorders>
              <w:bottom w:val="nil"/>
            </w:tcBorders>
            <w:vAlign w:val="top"/>
          </w:tcPr>
          <w:p w14:paraId="5ECDBFDD">
            <w:pPr>
              <w:spacing w:line="267" w:lineRule="auto"/>
              <w:rPr>
                <w:rFonts w:ascii="Arial"/>
                <w:sz w:val="21"/>
              </w:rPr>
            </w:pPr>
          </w:p>
          <w:p w14:paraId="47748504">
            <w:pPr>
              <w:pStyle w:val="6"/>
              <w:spacing w:before="58" w:line="327" w:lineRule="auto"/>
              <w:ind w:left="380" w:right="190" w:hanging="180"/>
            </w:pPr>
            <w:r>
              <w:rPr>
                <w:spacing w:val="-2"/>
              </w:rPr>
              <w:t>年度部门整体支出预算</w:t>
            </w:r>
          </w:p>
        </w:tc>
        <w:tc>
          <w:tcPr>
            <w:tcW w:w="3690" w:type="dxa"/>
            <w:vAlign w:val="top"/>
          </w:tcPr>
          <w:p w14:paraId="24FFA963">
            <w:pPr>
              <w:pStyle w:val="6"/>
              <w:spacing w:before="195" w:line="220" w:lineRule="auto"/>
              <w:ind w:left="1494"/>
            </w:pPr>
            <w:r>
              <w:rPr>
                <w:spacing w:val="-4"/>
              </w:rPr>
              <w:t>资金总额</w:t>
            </w:r>
          </w:p>
        </w:tc>
        <w:tc>
          <w:tcPr>
            <w:tcW w:w="4305" w:type="dxa"/>
            <w:vAlign w:val="top"/>
          </w:tcPr>
          <w:p w14:paraId="73A99012">
            <w:pPr>
              <w:pStyle w:val="6"/>
              <w:spacing w:before="195" w:line="220" w:lineRule="auto"/>
              <w:ind w:left="1798"/>
            </w:pPr>
            <w:r>
              <w:rPr>
                <w:spacing w:val="-2"/>
              </w:rPr>
              <w:t>财政拨款</w:t>
            </w:r>
          </w:p>
        </w:tc>
        <w:tc>
          <w:tcPr>
            <w:tcW w:w="3696" w:type="dxa"/>
            <w:vAlign w:val="top"/>
          </w:tcPr>
          <w:p w14:paraId="1497057B">
            <w:pPr>
              <w:pStyle w:val="6"/>
              <w:spacing w:before="195" w:line="221" w:lineRule="auto"/>
              <w:ind w:left="1491"/>
            </w:pPr>
            <w:r>
              <w:rPr>
                <w:spacing w:val="-2"/>
              </w:rPr>
              <w:t>其他资金</w:t>
            </w:r>
          </w:p>
        </w:tc>
      </w:tr>
      <w:tr w14:paraId="09DF9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68" w:type="dxa"/>
            <w:vMerge w:val="continue"/>
            <w:tcBorders>
              <w:top w:val="nil"/>
            </w:tcBorders>
            <w:vAlign w:val="top"/>
          </w:tcPr>
          <w:p w14:paraId="79A7F040">
            <w:pPr>
              <w:rPr>
                <w:rFonts w:ascii="Arial"/>
                <w:sz w:val="21"/>
              </w:rPr>
            </w:pPr>
          </w:p>
        </w:tc>
        <w:tc>
          <w:tcPr>
            <w:tcW w:w="3690" w:type="dxa"/>
            <w:vAlign w:val="top"/>
          </w:tcPr>
          <w:p w14:paraId="6AC5E7F2">
            <w:pPr>
              <w:pStyle w:val="6"/>
              <w:spacing w:before="197" w:line="217" w:lineRule="auto"/>
              <w:ind w:left="2879"/>
            </w:pPr>
            <w:r>
              <w:rPr>
                <w:spacing w:val="-3"/>
              </w:rPr>
              <w:t>1,765.89</w:t>
            </w:r>
          </w:p>
        </w:tc>
        <w:tc>
          <w:tcPr>
            <w:tcW w:w="4305" w:type="dxa"/>
            <w:vAlign w:val="top"/>
          </w:tcPr>
          <w:p w14:paraId="59273DE5">
            <w:pPr>
              <w:pStyle w:val="6"/>
              <w:spacing w:before="197" w:line="217" w:lineRule="auto"/>
              <w:ind w:left="3495"/>
            </w:pPr>
            <w:r>
              <w:rPr>
                <w:spacing w:val="-3"/>
              </w:rPr>
              <w:t>1,765.89</w:t>
            </w:r>
          </w:p>
        </w:tc>
        <w:tc>
          <w:tcPr>
            <w:tcW w:w="3696" w:type="dxa"/>
            <w:vAlign w:val="top"/>
          </w:tcPr>
          <w:p w14:paraId="73330A3D">
            <w:pPr>
              <w:pStyle w:val="6"/>
              <w:spacing w:before="196"/>
              <w:ind w:left="3232"/>
            </w:pPr>
            <w:r>
              <w:rPr>
                <w:spacing w:val="-2"/>
              </w:rPr>
              <w:t>0.00</w:t>
            </w:r>
          </w:p>
        </w:tc>
      </w:tr>
      <w:tr w14:paraId="2B159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7" w:hRule="atLeast"/>
        </w:trPr>
        <w:tc>
          <w:tcPr>
            <w:tcW w:w="1468" w:type="dxa"/>
            <w:vAlign w:val="top"/>
          </w:tcPr>
          <w:p w14:paraId="6BD552D6">
            <w:pPr>
              <w:spacing w:line="297" w:lineRule="auto"/>
              <w:rPr>
                <w:rFonts w:ascii="Arial"/>
                <w:sz w:val="21"/>
              </w:rPr>
            </w:pPr>
          </w:p>
          <w:p w14:paraId="06081104">
            <w:pPr>
              <w:spacing w:line="298" w:lineRule="auto"/>
              <w:rPr>
                <w:rFonts w:ascii="Arial"/>
                <w:sz w:val="21"/>
              </w:rPr>
            </w:pPr>
          </w:p>
          <w:p w14:paraId="71342158">
            <w:pPr>
              <w:spacing w:line="298" w:lineRule="auto"/>
              <w:rPr>
                <w:rFonts w:ascii="Arial"/>
                <w:sz w:val="21"/>
              </w:rPr>
            </w:pPr>
          </w:p>
          <w:p w14:paraId="61D329E7">
            <w:pPr>
              <w:pStyle w:val="6"/>
              <w:spacing w:before="58" w:line="220" w:lineRule="auto"/>
              <w:ind w:left="200"/>
            </w:pPr>
            <w:r>
              <w:rPr>
                <w:spacing w:val="-2"/>
              </w:rPr>
              <w:t>年度总体目标</w:t>
            </w:r>
          </w:p>
        </w:tc>
        <w:tc>
          <w:tcPr>
            <w:tcW w:w="11691" w:type="dxa"/>
            <w:gridSpan w:val="3"/>
            <w:vAlign w:val="top"/>
          </w:tcPr>
          <w:p w14:paraId="07A9AE79">
            <w:pPr>
              <w:pStyle w:val="6"/>
              <w:spacing w:before="74" w:line="327" w:lineRule="auto"/>
              <w:ind w:left="110" w:right="107"/>
              <w:jc w:val="both"/>
            </w:pPr>
            <w:r>
              <w:rPr>
                <w:spacing w:val="-1"/>
              </w:rPr>
              <w:t>凝聚力量奋进实干，重点工作有序推进。一是全力做好信访维稳，二是着力加强人防建设，应急人防工作有序开展，三是高标准推进外事工作，四是科学规范后勤管理，政务服务体系加快完善；政务信息公开透明，信息报送提质增效，建立健全政务信息考核制度，严格实施奖惩机制，全力做好信息报送工作，推动信息工作科学化、规范化，能够及时、准确、全面的反映政务工作动态，切实保障信息质量。政务系统全面升级。统筹联动突出重点，全力确保政令畅通。一是抓好统筹协调，二是高效完成县委、县政府督查督办事项，创新建立健全督查督办机制，三是围绕县政府中心</w:t>
            </w:r>
            <w:r>
              <w:t>工作和各个阶段重点工作，深入开展调研活动，四是加强应急值守，坚持执行</w:t>
            </w:r>
            <w:r>
              <w:rPr>
                <w:spacing w:val="-37"/>
              </w:rPr>
              <w:t xml:space="preserve"> </w:t>
            </w:r>
            <w:r>
              <w:t>24</w:t>
            </w:r>
            <w:r>
              <w:rPr>
                <w:spacing w:val="-34"/>
              </w:rPr>
              <w:t xml:space="preserve"> </w:t>
            </w:r>
            <w:r>
              <w:rPr>
                <w:spacing w:val="-1"/>
              </w:rPr>
              <w:t>小时全日制政务值班制度；外事工作稳步提升，政府采购规范有</w:t>
            </w:r>
            <w:r>
              <w:t>序，全力做好信访维稳工作，深入基层服务群众，持续巩固脱贫成果</w:t>
            </w:r>
            <w:r>
              <w:rPr>
                <w:spacing w:val="-1"/>
              </w:rPr>
              <w:t>，推动乡村振兴。</w:t>
            </w:r>
          </w:p>
        </w:tc>
      </w:tr>
      <w:tr w14:paraId="6E005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468" w:type="dxa"/>
            <w:vMerge w:val="restart"/>
            <w:tcBorders>
              <w:bottom w:val="nil"/>
            </w:tcBorders>
            <w:vAlign w:val="top"/>
          </w:tcPr>
          <w:p w14:paraId="1B1D0EC1">
            <w:pPr>
              <w:spacing w:line="261" w:lineRule="auto"/>
              <w:rPr>
                <w:rFonts w:ascii="Arial"/>
                <w:sz w:val="21"/>
              </w:rPr>
            </w:pPr>
          </w:p>
          <w:p w14:paraId="415652A5">
            <w:pPr>
              <w:spacing w:line="261" w:lineRule="auto"/>
              <w:rPr>
                <w:rFonts w:ascii="Arial"/>
                <w:sz w:val="21"/>
              </w:rPr>
            </w:pPr>
          </w:p>
          <w:p w14:paraId="271FA0F4">
            <w:pPr>
              <w:spacing w:line="262" w:lineRule="auto"/>
              <w:rPr>
                <w:rFonts w:ascii="Arial"/>
                <w:sz w:val="21"/>
              </w:rPr>
            </w:pPr>
          </w:p>
          <w:p w14:paraId="7CC2D21D">
            <w:pPr>
              <w:pStyle w:val="6"/>
              <w:spacing w:before="58" w:line="220" w:lineRule="auto"/>
              <w:ind w:left="200"/>
            </w:pPr>
            <w:r>
              <w:rPr>
                <w:spacing w:val="-2"/>
              </w:rPr>
              <w:t>年度主要任务</w:t>
            </w:r>
          </w:p>
        </w:tc>
        <w:tc>
          <w:tcPr>
            <w:tcW w:w="3690" w:type="dxa"/>
            <w:vAlign w:val="top"/>
          </w:tcPr>
          <w:p w14:paraId="389C2E1B">
            <w:pPr>
              <w:pStyle w:val="6"/>
              <w:spacing w:before="199" w:line="220" w:lineRule="auto"/>
              <w:ind w:left="1485"/>
            </w:pPr>
            <w:r>
              <w:rPr>
                <w:spacing w:val="-2"/>
              </w:rPr>
              <w:t>任务名称</w:t>
            </w:r>
          </w:p>
        </w:tc>
        <w:tc>
          <w:tcPr>
            <w:tcW w:w="8001" w:type="dxa"/>
            <w:gridSpan w:val="2"/>
            <w:vAlign w:val="top"/>
          </w:tcPr>
          <w:p w14:paraId="2E322B2E">
            <w:pPr>
              <w:pStyle w:val="6"/>
              <w:spacing w:before="199" w:line="220" w:lineRule="auto"/>
              <w:ind w:left="3644"/>
            </w:pPr>
            <w:r>
              <w:rPr>
                <w:spacing w:val="-3"/>
              </w:rPr>
              <w:t>主要内容</w:t>
            </w:r>
          </w:p>
        </w:tc>
      </w:tr>
      <w:tr w14:paraId="10CE1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468" w:type="dxa"/>
            <w:vMerge w:val="continue"/>
            <w:tcBorders>
              <w:top w:val="nil"/>
              <w:bottom w:val="nil"/>
            </w:tcBorders>
            <w:vAlign w:val="top"/>
          </w:tcPr>
          <w:p w14:paraId="04CD3CA3">
            <w:pPr>
              <w:rPr>
                <w:rFonts w:ascii="Arial"/>
                <w:sz w:val="21"/>
              </w:rPr>
            </w:pPr>
          </w:p>
        </w:tc>
        <w:tc>
          <w:tcPr>
            <w:tcW w:w="3690" w:type="dxa"/>
            <w:vAlign w:val="top"/>
          </w:tcPr>
          <w:p w14:paraId="3186B39F">
            <w:pPr>
              <w:pStyle w:val="6"/>
              <w:spacing w:before="233" w:line="219" w:lineRule="auto"/>
              <w:ind w:left="115"/>
            </w:pPr>
            <w:r>
              <w:rPr>
                <w:spacing w:val="-3"/>
              </w:rPr>
              <w:t>督促检查</w:t>
            </w:r>
          </w:p>
        </w:tc>
        <w:tc>
          <w:tcPr>
            <w:tcW w:w="8001" w:type="dxa"/>
            <w:gridSpan w:val="2"/>
            <w:vAlign w:val="top"/>
          </w:tcPr>
          <w:p w14:paraId="2FDB5069">
            <w:pPr>
              <w:pStyle w:val="6"/>
              <w:spacing w:before="74" w:line="286" w:lineRule="auto"/>
              <w:ind w:left="127" w:right="150" w:hanging="11"/>
            </w:pPr>
            <w:r>
              <w:t>督促检查县政府各部门和各乡镇人民政府对县政府公文、会议决定事项</w:t>
            </w:r>
            <w:r>
              <w:rPr>
                <w:spacing w:val="-1"/>
              </w:rPr>
              <w:t>及县政府领导同志有关指示的执行落实情况跟踪调研，并向县政府领导同志报告。</w:t>
            </w:r>
          </w:p>
        </w:tc>
      </w:tr>
      <w:tr w14:paraId="48D501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1468" w:type="dxa"/>
            <w:vMerge w:val="continue"/>
            <w:tcBorders>
              <w:top w:val="nil"/>
            </w:tcBorders>
            <w:vAlign w:val="top"/>
          </w:tcPr>
          <w:p w14:paraId="19DAA74A">
            <w:pPr>
              <w:rPr>
                <w:rFonts w:ascii="Arial"/>
                <w:sz w:val="21"/>
              </w:rPr>
            </w:pPr>
          </w:p>
        </w:tc>
        <w:tc>
          <w:tcPr>
            <w:tcW w:w="3690" w:type="dxa"/>
            <w:vAlign w:val="top"/>
          </w:tcPr>
          <w:p w14:paraId="4AC46A69">
            <w:pPr>
              <w:pStyle w:val="6"/>
              <w:spacing w:before="234" w:line="220" w:lineRule="auto"/>
              <w:ind w:left="113"/>
            </w:pPr>
            <w:r>
              <w:rPr>
                <w:spacing w:val="-1"/>
              </w:rPr>
              <w:t>指导全县应急管理工作，</w:t>
            </w:r>
          </w:p>
        </w:tc>
        <w:tc>
          <w:tcPr>
            <w:tcW w:w="8001" w:type="dxa"/>
            <w:gridSpan w:val="2"/>
            <w:vAlign w:val="top"/>
          </w:tcPr>
          <w:p w14:paraId="1E4FFAF6">
            <w:pPr>
              <w:pStyle w:val="6"/>
              <w:spacing w:before="75" w:line="287" w:lineRule="auto"/>
              <w:ind w:left="117" w:right="150" w:hanging="3"/>
            </w:pPr>
            <w:r>
              <w:t>指导全县应急管理工作，协助县政府领导同志做好需由县政府组织处理的</w:t>
            </w:r>
            <w:r>
              <w:rPr>
                <w:spacing w:val="-1"/>
              </w:rPr>
              <w:t>突发事件和重大事故的应</w:t>
            </w:r>
            <w:r>
              <w:rPr>
                <w:spacing w:val="-3"/>
              </w:rPr>
              <w:t>急处置工作。</w:t>
            </w:r>
          </w:p>
        </w:tc>
      </w:tr>
    </w:tbl>
    <w:p w14:paraId="4FAA0760">
      <w:pPr>
        <w:pStyle w:val="2"/>
      </w:pPr>
    </w:p>
    <w:p w14:paraId="552CEA41">
      <w:pPr>
        <w:sectPr>
          <w:footerReference r:id="rId28" w:type="default"/>
          <w:pgSz w:w="16839" w:h="11906"/>
          <w:pgMar w:top="1012" w:right="1444" w:bottom="1208" w:left="1420" w:header="0" w:footer="931" w:gutter="0"/>
          <w:cols w:space="720" w:num="1"/>
        </w:sectPr>
      </w:pPr>
    </w:p>
    <w:p w14:paraId="06E70216">
      <w:pPr>
        <w:spacing w:before="22"/>
      </w:pPr>
    </w:p>
    <w:p w14:paraId="27494CD0">
      <w:pPr>
        <w:spacing w:before="22"/>
      </w:pPr>
    </w:p>
    <w:p w14:paraId="03A622BF">
      <w:pPr>
        <w:spacing w:before="22"/>
      </w:pPr>
    </w:p>
    <w:tbl>
      <w:tblPr>
        <w:tblStyle w:val="5"/>
        <w:tblW w:w="131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68"/>
        <w:gridCol w:w="1844"/>
        <w:gridCol w:w="1845"/>
        <w:gridCol w:w="2829"/>
        <w:gridCol w:w="1476"/>
        <w:gridCol w:w="1722"/>
        <w:gridCol w:w="1108"/>
        <w:gridCol w:w="867"/>
      </w:tblGrid>
      <w:tr w14:paraId="1A805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1468" w:type="dxa"/>
            <w:vMerge w:val="restart"/>
            <w:tcBorders>
              <w:bottom w:val="nil"/>
            </w:tcBorders>
            <w:vAlign w:val="top"/>
          </w:tcPr>
          <w:p w14:paraId="26D91553">
            <w:pPr>
              <w:rPr>
                <w:rFonts w:ascii="Arial"/>
                <w:sz w:val="21"/>
              </w:rPr>
            </w:pPr>
          </w:p>
        </w:tc>
        <w:tc>
          <w:tcPr>
            <w:tcW w:w="3689" w:type="dxa"/>
            <w:gridSpan w:val="2"/>
            <w:vAlign w:val="top"/>
          </w:tcPr>
          <w:p w14:paraId="690D877F">
            <w:pPr>
              <w:pStyle w:val="6"/>
              <w:spacing w:before="75" w:line="288" w:lineRule="auto"/>
              <w:ind w:left="115" w:right="159" w:hanging="2"/>
            </w:pPr>
            <w:r>
              <w:rPr>
                <w:spacing w:val="-1"/>
              </w:rPr>
              <w:t>指导监督全县政府信息公开工作和机关行政</w:t>
            </w:r>
            <w:r>
              <w:rPr>
                <w:spacing w:val="-2"/>
              </w:rPr>
              <w:t>效能建设工作</w:t>
            </w:r>
          </w:p>
        </w:tc>
        <w:tc>
          <w:tcPr>
            <w:tcW w:w="8002" w:type="dxa"/>
            <w:gridSpan w:val="5"/>
            <w:vAlign w:val="top"/>
          </w:tcPr>
          <w:p w14:paraId="3BBB1114">
            <w:pPr>
              <w:pStyle w:val="6"/>
              <w:spacing w:before="75" w:line="288" w:lineRule="auto"/>
              <w:ind w:left="112" w:right="150" w:firstLine="2"/>
            </w:pPr>
            <w:r>
              <w:t>指导监督全县政府信息公开工作和机关行政效能建设工作，指导监督全县</w:t>
            </w:r>
            <w:r>
              <w:rPr>
                <w:spacing w:val="-1"/>
              </w:rPr>
              <w:t>政府系统电子政务工作和政府网站建设。</w:t>
            </w:r>
          </w:p>
        </w:tc>
      </w:tr>
      <w:tr w14:paraId="281AC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468" w:type="dxa"/>
            <w:vMerge w:val="continue"/>
            <w:tcBorders>
              <w:top w:val="nil"/>
              <w:bottom w:val="nil"/>
            </w:tcBorders>
            <w:vAlign w:val="top"/>
          </w:tcPr>
          <w:p w14:paraId="7DA43FDB">
            <w:pPr>
              <w:rPr>
                <w:rFonts w:ascii="Arial"/>
                <w:sz w:val="21"/>
              </w:rPr>
            </w:pPr>
          </w:p>
        </w:tc>
        <w:tc>
          <w:tcPr>
            <w:tcW w:w="3689" w:type="dxa"/>
            <w:gridSpan w:val="2"/>
            <w:vAlign w:val="top"/>
          </w:tcPr>
          <w:p w14:paraId="790DDA45">
            <w:pPr>
              <w:pStyle w:val="6"/>
              <w:spacing w:before="90" w:line="298" w:lineRule="auto"/>
              <w:ind w:left="110" w:right="189" w:firstLine="2"/>
            </w:pPr>
            <w:r>
              <w:rPr>
                <w:spacing w:val="-3"/>
              </w:rPr>
              <w:t>组织办理涉及县政府工作的人大代表议案、</w:t>
            </w:r>
            <w:r>
              <w:rPr>
                <w:spacing w:val="-2"/>
              </w:rPr>
              <w:t>批评、建议和政协委员提案、建议案工作。</w:t>
            </w:r>
          </w:p>
        </w:tc>
        <w:tc>
          <w:tcPr>
            <w:tcW w:w="8002" w:type="dxa"/>
            <w:gridSpan w:val="5"/>
            <w:vAlign w:val="top"/>
          </w:tcPr>
          <w:p w14:paraId="418120BA">
            <w:pPr>
              <w:pStyle w:val="6"/>
              <w:spacing w:before="249" w:line="219" w:lineRule="auto"/>
              <w:ind w:left="115"/>
            </w:pPr>
            <w:r>
              <w:t>组织办理涉及县政府工作的人大代表议案、批评、建议和政协</w:t>
            </w:r>
            <w:r>
              <w:rPr>
                <w:spacing w:val="-1"/>
              </w:rPr>
              <w:t>委员提案、建议案工作。</w:t>
            </w:r>
          </w:p>
        </w:tc>
      </w:tr>
      <w:tr w14:paraId="036E0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68" w:type="dxa"/>
            <w:vMerge w:val="continue"/>
            <w:tcBorders>
              <w:top w:val="nil"/>
            </w:tcBorders>
            <w:vAlign w:val="top"/>
          </w:tcPr>
          <w:p w14:paraId="1F5DE830">
            <w:pPr>
              <w:rPr>
                <w:rFonts w:ascii="Arial"/>
                <w:sz w:val="21"/>
              </w:rPr>
            </w:pPr>
          </w:p>
        </w:tc>
        <w:tc>
          <w:tcPr>
            <w:tcW w:w="3689" w:type="dxa"/>
            <w:gridSpan w:val="2"/>
            <w:vAlign w:val="top"/>
          </w:tcPr>
          <w:p w14:paraId="63708C6E">
            <w:pPr>
              <w:rPr>
                <w:rFonts w:ascii="Arial"/>
                <w:sz w:val="21"/>
              </w:rPr>
            </w:pPr>
          </w:p>
        </w:tc>
        <w:tc>
          <w:tcPr>
            <w:tcW w:w="8002" w:type="dxa"/>
            <w:gridSpan w:val="5"/>
            <w:vAlign w:val="top"/>
          </w:tcPr>
          <w:p w14:paraId="22FCF9A4">
            <w:pPr>
              <w:rPr>
                <w:rFonts w:ascii="Arial"/>
                <w:sz w:val="21"/>
              </w:rPr>
            </w:pPr>
          </w:p>
        </w:tc>
      </w:tr>
      <w:tr w14:paraId="4E4B9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468" w:type="dxa"/>
            <w:vMerge w:val="restart"/>
            <w:tcBorders>
              <w:bottom w:val="nil"/>
            </w:tcBorders>
            <w:vAlign w:val="top"/>
          </w:tcPr>
          <w:p w14:paraId="397D4435">
            <w:pPr>
              <w:spacing w:line="246" w:lineRule="auto"/>
              <w:rPr>
                <w:rFonts w:ascii="Arial"/>
                <w:sz w:val="21"/>
              </w:rPr>
            </w:pPr>
          </w:p>
          <w:p w14:paraId="2F293E69">
            <w:pPr>
              <w:spacing w:line="246" w:lineRule="auto"/>
              <w:rPr>
                <w:rFonts w:ascii="Arial"/>
                <w:sz w:val="21"/>
              </w:rPr>
            </w:pPr>
          </w:p>
          <w:p w14:paraId="4F010B81">
            <w:pPr>
              <w:spacing w:line="247" w:lineRule="auto"/>
              <w:rPr>
                <w:rFonts w:ascii="Arial"/>
                <w:sz w:val="21"/>
              </w:rPr>
            </w:pPr>
          </w:p>
          <w:p w14:paraId="3E8FB47C">
            <w:pPr>
              <w:spacing w:line="247" w:lineRule="auto"/>
              <w:rPr>
                <w:rFonts w:ascii="Arial"/>
                <w:sz w:val="21"/>
              </w:rPr>
            </w:pPr>
          </w:p>
          <w:p w14:paraId="46B16BC4">
            <w:pPr>
              <w:spacing w:line="247" w:lineRule="auto"/>
              <w:rPr>
                <w:rFonts w:ascii="Arial"/>
                <w:sz w:val="21"/>
              </w:rPr>
            </w:pPr>
          </w:p>
          <w:p w14:paraId="63899164">
            <w:pPr>
              <w:spacing w:line="247" w:lineRule="auto"/>
              <w:rPr>
                <w:rFonts w:ascii="Arial"/>
                <w:sz w:val="21"/>
              </w:rPr>
            </w:pPr>
          </w:p>
          <w:p w14:paraId="5F877AC2">
            <w:pPr>
              <w:spacing w:line="247" w:lineRule="auto"/>
              <w:rPr>
                <w:rFonts w:ascii="Arial"/>
                <w:sz w:val="21"/>
              </w:rPr>
            </w:pPr>
          </w:p>
          <w:p w14:paraId="5C935D20">
            <w:pPr>
              <w:spacing w:line="247" w:lineRule="auto"/>
              <w:rPr>
                <w:rFonts w:ascii="Arial"/>
                <w:sz w:val="21"/>
              </w:rPr>
            </w:pPr>
          </w:p>
          <w:p w14:paraId="4A776E73">
            <w:pPr>
              <w:spacing w:line="247" w:lineRule="auto"/>
              <w:rPr>
                <w:rFonts w:ascii="Arial"/>
                <w:sz w:val="21"/>
              </w:rPr>
            </w:pPr>
          </w:p>
          <w:p w14:paraId="2963C9FE">
            <w:pPr>
              <w:pStyle w:val="6"/>
              <w:spacing w:before="58" w:line="220" w:lineRule="auto"/>
              <w:ind w:left="200"/>
            </w:pPr>
            <w:r>
              <w:rPr>
                <w:spacing w:val="-2"/>
              </w:rPr>
              <w:t>年度绩效指标</w:t>
            </w:r>
          </w:p>
        </w:tc>
        <w:tc>
          <w:tcPr>
            <w:tcW w:w="1844" w:type="dxa"/>
            <w:vAlign w:val="top"/>
          </w:tcPr>
          <w:p w14:paraId="28947AE3">
            <w:pPr>
              <w:pStyle w:val="6"/>
              <w:spacing w:before="231" w:line="221" w:lineRule="auto"/>
              <w:ind w:left="567"/>
            </w:pPr>
            <w:r>
              <w:rPr>
                <w:spacing w:val="-3"/>
              </w:rPr>
              <w:t>一级指标</w:t>
            </w:r>
          </w:p>
        </w:tc>
        <w:tc>
          <w:tcPr>
            <w:tcW w:w="1845" w:type="dxa"/>
            <w:vAlign w:val="top"/>
          </w:tcPr>
          <w:p w14:paraId="01BCE66C">
            <w:pPr>
              <w:pStyle w:val="6"/>
              <w:spacing w:before="231" w:line="221" w:lineRule="auto"/>
              <w:ind w:left="569"/>
            </w:pPr>
            <w:r>
              <w:rPr>
                <w:spacing w:val="-3"/>
              </w:rPr>
              <w:t>二级指标</w:t>
            </w:r>
          </w:p>
        </w:tc>
        <w:tc>
          <w:tcPr>
            <w:tcW w:w="2829" w:type="dxa"/>
            <w:vAlign w:val="top"/>
          </w:tcPr>
          <w:p w14:paraId="2A72377C">
            <w:pPr>
              <w:pStyle w:val="6"/>
              <w:spacing w:before="231" w:line="221" w:lineRule="auto"/>
              <w:ind w:left="1059"/>
            </w:pPr>
            <w:r>
              <w:rPr>
                <w:spacing w:val="-2"/>
              </w:rPr>
              <w:t>三级指标</w:t>
            </w:r>
          </w:p>
        </w:tc>
        <w:tc>
          <w:tcPr>
            <w:tcW w:w="1476" w:type="dxa"/>
            <w:vAlign w:val="top"/>
          </w:tcPr>
          <w:p w14:paraId="788B730C">
            <w:pPr>
              <w:pStyle w:val="6"/>
              <w:spacing w:before="231" w:line="221" w:lineRule="auto"/>
              <w:ind w:left="205"/>
            </w:pPr>
            <w:r>
              <w:rPr>
                <w:spacing w:val="-2"/>
              </w:rPr>
              <w:t>绩效指标性质</w:t>
            </w:r>
          </w:p>
        </w:tc>
        <w:tc>
          <w:tcPr>
            <w:tcW w:w="1722" w:type="dxa"/>
            <w:vAlign w:val="top"/>
          </w:tcPr>
          <w:p w14:paraId="212398D8">
            <w:pPr>
              <w:pStyle w:val="6"/>
              <w:spacing w:before="231" w:line="220" w:lineRule="auto"/>
              <w:ind w:left="419"/>
            </w:pPr>
            <w:r>
              <w:rPr>
                <w:spacing w:val="-2"/>
              </w:rPr>
              <w:t>绩效指标值</w:t>
            </w:r>
          </w:p>
        </w:tc>
        <w:tc>
          <w:tcPr>
            <w:tcW w:w="1108" w:type="dxa"/>
            <w:vAlign w:val="top"/>
          </w:tcPr>
          <w:p w14:paraId="4849FDF1">
            <w:pPr>
              <w:pStyle w:val="6"/>
              <w:spacing w:before="72" w:line="287" w:lineRule="auto"/>
              <w:ind w:left="382" w:right="188" w:hanging="178"/>
            </w:pPr>
            <w:r>
              <w:rPr>
                <w:spacing w:val="-3"/>
              </w:rPr>
              <w:t>绩效度量</w:t>
            </w:r>
            <w:r>
              <w:rPr>
                <w:spacing w:val="-5"/>
              </w:rPr>
              <w:t>单位</w:t>
            </w:r>
          </w:p>
        </w:tc>
        <w:tc>
          <w:tcPr>
            <w:tcW w:w="867" w:type="dxa"/>
            <w:vAlign w:val="top"/>
          </w:tcPr>
          <w:p w14:paraId="6584CF71">
            <w:pPr>
              <w:pStyle w:val="6"/>
              <w:spacing w:before="231" w:line="220" w:lineRule="auto"/>
              <w:ind w:left="257"/>
            </w:pPr>
            <w:r>
              <w:rPr>
                <w:spacing w:val="-4"/>
              </w:rPr>
              <w:t>权重</w:t>
            </w:r>
          </w:p>
        </w:tc>
      </w:tr>
      <w:tr w14:paraId="70EB1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68" w:type="dxa"/>
            <w:vMerge w:val="continue"/>
            <w:tcBorders>
              <w:top w:val="nil"/>
              <w:bottom w:val="nil"/>
            </w:tcBorders>
            <w:vAlign w:val="top"/>
          </w:tcPr>
          <w:p w14:paraId="5D610A19">
            <w:pPr>
              <w:rPr>
                <w:rFonts w:ascii="Arial"/>
                <w:sz w:val="21"/>
              </w:rPr>
            </w:pPr>
          </w:p>
        </w:tc>
        <w:tc>
          <w:tcPr>
            <w:tcW w:w="1844" w:type="dxa"/>
            <w:vMerge w:val="restart"/>
            <w:tcBorders>
              <w:bottom w:val="nil"/>
            </w:tcBorders>
            <w:vAlign w:val="top"/>
          </w:tcPr>
          <w:p w14:paraId="5F6E6282">
            <w:pPr>
              <w:spacing w:line="425" w:lineRule="auto"/>
              <w:rPr>
                <w:rFonts w:ascii="Arial"/>
                <w:sz w:val="21"/>
              </w:rPr>
            </w:pPr>
          </w:p>
          <w:p w14:paraId="4C5FCAE7">
            <w:pPr>
              <w:pStyle w:val="6"/>
              <w:spacing w:before="59" w:line="220" w:lineRule="auto"/>
              <w:ind w:left="111"/>
            </w:pPr>
            <w:r>
              <w:rPr>
                <w:spacing w:val="-2"/>
              </w:rPr>
              <w:t>产出指标</w:t>
            </w:r>
          </w:p>
        </w:tc>
        <w:tc>
          <w:tcPr>
            <w:tcW w:w="1845" w:type="dxa"/>
            <w:vMerge w:val="restart"/>
            <w:tcBorders>
              <w:bottom w:val="nil"/>
            </w:tcBorders>
            <w:vAlign w:val="top"/>
          </w:tcPr>
          <w:p w14:paraId="40751AF1">
            <w:pPr>
              <w:spacing w:line="425" w:lineRule="auto"/>
              <w:rPr>
                <w:rFonts w:ascii="Arial"/>
                <w:sz w:val="21"/>
              </w:rPr>
            </w:pPr>
          </w:p>
          <w:p w14:paraId="2D123946">
            <w:pPr>
              <w:pStyle w:val="6"/>
              <w:spacing w:before="59" w:line="220" w:lineRule="auto"/>
              <w:ind w:left="112"/>
            </w:pPr>
            <w:r>
              <w:rPr>
                <w:spacing w:val="-3"/>
              </w:rPr>
              <w:t>数量指标</w:t>
            </w:r>
          </w:p>
        </w:tc>
        <w:tc>
          <w:tcPr>
            <w:tcW w:w="2829" w:type="dxa"/>
            <w:vAlign w:val="top"/>
          </w:tcPr>
          <w:p w14:paraId="7792E327">
            <w:pPr>
              <w:pStyle w:val="6"/>
              <w:spacing w:before="199" w:line="219" w:lineRule="auto"/>
              <w:ind w:left="114"/>
            </w:pPr>
            <w:r>
              <w:rPr>
                <w:spacing w:val="-1"/>
              </w:rPr>
              <w:t>财政供养人员控制率</w:t>
            </w:r>
          </w:p>
        </w:tc>
        <w:tc>
          <w:tcPr>
            <w:tcW w:w="1476" w:type="dxa"/>
            <w:vAlign w:val="top"/>
          </w:tcPr>
          <w:p w14:paraId="48B12742">
            <w:pPr>
              <w:pStyle w:val="6"/>
              <w:spacing w:before="198" w:line="237" w:lineRule="auto"/>
              <w:ind w:left="126"/>
            </w:pPr>
            <w:r>
              <w:t>≤</w:t>
            </w:r>
          </w:p>
        </w:tc>
        <w:tc>
          <w:tcPr>
            <w:tcW w:w="1722" w:type="dxa"/>
            <w:vAlign w:val="top"/>
          </w:tcPr>
          <w:p w14:paraId="3B7D75A0">
            <w:pPr>
              <w:pStyle w:val="6"/>
              <w:spacing w:before="199"/>
              <w:ind w:left="127"/>
            </w:pPr>
            <w:r>
              <w:rPr>
                <w:spacing w:val="-7"/>
              </w:rPr>
              <w:t>100</w:t>
            </w:r>
          </w:p>
        </w:tc>
        <w:tc>
          <w:tcPr>
            <w:tcW w:w="1108" w:type="dxa"/>
            <w:vAlign w:val="top"/>
          </w:tcPr>
          <w:p w14:paraId="76C6BFB5">
            <w:pPr>
              <w:pStyle w:val="6"/>
              <w:spacing w:before="199"/>
              <w:ind w:left="110"/>
            </w:pPr>
            <w:r>
              <w:t>%</w:t>
            </w:r>
          </w:p>
        </w:tc>
        <w:tc>
          <w:tcPr>
            <w:tcW w:w="867" w:type="dxa"/>
            <w:vAlign w:val="top"/>
          </w:tcPr>
          <w:p w14:paraId="48D38AB1">
            <w:pPr>
              <w:pStyle w:val="6"/>
              <w:spacing w:before="199"/>
              <w:ind w:left="129"/>
            </w:pPr>
            <w:r>
              <w:rPr>
                <w:spacing w:val="-10"/>
              </w:rPr>
              <w:t>10</w:t>
            </w:r>
          </w:p>
        </w:tc>
      </w:tr>
      <w:tr w14:paraId="6D7836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68" w:type="dxa"/>
            <w:vMerge w:val="continue"/>
            <w:tcBorders>
              <w:top w:val="nil"/>
              <w:bottom w:val="nil"/>
            </w:tcBorders>
            <w:vAlign w:val="top"/>
          </w:tcPr>
          <w:p w14:paraId="690813F4">
            <w:pPr>
              <w:rPr>
                <w:rFonts w:ascii="Arial"/>
                <w:sz w:val="21"/>
              </w:rPr>
            </w:pPr>
          </w:p>
        </w:tc>
        <w:tc>
          <w:tcPr>
            <w:tcW w:w="1844" w:type="dxa"/>
            <w:vMerge w:val="continue"/>
            <w:tcBorders>
              <w:top w:val="nil"/>
            </w:tcBorders>
            <w:vAlign w:val="top"/>
          </w:tcPr>
          <w:p w14:paraId="239A327E">
            <w:pPr>
              <w:rPr>
                <w:rFonts w:ascii="Arial"/>
                <w:sz w:val="21"/>
              </w:rPr>
            </w:pPr>
          </w:p>
        </w:tc>
        <w:tc>
          <w:tcPr>
            <w:tcW w:w="1845" w:type="dxa"/>
            <w:vMerge w:val="continue"/>
            <w:tcBorders>
              <w:top w:val="nil"/>
            </w:tcBorders>
            <w:vAlign w:val="top"/>
          </w:tcPr>
          <w:p w14:paraId="3C3FBC3F">
            <w:pPr>
              <w:rPr>
                <w:rFonts w:ascii="Arial"/>
                <w:sz w:val="21"/>
              </w:rPr>
            </w:pPr>
          </w:p>
        </w:tc>
        <w:tc>
          <w:tcPr>
            <w:tcW w:w="2829" w:type="dxa"/>
            <w:vAlign w:val="top"/>
          </w:tcPr>
          <w:p w14:paraId="4635D2A3">
            <w:pPr>
              <w:pStyle w:val="6"/>
              <w:spacing w:before="198" w:line="220" w:lineRule="auto"/>
              <w:ind w:left="114"/>
            </w:pPr>
            <w:r>
              <w:rPr>
                <w:spacing w:val="-1"/>
              </w:rPr>
              <w:t>规定时间内完成工作率</w:t>
            </w:r>
          </w:p>
        </w:tc>
        <w:tc>
          <w:tcPr>
            <w:tcW w:w="1476" w:type="dxa"/>
            <w:vAlign w:val="top"/>
          </w:tcPr>
          <w:p w14:paraId="0142CBF9">
            <w:pPr>
              <w:pStyle w:val="6"/>
              <w:spacing w:before="198" w:line="238" w:lineRule="auto"/>
              <w:ind w:left="131"/>
            </w:pPr>
            <w:r>
              <w:t>≥</w:t>
            </w:r>
          </w:p>
        </w:tc>
        <w:tc>
          <w:tcPr>
            <w:tcW w:w="1722" w:type="dxa"/>
            <w:vAlign w:val="top"/>
          </w:tcPr>
          <w:p w14:paraId="775BD361">
            <w:pPr>
              <w:pStyle w:val="6"/>
              <w:spacing w:before="198"/>
              <w:ind w:left="127"/>
            </w:pPr>
            <w:r>
              <w:rPr>
                <w:spacing w:val="-7"/>
              </w:rPr>
              <w:t>100</w:t>
            </w:r>
          </w:p>
        </w:tc>
        <w:tc>
          <w:tcPr>
            <w:tcW w:w="1108" w:type="dxa"/>
            <w:vAlign w:val="top"/>
          </w:tcPr>
          <w:p w14:paraId="242BB072">
            <w:pPr>
              <w:pStyle w:val="6"/>
              <w:spacing w:before="198"/>
              <w:ind w:left="110"/>
            </w:pPr>
            <w:r>
              <w:t>%</w:t>
            </w:r>
          </w:p>
        </w:tc>
        <w:tc>
          <w:tcPr>
            <w:tcW w:w="867" w:type="dxa"/>
            <w:vAlign w:val="top"/>
          </w:tcPr>
          <w:p w14:paraId="4879897B">
            <w:pPr>
              <w:pStyle w:val="6"/>
              <w:spacing w:before="198"/>
              <w:ind w:left="129"/>
            </w:pPr>
            <w:r>
              <w:rPr>
                <w:spacing w:val="-10"/>
              </w:rPr>
              <w:t>10</w:t>
            </w:r>
          </w:p>
        </w:tc>
      </w:tr>
      <w:tr w14:paraId="2EB59C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468" w:type="dxa"/>
            <w:vMerge w:val="continue"/>
            <w:tcBorders>
              <w:top w:val="nil"/>
              <w:bottom w:val="nil"/>
            </w:tcBorders>
            <w:vAlign w:val="top"/>
          </w:tcPr>
          <w:p w14:paraId="242030C5">
            <w:pPr>
              <w:rPr>
                <w:rFonts w:ascii="Arial"/>
                <w:sz w:val="21"/>
              </w:rPr>
            </w:pPr>
          </w:p>
        </w:tc>
        <w:tc>
          <w:tcPr>
            <w:tcW w:w="1844" w:type="dxa"/>
            <w:vMerge w:val="restart"/>
            <w:tcBorders>
              <w:bottom w:val="nil"/>
            </w:tcBorders>
            <w:vAlign w:val="top"/>
          </w:tcPr>
          <w:p w14:paraId="2EBF7FFB">
            <w:pPr>
              <w:spacing w:line="426" w:lineRule="auto"/>
              <w:rPr>
                <w:rFonts w:ascii="Arial"/>
                <w:sz w:val="21"/>
              </w:rPr>
            </w:pPr>
          </w:p>
          <w:p w14:paraId="7C14D58A">
            <w:pPr>
              <w:pStyle w:val="6"/>
              <w:spacing w:before="59" w:line="221" w:lineRule="auto"/>
              <w:ind w:left="115"/>
            </w:pPr>
            <w:r>
              <w:rPr>
                <w:spacing w:val="-3"/>
              </w:rPr>
              <w:t>效益指标</w:t>
            </w:r>
          </w:p>
        </w:tc>
        <w:tc>
          <w:tcPr>
            <w:tcW w:w="1845" w:type="dxa"/>
            <w:vMerge w:val="restart"/>
            <w:tcBorders>
              <w:bottom w:val="nil"/>
            </w:tcBorders>
            <w:vAlign w:val="top"/>
          </w:tcPr>
          <w:p w14:paraId="394C53FA">
            <w:pPr>
              <w:spacing w:line="427" w:lineRule="auto"/>
              <w:rPr>
                <w:rFonts w:ascii="Arial"/>
                <w:sz w:val="21"/>
              </w:rPr>
            </w:pPr>
          </w:p>
          <w:p w14:paraId="4DABA295">
            <w:pPr>
              <w:pStyle w:val="6"/>
              <w:spacing w:before="58" w:line="219" w:lineRule="auto"/>
              <w:ind w:left="112"/>
            </w:pPr>
            <w:r>
              <w:rPr>
                <w:spacing w:val="-2"/>
              </w:rPr>
              <w:t>社会效益指标</w:t>
            </w:r>
          </w:p>
        </w:tc>
        <w:tc>
          <w:tcPr>
            <w:tcW w:w="2829" w:type="dxa"/>
            <w:vAlign w:val="top"/>
          </w:tcPr>
          <w:p w14:paraId="1A49F2DD">
            <w:pPr>
              <w:pStyle w:val="6"/>
              <w:spacing w:before="197" w:line="220" w:lineRule="auto"/>
              <w:ind w:left="113"/>
            </w:pPr>
            <w:r>
              <w:rPr>
                <w:spacing w:val="-1"/>
              </w:rPr>
              <w:t>服务质量不断提升</w:t>
            </w:r>
          </w:p>
        </w:tc>
        <w:tc>
          <w:tcPr>
            <w:tcW w:w="1476" w:type="dxa"/>
            <w:vAlign w:val="top"/>
          </w:tcPr>
          <w:p w14:paraId="6BBE601A">
            <w:pPr>
              <w:pStyle w:val="6"/>
              <w:spacing w:before="197" w:line="238" w:lineRule="auto"/>
              <w:ind w:left="131"/>
            </w:pPr>
            <w:r>
              <w:t>≥</w:t>
            </w:r>
          </w:p>
        </w:tc>
        <w:tc>
          <w:tcPr>
            <w:tcW w:w="1722" w:type="dxa"/>
            <w:vAlign w:val="top"/>
          </w:tcPr>
          <w:p w14:paraId="60FCF52D">
            <w:pPr>
              <w:pStyle w:val="6"/>
              <w:spacing w:before="198"/>
              <w:ind w:left="114"/>
            </w:pPr>
            <w:r>
              <w:rPr>
                <w:spacing w:val="-4"/>
              </w:rPr>
              <w:t>95</w:t>
            </w:r>
          </w:p>
        </w:tc>
        <w:tc>
          <w:tcPr>
            <w:tcW w:w="1108" w:type="dxa"/>
            <w:vAlign w:val="top"/>
          </w:tcPr>
          <w:p w14:paraId="2FB9C487">
            <w:pPr>
              <w:pStyle w:val="6"/>
              <w:spacing w:before="198"/>
              <w:ind w:left="110"/>
            </w:pPr>
            <w:r>
              <w:t>%</w:t>
            </w:r>
          </w:p>
        </w:tc>
        <w:tc>
          <w:tcPr>
            <w:tcW w:w="867" w:type="dxa"/>
            <w:vAlign w:val="top"/>
          </w:tcPr>
          <w:p w14:paraId="558B1F98">
            <w:pPr>
              <w:pStyle w:val="6"/>
              <w:spacing w:before="198"/>
              <w:ind w:left="129"/>
            </w:pPr>
            <w:r>
              <w:rPr>
                <w:spacing w:val="-10"/>
              </w:rPr>
              <w:t>10</w:t>
            </w:r>
          </w:p>
        </w:tc>
      </w:tr>
      <w:tr w14:paraId="3C89F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68" w:type="dxa"/>
            <w:vMerge w:val="continue"/>
            <w:tcBorders>
              <w:top w:val="nil"/>
              <w:bottom w:val="nil"/>
            </w:tcBorders>
            <w:vAlign w:val="top"/>
          </w:tcPr>
          <w:p w14:paraId="32D61393">
            <w:pPr>
              <w:rPr>
                <w:rFonts w:ascii="Arial"/>
                <w:sz w:val="21"/>
              </w:rPr>
            </w:pPr>
          </w:p>
        </w:tc>
        <w:tc>
          <w:tcPr>
            <w:tcW w:w="1844" w:type="dxa"/>
            <w:vMerge w:val="continue"/>
            <w:tcBorders>
              <w:top w:val="nil"/>
            </w:tcBorders>
            <w:vAlign w:val="top"/>
          </w:tcPr>
          <w:p w14:paraId="246C9119">
            <w:pPr>
              <w:rPr>
                <w:rFonts w:ascii="Arial"/>
                <w:sz w:val="21"/>
              </w:rPr>
            </w:pPr>
          </w:p>
        </w:tc>
        <w:tc>
          <w:tcPr>
            <w:tcW w:w="1845" w:type="dxa"/>
            <w:vMerge w:val="continue"/>
            <w:tcBorders>
              <w:top w:val="nil"/>
            </w:tcBorders>
            <w:vAlign w:val="top"/>
          </w:tcPr>
          <w:p w14:paraId="727745C4">
            <w:pPr>
              <w:rPr>
                <w:rFonts w:ascii="Arial"/>
                <w:sz w:val="21"/>
              </w:rPr>
            </w:pPr>
          </w:p>
        </w:tc>
        <w:tc>
          <w:tcPr>
            <w:tcW w:w="2829" w:type="dxa"/>
            <w:vAlign w:val="top"/>
          </w:tcPr>
          <w:p w14:paraId="45806813">
            <w:pPr>
              <w:pStyle w:val="6"/>
              <w:spacing w:before="198" w:line="219" w:lineRule="auto"/>
              <w:ind w:left="116"/>
            </w:pPr>
            <w:r>
              <w:rPr>
                <w:spacing w:val="-1"/>
              </w:rPr>
              <w:t>行政后勤工作高效开展</w:t>
            </w:r>
          </w:p>
        </w:tc>
        <w:tc>
          <w:tcPr>
            <w:tcW w:w="1476" w:type="dxa"/>
            <w:vAlign w:val="top"/>
          </w:tcPr>
          <w:p w14:paraId="7E874D4C">
            <w:pPr>
              <w:pStyle w:val="6"/>
              <w:spacing w:before="198" w:line="238" w:lineRule="auto"/>
              <w:ind w:left="131"/>
            </w:pPr>
            <w:r>
              <w:t>≥</w:t>
            </w:r>
          </w:p>
        </w:tc>
        <w:tc>
          <w:tcPr>
            <w:tcW w:w="1722" w:type="dxa"/>
            <w:vAlign w:val="top"/>
          </w:tcPr>
          <w:p w14:paraId="17FE396D">
            <w:pPr>
              <w:pStyle w:val="6"/>
              <w:spacing w:before="198"/>
              <w:ind w:left="114"/>
            </w:pPr>
            <w:r>
              <w:rPr>
                <w:spacing w:val="-4"/>
              </w:rPr>
              <w:t>95</w:t>
            </w:r>
          </w:p>
        </w:tc>
        <w:tc>
          <w:tcPr>
            <w:tcW w:w="1108" w:type="dxa"/>
            <w:vAlign w:val="top"/>
          </w:tcPr>
          <w:p w14:paraId="32B00E49">
            <w:pPr>
              <w:pStyle w:val="6"/>
              <w:spacing w:before="198"/>
              <w:ind w:left="110"/>
            </w:pPr>
            <w:r>
              <w:t>%</w:t>
            </w:r>
          </w:p>
        </w:tc>
        <w:tc>
          <w:tcPr>
            <w:tcW w:w="867" w:type="dxa"/>
            <w:vAlign w:val="top"/>
          </w:tcPr>
          <w:p w14:paraId="141795EB">
            <w:pPr>
              <w:pStyle w:val="6"/>
              <w:spacing w:before="198"/>
              <w:ind w:left="129"/>
            </w:pPr>
            <w:r>
              <w:rPr>
                <w:spacing w:val="-10"/>
              </w:rPr>
              <w:t>10</w:t>
            </w:r>
          </w:p>
        </w:tc>
      </w:tr>
      <w:tr w14:paraId="0BF501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68" w:type="dxa"/>
            <w:vMerge w:val="continue"/>
            <w:tcBorders>
              <w:top w:val="nil"/>
              <w:bottom w:val="nil"/>
            </w:tcBorders>
            <w:vAlign w:val="top"/>
          </w:tcPr>
          <w:p w14:paraId="0C6FC6DD">
            <w:pPr>
              <w:rPr>
                <w:rFonts w:ascii="Arial"/>
                <w:sz w:val="21"/>
              </w:rPr>
            </w:pPr>
          </w:p>
        </w:tc>
        <w:tc>
          <w:tcPr>
            <w:tcW w:w="1844" w:type="dxa"/>
            <w:vMerge w:val="restart"/>
            <w:tcBorders>
              <w:bottom w:val="nil"/>
            </w:tcBorders>
            <w:vAlign w:val="top"/>
          </w:tcPr>
          <w:p w14:paraId="5C9B0F50">
            <w:pPr>
              <w:spacing w:line="462" w:lineRule="auto"/>
              <w:rPr>
                <w:rFonts w:ascii="Arial"/>
                <w:sz w:val="21"/>
              </w:rPr>
            </w:pPr>
          </w:p>
          <w:p w14:paraId="3304061C">
            <w:pPr>
              <w:pStyle w:val="6"/>
              <w:spacing w:before="59" w:line="220" w:lineRule="auto"/>
              <w:ind w:left="111"/>
            </w:pPr>
            <w:r>
              <w:rPr>
                <w:spacing w:val="-2"/>
              </w:rPr>
              <w:t>满意度指标</w:t>
            </w:r>
          </w:p>
        </w:tc>
        <w:tc>
          <w:tcPr>
            <w:tcW w:w="1845" w:type="dxa"/>
            <w:vMerge w:val="restart"/>
            <w:tcBorders>
              <w:bottom w:val="nil"/>
            </w:tcBorders>
            <w:vAlign w:val="top"/>
          </w:tcPr>
          <w:p w14:paraId="5AA92543">
            <w:pPr>
              <w:spacing w:line="462" w:lineRule="auto"/>
              <w:rPr>
                <w:rFonts w:ascii="Arial"/>
                <w:sz w:val="21"/>
              </w:rPr>
            </w:pPr>
          </w:p>
          <w:p w14:paraId="192C7367">
            <w:pPr>
              <w:pStyle w:val="6"/>
              <w:spacing w:before="59" w:line="220" w:lineRule="auto"/>
              <w:ind w:left="110"/>
            </w:pPr>
            <w:r>
              <w:rPr>
                <w:spacing w:val="-2"/>
              </w:rPr>
              <w:t>满意度指标</w:t>
            </w:r>
          </w:p>
        </w:tc>
        <w:tc>
          <w:tcPr>
            <w:tcW w:w="2829" w:type="dxa"/>
            <w:vAlign w:val="top"/>
          </w:tcPr>
          <w:p w14:paraId="4A241F39">
            <w:pPr>
              <w:pStyle w:val="6"/>
              <w:spacing w:before="200" w:line="220" w:lineRule="auto"/>
              <w:ind w:left="129"/>
            </w:pPr>
            <w:r>
              <w:rPr>
                <w:spacing w:val="-2"/>
              </w:rPr>
              <w:t>围绕全县中心工作，服务大局</w:t>
            </w:r>
          </w:p>
        </w:tc>
        <w:tc>
          <w:tcPr>
            <w:tcW w:w="1476" w:type="dxa"/>
            <w:vAlign w:val="top"/>
          </w:tcPr>
          <w:p w14:paraId="6135B2FD">
            <w:pPr>
              <w:pStyle w:val="6"/>
              <w:spacing w:before="200" w:line="238" w:lineRule="auto"/>
              <w:ind w:left="131"/>
            </w:pPr>
            <w:r>
              <w:t>≥</w:t>
            </w:r>
          </w:p>
        </w:tc>
        <w:tc>
          <w:tcPr>
            <w:tcW w:w="1722" w:type="dxa"/>
            <w:vAlign w:val="top"/>
          </w:tcPr>
          <w:p w14:paraId="67EB38FD">
            <w:pPr>
              <w:pStyle w:val="6"/>
              <w:spacing w:before="200"/>
              <w:ind w:left="127"/>
            </w:pPr>
            <w:r>
              <w:rPr>
                <w:spacing w:val="-7"/>
              </w:rPr>
              <w:t>100</w:t>
            </w:r>
          </w:p>
        </w:tc>
        <w:tc>
          <w:tcPr>
            <w:tcW w:w="1108" w:type="dxa"/>
            <w:vAlign w:val="top"/>
          </w:tcPr>
          <w:p w14:paraId="0644560F">
            <w:pPr>
              <w:pStyle w:val="6"/>
              <w:spacing w:before="200"/>
              <w:ind w:left="110"/>
            </w:pPr>
            <w:r>
              <w:t>%</w:t>
            </w:r>
          </w:p>
        </w:tc>
        <w:tc>
          <w:tcPr>
            <w:tcW w:w="867" w:type="dxa"/>
            <w:vAlign w:val="top"/>
          </w:tcPr>
          <w:p w14:paraId="001B94EA">
            <w:pPr>
              <w:pStyle w:val="6"/>
              <w:spacing w:before="200"/>
              <w:ind w:left="115"/>
            </w:pPr>
            <w:r>
              <w:rPr>
                <w:spacing w:val="-3"/>
              </w:rPr>
              <w:t>40</w:t>
            </w:r>
          </w:p>
        </w:tc>
      </w:tr>
      <w:tr w14:paraId="11E315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468" w:type="dxa"/>
            <w:vMerge w:val="continue"/>
            <w:tcBorders>
              <w:top w:val="nil"/>
              <w:bottom w:val="nil"/>
            </w:tcBorders>
            <w:vAlign w:val="top"/>
          </w:tcPr>
          <w:p w14:paraId="173B2B51">
            <w:pPr>
              <w:rPr>
                <w:rFonts w:ascii="Arial"/>
                <w:sz w:val="21"/>
              </w:rPr>
            </w:pPr>
          </w:p>
        </w:tc>
        <w:tc>
          <w:tcPr>
            <w:tcW w:w="1844" w:type="dxa"/>
            <w:vMerge w:val="continue"/>
            <w:tcBorders>
              <w:top w:val="nil"/>
            </w:tcBorders>
            <w:vAlign w:val="top"/>
          </w:tcPr>
          <w:p w14:paraId="675BF84E">
            <w:pPr>
              <w:rPr>
                <w:rFonts w:ascii="Arial"/>
                <w:sz w:val="21"/>
              </w:rPr>
            </w:pPr>
          </w:p>
        </w:tc>
        <w:tc>
          <w:tcPr>
            <w:tcW w:w="1845" w:type="dxa"/>
            <w:vMerge w:val="continue"/>
            <w:tcBorders>
              <w:top w:val="nil"/>
            </w:tcBorders>
            <w:vAlign w:val="top"/>
          </w:tcPr>
          <w:p w14:paraId="60131E33">
            <w:pPr>
              <w:rPr>
                <w:rFonts w:ascii="Arial"/>
                <w:sz w:val="21"/>
              </w:rPr>
            </w:pPr>
          </w:p>
        </w:tc>
        <w:tc>
          <w:tcPr>
            <w:tcW w:w="2829" w:type="dxa"/>
            <w:vAlign w:val="top"/>
          </w:tcPr>
          <w:p w14:paraId="6DCEEEF7">
            <w:pPr>
              <w:pStyle w:val="6"/>
              <w:spacing w:before="74" w:line="286" w:lineRule="auto"/>
              <w:ind w:left="112" w:right="103"/>
            </w:pPr>
            <w:r>
              <w:rPr>
                <w:spacing w:val="-7"/>
              </w:rPr>
              <w:t>推动中央、省政府、州政府、县政</w:t>
            </w:r>
            <w:r>
              <w:rPr>
                <w:spacing w:val="-1"/>
              </w:rPr>
              <w:t>府决策部署落实</w:t>
            </w:r>
          </w:p>
        </w:tc>
        <w:tc>
          <w:tcPr>
            <w:tcW w:w="1476" w:type="dxa"/>
            <w:vAlign w:val="top"/>
          </w:tcPr>
          <w:p w14:paraId="5476287B">
            <w:pPr>
              <w:pStyle w:val="6"/>
              <w:spacing w:before="233" w:line="238" w:lineRule="auto"/>
              <w:ind w:left="131"/>
            </w:pPr>
            <w:r>
              <w:t>≥</w:t>
            </w:r>
          </w:p>
        </w:tc>
        <w:tc>
          <w:tcPr>
            <w:tcW w:w="1722" w:type="dxa"/>
            <w:vAlign w:val="top"/>
          </w:tcPr>
          <w:p w14:paraId="58C3B344">
            <w:pPr>
              <w:pStyle w:val="6"/>
              <w:spacing w:before="233"/>
              <w:ind w:left="127"/>
            </w:pPr>
            <w:r>
              <w:rPr>
                <w:spacing w:val="-7"/>
              </w:rPr>
              <w:t>100</w:t>
            </w:r>
          </w:p>
        </w:tc>
        <w:tc>
          <w:tcPr>
            <w:tcW w:w="1108" w:type="dxa"/>
            <w:vAlign w:val="top"/>
          </w:tcPr>
          <w:p w14:paraId="497659D5">
            <w:pPr>
              <w:pStyle w:val="6"/>
              <w:spacing w:before="233"/>
              <w:ind w:left="110"/>
            </w:pPr>
            <w:r>
              <w:t>%</w:t>
            </w:r>
          </w:p>
        </w:tc>
        <w:tc>
          <w:tcPr>
            <w:tcW w:w="867" w:type="dxa"/>
            <w:vAlign w:val="top"/>
          </w:tcPr>
          <w:p w14:paraId="3AB41864">
            <w:pPr>
              <w:pStyle w:val="6"/>
              <w:spacing w:before="233"/>
              <w:ind w:left="118"/>
            </w:pPr>
            <w:r>
              <w:rPr>
                <w:spacing w:val="-4"/>
              </w:rPr>
              <w:t>20</w:t>
            </w:r>
          </w:p>
        </w:tc>
      </w:tr>
      <w:tr w14:paraId="6324E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1468" w:type="dxa"/>
            <w:vMerge w:val="continue"/>
            <w:tcBorders>
              <w:top w:val="nil"/>
            </w:tcBorders>
            <w:vAlign w:val="top"/>
          </w:tcPr>
          <w:p w14:paraId="30FBF53C">
            <w:pPr>
              <w:rPr>
                <w:rFonts w:ascii="Arial"/>
                <w:sz w:val="21"/>
              </w:rPr>
            </w:pPr>
          </w:p>
        </w:tc>
        <w:tc>
          <w:tcPr>
            <w:tcW w:w="1844" w:type="dxa"/>
            <w:vAlign w:val="top"/>
          </w:tcPr>
          <w:p w14:paraId="58F4243C">
            <w:pPr>
              <w:pStyle w:val="6"/>
              <w:spacing w:before="200" w:line="219" w:lineRule="auto"/>
              <w:ind w:left="112"/>
            </w:pPr>
            <w:r>
              <w:rPr>
                <w:spacing w:val="-3"/>
              </w:rPr>
              <w:t>成本指标</w:t>
            </w:r>
          </w:p>
        </w:tc>
        <w:tc>
          <w:tcPr>
            <w:tcW w:w="1845" w:type="dxa"/>
            <w:vAlign w:val="top"/>
          </w:tcPr>
          <w:p w14:paraId="3A517132">
            <w:pPr>
              <w:pStyle w:val="6"/>
              <w:spacing w:before="200" w:line="219" w:lineRule="auto"/>
              <w:ind w:left="112"/>
            </w:pPr>
            <w:r>
              <w:rPr>
                <w:spacing w:val="-2"/>
              </w:rPr>
              <w:t>经济成本指标</w:t>
            </w:r>
          </w:p>
        </w:tc>
        <w:tc>
          <w:tcPr>
            <w:tcW w:w="2829" w:type="dxa"/>
            <w:vAlign w:val="top"/>
          </w:tcPr>
          <w:p w14:paraId="40B8AB2D">
            <w:pPr>
              <w:pStyle w:val="6"/>
              <w:spacing w:before="200" w:line="220" w:lineRule="auto"/>
              <w:ind w:left="115"/>
            </w:pPr>
            <w:r>
              <w:rPr>
                <w:spacing w:val="-2"/>
              </w:rPr>
              <w:t>人员经费支付率</w:t>
            </w:r>
          </w:p>
        </w:tc>
        <w:tc>
          <w:tcPr>
            <w:tcW w:w="1476" w:type="dxa"/>
            <w:vAlign w:val="top"/>
          </w:tcPr>
          <w:p w14:paraId="3429B836">
            <w:pPr>
              <w:pStyle w:val="6"/>
              <w:spacing w:before="200" w:line="238" w:lineRule="auto"/>
              <w:ind w:left="131"/>
            </w:pPr>
            <w:r>
              <w:t>≥</w:t>
            </w:r>
          </w:p>
        </w:tc>
        <w:tc>
          <w:tcPr>
            <w:tcW w:w="1722" w:type="dxa"/>
            <w:vAlign w:val="top"/>
          </w:tcPr>
          <w:p w14:paraId="7D245BA4">
            <w:pPr>
              <w:pStyle w:val="6"/>
              <w:spacing w:before="200"/>
              <w:ind w:left="127"/>
            </w:pPr>
            <w:r>
              <w:rPr>
                <w:spacing w:val="-7"/>
              </w:rPr>
              <w:t>100</w:t>
            </w:r>
          </w:p>
        </w:tc>
        <w:tc>
          <w:tcPr>
            <w:tcW w:w="1108" w:type="dxa"/>
            <w:vAlign w:val="top"/>
          </w:tcPr>
          <w:p w14:paraId="5B244307">
            <w:pPr>
              <w:pStyle w:val="6"/>
              <w:spacing w:before="200"/>
              <w:ind w:left="110"/>
            </w:pPr>
            <w:r>
              <w:t>%</w:t>
            </w:r>
          </w:p>
        </w:tc>
        <w:tc>
          <w:tcPr>
            <w:tcW w:w="867" w:type="dxa"/>
            <w:vAlign w:val="top"/>
          </w:tcPr>
          <w:p w14:paraId="088C7B0D">
            <w:pPr>
              <w:pStyle w:val="6"/>
              <w:spacing w:before="200"/>
              <w:ind w:left="129"/>
            </w:pPr>
            <w:r>
              <w:rPr>
                <w:spacing w:val="-10"/>
              </w:rPr>
              <w:t>10</w:t>
            </w:r>
          </w:p>
        </w:tc>
      </w:tr>
    </w:tbl>
    <w:p w14:paraId="5234D78B">
      <w:pPr>
        <w:spacing w:before="163" w:line="388" w:lineRule="auto"/>
        <w:ind w:left="39" w:hanging="15"/>
        <w:rPr>
          <w:rFonts w:ascii="FangSong_GB2312" w:hAnsi="FangSong_GB2312" w:eastAsia="FangSong_GB2312" w:cs="FangSong_GB2312"/>
          <w:sz w:val="31"/>
          <w:szCs w:val="31"/>
        </w:rPr>
      </w:pPr>
      <w:r>
        <w:rPr>
          <w:rFonts w:ascii="FangSong_GB2312" w:hAnsi="FangSong_GB2312" w:eastAsia="FangSong_GB2312" w:cs="FangSong_GB2312"/>
          <w:spacing w:val="11"/>
          <w:sz w:val="31"/>
          <w:szCs w:val="31"/>
        </w:rPr>
        <w:t>（备注：按照绩效自评工作安排，各部门已在预算管理一体化系统绩效自评模块上传</w:t>
      </w:r>
      <w:r>
        <w:rPr>
          <w:rFonts w:ascii="Times New Roman" w:hAnsi="Times New Roman" w:eastAsia="Times New Roman" w:cs="Times New Roman"/>
          <w:spacing w:val="11"/>
          <w:sz w:val="31"/>
          <w:szCs w:val="31"/>
        </w:rPr>
        <w:t>“</w:t>
      </w:r>
      <w:r>
        <w:rPr>
          <w:rFonts w:ascii="FangSong_GB2312" w:hAnsi="FangSong_GB2312" w:eastAsia="FangSong_GB2312" w:cs="FangSong_GB2312"/>
          <w:spacing w:val="11"/>
          <w:sz w:val="31"/>
          <w:szCs w:val="31"/>
        </w:rPr>
        <w:t>部门预算</w:t>
      </w:r>
      <w:r>
        <w:rPr>
          <w:rFonts w:ascii="FangSong_GB2312" w:hAnsi="FangSong_GB2312" w:eastAsia="FangSong_GB2312" w:cs="FangSong_GB2312"/>
          <w:spacing w:val="10"/>
          <w:sz w:val="31"/>
          <w:szCs w:val="31"/>
        </w:rPr>
        <w:t>项目</w:t>
      </w:r>
      <w:r>
        <w:rPr>
          <w:rFonts w:ascii="FangSong_GB2312" w:hAnsi="FangSong_GB2312" w:eastAsia="FangSong_GB2312" w:cs="FangSong_GB2312"/>
          <w:spacing w:val="4"/>
          <w:sz w:val="31"/>
          <w:szCs w:val="31"/>
        </w:rPr>
        <w:t>支出绩效自评表（</w:t>
      </w:r>
      <w:r>
        <w:rPr>
          <w:rFonts w:ascii="Times New Roman" w:hAnsi="Times New Roman" w:eastAsia="Times New Roman" w:cs="Times New Roman"/>
          <w:spacing w:val="4"/>
          <w:sz w:val="31"/>
          <w:szCs w:val="31"/>
        </w:rPr>
        <w:t xml:space="preserve">2023 </w:t>
      </w:r>
      <w:r>
        <w:rPr>
          <w:rFonts w:ascii="FangSong_GB2312" w:hAnsi="FangSong_GB2312" w:eastAsia="FangSong_GB2312" w:cs="FangSong_GB2312"/>
          <w:spacing w:val="4"/>
          <w:sz w:val="31"/>
          <w:szCs w:val="31"/>
        </w:rPr>
        <w:t>年度）</w:t>
      </w:r>
      <w:r>
        <w:rPr>
          <w:rFonts w:ascii="Times New Roman" w:hAnsi="Times New Roman" w:eastAsia="Times New Roman" w:cs="Times New Roman"/>
          <w:spacing w:val="4"/>
          <w:sz w:val="31"/>
          <w:szCs w:val="31"/>
        </w:rPr>
        <w:t>”</w:t>
      </w:r>
      <w:r>
        <w:rPr>
          <w:rFonts w:ascii="Times New Roman" w:hAnsi="Times New Roman" w:eastAsia="Times New Roman" w:cs="Times New Roman"/>
          <w:spacing w:val="-32"/>
          <w:sz w:val="31"/>
          <w:szCs w:val="31"/>
        </w:rPr>
        <w:t xml:space="preserve"> </w:t>
      </w:r>
      <w:r>
        <w:rPr>
          <w:rFonts w:ascii="FangSong_GB2312" w:hAnsi="FangSong_GB2312" w:eastAsia="FangSong_GB2312" w:cs="FangSong_GB2312"/>
          <w:spacing w:val="4"/>
          <w:sz w:val="31"/>
          <w:szCs w:val="31"/>
        </w:rPr>
        <w:t>,</w:t>
      </w:r>
      <w:r>
        <w:rPr>
          <w:rFonts w:ascii="FangSong_GB2312" w:hAnsi="FangSong_GB2312" w:eastAsia="FangSong_GB2312" w:cs="FangSong_GB2312"/>
          <w:spacing w:val="87"/>
          <w:sz w:val="31"/>
          <w:szCs w:val="31"/>
        </w:rPr>
        <w:t xml:space="preserve"> </w:t>
      </w:r>
      <w:r>
        <w:rPr>
          <w:rFonts w:ascii="FangSong_GB2312" w:hAnsi="FangSong_GB2312" w:eastAsia="FangSong_GB2312" w:cs="FangSong_GB2312"/>
          <w:spacing w:val="4"/>
          <w:sz w:val="31"/>
          <w:szCs w:val="31"/>
        </w:rPr>
        <w:t>该表格应作为附表予以公开。）</w:t>
      </w:r>
    </w:p>
    <w:p w14:paraId="38F61418">
      <w:pPr>
        <w:spacing w:line="388" w:lineRule="auto"/>
        <w:rPr>
          <w:rFonts w:ascii="FangSong_GB2312" w:hAnsi="FangSong_GB2312" w:eastAsia="FangSong_GB2312" w:cs="FangSong_GB2312"/>
          <w:sz w:val="31"/>
          <w:szCs w:val="31"/>
        </w:rPr>
        <w:sectPr>
          <w:footerReference r:id="rId29" w:type="default"/>
          <w:pgSz w:w="16839" w:h="11906"/>
          <w:pgMar w:top="1012" w:right="1442" w:bottom="1429" w:left="1420" w:header="0" w:footer="1154" w:gutter="0"/>
          <w:cols w:space="720" w:num="1"/>
        </w:sectPr>
      </w:pPr>
    </w:p>
    <w:p w14:paraId="524CF367">
      <w:pPr>
        <w:spacing w:before="116" w:line="418" w:lineRule="exact"/>
        <w:ind w:left="48"/>
        <w:rPr>
          <w:rFonts w:ascii="Times New Roman" w:hAnsi="Times New Roman" w:eastAsia="Times New Roman" w:cs="Times New Roman"/>
          <w:sz w:val="31"/>
          <w:szCs w:val="31"/>
        </w:rPr>
      </w:pPr>
      <w:r>
        <w:rPr>
          <w:rFonts w:ascii="黑体" w:hAnsi="黑体" w:eastAsia="黑体" w:cs="黑体"/>
          <w:spacing w:val="23"/>
          <w:position w:val="1"/>
          <w:sz w:val="31"/>
          <w:szCs w:val="31"/>
        </w:rPr>
        <w:t>附件</w:t>
      </w:r>
      <w:r>
        <w:rPr>
          <w:rFonts w:ascii="Times New Roman" w:hAnsi="Times New Roman" w:eastAsia="Times New Roman" w:cs="Times New Roman"/>
          <w:spacing w:val="23"/>
          <w:position w:val="1"/>
          <w:sz w:val="31"/>
          <w:szCs w:val="31"/>
        </w:rPr>
        <w:t>2</w:t>
      </w:r>
    </w:p>
    <w:p w14:paraId="5430C62E">
      <w:pPr>
        <w:spacing w:before="140" w:line="205" w:lineRule="auto"/>
        <w:ind w:left="924"/>
        <w:rPr>
          <w:rFonts w:ascii="微软雅黑" w:hAnsi="微软雅黑" w:eastAsia="微软雅黑" w:cs="微软雅黑"/>
          <w:sz w:val="40"/>
          <w:szCs w:val="40"/>
        </w:rPr>
      </w:pPr>
      <w:r>
        <w:rPr>
          <w:rFonts w:ascii="Times New Roman" w:hAnsi="Times New Roman" w:eastAsia="Times New Roman" w:cs="Times New Roman"/>
          <w:spacing w:val="-4"/>
          <w:sz w:val="40"/>
          <w:szCs w:val="40"/>
        </w:rPr>
        <w:t xml:space="preserve">2023 </w:t>
      </w:r>
      <w:r>
        <w:rPr>
          <w:rFonts w:ascii="微软雅黑" w:hAnsi="微软雅黑" w:eastAsia="微软雅黑" w:cs="微软雅黑"/>
          <w:spacing w:val="-4"/>
          <w:sz w:val="40"/>
          <w:szCs w:val="40"/>
        </w:rPr>
        <w:t>年度机关事务服务后勤保障项日</w:t>
      </w:r>
    </w:p>
    <w:p w14:paraId="2C258A85">
      <w:pPr>
        <w:spacing w:line="445" w:lineRule="exact"/>
        <w:ind w:left="2426"/>
        <w:rPr>
          <w:rFonts w:ascii="微软雅黑" w:hAnsi="微软雅黑" w:eastAsia="微软雅黑" w:cs="微软雅黑"/>
          <w:sz w:val="44"/>
          <w:szCs w:val="44"/>
        </w:rPr>
      </w:pPr>
      <w:r>
        <w:rPr>
          <w:rFonts w:ascii="微软雅黑" w:hAnsi="微软雅黑" w:eastAsia="微软雅黑" w:cs="微软雅黑"/>
          <w:spacing w:val="-3"/>
          <w:position w:val="-2"/>
          <w:sz w:val="44"/>
          <w:szCs w:val="44"/>
        </w:rPr>
        <w:t>支出绩效自评报告</w:t>
      </w:r>
    </w:p>
    <w:p w14:paraId="37D37B50">
      <w:pPr>
        <w:pStyle w:val="2"/>
        <w:spacing w:line="303" w:lineRule="auto"/>
      </w:pPr>
    </w:p>
    <w:p w14:paraId="09E0B124">
      <w:pPr>
        <w:pStyle w:val="2"/>
        <w:spacing w:line="303" w:lineRule="auto"/>
      </w:pPr>
    </w:p>
    <w:p w14:paraId="69D8458A">
      <w:pPr>
        <w:spacing w:before="101" w:line="222" w:lineRule="auto"/>
        <w:ind w:left="655"/>
        <w:rPr>
          <w:rFonts w:ascii="黑体" w:hAnsi="黑体" w:eastAsia="黑体" w:cs="黑体"/>
          <w:sz w:val="31"/>
          <w:szCs w:val="31"/>
        </w:rPr>
      </w:pPr>
      <w:r>
        <w:rPr>
          <w:rFonts w:ascii="黑体" w:hAnsi="黑体" w:eastAsia="黑体" w:cs="黑体"/>
          <w:spacing w:val="6"/>
          <w:sz w:val="31"/>
          <w:szCs w:val="31"/>
        </w:rPr>
        <w:t>一、项目概况</w:t>
      </w:r>
    </w:p>
    <w:p w14:paraId="75097B89">
      <w:pPr>
        <w:pStyle w:val="2"/>
        <w:spacing w:line="324" w:lineRule="auto"/>
      </w:pPr>
    </w:p>
    <w:p w14:paraId="7960F94C">
      <w:pPr>
        <w:spacing w:before="101" w:line="304" w:lineRule="auto"/>
        <w:ind w:left="25" w:right="91" w:firstLine="605"/>
        <w:jc w:val="both"/>
        <w:rPr>
          <w:rFonts w:ascii="FangSong_GB2312" w:hAnsi="FangSong_GB2312" w:eastAsia="FangSong_GB2312" w:cs="FangSong_GB2312"/>
          <w:sz w:val="31"/>
          <w:szCs w:val="31"/>
        </w:rPr>
      </w:pPr>
      <w:r>
        <w:rPr>
          <w:rFonts w:ascii="FangSong_GB2312" w:hAnsi="FangSong_GB2312" w:eastAsia="FangSong_GB2312" w:cs="FangSong_GB2312"/>
          <w:spacing w:val="10"/>
          <w:sz w:val="31"/>
          <w:szCs w:val="31"/>
        </w:rPr>
        <w:t>九寨沟县机关事务服务中心是县政务服务中心后勤服务</w:t>
      </w:r>
      <w:r>
        <w:rPr>
          <w:rFonts w:ascii="FangSong_GB2312" w:hAnsi="FangSong_GB2312" w:eastAsia="FangSong_GB2312" w:cs="FangSong_GB2312"/>
          <w:spacing w:val="9"/>
          <w:sz w:val="31"/>
          <w:szCs w:val="31"/>
        </w:rPr>
        <w:t>管理单位，九寨沟县政务服务中心（以下简称政务中</w:t>
      </w:r>
      <w:r>
        <w:rPr>
          <w:rFonts w:ascii="FangSong_GB2312" w:hAnsi="FangSong_GB2312" w:eastAsia="FangSong_GB2312" w:cs="FangSong_GB2312"/>
          <w:spacing w:val="8"/>
          <w:sz w:val="31"/>
          <w:szCs w:val="31"/>
        </w:rPr>
        <w:t>心）地</w:t>
      </w:r>
      <w:r>
        <w:rPr>
          <w:rFonts w:ascii="FangSong_GB2312" w:hAnsi="FangSong_GB2312" w:eastAsia="FangSong_GB2312" w:cs="FangSong_GB2312"/>
          <w:spacing w:val="11"/>
          <w:sz w:val="31"/>
          <w:szCs w:val="31"/>
        </w:rPr>
        <w:t>处川西北九寨沟县，平均海拔</w:t>
      </w:r>
      <w:r>
        <w:rPr>
          <w:rFonts w:ascii="FangSong_GB2312" w:hAnsi="FangSong_GB2312" w:eastAsia="FangSong_GB2312" w:cs="FangSong_GB2312"/>
          <w:spacing w:val="-17"/>
          <w:sz w:val="31"/>
          <w:szCs w:val="31"/>
        </w:rPr>
        <w:t xml:space="preserve"> </w:t>
      </w:r>
      <w:r>
        <w:rPr>
          <w:rFonts w:ascii="Times New Roman" w:hAnsi="Times New Roman" w:eastAsia="Times New Roman" w:cs="Times New Roman"/>
          <w:spacing w:val="11"/>
          <w:sz w:val="31"/>
          <w:szCs w:val="31"/>
        </w:rPr>
        <w:t>1400</w:t>
      </w:r>
      <w:r>
        <w:rPr>
          <w:rFonts w:ascii="Times New Roman" w:hAnsi="Times New Roman" w:eastAsia="Times New Roman" w:cs="Times New Roman"/>
          <w:spacing w:val="29"/>
          <w:sz w:val="31"/>
          <w:szCs w:val="31"/>
        </w:rPr>
        <w:t xml:space="preserve"> </w:t>
      </w:r>
      <w:r>
        <w:rPr>
          <w:rFonts w:ascii="FangSong_GB2312" w:hAnsi="FangSong_GB2312" w:eastAsia="FangSong_GB2312" w:cs="FangSong_GB2312"/>
          <w:spacing w:val="11"/>
          <w:sz w:val="31"/>
          <w:szCs w:val="31"/>
        </w:rPr>
        <w:t>米，属于高寒地区，冬</w:t>
      </w:r>
      <w:r>
        <w:rPr>
          <w:rFonts w:ascii="FangSong_GB2312" w:hAnsi="FangSong_GB2312" w:eastAsia="FangSong_GB2312" w:cs="FangSong_GB2312"/>
          <w:spacing w:val="9"/>
          <w:sz w:val="31"/>
          <w:szCs w:val="31"/>
        </w:rPr>
        <w:t>长夏短。</w:t>
      </w:r>
      <w:r>
        <w:rPr>
          <w:rFonts w:ascii="FangSong_GB2312" w:hAnsi="FangSong_GB2312" w:eastAsia="FangSong_GB2312" w:cs="FangSong_GB2312"/>
          <w:spacing w:val="-75"/>
          <w:sz w:val="31"/>
          <w:szCs w:val="31"/>
        </w:rPr>
        <w:t xml:space="preserve"> </w:t>
      </w:r>
      <w:r>
        <w:rPr>
          <w:rFonts w:ascii="FangSong_GB2312" w:hAnsi="FangSong_GB2312" w:eastAsia="FangSong_GB2312" w:cs="FangSong_GB2312"/>
          <w:spacing w:val="9"/>
          <w:sz w:val="31"/>
          <w:szCs w:val="31"/>
        </w:rPr>
        <w:t>由于地处边远山区，九寨沟县与成都市相距约</w:t>
      </w:r>
      <w:r>
        <w:rPr>
          <w:rFonts w:ascii="Times New Roman" w:hAnsi="Times New Roman" w:eastAsia="Times New Roman" w:cs="Times New Roman"/>
          <w:spacing w:val="9"/>
          <w:sz w:val="31"/>
          <w:szCs w:val="31"/>
        </w:rPr>
        <w:t>410</w:t>
      </w:r>
      <w:r>
        <w:rPr>
          <w:rFonts w:ascii="FangSong_GB2312" w:hAnsi="FangSong_GB2312" w:eastAsia="FangSong_GB2312" w:cs="FangSong_GB2312"/>
          <w:spacing w:val="7"/>
          <w:sz w:val="31"/>
          <w:szCs w:val="31"/>
        </w:rPr>
        <w:t>公里，与马尔康市相距约</w:t>
      </w:r>
      <w:r>
        <w:rPr>
          <w:rFonts w:ascii="FangSong_GB2312" w:hAnsi="FangSong_GB2312" w:eastAsia="FangSong_GB2312" w:cs="FangSong_GB2312"/>
          <w:spacing w:val="-42"/>
          <w:sz w:val="31"/>
          <w:szCs w:val="31"/>
        </w:rPr>
        <w:t xml:space="preserve"> </w:t>
      </w:r>
      <w:r>
        <w:rPr>
          <w:rFonts w:ascii="Times New Roman" w:hAnsi="Times New Roman" w:eastAsia="Times New Roman" w:cs="Times New Roman"/>
          <w:spacing w:val="7"/>
          <w:sz w:val="31"/>
          <w:szCs w:val="31"/>
        </w:rPr>
        <w:t xml:space="preserve">510 </w:t>
      </w:r>
      <w:r>
        <w:rPr>
          <w:rFonts w:ascii="FangSong_GB2312" w:hAnsi="FangSong_GB2312" w:eastAsia="FangSong_GB2312" w:cs="FangSong_GB2312"/>
          <w:spacing w:val="7"/>
          <w:sz w:val="31"/>
          <w:szCs w:val="31"/>
        </w:rPr>
        <w:t>公里，恶劣气候条件与崎岖山</w:t>
      </w:r>
      <w:r>
        <w:rPr>
          <w:rFonts w:ascii="FangSong_GB2312" w:hAnsi="FangSong_GB2312" w:eastAsia="FangSong_GB2312" w:cs="FangSong_GB2312"/>
          <w:spacing w:val="13"/>
          <w:sz w:val="31"/>
          <w:szCs w:val="31"/>
        </w:rPr>
        <w:t>路为节能工作带来挑战。截至</w:t>
      </w:r>
      <w:r>
        <w:rPr>
          <w:rFonts w:ascii="Times New Roman" w:hAnsi="Times New Roman" w:eastAsia="Times New Roman" w:cs="Times New Roman"/>
          <w:spacing w:val="13"/>
          <w:sz w:val="31"/>
          <w:szCs w:val="31"/>
        </w:rPr>
        <w:t xml:space="preserve">2022 </w:t>
      </w:r>
      <w:r>
        <w:rPr>
          <w:rFonts w:ascii="FangSong_GB2312" w:hAnsi="FangSong_GB2312" w:eastAsia="FangSong_GB2312" w:cs="FangSong_GB2312"/>
          <w:spacing w:val="13"/>
          <w:sz w:val="31"/>
          <w:szCs w:val="31"/>
        </w:rPr>
        <w:t>年</w:t>
      </w:r>
      <w:r>
        <w:rPr>
          <w:rFonts w:ascii="FangSong_GB2312" w:hAnsi="FangSong_GB2312" w:eastAsia="FangSong_GB2312" w:cs="FangSong_GB2312"/>
          <w:spacing w:val="-14"/>
          <w:sz w:val="31"/>
          <w:szCs w:val="31"/>
        </w:rPr>
        <w:t xml:space="preserve"> </w:t>
      </w:r>
      <w:r>
        <w:rPr>
          <w:rFonts w:ascii="Times New Roman" w:hAnsi="Times New Roman" w:eastAsia="Times New Roman" w:cs="Times New Roman"/>
          <w:spacing w:val="13"/>
          <w:sz w:val="31"/>
          <w:szCs w:val="31"/>
        </w:rPr>
        <w:t>1</w:t>
      </w:r>
      <w:r>
        <w:rPr>
          <w:rFonts w:ascii="Times New Roman" w:hAnsi="Times New Roman" w:eastAsia="Times New Roman" w:cs="Times New Roman"/>
          <w:spacing w:val="36"/>
          <w:sz w:val="31"/>
          <w:szCs w:val="31"/>
        </w:rPr>
        <w:t xml:space="preserve"> </w:t>
      </w:r>
      <w:r>
        <w:rPr>
          <w:rFonts w:ascii="FangSong_GB2312" w:hAnsi="FangSong_GB2312" w:eastAsia="FangSong_GB2312" w:cs="FangSong_GB2312"/>
          <w:spacing w:val="13"/>
          <w:sz w:val="31"/>
          <w:szCs w:val="31"/>
        </w:rPr>
        <w:t>月，九寨沟县机关</w:t>
      </w:r>
      <w:r>
        <w:rPr>
          <w:rFonts w:ascii="FangSong_GB2312" w:hAnsi="FangSong_GB2312" w:eastAsia="FangSong_GB2312" w:cs="FangSong_GB2312"/>
          <w:spacing w:val="8"/>
          <w:sz w:val="31"/>
          <w:szCs w:val="31"/>
        </w:rPr>
        <w:t xml:space="preserve">事务服务中心用能人数 </w:t>
      </w:r>
      <w:r>
        <w:rPr>
          <w:rFonts w:ascii="Times New Roman" w:hAnsi="Times New Roman" w:eastAsia="Times New Roman" w:cs="Times New Roman"/>
          <w:spacing w:val="8"/>
          <w:sz w:val="31"/>
          <w:szCs w:val="31"/>
        </w:rPr>
        <w:t xml:space="preserve">3764  </w:t>
      </w:r>
      <w:r>
        <w:rPr>
          <w:rFonts w:ascii="FangSong_GB2312" w:hAnsi="FangSong_GB2312" w:eastAsia="FangSong_GB2312" w:cs="FangSong_GB2312"/>
          <w:spacing w:val="8"/>
          <w:sz w:val="31"/>
          <w:szCs w:val="31"/>
        </w:rPr>
        <w:t xml:space="preserve">人，办公区面积 </w:t>
      </w:r>
      <w:r>
        <w:rPr>
          <w:rFonts w:ascii="Times New Roman" w:hAnsi="Times New Roman" w:eastAsia="Times New Roman" w:cs="Times New Roman"/>
          <w:spacing w:val="8"/>
          <w:sz w:val="31"/>
          <w:szCs w:val="31"/>
        </w:rPr>
        <w:t>60818.84</w:t>
      </w:r>
      <w:r>
        <w:rPr>
          <w:rFonts w:ascii="Times New Roman" w:hAnsi="Times New Roman" w:eastAsia="Times New Roman" w:cs="Times New Roman"/>
          <w:spacing w:val="18"/>
          <w:sz w:val="31"/>
          <w:szCs w:val="31"/>
        </w:rPr>
        <w:t xml:space="preserve">  </w:t>
      </w:r>
      <w:r>
        <w:rPr>
          <w:rFonts w:ascii="FangSong_GB2312" w:hAnsi="FangSong_GB2312" w:eastAsia="FangSong_GB2312" w:cs="FangSong_GB2312"/>
          <w:spacing w:val="8"/>
          <w:sz w:val="31"/>
          <w:szCs w:val="31"/>
        </w:rPr>
        <w:t>平</w:t>
      </w:r>
      <w:r>
        <w:rPr>
          <w:rFonts w:ascii="FangSong_GB2312" w:hAnsi="FangSong_GB2312" w:eastAsia="FangSong_GB2312" w:cs="FangSong_GB2312"/>
          <w:spacing w:val="6"/>
          <w:sz w:val="31"/>
          <w:szCs w:val="31"/>
        </w:rPr>
        <w:t>方米，</w:t>
      </w:r>
      <w:r>
        <w:rPr>
          <w:rFonts w:ascii="FangSong_GB2312" w:hAnsi="FangSong_GB2312" w:eastAsia="FangSong_GB2312" w:cs="FangSong_GB2312"/>
          <w:spacing w:val="-80"/>
          <w:sz w:val="31"/>
          <w:szCs w:val="31"/>
        </w:rPr>
        <w:t xml:space="preserve"> </w:t>
      </w:r>
      <w:r>
        <w:rPr>
          <w:rFonts w:ascii="FangSong_GB2312" w:hAnsi="FangSong_GB2312" w:eastAsia="FangSong_GB2312" w:cs="FangSong_GB2312"/>
          <w:spacing w:val="6"/>
          <w:sz w:val="31"/>
          <w:szCs w:val="31"/>
        </w:rPr>
        <w:t>已逐步成为县委、县政府服务社会、服务基层、服务</w:t>
      </w:r>
      <w:r>
        <w:rPr>
          <w:rFonts w:ascii="FangSong_GB2312" w:hAnsi="FangSong_GB2312" w:eastAsia="FangSong_GB2312" w:cs="FangSong_GB2312"/>
          <w:spacing w:val="8"/>
          <w:sz w:val="31"/>
          <w:szCs w:val="31"/>
        </w:rPr>
        <w:t>企业、服务群众的重要窗口和平台。</w:t>
      </w:r>
    </w:p>
    <w:p w14:paraId="19289744">
      <w:pPr>
        <w:pStyle w:val="2"/>
        <w:spacing w:line="294" w:lineRule="auto"/>
      </w:pPr>
    </w:p>
    <w:p w14:paraId="48DC0429">
      <w:pPr>
        <w:spacing w:before="101" w:line="223" w:lineRule="auto"/>
        <w:ind w:left="459"/>
        <w:rPr>
          <w:rFonts w:ascii="黑体" w:hAnsi="黑体" w:eastAsia="黑体" w:cs="黑体"/>
          <w:sz w:val="31"/>
          <w:szCs w:val="31"/>
        </w:rPr>
      </w:pPr>
      <w:r>
        <w:rPr>
          <w:rFonts w:ascii="黑体" w:hAnsi="黑体" w:eastAsia="黑体" w:cs="黑体"/>
          <w:b/>
          <w:bCs/>
          <w:spacing w:val="5"/>
          <w:sz w:val="31"/>
          <w:szCs w:val="31"/>
        </w:rPr>
        <w:t>（一）项目资金申报及批复情况。</w:t>
      </w:r>
    </w:p>
    <w:p w14:paraId="1591A26A">
      <w:pPr>
        <w:spacing w:before="135" w:line="330" w:lineRule="auto"/>
        <w:ind w:left="30" w:right="7" w:firstLine="580"/>
        <w:rPr>
          <w:rFonts w:ascii="FangSong_GB2312" w:hAnsi="FangSong_GB2312" w:eastAsia="FangSong_GB2312" w:cs="FangSong_GB2312"/>
          <w:sz w:val="31"/>
          <w:szCs w:val="31"/>
        </w:rPr>
      </w:pPr>
      <w:r>
        <w:rPr>
          <w:rFonts w:ascii="FangSong_GB2312" w:hAnsi="FangSong_GB2312" w:eastAsia="FangSong_GB2312" w:cs="FangSong_GB2312"/>
          <w:sz w:val="31"/>
          <w:szCs w:val="31"/>
        </w:rPr>
        <w:t>年初财政预算资金</w:t>
      </w:r>
      <w:r>
        <w:rPr>
          <w:rFonts w:ascii="FangSong_GB2312" w:hAnsi="FangSong_GB2312" w:eastAsia="FangSong_GB2312" w:cs="FangSong_GB2312"/>
          <w:spacing w:val="-78"/>
          <w:sz w:val="31"/>
          <w:szCs w:val="31"/>
        </w:rPr>
        <w:t xml:space="preserve"> </w:t>
      </w:r>
      <w:r>
        <w:rPr>
          <w:rFonts w:ascii="Times New Roman" w:hAnsi="Times New Roman" w:eastAsia="Times New Roman" w:cs="Times New Roman"/>
          <w:sz w:val="31"/>
          <w:szCs w:val="31"/>
        </w:rPr>
        <w:t>400</w:t>
      </w:r>
      <w:r>
        <w:rPr>
          <w:rFonts w:ascii="Times New Roman" w:hAnsi="Times New Roman" w:eastAsia="Times New Roman" w:cs="Times New Roman"/>
          <w:spacing w:val="26"/>
          <w:sz w:val="31"/>
          <w:szCs w:val="31"/>
        </w:rPr>
        <w:t xml:space="preserve"> </w:t>
      </w:r>
      <w:r>
        <w:rPr>
          <w:rFonts w:ascii="FangSong_GB2312" w:hAnsi="FangSong_GB2312" w:eastAsia="FangSong_GB2312" w:cs="FangSong_GB2312"/>
          <w:sz w:val="31"/>
          <w:szCs w:val="31"/>
        </w:rPr>
        <w:t>万元，年中调整预</w:t>
      </w:r>
      <w:r>
        <w:rPr>
          <w:rFonts w:ascii="FangSong_GB2312" w:hAnsi="FangSong_GB2312" w:eastAsia="FangSong_GB2312" w:cs="FangSong_GB2312"/>
          <w:spacing w:val="-1"/>
          <w:sz w:val="31"/>
          <w:szCs w:val="31"/>
        </w:rPr>
        <w:t>算</w:t>
      </w:r>
      <w:r>
        <w:rPr>
          <w:rFonts w:ascii="Times New Roman" w:hAnsi="Times New Roman" w:eastAsia="Times New Roman" w:cs="Times New Roman"/>
          <w:spacing w:val="-1"/>
          <w:sz w:val="31"/>
          <w:szCs w:val="31"/>
        </w:rPr>
        <w:t>406.03</w:t>
      </w:r>
      <w:r>
        <w:rPr>
          <w:rFonts w:ascii="Times New Roman" w:hAnsi="Times New Roman" w:eastAsia="Times New Roman" w:cs="Times New Roman"/>
          <w:spacing w:val="24"/>
          <w:sz w:val="31"/>
          <w:szCs w:val="31"/>
        </w:rPr>
        <w:t xml:space="preserve"> </w:t>
      </w:r>
      <w:r>
        <w:rPr>
          <w:rFonts w:ascii="FangSong_GB2312" w:hAnsi="FangSong_GB2312" w:eastAsia="FangSong_GB2312" w:cs="FangSong_GB2312"/>
          <w:spacing w:val="-1"/>
          <w:sz w:val="31"/>
          <w:szCs w:val="31"/>
        </w:rPr>
        <w:t>万元，合计</w:t>
      </w:r>
      <w:r>
        <w:rPr>
          <w:rFonts w:ascii="FangSong_GB2312" w:hAnsi="FangSong_GB2312" w:eastAsia="FangSong_GB2312" w:cs="FangSong_GB2312"/>
          <w:spacing w:val="-47"/>
          <w:sz w:val="31"/>
          <w:szCs w:val="31"/>
        </w:rPr>
        <w:t xml:space="preserve"> </w:t>
      </w:r>
      <w:r>
        <w:rPr>
          <w:rFonts w:ascii="Times New Roman" w:hAnsi="Times New Roman" w:eastAsia="Times New Roman" w:cs="Times New Roman"/>
          <w:spacing w:val="-1"/>
          <w:sz w:val="31"/>
          <w:szCs w:val="31"/>
        </w:rPr>
        <w:t>806.03</w:t>
      </w:r>
      <w:r>
        <w:rPr>
          <w:rFonts w:ascii="Times New Roman" w:hAnsi="Times New Roman" w:eastAsia="Times New Roman" w:cs="Times New Roman"/>
          <w:spacing w:val="33"/>
          <w:w w:val="101"/>
          <w:sz w:val="31"/>
          <w:szCs w:val="31"/>
        </w:rPr>
        <w:t xml:space="preserve"> </w:t>
      </w:r>
      <w:r>
        <w:rPr>
          <w:rFonts w:ascii="FangSong_GB2312" w:hAnsi="FangSong_GB2312" w:eastAsia="FangSong_GB2312" w:cs="FangSong_GB2312"/>
          <w:spacing w:val="-1"/>
          <w:sz w:val="31"/>
          <w:szCs w:val="31"/>
        </w:rPr>
        <w:t>万元。</w:t>
      </w:r>
    </w:p>
    <w:p w14:paraId="6F23485C">
      <w:pPr>
        <w:spacing w:before="63" w:line="222" w:lineRule="auto"/>
        <w:ind w:left="358"/>
        <w:rPr>
          <w:rFonts w:ascii="黑体" w:hAnsi="黑体" w:eastAsia="黑体" w:cs="黑体"/>
          <w:sz w:val="31"/>
          <w:szCs w:val="31"/>
        </w:rPr>
      </w:pPr>
      <w:r>
        <w:rPr>
          <w:rFonts w:ascii="黑体" w:hAnsi="黑体" w:eastAsia="黑体" w:cs="黑体"/>
          <w:spacing w:val="5"/>
          <w:sz w:val="31"/>
          <w:szCs w:val="31"/>
        </w:rPr>
        <w:t>（二）、</w:t>
      </w:r>
      <w:r>
        <w:rPr>
          <w:rFonts w:ascii="黑体" w:hAnsi="黑体" w:eastAsia="黑体" w:cs="黑体"/>
          <w:b/>
          <w:bCs/>
          <w:spacing w:val="5"/>
          <w:sz w:val="31"/>
          <w:szCs w:val="31"/>
        </w:rPr>
        <w:t>项目绩效目标。</w:t>
      </w:r>
    </w:p>
    <w:p w14:paraId="2E56DE00">
      <w:pPr>
        <w:spacing w:before="156" w:line="309" w:lineRule="auto"/>
        <w:ind w:left="26" w:firstLine="644"/>
        <w:jc w:val="both"/>
        <w:rPr>
          <w:rFonts w:ascii="FangSong_GB2312" w:hAnsi="FangSong_GB2312" w:eastAsia="FangSong_GB2312" w:cs="FangSong_GB2312"/>
          <w:sz w:val="31"/>
          <w:szCs w:val="31"/>
        </w:rPr>
      </w:pPr>
      <w:r>
        <w:rPr>
          <w:rFonts w:ascii="FangSong_GB2312" w:hAnsi="FangSong_GB2312" w:eastAsia="FangSong_GB2312" w:cs="FangSong_GB2312"/>
          <w:spacing w:val="22"/>
          <w:sz w:val="31"/>
          <w:szCs w:val="31"/>
        </w:rPr>
        <w:t>九寨沟县机关事务服务中心深入贯彻落实中央关于加</w:t>
      </w:r>
      <w:r>
        <w:rPr>
          <w:rFonts w:ascii="FangSong_GB2312" w:hAnsi="FangSong_GB2312" w:eastAsia="FangSong_GB2312" w:cs="FangSong_GB2312"/>
          <w:spacing w:val="11"/>
          <w:sz w:val="31"/>
          <w:szCs w:val="31"/>
        </w:rPr>
        <w:t>快推进生态文明建设的战略部署，按照省州</w:t>
      </w:r>
      <w:r>
        <w:rPr>
          <w:rFonts w:ascii="FangSong_GB2312" w:hAnsi="FangSong_GB2312" w:eastAsia="FangSong_GB2312" w:cs="FangSong_GB2312"/>
          <w:spacing w:val="10"/>
          <w:sz w:val="31"/>
          <w:szCs w:val="31"/>
        </w:rPr>
        <w:t>节能工作部署，</w:t>
      </w:r>
      <w:r>
        <w:rPr>
          <w:rFonts w:ascii="FangSong_GB2312" w:hAnsi="FangSong_GB2312" w:eastAsia="FangSong_GB2312" w:cs="FangSong_GB2312"/>
          <w:spacing w:val="2"/>
          <w:sz w:val="31"/>
          <w:szCs w:val="31"/>
        </w:rPr>
        <w:t>坚持以节约型机关建设为主线，以创建</w:t>
      </w:r>
      <w:r>
        <w:rPr>
          <w:rFonts w:ascii="Times New Roman" w:hAnsi="Times New Roman" w:eastAsia="Times New Roman" w:cs="Times New Roman"/>
          <w:spacing w:val="2"/>
          <w:sz w:val="31"/>
          <w:szCs w:val="31"/>
        </w:rPr>
        <w:t>“</w:t>
      </w:r>
      <w:r>
        <w:rPr>
          <w:rFonts w:ascii="Times New Roman" w:hAnsi="Times New Roman" w:eastAsia="Times New Roman" w:cs="Times New Roman"/>
          <w:spacing w:val="-35"/>
          <w:sz w:val="31"/>
          <w:szCs w:val="31"/>
        </w:rPr>
        <w:t xml:space="preserve"> </w:t>
      </w:r>
      <w:r>
        <w:rPr>
          <w:rFonts w:ascii="FangSong_GB2312" w:hAnsi="FangSong_GB2312" w:eastAsia="FangSong_GB2312" w:cs="FangSong_GB2312"/>
          <w:spacing w:val="2"/>
          <w:sz w:val="31"/>
          <w:szCs w:val="31"/>
        </w:rPr>
        <w:t>国家级节约型公</w:t>
      </w:r>
      <w:r>
        <w:rPr>
          <w:rFonts w:ascii="FangSong_GB2312" w:hAnsi="FangSong_GB2312" w:eastAsia="FangSong_GB2312" w:cs="FangSong_GB2312"/>
          <w:spacing w:val="1"/>
          <w:sz w:val="31"/>
          <w:szCs w:val="31"/>
        </w:rPr>
        <w:t>共机</w:t>
      </w:r>
      <w:r>
        <w:rPr>
          <w:rFonts w:ascii="FangSong_GB2312" w:hAnsi="FangSong_GB2312" w:eastAsia="FangSong_GB2312" w:cs="FangSong_GB2312"/>
          <w:spacing w:val="2"/>
          <w:sz w:val="31"/>
          <w:szCs w:val="31"/>
        </w:rPr>
        <w:t>构示范单位</w:t>
      </w:r>
      <w:r>
        <w:rPr>
          <w:rFonts w:ascii="Times New Roman" w:hAnsi="Times New Roman" w:eastAsia="Times New Roman" w:cs="Times New Roman"/>
          <w:spacing w:val="2"/>
          <w:sz w:val="31"/>
          <w:szCs w:val="31"/>
        </w:rPr>
        <w:t>”</w:t>
      </w:r>
      <w:r>
        <w:rPr>
          <w:rFonts w:ascii="Times New Roman" w:hAnsi="Times New Roman" w:eastAsia="Times New Roman" w:cs="Times New Roman"/>
          <w:spacing w:val="-37"/>
          <w:sz w:val="31"/>
          <w:szCs w:val="31"/>
        </w:rPr>
        <w:t xml:space="preserve"> </w:t>
      </w:r>
      <w:r>
        <w:rPr>
          <w:rFonts w:ascii="FangSong_GB2312" w:hAnsi="FangSong_GB2312" w:eastAsia="FangSong_GB2312" w:cs="FangSong_GB2312"/>
          <w:spacing w:val="2"/>
          <w:sz w:val="31"/>
          <w:szCs w:val="31"/>
        </w:rPr>
        <w:t>为引领，加强组织领导，健全规章制度，强化日</w:t>
      </w:r>
      <w:r>
        <w:rPr>
          <w:rFonts w:ascii="FangSong_GB2312" w:hAnsi="FangSong_GB2312" w:eastAsia="FangSong_GB2312" w:cs="FangSong_GB2312"/>
          <w:spacing w:val="9"/>
          <w:sz w:val="31"/>
          <w:szCs w:val="31"/>
        </w:rPr>
        <w:t>常管理，认真开展能耗统计、节能宣传、能源审计</w:t>
      </w:r>
      <w:r>
        <w:rPr>
          <w:rFonts w:ascii="FangSong_GB2312" w:hAnsi="FangSong_GB2312" w:eastAsia="FangSong_GB2312" w:cs="FangSong_GB2312"/>
          <w:spacing w:val="8"/>
          <w:sz w:val="31"/>
          <w:szCs w:val="31"/>
        </w:rPr>
        <w:t>和节能技</w:t>
      </w:r>
      <w:r>
        <w:rPr>
          <w:rFonts w:ascii="FangSong_GB2312" w:hAnsi="FangSong_GB2312" w:eastAsia="FangSong_GB2312" w:cs="FangSong_GB2312"/>
          <w:sz w:val="31"/>
          <w:szCs w:val="31"/>
        </w:rPr>
        <w:t>改等工作，切实降低能源资源消耗，提高能源资源利用效率。</w:t>
      </w:r>
    </w:p>
    <w:p w14:paraId="08BA9AAD">
      <w:pPr>
        <w:spacing w:before="37" w:line="223" w:lineRule="auto"/>
        <w:ind w:left="519"/>
        <w:rPr>
          <w:rFonts w:ascii="黑体" w:hAnsi="黑体" w:eastAsia="黑体" w:cs="黑体"/>
          <w:sz w:val="31"/>
          <w:szCs w:val="31"/>
        </w:rPr>
      </w:pPr>
      <w:r>
        <w:rPr>
          <w:rFonts w:ascii="黑体" w:hAnsi="黑体" w:eastAsia="黑体" w:cs="黑体"/>
          <w:spacing w:val="-2"/>
          <w:sz w:val="31"/>
          <w:szCs w:val="31"/>
        </w:rPr>
        <w:t>（三）</w:t>
      </w:r>
      <w:r>
        <w:rPr>
          <w:rFonts w:ascii="黑体" w:hAnsi="黑体" w:eastAsia="黑体" w:cs="黑体"/>
          <w:b/>
          <w:bCs/>
          <w:spacing w:val="-2"/>
          <w:sz w:val="31"/>
          <w:szCs w:val="31"/>
        </w:rPr>
        <w:t>项目资金申报相符性。</w:t>
      </w:r>
    </w:p>
    <w:p w14:paraId="793C599E">
      <w:pPr>
        <w:spacing w:line="223" w:lineRule="auto"/>
        <w:rPr>
          <w:rFonts w:ascii="黑体" w:hAnsi="黑体" w:eastAsia="黑体" w:cs="黑体"/>
          <w:sz w:val="31"/>
          <w:szCs w:val="31"/>
        </w:rPr>
        <w:sectPr>
          <w:footerReference r:id="rId30" w:type="default"/>
          <w:pgSz w:w="11906" w:h="16839"/>
          <w:pgMar w:top="1431" w:right="1710" w:bottom="1208" w:left="1785" w:header="0" w:footer="932" w:gutter="0"/>
          <w:cols w:space="720" w:num="1"/>
        </w:sectPr>
      </w:pPr>
    </w:p>
    <w:p w14:paraId="5B1AC224">
      <w:pPr>
        <w:spacing w:before="185" w:line="333" w:lineRule="auto"/>
        <w:ind w:left="40" w:right="92" w:firstLine="630"/>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项目申报内容与具体实施内容相符、申报目标是否合理</w:t>
      </w:r>
      <w:r>
        <w:rPr>
          <w:rFonts w:ascii="FangSong_GB2312" w:hAnsi="FangSong_GB2312" w:eastAsia="FangSong_GB2312" w:cs="FangSong_GB2312"/>
          <w:spacing w:val="-3"/>
          <w:sz w:val="31"/>
          <w:szCs w:val="31"/>
        </w:rPr>
        <w:t>可行。</w:t>
      </w:r>
    </w:p>
    <w:p w14:paraId="1E25E510">
      <w:pPr>
        <w:spacing w:line="223" w:lineRule="auto"/>
        <w:ind w:left="755"/>
        <w:rPr>
          <w:rFonts w:ascii="黑体" w:hAnsi="黑体" w:eastAsia="黑体" w:cs="黑体"/>
          <w:sz w:val="31"/>
          <w:szCs w:val="31"/>
        </w:rPr>
      </w:pPr>
      <w:r>
        <w:rPr>
          <w:rFonts w:ascii="黑体" w:hAnsi="黑体" w:eastAsia="黑体" w:cs="黑体"/>
          <w:spacing w:val="7"/>
          <w:sz w:val="31"/>
          <w:szCs w:val="31"/>
        </w:rPr>
        <w:t>二、项目实施及管理情况</w:t>
      </w:r>
    </w:p>
    <w:p w14:paraId="1291A18B">
      <w:pPr>
        <w:spacing w:before="187" w:line="223" w:lineRule="auto"/>
        <w:ind w:left="680"/>
        <w:rPr>
          <w:rFonts w:ascii="黑体" w:hAnsi="黑体" w:eastAsia="黑体" w:cs="黑体"/>
          <w:sz w:val="31"/>
          <w:szCs w:val="31"/>
        </w:rPr>
      </w:pPr>
      <w:r>
        <w:rPr>
          <w:rFonts w:ascii="黑体" w:hAnsi="黑体" w:eastAsia="黑体" w:cs="黑体"/>
          <w:b/>
          <w:bCs/>
          <w:spacing w:val="5"/>
          <w:sz w:val="31"/>
          <w:szCs w:val="31"/>
        </w:rPr>
        <w:t>（一）资金计划、到位及使用情况。</w:t>
      </w:r>
    </w:p>
    <w:p w14:paraId="7D52757D">
      <w:pPr>
        <w:spacing w:before="156" w:line="323" w:lineRule="auto"/>
        <w:ind w:left="52" w:right="90" w:firstLine="596"/>
        <w:rPr>
          <w:rFonts w:ascii="FangSong_GB2312" w:hAnsi="FangSong_GB2312" w:eastAsia="FangSong_GB2312" w:cs="FangSong_GB2312"/>
          <w:sz w:val="31"/>
          <w:szCs w:val="31"/>
        </w:rPr>
      </w:pPr>
      <w:r>
        <w:rPr>
          <w:rFonts w:ascii="Times New Roman" w:hAnsi="Times New Roman" w:eastAsia="Times New Roman" w:cs="Times New Roman"/>
          <w:spacing w:val="3"/>
          <w:sz w:val="30"/>
          <w:szCs w:val="30"/>
        </w:rPr>
        <w:t>1</w:t>
      </w:r>
      <w:r>
        <w:rPr>
          <w:rFonts w:ascii="宋体" w:hAnsi="宋体" w:eastAsia="宋体" w:cs="宋体"/>
          <w:spacing w:val="3"/>
          <w:sz w:val="30"/>
          <w:szCs w:val="30"/>
        </w:rPr>
        <w:t>．</w:t>
      </w:r>
      <w:r>
        <w:rPr>
          <w:rFonts w:ascii="FangSong_GB2312" w:hAnsi="FangSong_GB2312" w:eastAsia="FangSong_GB2312" w:cs="FangSong_GB2312"/>
          <w:spacing w:val="3"/>
          <w:sz w:val="31"/>
          <w:szCs w:val="31"/>
        </w:rPr>
        <w:t>资金计划及到位。该项目资金计划及截止评价时点实际到位</w:t>
      </w:r>
      <w:r>
        <w:rPr>
          <w:rFonts w:ascii="FangSong_GB2312" w:hAnsi="FangSong_GB2312" w:eastAsia="FangSong_GB2312" w:cs="FangSong_GB2312"/>
          <w:spacing w:val="-50"/>
          <w:sz w:val="31"/>
          <w:szCs w:val="31"/>
        </w:rPr>
        <w:t xml:space="preserve"> </w:t>
      </w:r>
      <w:r>
        <w:rPr>
          <w:rFonts w:ascii="Times New Roman" w:hAnsi="Times New Roman" w:eastAsia="Times New Roman" w:cs="Times New Roman"/>
          <w:spacing w:val="3"/>
          <w:sz w:val="31"/>
          <w:szCs w:val="31"/>
        </w:rPr>
        <w:t>806.03</w:t>
      </w:r>
      <w:r>
        <w:rPr>
          <w:rFonts w:ascii="Times New Roman" w:hAnsi="Times New Roman" w:eastAsia="Times New Roman" w:cs="Times New Roman"/>
          <w:spacing w:val="33"/>
          <w:sz w:val="31"/>
          <w:szCs w:val="31"/>
        </w:rPr>
        <w:t xml:space="preserve"> </w:t>
      </w:r>
      <w:r>
        <w:rPr>
          <w:rFonts w:ascii="FangSong_GB2312" w:hAnsi="FangSong_GB2312" w:eastAsia="FangSong_GB2312" w:cs="FangSong_GB2312"/>
          <w:spacing w:val="3"/>
          <w:sz w:val="31"/>
          <w:szCs w:val="31"/>
        </w:rPr>
        <w:t>万元，为县级财政资金。</w:t>
      </w:r>
    </w:p>
    <w:p w14:paraId="7BB86C29">
      <w:pPr>
        <w:spacing w:before="13" w:line="337" w:lineRule="auto"/>
        <w:ind w:left="37" w:right="91" w:firstLine="623"/>
        <w:rPr>
          <w:rFonts w:ascii="FangSong_GB2312" w:hAnsi="FangSong_GB2312" w:eastAsia="FangSong_GB2312" w:cs="FangSong_GB2312"/>
          <w:sz w:val="31"/>
          <w:szCs w:val="31"/>
        </w:rPr>
      </w:pPr>
      <w:r>
        <w:rPr>
          <w:rFonts w:ascii="Times New Roman" w:hAnsi="Times New Roman" w:eastAsia="Times New Roman" w:cs="Times New Roman"/>
          <w:spacing w:val="5"/>
          <w:sz w:val="31"/>
          <w:szCs w:val="31"/>
        </w:rPr>
        <w:t>2</w:t>
      </w:r>
      <w:r>
        <w:rPr>
          <w:rFonts w:ascii="FangSong_GB2312" w:hAnsi="FangSong_GB2312" w:eastAsia="FangSong_GB2312" w:cs="FangSong_GB2312"/>
          <w:spacing w:val="5"/>
          <w:sz w:val="31"/>
          <w:szCs w:val="31"/>
        </w:rPr>
        <w:t>．资金使用。截止评价时点项目资金的实际支出</w:t>
      </w:r>
      <w:r>
        <w:rPr>
          <w:rFonts w:ascii="Times New Roman" w:hAnsi="Times New Roman" w:eastAsia="Times New Roman" w:cs="Times New Roman"/>
          <w:spacing w:val="5"/>
          <w:sz w:val="31"/>
          <w:szCs w:val="31"/>
        </w:rPr>
        <w:t>643.83</w:t>
      </w:r>
      <w:r>
        <w:rPr>
          <w:rFonts w:ascii="FangSong_GB2312" w:hAnsi="FangSong_GB2312" w:eastAsia="FangSong_GB2312" w:cs="FangSong_GB2312"/>
          <w:spacing w:val="8"/>
          <w:sz w:val="31"/>
          <w:szCs w:val="31"/>
        </w:rPr>
        <w:t>万元，资金开支范围、标准及支付进度等，支付依据合规合</w:t>
      </w:r>
      <w:r>
        <w:rPr>
          <w:rFonts w:ascii="FangSong_GB2312" w:hAnsi="FangSong_GB2312" w:eastAsia="FangSong_GB2312" w:cs="FangSong_GB2312"/>
          <w:spacing w:val="7"/>
          <w:sz w:val="31"/>
          <w:szCs w:val="31"/>
        </w:rPr>
        <w:t>法，资金支付是否与预算相符。</w:t>
      </w:r>
    </w:p>
    <w:p w14:paraId="6C6559C3">
      <w:pPr>
        <w:spacing w:before="34" w:line="222" w:lineRule="auto"/>
        <w:ind w:left="759"/>
        <w:rPr>
          <w:rFonts w:ascii="黑体" w:hAnsi="黑体" w:eastAsia="黑体" w:cs="黑体"/>
          <w:sz w:val="31"/>
          <w:szCs w:val="31"/>
        </w:rPr>
      </w:pPr>
      <w:r>
        <w:rPr>
          <w:rFonts w:ascii="黑体" w:hAnsi="黑体" w:eastAsia="黑体" w:cs="黑体"/>
          <w:b/>
          <w:bCs/>
          <w:spacing w:val="4"/>
          <w:sz w:val="31"/>
          <w:szCs w:val="31"/>
        </w:rPr>
        <w:t>（二）项目财务管理情况。</w:t>
      </w:r>
    </w:p>
    <w:p w14:paraId="17C06B8F">
      <w:pPr>
        <w:spacing w:before="186" w:line="333" w:lineRule="auto"/>
        <w:ind w:left="27" w:right="8" w:firstLine="716"/>
        <w:jc w:val="both"/>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机关后勤保障办公室组织机构健全，职责分工明确，制</w:t>
      </w:r>
      <w:r>
        <w:rPr>
          <w:rFonts w:ascii="FangSong_GB2312" w:hAnsi="FangSong_GB2312" w:eastAsia="FangSong_GB2312" w:cs="FangSong_GB2312"/>
          <w:spacing w:val="9"/>
          <w:sz w:val="31"/>
          <w:szCs w:val="31"/>
        </w:rPr>
        <w:t>定了实施方案或计划，按计划实施各项工作，有明确</w:t>
      </w:r>
      <w:r>
        <w:rPr>
          <w:rFonts w:ascii="FangSong_GB2312" w:hAnsi="FangSong_GB2312" w:eastAsia="FangSong_GB2312" w:cs="FangSong_GB2312"/>
          <w:spacing w:val="8"/>
          <w:sz w:val="31"/>
          <w:szCs w:val="31"/>
        </w:rPr>
        <w:t>的工作</w:t>
      </w:r>
      <w:r>
        <w:rPr>
          <w:rFonts w:ascii="FangSong_GB2312" w:hAnsi="FangSong_GB2312" w:eastAsia="FangSong_GB2312" w:cs="FangSong_GB2312"/>
          <w:sz w:val="31"/>
          <w:szCs w:val="31"/>
        </w:rPr>
        <w:t>流程和岗位职责，办公条件能够有效保障，资金能足额保证，</w:t>
      </w:r>
      <w:r>
        <w:rPr>
          <w:rFonts w:ascii="FangSong_GB2312" w:hAnsi="FangSong_GB2312" w:eastAsia="FangSong_GB2312" w:cs="FangSong_GB2312"/>
          <w:spacing w:val="9"/>
          <w:sz w:val="31"/>
          <w:szCs w:val="31"/>
        </w:rPr>
        <w:t>具有必要的应急管理方案，有针对突发事件或</w:t>
      </w:r>
      <w:r>
        <w:rPr>
          <w:rFonts w:ascii="FangSong_GB2312" w:hAnsi="FangSong_GB2312" w:eastAsia="FangSong_GB2312" w:cs="FangSong_GB2312"/>
          <w:spacing w:val="8"/>
          <w:sz w:val="31"/>
          <w:szCs w:val="31"/>
        </w:rPr>
        <w:t>未知风险的应</w:t>
      </w:r>
      <w:r>
        <w:rPr>
          <w:rFonts w:ascii="FangSong_GB2312" w:hAnsi="FangSong_GB2312" w:eastAsia="FangSong_GB2312" w:cs="FangSong_GB2312"/>
          <w:spacing w:val="4"/>
          <w:sz w:val="31"/>
          <w:szCs w:val="31"/>
        </w:rPr>
        <w:t>急措施。</w:t>
      </w:r>
    </w:p>
    <w:p w14:paraId="6D041A64">
      <w:pPr>
        <w:spacing w:before="19" w:line="221" w:lineRule="auto"/>
        <w:ind w:left="758"/>
        <w:rPr>
          <w:rFonts w:ascii="宋体" w:hAnsi="宋体" w:eastAsia="宋体" w:cs="宋体"/>
          <w:sz w:val="30"/>
          <w:szCs w:val="30"/>
        </w:rPr>
      </w:pPr>
      <w:r>
        <w:rPr>
          <w:rFonts w:ascii="宋体" w:hAnsi="宋体" w:eastAsia="宋体" w:cs="宋体"/>
          <w:b/>
          <w:bCs/>
          <w:spacing w:val="-5"/>
          <w:sz w:val="30"/>
          <w:szCs w:val="30"/>
        </w:rPr>
        <w:t>（三）项目组织实施情况。</w:t>
      </w:r>
    </w:p>
    <w:p w14:paraId="743AD008">
      <w:pPr>
        <w:spacing w:before="185" w:line="219" w:lineRule="auto"/>
        <w:ind w:left="750"/>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项目严格按九寨沟县财政资金管理办法执行。</w:t>
      </w:r>
    </w:p>
    <w:p w14:paraId="28D10E6E">
      <w:pPr>
        <w:spacing w:before="206" w:line="221" w:lineRule="auto"/>
        <w:ind w:left="745"/>
        <w:rPr>
          <w:rFonts w:ascii="宋体" w:hAnsi="宋体" w:eastAsia="宋体" w:cs="宋体"/>
          <w:sz w:val="30"/>
          <w:szCs w:val="30"/>
        </w:rPr>
      </w:pPr>
      <w:r>
        <w:rPr>
          <w:rFonts w:ascii="宋体" w:hAnsi="宋体" w:eastAsia="宋体" w:cs="宋体"/>
          <w:spacing w:val="-2"/>
          <w:sz w:val="30"/>
          <w:szCs w:val="30"/>
        </w:rPr>
        <w:t>三、项目绩效情况</w:t>
      </w:r>
    </w:p>
    <w:p w14:paraId="0B9B10B3">
      <w:pPr>
        <w:spacing w:before="203" w:line="220" w:lineRule="auto"/>
        <w:ind w:left="758"/>
        <w:rPr>
          <w:rFonts w:ascii="宋体" w:hAnsi="宋体" w:eastAsia="宋体" w:cs="宋体"/>
          <w:sz w:val="30"/>
          <w:szCs w:val="30"/>
        </w:rPr>
      </w:pPr>
      <w:r>
        <w:rPr>
          <w:rFonts w:ascii="宋体" w:hAnsi="宋体" w:eastAsia="宋体" w:cs="宋体"/>
          <w:b/>
          <w:bCs/>
          <w:spacing w:val="-5"/>
          <w:sz w:val="30"/>
          <w:szCs w:val="30"/>
        </w:rPr>
        <w:t>（一）项目完成情况。</w:t>
      </w:r>
    </w:p>
    <w:p w14:paraId="12CA5D7D">
      <w:pPr>
        <w:spacing w:before="187" w:line="219" w:lineRule="auto"/>
        <w:ind w:left="750"/>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项目按期完成，项目资金无结余，成本有效控制。</w:t>
      </w:r>
    </w:p>
    <w:p w14:paraId="74E39F53">
      <w:pPr>
        <w:spacing w:before="206" w:line="221" w:lineRule="auto"/>
        <w:ind w:left="758"/>
        <w:rPr>
          <w:rFonts w:ascii="宋体" w:hAnsi="宋体" w:eastAsia="宋体" w:cs="宋体"/>
          <w:sz w:val="30"/>
          <w:szCs w:val="30"/>
        </w:rPr>
      </w:pPr>
      <w:r>
        <w:rPr>
          <w:rFonts w:ascii="宋体" w:hAnsi="宋体" w:eastAsia="宋体" w:cs="宋体"/>
          <w:b/>
          <w:bCs/>
          <w:spacing w:val="-5"/>
          <w:sz w:val="30"/>
          <w:szCs w:val="30"/>
        </w:rPr>
        <w:t>（二）项目效益情况。</w:t>
      </w:r>
    </w:p>
    <w:p w14:paraId="742848E6">
      <w:pPr>
        <w:spacing w:before="190" w:line="332" w:lineRule="auto"/>
        <w:ind w:left="36" w:firstLine="713"/>
        <w:jc w:val="both"/>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九寨沟县机关事务服务中心建立了强有力的管理机构，</w:t>
      </w:r>
      <w:r>
        <w:rPr>
          <w:rFonts w:ascii="FangSong_GB2312" w:hAnsi="FangSong_GB2312" w:eastAsia="FangSong_GB2312" w:cs="FangSong_GB2312"/>
          <w:spacing w:val="5"/>
          <w:sz w:val="31"/>
          <w:szCs w:val="31"/>
        </w:rPr>
        <w:t>出台了行之有效的管理制度和工作举措，先后制定了</w:t>
      </w:r>
      <w:r>
        <w:rPr>
          <w:rFonts w:ascii="Times New Roman" w:hAnsi="Times New Roman" w:eastAsia="Times New Roman" w:cs="Times New Roman"/>
          <w:spacing w:val="5"/>
          <w:sz w:val="31"/>
          <w:szCs w:val="31"/>
        </w:rPr>
        <w:t>“</w:t>
      </w:r>
      <w:r>
        <w:rPr>
          <w:rFonts w:ascii="Times New Roman" w:hAnsi="Times New Roman" w:eastAsia="Times New Roman" w:cs="Times New Roman"/>
          <w:spacing w:val="-37"/>
          <w:sz w:val="31"/>
          <w:szCs w:val="31"/>
        </w:rPr>
        <w:t xml:space="preserve"> </w:t>
      </w:r>
      <w:r>
        <w:rPr>
          <w:rFonts w:ascii="FangSong_GB2312" w:hAnsi="FangSong_GB2312" w:eastAsia="FangSong_GB2312" w:cs="FangSong_GB2312"/>
          <w:spacing w:val="5"/>
          <w:sz w:val="31"/>
          <w:szCs w:val="31"/>
        </w:rPr>
        <w:t>节水、</w:t>
      </w:r>
      <w:r>
        <w:rPr>
          <w:rFonts w:ascii="FangSong_GB2312" w:hAnsi="FangSong_GB2312" w:eastAsia="FangSong_GB2312" w:cs="FangSong_GB2312"/>
          <w:spacing w:val="2"/>
          <w:sz w:val="31"/>
          <w:szCs w:val="31"/>
        </w:rPr>
        <w:t>节电、办公用品采购管理、能源资源消耗管理</w:t>
      </w:r>
      <w:r>
        <w:rPr>
          <w:rFonts w:ascii="Times New Roman" w:hAnsi="Times New Roman" w:eastAsia="Times New Roman" w:cs="Times New Roman"/>
          <w:spacing w:val="2"/>
          <w:sz w:val="31"/>
          <w:szCs w:val="31"/>
        </w:rPr>
        <w:t>”</w:t>
      </w:r>
      <w:r>
        <w:rPr>
          <w:rFonts w:ascii="Times New Roman" w:hAnsi="Times New Roman" w:eastAsia="Times New Roman" w:cs="Times New Roman"/>
          <w:spacing w:val="-47"/>
          <w:sz w:val="31"/>
          <w:szCs w:val="31"/>
        </w:rPr>
        <w:t xml:space="preserve"> </w:t>
      </w:r>
      <w:r>
        <w:rPr>
          <w:rFonts w:ascii="FangSong_GB2312" w:hAnsi="FangSong_GB2312" w:eastAsia="FangSong_GB2312" w:cs="FangSong_GB2312"/>
          <w:spacing w:val="2"/>
          <w:sz w:val="31"/>
          <w:szCs w:val="31"/>
        </w:rPr>
        <w:t>等一系列管理</w:t>
      </w:r>
    </w:p>
    <w:p w14:paraId="34A88324">
      <w:pPr>
        <w:spacing w:line="332" w:lineRule="auto"/>
        <w:rPr>
          <w:rFonts w:ascii="FangSong_GB2312" w:hAnsi="FangSong_GB2312" w:eastAsia="FangSong_GB2312" w:cs="FangSong_GB2312"/>
          <w:sz w:val="31"/>
          <w:szCs w:val="31"/>
        </w:rPr>
        <w:sectPr>
          <w:footerReference r:id="rId31" w:type="default"/>
          <w:pgSz w:w="11906" w:h="16839"/>
          <w:pgMar w:top="1431" w:right="1709" w:bottom="1429" w:left="1785" w:header="0" w:footer="1154" w:gutter="0"/>
          <w:cols w:space="720" w:num="1"/>
        </w:sectPr>
      </w:pPr>
    </w:p>
    <w:p w14:paraId="1FDADECE">
      <w:pPr>
        <w:spacing w:before="188" w:line="333" w:lineRule="auto"/>
        <w:ind w:left="26" w:firstLine="9"/>
        <w:rPr>
          <w:rFonts w:ascii="FangSong_GB2312" w:hAnsi="FangSong_GB2312" w:eastAsia="FangSong_GB2312" w:cs="FangSong_GB2312"/>
          <w:sz w:val="31"/>
          <w:szCs w:val="31"/>
        </w:rPr>
      </w:pPr>
      <w:r>
        <w:rPr>
          <w:rFonts w:ascii="FangSong_GB2312" w:hAnsi="FangSong_GB2312" w:eastAsia="FangSong_GB2312" w:cs="FangSong_GB2312"/>
          <w:spacing w:val="14"/>
          <w:sz w:val="31"/>
          <w:szCs w:val="31"/>
        </w:rPr>
        <w:t>制度， 有力地确保了节能工作的推进实施。单位建筑面积</w:t>
      </w:r>
      <w:r>
        <w:rPr>
          <w:rFonts w:ascii="FangSong_GB2312" w:hAnsi="FangSong_GB2312" w:eastAsia="FangSong_GB2312" w:cs="FangSong_GB2312"/>
          <w:spacing w:val="11"/>
          <w:sz w:val="31"/>
          <w:szCs w:val="31"/>
        </w:rPr>
        <w:t>能耗、人均综合能耗、人均水耗与上年同比</w:t>
      </w:r>
      <w:r>
        <w:rPr>
          <w:rFonts w:ascii="FangSong_GB2312" w:hAnsi="FangSong_GB2312" w:eastAsia="FangSong_GB2312" w:cs="FangSong_GB2312"/>
          <w:spacing w:val="10"/>
          <w:sz w:val="31"/>
          <w:szCs w:val="31"/>
        </w:rPr>
        <w:t>均呈下降趋势，</w:t>
      </w:r>
      <w:r>
        <w:rPr>
          <w:rFonts w:ascii="FangSong_GB2312" w:hAnsi="FangSong_GB2312" w:eastAsia="FangSong_GB2312" w:cs="FangSong_GB2312"/>
          <w:spacing w:val="9"/>
          <w:sz w:val="31"/>
          <w:szCs w:val="31"/>
        </w:rPr>
        <w:t>所有指标全面达到或超过节能目标。九寨沟县机关</w:t>
      </w:r>
      <w:r>
        <w:rPr>
          <w:rFonts w:ascii="FangSong_GB2312" w:hAnsi="FangSong_GB2312" w:eastAsia="FangSong_GB2312" w:cs="FangSong_GB2312"/>
          <w:spacing w:val="8"/>
          <w:sz w:val="31"/>
          <w:szCs w:val="31"/>
        </w:rPr>
        <w:t>事务服务</w:t>
      </w:r>
      <w:r>
        <w:rPr>
          <w:rFonts w:ascii="FangSong_GB2312" w:hAnsi="FangSong_GB2312" w:eastAsia="FangSong_GB2312" w:cs="FangSong_GB2312"/>
          <w:sz w:val="31"/>
          <w:szCs w:val="31"/>
        </w:rPr>
        <w:t>中心贯彻执行国家、主管部门的有关节能方针、法规、标准，</w:t>
      </w:r>
      <w:r>
        <w:rPr>
          <w:rFonts w:ascii="FangSong_GB2312" w:hAnsi="FangSong_GB2312" w:eastAsia="FangSong_GB2312" w:cs="FangSong_GB2312"/>
          <w:spacing w:val="9"/>
          <w:sz w:val="31"/>
          <w:szCs w:val="31"/>
        </w:rPr>
        <w:t>组织制定并实施节能管理制度、细则和节能目标等。负</w:t>
      </w:r>
      <w:r>
        <w:rPr>
          <w:rFonts w:ascii="FangSong_GB2312" w:hAnsi="FangSong_GB2312" w:eastAsia="FangSong_GB2312" w:cs="FangSong_GB2312"/>
          <w:spacing w:val="8"/>
          <w:sz w:val="31"/>
          <w:szCs w:val="31"/>
        </w:rPr>
        <w:t>责领</w:t>
      </w:r>
      <w:r>
        <w:rPr>
          <w:rFonts w:ascii="FangSong_GB2312" w:hAnsi="FangSong_GB2312" w:eastAsia="FangSong_GB2312" w:cs="FangSong_GB2312"/>
          <w:spacing w:val="10"/>
          <w:sz w:val="31"/>
          <w:szCs w:val="31"/>
        </w:rPr>
        <w:t>导小组的日常工作，承担节能管理各项任务，统筹、协调、</w:t>
      </w:r>
      <w:r>
        <w:rPr>
          <w:rFonts w:ascii="FangSong_GB2312" w:hAnsi="FangSong_GB2312" w:eastAsia="FangSong_GB2312" w:cs="FangSong_GB2312"/>
          <w:spacing w:val="8"/>
          <w:sz w:val="31"/>
          <w:szCs w:val="31"/>
        </w:rPr>
        <w:t>推进政务服务中心的节能工作 。</w:t>
      </w:r>
    </w:p>
    <w:p w14:paraId="19A25A36">
      <w:pPr>
        <w:spacing w:before="16" w:line="221" w:lineRule="auto"/>
        <w:ind w:left="774"/>
        <w:rPr>
          <w:rFonts w:ascii="宋体" w:hAnsi="宋体" w:eastAsia="宋体" w:cs="宋体"/>
          <w:sz w:val="30"/>
          <w:szCs w:val="30"/>
        </w:rPr>
      </w:pPr>
      <w:r>
        <w:rPr>
          <w:rFonts w:ascii="宋体" w:hAnsi="宋体" w:eastAsia="宋体" w:cs="宋体"/>
          <w:spacing w:val="-6"/>
          <w:sz w:val="30"/>
          <w:szCs w:val="30"/>
        </w:rPr>
        <w:t>四、问题及建议</w:t>
      </w:r>
    </w:p>
    <w:p w14:paraId="6A7354E5">
      <w:pPr>
        <w:spacing w:before="184" w:line="225" w:lineRule="auto"/>
        <w:ind w:left="758"/>
        <w:rPr>
          <w:rFonts w:ascii="FangSong_GB2312" w:hAnsi="FangSong_GB2312" w:eastAsia="FangSong_GB2312" w:cs="FangSong_GB2312"/>
          <w:sz w:val="31"/>
          <w:szCs w:val="31"/>
        </w:rPr>
      </w:pPr>
      <w:r>
        <w:rPr>
          <w:rFonts w:ascii="宋体" w:hAnsi="宋体" w:eastAsia="宋体" w:cs="宋体"/>
          <w:b/>
          <w:bCs/>
          <w:spacing w:val="-3"/>
          <w:sz w:val="30"/>
          <w:szCs w:val="30"/>
        </w:rPr>
        <w:t>（一）存在的问题。</w:t>
      </w:r>
      <w:r>
        <w:rPr>
          <w:rFonts w:ascii="FangSong_GB2312" w:hAnsi="FangSong_GB2312" w:eastAsia="FangSong_GB2312" w:cs="FangSong_GB2312"/>
          <w:spacing w:val="-3"/>
          <w:sz w:val="31"/>
          <w:szCs w:val="31"/>
        </w:rPr>
        <w:t>无</w:t>
      </w:r>
    </w:p>
    <w:p w14:paraId="1312CC50">
      <w:pPr>
        <w:spacing w:before="185" w:line="225" w:lineRule="auto"/>
        <w:ind w:left="758"/>
        <w:rPr>
          <w:rFonts w:ascii="FangSong_GB2312" w:hAnsi="FangSong_GB2312" w:eastAsia="FangSong_GB2312" w:cs="FangSong_GB2312"/>
          <w:sz w:val="31"/>
          <w:szCs w:val="31"/>
        </w:rPr>
      </w:pPr>
      <w:r>
        <w:rPr>
          <w:rFonts w:ascii="宋体" w:hAnsi="宋体" w:eastAsia="宋体" w:cs="宋体"/>
          <w:b/>
          <w:bCs/>
          <w:spacing w:val="-3"/>
          <w:sz w:val="30"/>
          <w:szCs w:val="30"/>
        </w:rPr>
        <w:t>（二）相关建议。</w:t>
      </w:r>
      <w:r>
        <w:rPr>
          <w:rFonts w:ascii="FangSong_GB2312" w:hAnsi="FangSong_GB2312" w:eastAsia="FangSong_GB2312" w:cs="FangSong_GB2312"/>
          <w:spacing w:val="-3"/>
          <w:sz w:val="31"/>
          <w:szCs w:val="31"/>
        </w:rPr>
        <w:t>无</w:t>
      </w:r>
    </w:p>
    <w:p w14:paraId="5FCB4318">
      <w:pPr>
        <w:spacing w:line="225" w:lineRule="auto"/>
        <w:rPr>
          <w:rFonts w:ascii="FangSong_GB2312" w:hAnsi="FangSong_GB2312" w:eastAsia="FangSong_GB2312" w:cs="FangSong_GB2312"/>
          <w:sz w:val="31"/>
          <w:szCs w:val="31"/>
        </w:rPr>
        <w:sectPr>
          <w:footerReference r:id="rId32" w:type="default"/>
          <w:pgSz w:w="11906" w:h="16839"/>
          <w:pgMar w:top="1431" w:right="1718" w:bottom="1429" w:left="1785" w:header="0" w:footer="1154" w:gutter="0"/>
          <w:cols w:space="720" w:num="1"/>
        </w:sectPr>
      </w:pPr>
    </w:p>
    <w:p w14:paraId="34DE3BE7">
      <w:pPr>
        <w:spacing w:before="115" w:line="202" w:lineRule="auto"/>
        <w:ind w:left="1700"/>
        <w:rPr>
          <w:rFonts w:ascii="微软雅黑" w:hAnsi="微软雅黑" w:eastAsia="微软雅黑" w:cs="微软雅黑"/>
          <w:sz w:val="43"/>
          <w:szCs w:val="43"/>
        </w:rPr>
      </w:pPr>
      <w:r>
        <w:rPr>
          <w:rFonts w:ascii="Times New Roman" w:hAnsi="Times New Roman" w:eastAsia="Times New Roman" w:cs="Times New Roman"/>
          <w:spacing w:val="5"/>
          <w:sz w:val="43"/>
          <w:szCs w:val="43"/>
        </w:rPr>
        <w:t xml:space="preserve">2023 </w:t>
      </w:r>
      <w:r>
        <w:rPr>
          <w:rFonts w:ascii="微软雅黑" w:hAnsi="微软雅黑" w:eastAsia="微软雅黑" w:cs="微软雅黑"/>
          <w:spacing w:val="5"/>
          <w:sz w:val="43"/>
          <w:szCs w:val="43"/>
        </w:rPr>
        <w:t>年专项预算项目支出</w:t>
      </w:r>
    </w:p>
    <w:p w14:paraId="795A4BDF">
      <w:pPr>
        <w:spacing w:line="445" w:lineRule="exact"/>
        <w:ind w:left="838"/>
        <w:rPr>
          <w:rFonts w:ascii="微软雅黑" w:hAnsi="微软雅黑" w:eastAsia="微软雅黑" w:cs="微软雅黑"/>
          <w:sz w:val="44"/>
          <w:szCs w:val="44"/>
        </w:rPr>
      </w:pPr>
      <w:r>
        <w:rPr>
          <w:rFonts w:ascii="微软雅黑" w:hAnsi="微软雅黑" w:eastAsia="微软雅黑" w:cs="微软雅黑"/>
          <w:spacing w:val="24"/>
          <w:position w:val="-1"/>
          <w:sz w:val="44"/>
          <w:szCs w:val="44"/>
        </w:rPr>
        <w:t>(绿色金融工作经费)绩效自评报告</w:t>
      </w:r>
    </w:p>
    <w:p w14:paraId="2224077F">
      <w:pPr>
        <w:pStyle w:val="2"/>
        <w:spacing w:line="339" w:lineRule="auto"/>
      </w:pPr>
    </w:p>
    <w:p w14:paraId="16B5DCAC">
      <w:pPr>
        <w:pStyle w:val="2"/>
        <w:spacing w:line="339" w:lineRule="auto"/>
      </w:pPr>
    </w:p>
    <w:p w14:paraId="3EC9CA01">
      <w:pPr>
        <w:spacing w:before="101" w:line="222" w:lineRule="auto"/>
        <w:ind w:left="756"/>
        <w:rPr>
          <w:rFonts w:ascii="黑体" w:hAnsi="黑体" w:eastAsia="黑体" w:cs="黑体"/>
          <w:sz w:val="31"/>
          <w:szCs w:val="31"/>
        </w:rPr>
      </w:pPr>
      <w:r>
        <w:rPr>
          <w:rFonts w:ascii="黑体" w:hAnsi="黑体" w:eastAsia="黑体" w:cs="黑体"/>
          <w:spacing w:val="6"/>
          <w:sz w:val="31"/>
          <w:szCs w:val="31"/>
        </w:rPr>
        <w:t>一、项目概况</w:t>
      </w:r>
    </w:p>
    <w:p w14:paraId="6F99B074">
      <w:pPr>
        <w:spacing w:before="113" w:line="374" w:lineRule="auto"/>
        <w:ind w:left="36" w:firstLine="625"/>
        <w:jc w:val="both"/>
        <w:rPr>
          <w:rFonts w:ascii="仿宋" w:hAnsi="仿宋" w:eastAsia="仿宋" w:cs="仿宋"/>
          <w:sz w:val="31"/>
          <w:szCs w:val="31"/>
        </w:rPr>
      </w:pPr>
      <w:r>
        <w:rPr>
          <w:rFonts w:ascii="Times New Roman" w:hAnsi="Times New Roman" w:eastAsia="Times New Roman" w:cs="Times New Roman"/>
          <w:spacing w:val="3"/>
          <w:sz w:val="31"/>
          <w:szCs w:val="31"/>
        </w:rPr>
        <w:t>2022</w:t>
      </w:r>
      <w:r>
        <w:rPr>
          <w:rFonts w:ascii="Times New Roman" w:hAnsi="Times New Roman" w:eastAsia="Times New Roman" w:cs="Times New Roman"/>
          <w:spacing w:val="31"/>
          <w:sz w:val="31"/>
          <w:szCs w:val="31"/>
        </w:rPr>
        <w:t xml:space="preserve"> </w:t>
      </w:r>
      <w:r>
        <w:rPr>
          <w:rFonts w:ascii="仿宋" w:hAnsi="仿宋" w:eastAsia="仿宋" w:cs="仿宋"/>
          <w:spacing w:val="3"/>
          <w:sz w:val="31"/>
          <w:szCs w:val="31"/>
        </w:rPr>
        <w:t>年初，央行等四部委发布《金融标准化</w:t>
      </w:r>
      <w:r>
        <w:rPr>
          <w:rFonts w:ascii="Times New Roman" w:hAnsi="Times New Roman" w:eastAsia="Times New Roman" w:cs="Times New Roman"/>
          <w:spacing w:val="3"/>
          <w:sz w:val="31"/>
          <w:szCs w:val="31"/>
        </w:rPr>
        <w:t>“</w:t>
      </w:r>
      <w:r>
        <w:rPr>
          <w:rFonts w:ascii="Times New Roman" w:hAnsi="Times New Roman" w:eastAsia="Times New Roman" w:cs="Times New Roman"/>
          <w:spacing w:val="-48"/>
          <w:sz w:val="31"/>
          <w:szCs w:val="31"/>
        </w:rPr>
        <w:t xml:space="preserve"> </w:t>
      </w:r>
      <w:r>
        <w:rPr>
          <w:rFonts w:ascii="仿宋" w:hAnsi="仿宋" w:eastAsia="仿宋" w:cs="仿宋"/>
          <w:spacing w:val="3"/>
          <w:sz w:val="31"/>
          <w:szCs w:val="31"/>
        </w:rPr>
        <w:t>十四五</w:t>
      </w:r>
      <w:r>
        <w:rPr>
          <w:rFonts w:ascii="Times New Roman" w:hAnsi="Times New Roman" w:eastAsia="Times New Roman" w:cs="Times New Roman"/>
          <w:spacing w:val="3"/>
          <w:sz w:val="31"/>
          <w:szCs w:val="31"/>
        </w:rPr>
        <w:t>”</w:t>
      </w:r>
      <w:r>
        <w:rPr>
          <w:rFonts w:ascii="Times New Roman" w:hAnsi="Times New Roman" w:eastAsia="Times New Roman" w:cs="Times New Roman"/>
          <w:spacing w:val="-47"/>
          <w:sz w:val="31"/>
          <w:szCs w:val="31"/>
        </w:rPr>
        <w:t xml:space="preserve"> </w:t>
      </w:r>
      <w:r>
        <w:rPr>
          <w:rFonts w:ascii="仿宋" w:hAnsi="仿宋" w:eastAsia="仿宋" w:cs="仿宋"/>
          <w:spacing w:val="3"/>
          <w:sz w:val="31"/>
          <w:szCs w:val="31"/>
        </w:rPr>
        <w:t>发</w:t>
      </w:r>
      <w:r>
        <w:rPr>
          <w:rFonts w:ascii="仿宋" w:hAnsi="仿宋" w:eastAsia="仿宋" w:cs="仿宋"/>
          <w:spacing w:val="7"/>
          <w:sz w:val="31"/>
          <w:szCs w:val="31"/>
        </w:rPr>
        <w:t>展规划》指出，绿色金融发展要遵循</w:t>
      </w:r>
      <w:r>
        <w:rPr>
          <w:rFonts w:ascii="Times New Roman" w:hAnsi="Times New Roman" w:eastAsia="Times New Roman" w:cs="Times New Roman"/>
          <w:spacing w:val="7"/>
          <w:sz w:val="31"/>
          <w:szCs w:val="31"/>
        </w:rPr>
        <w:t>“</w:t>
      </w:r>
      <w:r>
        <w:rPr>
          <w:rFonts w:ascii="Times New Roman" w:hAnsi="Times New Roman" w:eastAsia="Times New Roman" w:cs="Times New Roman"/>
          <w:spacing w:val="-4"/>
          <w:sz w:val="31"/>
          <w:szCs w:val="31"/>
        </w:rPr>
        <w:t xml:space="preserve"> </w:t>
      </w:r>
      <w:r>
        <w:rPr>
          <w:rFonts w:ascii="仿宋" w:hAnsi="仿宋" w:eastAsia="仿宋" w:cs="仿宋"/>
          <w:spacing w:val="7"/>
          <w:sz w:val="31"/>
          <w:szCs w:val="31"/>
        </w:rPr>
        <w:t>国内统一、</w:t>
      </w:r>
      <w:r>
        <w:rPr>
          <w:rFonts w:ascii="仿宋" w:hAnsi="仿宋" w:eastAsia="仿宋" w:cs="仿宋"/>
          <w:spacing w:val="-92"/>
          <w:sz w:val="31"/>
          <w:szCs w:val="31"/>
        </w:rPr>
        <w:t xml:space="preserve"> </w:t>
      </w:r>
      <w:r>
        <w:rPr>
          <w:rFonts w:ascii="仿宋" w:hAnsi="仿宋" w:eastAsia="仿宋" w:cs="仿宋"/>
          <w:spacing w:val="7"/>
          <w:sz w:val="31"/>
          <w:szCs w:val="31"/>
        </w:rPr>
        <w:t>国际接轨</w:t>
      </w:r>
      <w:r>
        <w:rPr>
          <w:rFonts w:ascii="Times New Roman" w:hAnsi="Times New Roman" w:eastAsia="Times New Roman" w:cs="Times New Roman"/>
          <w:spacing w:val="7"/>
          <w:sz w:val="31"/>
          <w:szCs w:val="31"/>
        </w:rPr>
        <w:t>”</w:t>
      </w:r>
      <w:r>
        <w:rPr>
          <w:rFonts w:ascii="仿宋" w:hAnsi="仿宋" w:eastAsia="仿宋" w:cs="仿宋"/>
          <w:spacing w:val="8"/>
          <w:sz w:val="31"/>
          <w:szCs w:val="31"/>
        </w:rPr>
        <w:t>原则，建立健全一套严格、明确、细致、可操作的标准。按</w:t>
      </w:r>
      <w:r>
        <w:rPr>
          <w:rFonts w:ascii="仿宋" w:hAnsi="仿宋" w:eastAsia="仿宋" w:cs="仿宋"/>
          <w:spacing w:val="7"/>
          <w:sz w:val="31"/>
          <w:szCs w:val="31"/>
        </w:rPr>
        <w:t>照该规划要求，《绿色债券支持项目目录</w:t>
      </w:r>
      <w:r>
        <w:rPr>
          <w:rFonts w:ascii="Times New Roman" w:hAnsi="Times New Roman" w:eastAsia="Times New Roman" w:cs="Times New Roman"/>
          <w:spacing w:val="7"/>
          <w:sz w:val="31"/>
          <w:szCs w:val="31"/>
        </w:rPr>
        <w:t>(2021</w:t>
      </w:r>
      <w:r>
        <w:rPr>
          <w:rFonts w:ascii="Times New Roman" w:hAnsi="Times New Roman" w:eastAsia="Times New Roman" w:cs="Times New Roman"/>
          <w:spacing w:val="43"/>
          <w:sz w:val="31"/>
          <w:szCs w:val="31"/>
        </w:rPr>
        <w:t xml:space="preserve"> </w:t>
      </w:r>
      <w:r>
        <w:rPr>
          <w:rFonts w:ascii="仿宋" w:hAnsi="仿宋" w:eastAsia="仿宋" w:cs="仿宋"/>
          <w:spacing w:val="7"/>
          <w:sz w:val="31"/>
          <w:szCs w:val="31"/>
        </w:rPr>
        <w:t>年版</w:t>
      </w:r>
      <w:r>
        <w:rPr>
          <w:rFonts w:ascii="Times New Roman" w:hAnsi="Times New Roman" w:eastAsia="Times New Roman" w:cs="Times New Roman"/>
          <w:spacing w:val="7"/>
          <w:sz w:val="31"/>
          <w:szCs w:val="31"/>
        </w:rPr>
        <w:t>)</w:t>
      </w:r>
      <w:r>
        <w:rPr>
          <w:rFonts w:ascii="仿宋" w:hAnsi="仿宋" w:eastAsia="仿宋" w:cs="仿宋"/>
          <w:spacing w:val="7"/>
          <w:sz w:val="31"/>
          <w:szCs w:val="31"/>
        </w:rPr>
        <w:t>》《金</w:t>
      </w:r>
      <w:r>
        <w:rPr>
          <w:rFonts w:ascii="仿宋" w:hAnsi="仿宋" w:eastAsia="仿宋" w:cs="仿宋"/>
          <w:spacing w:val="8"/>
          <w:sz w:val="31"/>
          <w:szCs w:val="31"/>
        </w:rPr>
        <w:t>融机构环境信息披露指南》《环境权益融资工具》《中国绿色债券原则》《碳金融产品》等一批绿色金融标准、指引先后出炉，逐步构建起我国绿色金融标准体系，规范绿色金融</w:t>
      </w:r>
      <w:r>
        <w:rPr>
          <w:rFonts w:ascii="仿宋" w:hAnsi="仿宋" w:eastAsia="仿宋" w:cs="仿宋"/>
          <w:spacing w:val="5"/>
          <w:sz w:val="31"/>
          <w:szCs w:val="31"/>
        </w:rPr>
        <w:t>市场有序发展。</w:t>
      </w:r>
    </w:p>
    <w:p w14:paraId="34035D3E">
      <w:pPr>
        <w:spacing w:before="14" w:line="372" w:lineRule="auto"/>
        <w:ind w:left="35" w:right="68" w:firstLine="652"/>
        <w:jc w:val="both"/>
        <w:rPr>
          <w:rFonts w:ascii="仿宋" w:hAnsi="仿宋" w:eastAsia="仿宋" w:cs="仿宋"/>
          <w:sz w:val="31"/>
          <w:szCs w:val="31"/>
        </w:rPr>
      </w:pPr>
      <w:r>
        <w:rPr>
          <w:rFonts w:ascii="仿宋" w:hAnsi="仿宋" w:eastAsia="仿宋" w:cs="仿宋"/>
          <w:spacing w:val="8"/>
          <w:sz w:val="31"/>
          <w:szCs w:val="31"/>
        </w:rPr>
        <w:t>九寨沟县作为中国重要的旅游景区之一，为了推动可持续发展和保护环境，计划实施绿色金融暨神仙池零碳景区服务方案。该方案旨在通过减少碳排放、提升能源效率和推广可再生能源的利用，将九寨沟打造成为一个低碳、环保的旅游目的地。国家鼓励和支持绿色金融和零碳景区的建设，以推动可持续发展和环境保护。相关政策文件和指导意见提出了支持景区绿色金融服务和零碳景区建设的目标和要求。</w:t>
      </w:r>
    </w:p>
    <w:p w14:paraId="6CF0E736">
      <w:pPr>
        <w:spacing w:before="20" w:line="219" w:lineRule="auto"/>
        <w:ind w:left="738"/>
        <w:rPr>
          <w:rFonts w:ascii="KaiTi_GB2312" w:hAnsi="KaiTi_GB2312" w:eastAsia="KaiTi_GB2312" w:cs="KaiTi_GB2312"/>
          <w:sz w:val="31"/>
          <w:szCs w:val="31"/>
        </w:rPr>
      </w:pPr>
      <w:r>
        <w:rPr>
          <w:rFonts w:ascii="KaiTi_GB2312" w:hAnsi="KaiTi_GB2312" w:eastAsia="KaiTi_GB2312" w:cs="KaiTi_GB2312"/>
          <w:b/>
          <w:bCs/>
          <w:spacing w:val="-1"/>
          <w:sz w:val="31"/>
          <w:szCs w:val="31"/>
        </w:rPr>
        <w:t>（一）</w:t>
      </w:r>
      <w:r>
        <w:rPr>
          <w:rFonts w:ascii="KaiTi_GB2312" w:hAnsi="KaiTi_GB2312" w:eastAsia="KaiTi_GB2312" w:cs="KaiTi_GB2312"/>
          <w:spacing w:val="-70"/>
          <w:sz w:val="31"/>
          <w:szCs w:val="31"/>
        </w:rPr>
        <w:t xml:space="preserve"> </w:t>
      </w:r>
      <w:r>
        <w:rPr>
          <w:rFonts w:ascii="KaiTi_GB2312" w:hAnsi="KaiTi_GB2312" w:eastAsia="KaiTi_GB2312" w:cs="KaiTi_GB2312"/>
          <w:b/>
          <w:bCs/>
          <w:spacing w:val="-1"/>
          <w:sz w:val="31"/>
          <w:szCs w:val="31"/>
        </w:rPr>
        <w:t>项</w:t>
      </w:r>
      <w:r>
        <w:rPr>
          <w:rFonts w:ascii="KaiTi_GB2312" w:hAnsi="KaiTi_GB2312" w:eastAsia="KaiTi_GB2312" w:cs="KaiTi_GB2312"/>
          <w:spacing w:val="-82"/>
          <w:sz w:val="31"/>
          <w:szCs w:val="31"/>
        </w:rPr>
        <w:t xml:space="preserve"> </w:t>
      </w:r>
      <w:r>
        <w:rPr>
          <w:rFonts w:ascii="KaiTi_GB2312" w:hAnsi="KaiTi_GB2312" w:eastAsia="KaiTi_GB2312" w:cs="KaiTi_GB2312"/>
          <w:b/>
          <w:bCs/>
          <w:spacing w:val="-1"/>
          <w:sz w:val="31"/>
          <w:szCs w:val="31"/>
        </w:rPr>
        <w:t>目资金申报及批复情况。</w:t>
      </w:r>
    </w:p>
    <w:p w14:paraId="4365176B">
      <w:pPr>
        <w:spacing w:before="144" w:line="418" w:lineRule="exact"/>
        <w:ind w:left="567"/>
        <w:rPr>
          <w:rFonts w:ascii="仿宋" w:hAnsi="仿宋" w:eastAsia="仿宋" w:cs="仿宋"/>
          <w:sz w:val="31"/>
          <w:szCs w:val="31"/>
        </w:rPr>
      </w:pPr>
      <w:r>
        <w:rPr>
          <w:rFonts w:ascii="仿宋" w:hAnsi="仿宋" w:eastAsia="仿宋" w:cs="仿宋"/>
          <w:spacing w:val="10"/>
          <w:position w:val="1"/>
          <w:sz w:val="31"/>
          <w:szCs w:val="31"/>
        </w:rPr>
        <w:t>年初财政预算资金</w:t>
      </w:r>
      <w:r>
        <w:rPr>
          <w:rFonts w:ascii="Times New Roman" w:hAnsi="Times New Roman" w:eastAsia="Times New Roman" w:cs="Times New Roman"/>
          <w:spacing w:val="10"/>
          <w:position w:val="1"/>
          <w:sz w:val="31"/>
          <w:szCs w:val="31"/>
        </w:rPr>
        <w:t>35</w:t>
      </w:r>
      <w:r>
        <w:rPr>
          <w:rFonts w:ascii="Times New Roman" w:hAnsi="Times New Roman" w:eastAsia="Times New Roman" w:cs="Times New Roman"/>
          <w:spacing w:val="30"/>
          <w:position w:val="1"/>
          <w:sz w:val="31"/>
          <w:szCs w:val="31"/>
        </w:rPr>
        <w:t xml:space="preserve"> </w:t>
      </w:r>
      <w:r>
        <w:rPr>
          <w:rFonts w:ascii="仿宋" w:hAnsi="仿宋" w:eastAsia="仿宋" w:cs="仿宋"/>
          <w:spacing w:val="10"/>
          <w:position w:val="1"/>
          <w:sz w:val="31"/>
          <w:szCs w:val="31"/>
        </w:rPr>
        <w:t>万元。</w:t>
      </w:r>
    </w:p>
    <w:p w14:paraId="3B2C2E89">
      <w:pPr>
        <w:spacing w:before="192" w:line="223" w:lineRule="auto"/>
        <w:ind w:left="738"/>
        <w:rPr>
          <w:rFonts w:ascii="KaiTi_GB2312" w:hAnsi="KaiTi_GB2312" w:eastAsia="KaiTi_GB2312" w:cs="KaiTi_GB2312"/>
          <w:sz w:val="31"/>
          <w:szCs w:val="31"/>
        </w:rPr>
      </w:pPr>
      <w:r>
        <w:rPr>
          <w:rFonts w:ascii="KaiTi_GB2312" w:hAnsi="KaiTi_GB2312" w:eastAsia="KaiTi_GB2312" w:cs="KaiTi_GB2312"/>
          <w:b/>
          <w:bCs/>
          <w:spacing w:val="2"/>
          <w:sz w:val="31"/>
          <w:szCs w:val="31"/>
        </w:rPr>
        <w:t>（二）</w:t>
      </w:r>
      <w:r>
        <w:rPr>
          <w:rFonts w:ascii="KaiTi_GB2312" w:hAnsi="KaiTi_GB2312" w:eastAsia="KaiTi_GB2312" w:cs="KaiTi_GB2312"/>
          <w:spacing w:val="-73"/>
          <w:sz w:val="31"/>
          <w:szCs w:val="31"/>
        </w:rPr>
        <w:t xml:space="preserve"> </w:t>
      </w:r>
      <w:r>
        <w:rPr>
          <w:rFonts w:ascii="KaiTi_GB2312" w:hAnsi="KaiTi_GB2312" w:eastAsia="KaiTi_GB2312" w:cs="KaiTi_GB2312"/>
          <w:b/>
          <w:bCs/>
          <w:spacing w:val="2"/>
          <w:sz w:val="31"/>
          <w:szCs w:val="31"/>
        </w:rPr>
        <w:t>项目绩效目标。</w:t>
      </w:r>
    </w:p>
    <w:p w14:paraId="31581A3F">
      <w:pPr>
        <w:spacing w:before="151" w:line="226" w:lineRule="auto"/>
        <w:ind w:left="687"/>
        <w:rPr>
          <w:rFonts w:ascii="仿宋" w:hAnsi="仿宋" w:eastAsia="仿宋" w:cs="仿宋"/>
          <w:sz w:val="31"/>
          <w:szCs w:val="31"/>
        </w:rPr>
      </w:pPr>
      <w:r>
        <w:rPr>
          <w:rFonts w:ascii="仿宋" w:hAnsi="仿宋" w:eastAsia="仿宋" w:cs="仿宋"/>
          <w:color w:val="333333"/>
          <w:spacing w:val="21"/>
          <w:sz w:val="31"/>
          <w:szCs w:val="31"/>
        </w:rPr>
        <w:t>九寨沟县绿色金融暨神仙池零碳景区服务方案工作经</w:t>
      </w:r>
    </w:p>
    <w:p w14:paraId="14A4CB5E">
      <w:pPr>
        <w:spacing w:line="226" w:lineRule="auto"/>
        <w:rPr>
          <w:rFonts w:ascii="仿宋" w:hAnsi="仿宋" w:eastAsia="仿宋" w:cs="仿宋"/>
          <w:sz w:val="31"/>
          <w:szCs w:val="31"/>
        </w:rPr>
        <w:sectPr>
          <w:footerReference r:id="rId33" w:type="default"/>
          <w:pgSz w:w="11906" w:h="16839"/>
          <w:pgMar w:top="1332" w:right="1731" w:bottom="1429" w:left="1785" w:header="0" w:footer="1153" w:gutter="0"/>
          <w:cols w:space="720" w:num="1"/>
        </w:sectPr>
      </w:pPr>
    </w:p>
    <w:p w14:paraId="328E6368">
      <w:pPr>
        <w:spacing w:before="151" w:line="310" w:lineRule="auto"/>
        <w:ind w:left="31" w:right="87" w:firstLine="13"/>
        <w:jc w:val="both"/>
        <w:rPr>
          <w:rFonts w:ascii="仿宋" w:hAnsi="仿宋" w:eastAsia="仿宋" w:cs="仿宋"/>
          <w:sz w:val="31"/>
          <w:szCs w:val="31"/>
        </w:rPr>
      </w:pPr>
      <w:r>
        <w:rPr>
          <w:rFonts w:ascii="仿宋" w:hAnsi="仿宋" w:eastAsia="仿宋" w:cs="仿宋"/>
          <w:color w:val="333333"/>
          <w:spacing w:val="8"/>
          <w:sz w:val="31"/>
          <w:szCs w:val="31"/>
        </w:rPr>
        <w:t>费</w:t>
      </w:r>
      <w:r>
        <w:rPr>
          <w:rFonts w:ascii="仿宋" w:hAnsi="仿宋" w:eastAsia="仿宋" w:cs="仿宋"/>
          <w:spacing w:val="8"/>
          <w:sz w:val="31"/>
          <w:szCs w:val="31"/>
        </w:rPr>
        <w:t>制定了实施方案或计划，按计划实施零碳景区挂牌工作，有明确的工作程序，基础设施条件能够有效保障，资金能足</w:t>
      </w:r>
      <w:r>
        <w:rPr>
          <w:rFonts w:ascii="仿宋" w:hAnsi="仿宋" w:eastAsia="仿宋" w:cs="仿宋"/>
          <w:spacing w:val="9"/>
          <w:sz w:val="31"/>
          <w:szCs w:val="31"/>
        </w:rPr>
        <w:t>额保证，具有必要的控制措施或手段，有针</w:t>
      </w:r>
      <w:r>
        <w:rPr>
          <w:rFonts w:ascii="仿宋" w:hAnsi="仿宋" w:eastAsia="仿宋" w:cs="仿宋"/>
          <w:spacing w:val="8"/>
          <w:sz w:val="31"/>
          <w:szCs w:val="31"/>
        </w:rPr>
        <w:t>对突发事件或未</w:t>
      </w:r>
      <w:r>
        <w:rPr>
          <w:rFonts w:ascii="仿宋" w:hAnsi="仿宋" w:eastAsia="仿宋" w:cs="仿宋"/>
          <w:spacing w:val="6"/>
          <w:sz w:val="31"/>
          <w:szCs w:val="31"/>
        </w:rPr>
        <w:t>知风险的应急措施。</w:t>
      </w:r>
    </w:p>
    <w:p w14:paraId="50754DF7">
      <w:pPr>
        <w:spacing w:before="30" w:line="219" w:lineRule="auto"/>
        <w:ind w:left="738"/>
        <w:rPr>
          <w:rFonts w:ascii="KaiTi_GB2312" w:hAnsi="KaiTi_GB2312" w:eastAsia="KaiTi_GB2312" w:cs="KaiTi_GB2312"/>
          <w:sz w:val="31"/>
          <w:szCs w:val="31"/>
        </w:rPr>
      </w:pPr>
      <w:r>
        <w:rPr>
          <w:rFonts w:ascii="KaiTi_GB2312" w:hAnsi="KaiTi_GB2312" w:eastAsia="KaiTi_GB2312" w:cs="KaiTi_GB2312"/>
          <w:b/>
          <w:bCs/>
          <w:spacing w:val="-1"/>
          <w:sz w:val="31"/>
          <w:szCs w:val="31"/>
        </w:rPr>
        <w:t>（三）</w:t>
      </w:r>
      <w:r>
        <w:rPr>
          <w:rFonts w:ascii="KaiTi_GB2312" w:hAnsi="KaiTi_GB2312" w:eastAsia="KaiTi_GB2312" w:cs="KaiTi_GB2312"/>
          <w:spacing w:val="-89"/>
          <w:sz w:val="31"/>
          <w:szCs w:val="31"/>
        </w:rPr>
        <w:t xml:space="preserve"> </w:t>
      </w:r>
      <w:r>
        <w:rPr>
          <w:rFonts w:ascii="KaiTi_GB2312" w:hAnsi="KaiTi_GB2312" w:eastAsia="KaiTi_GB2312" w:cs="KaiTi_GB2312"/>
          <w:b/>
          <w:bCs/>
          <w:spacing w:val="-1"/>
          <w:sz w:val="31"/>
          <w:szCs w:val="31"/>
        </w:rPr>
        <w:t>项</w:t>
      </w:r>
      <w:r>
        <w:rPr>
          <w:rFonts w:ascii="KaiTi_GB2312" w:hAnsi="KaiTi_GB2312" w:eastAsia="KaiTi_GB2312" w:cs="KaiTi_GB2312"/>
          <w:spacing w:val="-81"/>
          <w:sz w:val="31"/>
          <w:szCs w:val="31"/>
        </w:rPr>
        <w:t xml:space="preserve"> </w:t>
      </w:r>
      <w:r>
        <w:rPr>
          <w:rFonts w:ascii="KaiTi_GB2312" w:hAnsi="KaiTi_GB2312" w:eastAsia="KaiTi_GB2312" w:cs="KaiTi_GB2312"/>
          <w:b/>
          <w:bCs/>
          <w:spacing w:val="-1"/>
          <w:sz w:val="31"/>
          <w:szCs w:val="31"/>
        </w:rPr>
        <w:t>目资金申报相符性。</w:t>
      </w:r>
    </w:p>
    <w:p w14:paraId="711826D5">
      <w:pPr>
        <w:spacing w:before="189" w:line="334" w:lineRule="auto"/>
        <w:ind w:left="35" w:right="87" w:firstLine="652"/>
        <w:jc w:val="both"/>
        <w:rPr>
          <w:rFonts w:ascii="仿宋" w:hAnsi="仿宋" w:eastAsia="仿宋" w:cs="仿宋"/>
          <w:sz w:val="31"/>
          <w:szCs w:val="31"/>
        </w:rPr>
      </w:pPr>
      <w:r>
        <w:rPr>
          <w:rFonts w:ascii="仿宋" w:hAnsi="仿宋" w:eastAsia="仿宋" w:cs="仿宋"/>
          <w:color w:val="333333"/>
          <w:spacing w:val="21"/>
          <w:sz w:val="31"/>
          <w:szCs w:val="31"/>
        </w:rPr>
        <w:t>九寨沟县绿色金融暨神仙池零碳景区服务方案工作经</w:t>
      </w:r>
      <w:r>
        <w:rPr>
          <w:rFonts w:ascii="仿宋" w:hAnsi="仿宋" w:eastAsia="仿宋" w:cs="仿宋"/>
          <w:color w:val="333333"/>
          <w:spacing w:val="8"/>
          <w:sz w:val="31"/>
          <w:szCs w:val="31"/>
        </w:rPr>
        <w:t>费</w:t>
      </w:r>
      <w:r>
        <w:rPr>
          <w:rFonts w:ascii="仿宋" w:hAnsi="仿宋" w:eastAsia="仿宋" w:cs="仿宋"/>
          <w:spacing w:val="8"/>
          <w:sz w:val="31"/>
          <w:szCs w:val="31"/>
        </w:rPr>
        <w:t>资金来源渠道合法合规，项目具有公共性，属于公共财政支持范围，筹资渠道符合法律法规规定，筹资结构合理，资</w:t>
      </w:r>
      <w:r>
        <w:rPr>
          <w:rFonts w:ascii="仿宋" w:hAnsi="仿宋" w:eastAsia="仿宋" w:cs="仿宋"/>
          <w:spacing w:val="5"/>
          <w:sz w:val="31"/>
          <w:szCs w:val="31"/>
        </w:rPr>
        <w:t>金来源渠道明确。</w:t>
      </w:r>
    </w:p>
    <w:p w14:paraId="4B59F165">
      <w:pPr>
        <w:spacing w:line="223" w:lineRule="auto"/>
        <w:ind w:left="755"/>
        <w:rPr>
          <w:rFonts w:ascii="黑体" w:hAnsi="黑体" w:eastAsia="黑体" w:cs="黑体"/>
          <w:sz w:val="31"/>
          <w:szCs w:val="31"/>
        </w:rPr>
      </w:pPr>
      <w:r>
        <w:rPr>
          <w:rFonts w:ascii="黑体" w:hAnsi="黑体" w:eastAsia="黑体" w:cs="黑体"/>
          <w:spacing w:val="7"/>
          <w:sz w:val="31"/>
          <w:szCs w:val="31"/>
        </w:rPr>
        <w:t>二、项目实施及管理情况</w:t>
      </w:r>
    </w:p>
    <w:p w14:paraId="0018862D">
      <w:pPr>
        <w:spacing w:before="184" w:line="219"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（一）资金计划、到位及使用情况。</w:t>
      </w:r>
    </w:p>
    <w:p w14:paraId="2C034D2C">
      <w:pPr>
        <w:spacing w:before="111" w:line="306" w:lineRule="auto"/>
        <w:ind w:left="41" w:right="88" w:firstLine="650"/>
        <w:rPr>
          <w:rFonts w:ascii="仿宋" w:hAnsi="仿宋" w:eastAsia="仿宋" w:cs="仿宋"/>
          <w:sz w:val="31"/>
          <w:szCs w:val="31"/>
        </w:rPr>
      </w:pPr>
      <w:r>
        <w:rPr>
          <w:rFonts w:ascii="Times New Roman" w:hAnsi="Times New Roman" w:eastAsia="Times New Roman" w:cs="Times New Roman"/>
          <w:spacing w:val="12"/>
          <w:sz w:val="31"/>
          <w:szCs w:val="31"/>
        </w:rPr>
        <w:t>1</w:t>
      </w:r>
      <w:r>
        <w:rPr>
          <w:rFonts w:ascii="Times New Roman" w:hAnsi="Times New Roman" w:eastAsia="Times New Roman" w:cs="Times New Roman"/>
          <w:spacing w:val="-24"/>
          <w:sz w:val="31"/>
          <w:szCs w:val="31"/>
        </w:rPr>
        <w:t xml:space="preserve"> </w:t>
      </w:r>
      <w:r>
        <w:rPr>
          <w:rFonts w:ascii="仿宋" w:hAnsi="仿宋" w:eastAsia="仿宋" w:cs="仿宋"/>
          <w:spacing w:val="12"/>
          <w:sz w:val="31"/>
          <w:szCs w:val="31"/>
        </w:rPr>
        <w:t>．资金计划及到位。该项目资金计划及截止评价时点</w:t>
      </w:r>
      <w:r>
        <w:rPr>
          <w:rFonts w:ascii="仿宋" w:hAnsi="仿宋" w:eastAsia="仿宋" w:cs="仿宋"/>
          <w:spacing w:val="3"/>
          <w:sz w:val="31"/>
          <w:szCs w:val="31"/>
        </w:rPr>
        <w:t>实际到位</w:t>
      </w:r>
      <w:r>
        <w:rPr>
          <w:rFonts w:ascii="仿宋" w:hAnsi="仿宋" w:eastAsia="仿宋" w:cs="仿宋"/>
          <w:spacing w:val="-31"/>
          <w:sz w:val="31"/>
          <w:szCs w:val="31"/>
        </w:rPr>
        <w:t xml:space="preserve"> </w:t>
      </w:r>
      <w:r>
        <w:rPr>
          <w:rFonts w:ascii="Times New Roman" w:hAnsi="Times New Roman" w:eastAsia="Times New Roman" w:cs="Times New Roman"/>
          <w:spacing w:val="3"/>
          <w:sz w:val="31"/>
          <w:szCs w:val="31"/>
        </w:rPr>
        <w:t>10</w:t>
      </w:r>
      <w:r>
        <w:rPr>
          <w:rFonts w:ascii="Times New Roman" w:hAnsi="Times New Roman" w:eastAsia="Times New Roman" w:cs="Times New Roman"/>
          <w:spacing w:val="27"/>
          <w:sz w:val="31"/>
          <w:szCs w:val="31"/>
        </w:rPr>
        <w:t xml:space="preserve"> </w:t>
      </w:r>
      <w:r>
        <w:rPr>
          <w:rFonts w:ascii="仿宋" w:hAnsi="仿宋" w:eastAsia="仿宋" w:cs="仿宋"/>
          <w:spacing w:val="3"/>
          <w:sz w:val="31"/>
          <w:szCs w:val="31"/>
        </w:rPr>
        <w:t>万元，为县级财政资金。</w:t>
      </w:r>
    </w:p>
    <w:p w14:paraId="5FFFC636">
      <w:pPr>
        <w:spacing w:before="16" w:line="315" w:lineRule="auto"/>
        <w:ind w:left="40" w:firstLine="621"/>
        <w:rPr>
          <w:rFonts w:ascii="仿宋" w:hAnsi="仿宋" w:eastAsia="仿宋" w:cs="仿宋"/>
          <w:sz w:val="31"/>
          <w:szCs w:val="31"/>
        </w:rPr>
      </w:pPr>
      <w:r>
        <w:rPr>
          <w:rFonts w:ascii="Times New Roman" w:hAnsi="Times New Roman" w:eastAsia="Times New Roman" w:cs="Times New Roman"/>
          <w:spacing w:val="4"/>
          <w:sz w:val="31"/>
          <w:szCs w:val="31"/>
        </w:rPr>
        <w:t>2</w:t>
      </w:r>
      <w:r>
        <w:rPr>
          <w:rFonts w:ascii="Times New Roman" w:hAnsi="Times New Roman" w:eastAsia="Times New Roman" w:cs="Times New Roman"/>
          <w:spacing w:val="-29"/>
          <w:sz w:val="31"/>
          <w:szCs w:val="31"/>
        </w:rPr>
        <w:t xml:space="preserve"> </w:t>
      </w:r>
      <w:r>
        <w:rPr>
          <w:rFonts w:ascii="仿宋" w:hAnsi="仿宋" w:eastAsia="仿宋" w:cs="仿宋"/>
          <w:spacing w:val="4"/>
          <w:sz w:val="31"/>
          <w:szCs w:val="31"/>
        </w:rPr>
        <w:t>．资金使用。截止评价时点项目资金的实际支出</w:t>
      </w:r>
      <w:r>
        <w:rPr>
          <w:rFonts w:ascii="仿宋" w:hAnsi="仿宋" w:eastAsia="仿宋" w:cs="仿宋"/>
          <w:spacing w:val="-35"/>
          <w:sz w:val="31"/>
          <w:szCs w:val="31"/>
        </w:rPr>
        <w:t xml:space="preserve"> </w:t>
      </w:r>
      <w:r>
        <w:rPr>
          <w:rFonts w:ascii="Times New Roman" w:hAnsi="Times New Roman" w:eastAsia="Times New Roman" w:cs="Times New Roman"/>
          <w:spacing w:val="4"/>
          <w:sz w:val="31"/>
          <w:szCs w:val="31"/>
        </w:rPr>
        <w:t>15</w:t>
      </w:r>
      <w:r>
        <w:rPr>
          <w:rFonts w:ascii="Times New Roman" w:hAnsi="Times New Roman" w:eastAsia="Times New Roman" w:cs="Times New Roman"/>
          <w:spacing w:val="24"/>
          <w:sz w:val="31"/>
          <w:szCs w:val="31"/>
        </w:rPr>
        <w:t xml:space="preserve"> </w:t>
      </w:r>
      <w:r>
        <w:rPr>
          <w:rFonts w:ascii="仿宋" w:hAnsi="仿宋" w:eastAsia="仿宋" w:cs="仿宋"/>
          <w:spacing w:val="4"/>
          <w:sz w:val="31"/>
          <w:szCs w:val="31"/>
        </w:rPr>
        <w:t>万</w:t>
      </w:r>
      <w:r>
        <w:rPr>
          <w:rFonts w:ascii="仿宋" w:hAnsi="仿宋" w:eastAsia="仿宋" w:cs="仿宋"/>
          <w:sz w:val="31"/>
          <w:szCs w:val="31"/>
        </w:rPr>
        <w:t>元，资金开支范围、标准及支付进度等，支付依据合</w:t>
      </w:r>
      <w:r>
        <w:rPr>
          <w:rFonts w:ascii="仿宋" w:hAnsi="仿宋" w:eastAsia="仿宋" w:cs="仿宋"/>
          <w:spacing w:val="-1"/>
          <w:sz w:val="31"/>
          <w:szCs w:val="31"/>
        </w:rPr>
        <w:t>规合法，</w:t>
      </w:r>
      <w:r>
        <w:rPr>
          <w:rFonts w:ascii="仿宋" w:hAnsi="仿宋" w:eastAsia="仿宋" w:cs="仿宋"/>
          <w:spacing w:val="6"/>
          <w:sz w:val="31"/>
          <w:szCs w:val="31"/>
        </w:rPr>
        <w:t>资金支付是否与预算相符。</w:t>
      </w:r>
    </w:p>
    <w:p w14:paraId="70E29622">
      <w:pPr>
        <w:spacing w:before="51" w:line="219" w:lineRule="auto"/>
        <w:ind w:left="738"/>
        <w:rPr>
          <w:rFonts w:ascii="KaiTi_GB2312" w:hAnsi="KaiTi_GB2312" w:eastAsia="KaiTi_GB2312" w:cs="KaiTi_GB2312"/>
          <w:sz w:val="31"/>
          <w:szCs w:val="31"/>
        </w:rPr>
      </w:pPr>
      <w:r>
        <w:rPr>
          <w:rFonts w:ascii="KaiTi_GB2312" w:hAnsi="KaiTi_GB2312" w:eastAsia="KaiTi_GB2312" w:cs="KaiTi_GB2312"/>
          <w:b/>
          <w:bCs/>
          <w:spacing w:val="6"/>
          <w:sz w:val="20"/>
          <w:szCs w:val="20"/>
        </w:rPr>
        <w:t>（</w:t>
      </w:r>
      <w:r>
        <w:rPr>
          <w:rFonts w:ascii="KaiTi_GB2312" w:hAnsi="KaiTi_GB2312" w:eastAsia="KaiTi_GB2312" w:cs="KaiTi_GB2312"/>
          <w:b/>
          <w:bCs/>
          <w:spacing w:val="6"/>
          <w:sz w:val="31"/>
          <w:szCs w:val="31"/>
        </w:rPr>
        <w:t>二）项目财务管理情况。</w:t>
      </w:r>
    </w:p>
    <w:p w14:paraId="31D9E498">
      <w:pPr>
        <w:spacing w:before="161" w:line="310" w:lineRule="auto"/>
        <w:ind w:left="35" w:firstLine="643"/>
        <w:jc w:val="both"/>
        <w:rPr>
          <w:rFonts w:ascii="仿宋" w:hAnsi="仿宋" w:eastAsia="仿宋" w:cs="仿宋"/>
          <w:sz w:val="31"/>
          <w:szCs w:val="31"/>
        </w:rPr>
      </w:pPr>
      <w:r>
        <w:rPr>
          <w:rFonts w:ascii="仿宋" w:hAnsi="仿宋" w:eastAsia="仿宋" w:cs="仿宋"/>
          <w:spacing w:val="8"/>
          <w:sz w:val="31"/>
          <w:szCs w:val="31"/>
        </w:rPr>
        <w:t>县金融工作服务中心组织机构健全，职责分工明确，制定了实施方案或计划，按计划实施各项工作，有明确的工作</w:t>
      </w:r>
      <w:r>
        <w:rPr>
          <w:rFonts w:ascii="仿宋" w:hAnsi="仿宋" w:eastAsia="仿宋" w:cs="仿宋"/>
          <w:sz w:val="31"/>
          <w:szCs w:val="31"/>
        </w:rPr>
        <w:t>流程和岗位职责，办公条件能够有效保障，资金能足额保证，</w:t>
      </w:r>
      <w:r>
        <w:rPr>
          <w:rFonts w:ascii="仿宋" w:hAnsi="仿宋" w:eastAsia="仿宋" w:cs="仿宋"/>
          <w:spacing w:val="8"/>
          <w:sz w:val="31"/>
          <w:szCs w:val="31"/>
        </w:rPr>
        <w:t>具有必要的应急管理方案，有针对突发事件或未知风险的应</w:t>
      </w:r>
      <w:r>
        <w:rPr>
          <w:rFonts w:ascii="仿宋" w:hAnsi="仿宋" w:eastAsia="仿宋" w:cs="仿宋"/>
          <w:spacing w:val="2"/>
          <w:sz w:val="31"/>
          <w:szCs w:val="31"/>
        </w:rPr>
        <w:t>急措施。</w:t>
      </w:r>
    </w:p>
    <w:p w14:paraId="072C8D3F">
      <w:pPr>
        <w:spacing w:before="30" w:line="221"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（三）项目组织实施情况。</w:t>
      </w:r>
    </w:p>
    <w:p w14:paraId="532CBAC1">
      <w:pPr>
        <w:spacing w:before="156" w:line="226" w:lineRule="auto"/>
        <w:ind w:left="677"/>
        <w:rPr>
          <w:rFonts w:ascii="仿宋" w:hAnsi="仿宋" w:eastAsia="仿宋" w:cs="仿宋"/>
          <w:sz w:val="31"/>
          <w:szCs w:val="31"/>
        </w:rPr>
      </w:pPr>
      <w:r>
        <w:rPr>
          <w:rFonts w:ascii="仿宋" w:hAnsi="仿宋" w:eastAsia="仿宋" w:cs="仿宋"/>
          <w:spacing w:val="8"/>
          <w:sz w:val="31"/>
          <w:szCs w:val="31"/>
        </w:rPr>
        <w:t>项目严格按九寨沟县财政资金管理办法执行。</w:t>
      </w:r>
    </w:p>
    <w:p w14:paraId="4E367744">
      <w:pPr>
        <w:spacing w:before="174" w:line="222" w:lineRule="auto"/>
        <w:ind w:left="757"/>
        <w:rPr>
          <w:rFonts w:ascii="黑体" w:hAnsi="黑体" w:eastAsia="黑体" w:cs="黑体"/>
          <w:sz w:val="31"/>
          <w:szCs w:val="31"/>
        </w:rPr>
      </w:pPr>
      <w:r>
        <w:rPr>
          <w:rFonts w:ascii="黑体" w:hAnsi="黑体" w:eastAsia="黑体" w:cs="黑体"/>
          <w:spacing w:val="6"/>
          <w:sz w:val="31"/>
          <w:szCs w:val="31"/>
        </w:rPr>
        <w:t>三、项目绩效情况</w:t>
      </w:r>
    </w:p>
    <w:p w14:paraId="47AF6F0E">
      <w:pPr>
        <w:spacing w:line="222" w:lineRule="auto"/>
        <w:rPr>
          <w:rFonts w:ascii="黑体" w:hAnsi="黑体" w:eastAsia="黑体" w:cs="黑体"/>
          <w:sz w:val="31"/>
          <w:szCs w:val="31"/>
        </w:rPr>
        <w:sectPr>
          <w:footerReference r:id="rId34" w:type="default"/>
          <w:pgSz w:w="11906" w:h="16839"/>
          <w:pgMar w:top="1431" w:right="1711" w:bottom="1429" w:left="1785" w:header="0" w:footer="1154" w:gutter="0"/>
          <w:cols w:space="720" w:num="1"/>
        </w:sectPr>
      </w:pPr>
    </w:p>
    <w:p w14:paraId="1C8792D1">
      <w:pPr>
        <w:spacing w:before="185" w:line="221"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（一）项目完成情况。</w:t>
      </w:r>
    </w:p>
    <w:p w14:paraId="18E1DCD8">
      <w:pPr>
        <w:spacing w:before="152" w:line="310" w:lineRule="auto"/>
        <w:ind w:left="36" w:right="13" w:firstLine="651"/>
        <w:jc w:val="both"/>
        <w:rPr>
          <w:rFonts w:ascii="仿宋" w:hAnsi="仿宋" w:eastAsia="仿宋" w:cs="仿宋"/>
          <w:sz w:val="31"/>
          <w:szCs w:val="31"/>
        </w:rPr>
      </w:pPr>
      <w:r>
        <w:rPr>
          <w:rFonts w:ascii="仿宋" w:hAnsi="仿宋" w:eastAsia="仿宋" w:cs="仿宋"/>
          <w:spacing w:val="8"/>
          <w:sz w:val="31"/>
          <w:szCs w:val="31"/>
        </w:rPr>
        <w:t>包括项目完成数量、质量、时效、成本，项目资金</w:t>
      </w:r>
      <w:r>
        <w:rPr>
          <w:rFonts w:ascii="仿宋" w:hAnsi="仿宋" w:eastAsia="仿宋" w:cs="仿宋"/>
          <w:spacing w:val="7"/>
          <w:sz w:val="31"/>
          <w:szCs w:val="31"/>
        </w:rPr>
        <w:t>结余</w:t>
      </w:r>
      <w:r>
        <w:rPr>
          <w:rFonts w:ascii="仿宋" w:hAnsi="仿宋" w:eastAsia="仿宋" w:cs="仿宋"/>
          <w:spacing w:val="8"/>
          <w:sz w:val="31"/>
          <w:szCs w:val="31"/>
        </w:rPr>
        <w:t>情况，违规记录等情况，对照项目计划完成目标，对截止评价时点的任务量完成、质量标准、进度计划、成本控制目标</w:t>
      </w:r>
      <w:r>
        <w:rPr>
          <w:rFonts w:ascii="仿宋" w:hAnsi="仿宋" w:eastAsia="仿宋" w:cs="仿宋"/>
          <w:spacing w:val="7"/>
          <w:sz w:val="31"/>
          <w:szCs w:val="31"/>
        </w:rPr>
        <w:t>的实现程度进行自评、分析、说明。</w:t>
      </w:r>
    </w:p>
    <w:p w14:paraId="1AB894A2">
      <w:pPr>
        <w:spacing w:before="33" w:line="221"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（二）项目效益情况。</w:t>
      </w:r>
    </w:p>
    <w:p w14:paraId="5B8B4E0D">
      <w:pPr>
        <w:spacing w:before="152" w:line="310" w:lineRule="auto"/>
        <w:ind w:left="31" w:right="13" w:firstLine="655"/>
        <w:jc w:val="both"/>
        <w:rPr>
          <w:rFonts w:ascii="仿宋" w:hAnsi="仿宋" w:eastAsia="仿宋" w:cs="仿宋"/>
          <w:sz w:val="31"/>
          <w:szCs w:val="31"/>
        </w:rPr>
      </w:pPr>
      <w:r>
        <w:rPr>
          <w:rFonts w:ascii="仿宋" w:hAnsi="仿宋" w:eastAsia="仿宋" w:cs="仿宋"/>
          <w:spacing w:val="21"/>
          <w:sz w:val="31"/>
          <w:szCs w:val="31"/>
        </w:rPr>
        <w:t>九寨沟县绿色金融暨神仙池零碳景区服务方案工作经</w:t>
      </w:r>
      <w:r>
        <w:rPr>
          <w:rFonts w:ascii="仿宋" w:hAnsi="仿宋" w:eastAsia="仿宋" w:cs="仿宋"/>
          <w:spacing w:val="9"/>
          <w:sz w:val="31"/>
          <w:szCs w:val="31"/>
        </w:rPr>
        <w:t>费是为了有效地组织低碳旅游，保护地方生</w:t>
      </w:r>
      <w:r>
        <w:rPr>
          <w:rFonts w:ascii="仿宋" w:hAnsi="仿宋" w:eastAsia="仿宋" w:cs="仿宋"/>
          <w:spacing w:val="8"/>
          <w:sz w:val="31"/>
          <w:szCs w:val="31"/>
        </w:rPr>
        <w:t>态环境和可持续</w:t>
      </w:r>
      <w:r>
        <w:rPr>
          <w:rFonts w:ascii="仿宋" w:hAnsi="仿宋" w:eastAsia="仿宋" w:cs="仿宋"/>
          <w:spacing w:val="9"/>
          <w:sz w:val="31"/>
          <w:szCs w:val="31"/>
        </w:rPr>
        <w:t>发展，是绿色青山建设的一项重要长期工作</w:t>
      </w:r>
      <w:r>
        <w:rPr>
          <w:rFonts w:ascii="仿宋" w:hAnsi="仿宋" w:eastAsia="仿宋" w:cs="仿宋"/>
          <w:spacing w:val="8"/>
          <w:sz w:val="31"/>
          <w:szCs w:val="31"/>
        </w:rPr>
        <w:t>，也是积极稳妥有序推动碳达峰碳中和的重要组成部分。该方案的可持续性首先依赖于景区绿色化后的贷款，其次为景区门票收入。主要的收入来源包括门票销售、旅游服务收费以及景区周边商业活动。在零碳景区授牌后可以获得更多的绿色金融相关支持，也可以作为四川省首家零碳景区进一步宣传，获得更多</w:t>
      </w:r>
      <w:r>
        <w:rPr>
          <w:rFonts w:ascii="仿宋" w:hAnsi="仿宋" w:eastAsia="仿宋" w:cs="仿宋"/>
          <w:spacing w:val="6"/>
          <w:sz w:val="31"/>
          <w:szCs w:val="31"/>
        </w:rPr>
        <w:t>关注吸引更多游客。</w:t>
      </w:r>
    </w:p>
    <w:p w14:paraId="11257318">
      <w:pPr>
        <w:spacing w:before="32" w:line="223" w:lineRule="auto"/>
        <w:ind w:left="770"/>
        <w:rPr>
          <w:rFonts w:ascii="黑体" w:hAnsi="黑体" w:eastAsia="黑体" w:cs="黑体"/>
          <w:sz w:val="31"/>
          <w:szCs w:val="31"/>
        </w:rPr>
      </w:pPr>
      <w:r>
        <w:rPr>
          <w:rFonts w:ascii="黑体" w:hAnsi="黑体" w:eastAsia="黑体" w:cs="黑体"/>
          <w:spacing w:val="4"/>
          <w:sz w:val="31"/>
          <w:szCs w:val="31"/>
        </w:rPr>
        <w:t>四、问题及建议</w:t>
      </w:r>
    </w:p>
    <w:p w14:paraId="75529624">
      <w:pPr>
        <w:spacing w:before="184" w:line="221" w:lineRule="auto"/>
        <w:ind w:left="738"/>
        <w:rPr>
          <w:rFonts w:ascii="KaiTi_GB2312" w:hAnsi="KaiTi_GB2312" w:eastAsia="KaiTi_GB2312" w:cs="KaiTi_GB2312"/>
          <w:sz w:val="31"/>
          <w:szCs w:val="31"/>
        </w:rPr>
      </w:pPr>
      <w:r>
        <w:rPr>
          <w:rFonts w:ascii="KaiTi_GB2312" w:hAnsi="KaiTi_GB2312" w:eastAsia="KaiTi_GB2312" w:cs="KaiTi_GB2312"/>
          <w:b/>
          <w:bCs/>
          <w:spacing w:val="7"/>
          <w:sz w:val="20"/>
          <w:szCs w:val="20"/>
        </w:rPr>
        <w:t>（</w:t>
      </w:r>
      <w:r>
        <w:rPr>
          <w:rFonts w:ascii="KaiTi_GB2312" w:hAnsi="KaiTi_GB2312" w:eastAsia="KaiTi_GB2312" w:cs="KaiTi_GB2312"/>
          <w:b/>
          <w:bCs/>
          <w:spacing w:val="7"/>
          <w:sz w:val="31"/>
          <w:szCs w:val="31"/>
        </w:rPr>
        <w:t>一）存在的问题。无</w:t>
      </w:r>
    </w:p>
    <w:p w14:paraId="5B950B58">
      <w:pPr>
        <w:spacing w:before="191" w:line="223" w:lineRule="auto"/>
        <w:ind w:left="738"/>
        <w:rPr>
          <w:rFonts w:ascii="KaiTi_GB2312" w:hAnsi="KaiTi_GB2312" w:eastAsia="KaiTi_GB2312" w:cs="KaiTi_GB2312"/>
          <w:sz w:val="31"/>
          <w:szCs w:val="31"/>
        </w:rPr>
      </w:pPr>
      <w:r>
        <w:rPr>
          <w:rFonts w:ascii="KaiTi_GB2312" w:hAnsi="KaiTi_GB2312" w:eastAsia="KaiTi_GB2312" w:cs="KaiTi_GB2312"/>
          <w:b/>
          <w:bCs/>
          <w:spacing w:val="7"/>
          <w:sz w:val="31"/>
          <w:szCs w:val="31"/>
        </w:rPr>
        <w:t>（二）相关建议。无</w:t>
      </w:r>
    </w:p>
    <w:p w14:paraId="29EBFCC8">
      <w:pPr>
        <w:spacing w:line="223" w:lineRule="auto"/>
        <w:rPr>
          <w:rFonts w:ascii="KaiTi_GB2312" w:hAnsi="KaiTi_GB2312" w:eastAsia="KaiTi_GB2312" w:cs="KaiTi_GB2312"/>
          <w:sz w:val="31"/>
          <w:szCs w:val="31"/>
        </w:rPr>
        <w:sectPr>
          <w:footerReference r:id="rId35" w:type="default"/>
          <w:pgSz w:w="11906" w:h="16839"/>
          <w:pgMar w:top="1431" w:right="1785" w:bottom="1429" w:left="1785" w:header="0" w:footer="1154" w:gutter="0"/>
          <w:cols w:space="720" w:num="1"/>
        </w:sectPr>
      </w:pPr>
    </w:p>
    <w:p w14:paraId="25BB0215">
      <w:pPr>
        <w:spacing w:before="115" w:line="202" w:lineRule="auto"/>
        <w:ind w:left="1480"/>
        <w:rPr>
          <w:rFonts w:ascii="微软雅黑" w:hAnsi="微软雅黑" w:eastAsia="微软雅黑" w:cs="微软雅黑"/>
          <w:sz w:val="43"/>
          <w:szCs w:val="43"/>
        </w:rPr>
      </w:pPr>
      <w:r>
        <w:rPr>
          <w:rFonts w:ascii="Times New Roman" w:hAnsi="Times New Roman" w:eastAsia="Times New Roman" w:cs="Times New Roman"/>
          <w:spacing w:val="6"/>
          <w:sz w:val="43"/>
          <w:szCs w:val="43"/>
        </w:rPr>
        <w:t xml:space="preserve">2023 </w:t>
      </w:r>
      <w:r>
        <w:rPr>
          <w:rFonts w:ascii="微软雅黑" w:hAnsi="微软雅黑" w:eastAsia="微软雅黑" w:cs="微软雅黑"/>
          <w:spacing w:val="6"/>
          <w:sz w:val="43"/>
          <w:szCs w:val="43"/>
        </w:rPr>
        <w:t>年人民防空办工作经费</w:t>
      </w:r>
    </w:p>
    <w:p w14:paraId="0EC0C711">
      <w:pPr>
        <w:spacing w:line="445" w:lineRule="exact"/>
        <w:ind w:left="1967"/>
        <w:rPr>
          <w:rFonts w:ascii="微软雅黑" w:hAnsi="微软雅黑" w:eastAsia="微软雅黑" w:cs="微软雅黑"/>
          <w:sz w:val="44"/>
          <w:szCs w:val="44"/>
        </w:rPr>
      </w:pPr>
      <w:r>
        <w:rPr>
          <w:rFonts w:ascii="微软雅黑" w:hAnsi="微软雅黑" w:eastAsia="微软雅黑" w:cs="微软雅黑"/>
          <w:spacing w:val="-1"/>
          <w:position w:val="-2"/>
          <w:sz w:val="44"/>
          <w:szCs w:val="44"/>
        </w:rPr>
        <w:t>项目支出绩效自评报告</w:t>
      </w:r>
    </w:p>
    <w:p w14:paraId="1943EB6B">
      <w:pPr>
        <w:pStyle w:val="2"/>
        <w:spacing w:line="339" w:lineRule="auto"/>
      </w:pPr>
    </w:p>
    <w:p w14:paraId="6374D677">
      <w:pPr>
        <w:pStyle w:val="2"/>
        <w:spacing w:line="339" w:lineRule="auto"/>
      </w:pPr>
    </w:p>
    <w:p w14:paraId="401C10A8">
      <w:pPr>
        <w:spacing w:before="101" w:line="222" w:lineRule="auto"/>
        <w:ind w:left="677"/>
        <w:rPr>
          <w:rFonts w:ascii="黑体" w:hAnsi="黑体" w:eastAsia="黑体" w:cs="黑体"/>
          <w:sz w:val="31"/>
          <w:szCs w:val="31"/>
        </w:rPr>
      </w:pPr>
      <w:r>
        <w:rPr>
          <w:rFonts w:ascii="黑体" w:hAnsi="黑体" w:eastAsia="黑体" w:cs="黑体"/>
          <w:spacing w:val="5"/>
          <w:sz w:val="31"/>
          <w:szCs w:val="31"/>
        </w:rPr>
        <w:t>一、项目概况</w:t>
      </w:r>
    </w:p>
    <w:p w14:paraId="24A0859D">
      <w:pPr>
        <w:spacing w:before="188" w:line="332" w:lineRule="auto"/>
        <w:ind w:left="29" w:right="242" w:firstLine="630"/>
        <w:jc w:val="both"/>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 xml:space="preserve">《中华人民共和国人民防空法》第四条 </w:t>
      </w:r>
      <w:r>
        <w:rPr>
          <w:rFonts w:ascii="Times New Roman" w:hAnsi="Times New Roman" w:eastAsia="Times New Roman" w:cs="Times New Roman"/>
          <w:spacing w:val="9"/>
          <w:sz w:val="31"/>
          <w:szCs w:val="31"/>
        </w:rPr>
        <w:t>“</w:t>
      </w:r>
      <w:r>
        <w:rPr>
          <w:rFonts w:ascii="FangSong_GB2312" w:hAnsi="FangSong_GB2312" w:eastAsia="FangSong_GB2312" w:cs="FangSong_GB2312"/>
          <w:spacing w:val="9"/>
          <w:sz w:val="31"/>
          <w:szCs w:val="31"/>
        </w:rPr>
        <w:t>人民防空经费由国家和社会共同负担。中央负担的人民防空经费</w:t>
      </w:r>
      <w:r>
        <w:rPr>
          <w:rFonts w:ascii="FangSong_GB2312" w:hAnsi="FangSong_GB2312" w:eastAsia="FangSong_GB2312" w:cs="FangSong_GB2312"/>
          <w:spacing w:val="8"/>
          <w:sz w:val="31"/>
          <w:szCs w:val="31"/>
        </w:rPr>
        <w:t>，列入中</w:t>
      </w:r>
      <w:r>
        <w:rPr>
          <w:rFonts w:ascii="FangSong_GB2312" w:hAnsi="FangSong_GB2312" w:eastAsia="FangSong_GB2312" w:cs="FangSong_GB2312"/>
          <w:spacing w:val="5"/>
          <w:sz w:val="31"/>
          <w:szCs w:val="31"/>
        </w:rPr>
        <w:t>央预算</w:t>
      </w:r>
      <w:r>
        <w:rPr>
          <w:rFonts w:ascii="Times New Roman" w:hAnsi="Times New Roman" w:eastAsia="Times New Roman" w:cs="Times New Roman"/>
          <w:spacing w:val="5"/>
          <w:sz w:val="31"/>
          <w:szCs w:val="31"/>
        </w:rPr>
        <w:t>;</w:t>
      </w:r>
      <w:r>
        <w:rPr>
          <w:rFonts w:ascii="FangSong_GB2312" w:hAnsi="FangSong_GB2312" w:eastAsia="FangSong_GB2312" w:cs="FangSong_GB2312"/>
          <w:spacing w:val="5"/>
          <w:sz w:val="31"/>
          <w:szCs w:val="31"/>
        </w:rPr>
        <w:t>县级以上地方各级人民政府负担的人民防空经费，列</w:t>
      </w:r>
      <w:r>
        <w:rPr>
          <w:rFonts w:ascii="FangSong_GB2312" w:hAnsi="FangSong_GB2312" w:eastAsia="FangSong_GB2312" w:cs="FangSong_GB2312"/>
          <w:spacing w:val="6"/>
          <w:sz w:val="31"/>
          <w:szCs w:val="31"/>
        </w:rPr>
        <w:t>入地方各级预算</w:t>
      </w:r>
      <w:r>
        <w:rPr>
          <w:rFonts w:ascii="Times New Roman" w:hAnsi="Times New Roman" w:eastAsia="Times New Roman" w:cs="Times New Roman"/>
          <w:spacing w:val="6"/>
          <w:sz w:val="31"/>
          <w:szCs w:val="31"/>
        </w:rPr>
        <w:t>”</w:t>
      </w:r>
      <w:r>
        <w:rPr>
          <w:rFonts w:ascii="FangSong_GB2312" w:hAnsi="FangSong_GB2312" w:eastAsia="FangSong_GB2312" w:cs="FangSong_GB2312"/>
          <w:spacing w:val="6"/>
          <w:sz w:val="31"/>
          <w:szCs w:val="31"/>
        </w:rPr>
        <w:t>。</w:t>
      </w:r>
    </w:p>
    <w:p w14:paraId="4780A26F">
      <w:pPr>
        <w:spacing w:before="11" w:line="332" w:lineRule="auto"/>
        <w:ind w:left="18" w:right="242" w:firstLine="640"/>
        <w:jc w:val="both"/>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《关于进一步推进人民防空事业发展实施意见》川府发</w:t>
      </w:r>
      <w:r>
        <w:rPr>
          <w:rFonts w:ascii="FangSong_GB2312" w:hAnsi="FangSong_GB2312" w:eastAsia="FangSong_GB2312" w:cs="FangSong_GB2312"/>
          <w:spacing w:val="7"/>
          <w:sz w:val="31"/>
          <w:szCs w:val="31"/>
        </w:rPr>
        <w:t>（</w:t>
      </w:r>
      <w:r>
        <w:rPr>
          <w:rFonts w:ascii="Times New Roman" w:hAnsi="Times New Roman" w:eastAsia="Times New Roman" w:cs="Times New Roman"/>
          <w:spacing w:val="7"/>
          <w:sz w:val="31"/>
          <w:szCs w:val="31"/>
        </w:rPr>
        <w:t>2008)47</w:t>
      </w:r>
      <w:r>
        <w:rPr>
          <w:rFonts w:ascii="Times New Roman" w:hAnsi="Times New Roman" w:eastAsia="Times New Roman" w:cs="Times New Roman"/>
          <w:spacing w:val="38"/>
          <w:sz w:val="31"/>
          <w:szCs w:val="31"/>
        </w:rPr>
        <w:t xml:space="preserve"> </w:t>
      </w:r>
      <w:r>
        <w:rPr>
          <w:rFonts w:ascii="FangSong_GB2312" w:hAnsi="FangSong_GB2312" w:eastAsia="FangSong_GB2312" w:cs="FangSong_GB2312"/>
          <w:spacing w:val="7"/>
          <w:sz w:val="31"/>
          <w:szCs w:val="31"/>
        </w:rPr>
        <w:t xml:space="preserve">号文件第二十条 </w:t>
      </w:r>
      <w:r>
        <w:rPr>
          <w:rFonts w:ascii="Times New Roman" w:hAnsi="Times New Roman" w:eastAsia="Times New Roman" w:cs="Times New Roman"/>
          <w:spacing w:val="7"/>
          <w:sz w:val="31"/>
          <w:szCs w:val="31"/>
        </w:rPr>
        <w:t>“</w:t>
      </w:r>
      <w:r>
        <w:rPr>
          <w:rFonts w:ascii="FangSong_GB2312" w:hAnsi="FangSong_GB2312" w:eastAsia="FangSong_GB2312" w:cs="FangSong_GB2312"/>
          <w:spacing w:val="7"/>
          <w:sz w:val="31"/>
          <w:szCs w:val="31"/>
        </w:rPr>
        <w:t>依法落实政府负担的人民防空</w:t>
      </w:r>
      <w:r>
        <w:rPr>
          <w:rFonts w:ascii="FangSong_GB2312" w:hAnsi="FangSong_GB2312" w:eastAsia="FangSong_GB2312" w:cs="FangSong_GB2312"/>
          <w:spacing w:val="9"/>
          <w:sz w:val="31"/>
          <w:szCs w:val="31"/>
        </w:rPr>
        <w:t>经费。县级以上地方各级人民政府要法将应当负担的人民防空事业建设经费列入财政预算，每年应按不低于本级收入的</w:t>
      </w:r>
      <w:r>
        <w:rPr>
          <w:rFonts w:ascii="Times New Roman" w:hAnsi="Times New Roman" w:eastAsia="Times New Roman" w:cs="Times New Roman"/>
          <w:spacing w:val="11"/>
          <w:sz w:val="31"/>
          <w:szCs w:val="31"/>
        </w:rPr>
        <w:t>1%</w:t>
      </w:r>
      <w:r>
        <w:rPr>
          <w:rFonts w:ascii="FangSong_GB2312" w:hAnsi="FangSong_GB2312" w:eastAsia="FangSong_GB2312" w:cs="FangSong_GB2312"/>
          <w:spacing w:val="11"/>
          <w:sz w:val="31"/>
          <w:szCs w:val="31"/>
        </w:rPr>
        <w:t>安排人民防空事业建设经费，确保人民防空事业建设需</w:t>
      </w:r>
      <w:r>
        <w:rPr>
          <w:rFonts w:ascii="FangSong_GB2312" w:hAnsi="FangSong_GB2312" w:eastAsia="FangSong_GB2312" w:cs="FangSong_GB2312"/>
          <w:spacing w:val="10"/>
          <w:sz w:val="31"/>
          <w:szCs w:val="31"/>
        </w:rPr>
        <w:t>要</w:t>
      </w:r>
      <w:r>
        <w:rPr>
          <w:rFonts w:ascii="Times New Roman" w:hAnsi="Times New Roman" w:eastAsia="Times New Roman" w:cs="Times New Roman"/>
          <w:spacing w:val="10"/>
          <w:sz w:val="31"/>
          <w:szCs w:val="31"/>
        </w:rPr>
        <w:t>”</w:t>
      </w:r>
      <w:r>
        <w:rPr>
          <w:rFonts w:ascii="Times New Roman" w:hAnsi="Times New Roman" w:eastAsia="Times New Roman" w:cs="Times New Roman"/>
          <w:spacing w:val="-43"/>
          <w:sz w:val="31"/>
          <w:szCs w:val="31"/>
        </w:rPr>
        <w:t xml:space="preserve"> </w:t>
      </w:r>
      <w:r>
        <w:rPr>
          <w:rFonts w:ascii="FangSong_GB2312" w:hAnsi="FangSong_GB2312" w:eastAsia="FangSong_GB2312" w:cs="FangSong_GB2312"/>
          <w:spacing w:val="10"/>
          <w:sz w:val="31"/>
          <w:szCs w:val="31"/>
        </w:rPr>
        <w:t>。九寨沟县十三届人民政府第</w:t>
      </w:r>
      <w:r>
        <w:rPr>
          <w:rFonts w:ascii="Times New Roman" w:hAnsi="Times New Roman" w:eastAsia="Times New Roman" w:cs="Times New Roman"/>
          <w:spacing w:val="10"/>
          <w:sz w:val="31"/>
          <w:szCs w:val="31"/>
        </w:rPr>
        <w:t>41</w:t>
      </w:r>
      <w:r>
        <w:rPr>
          <w:rFonts w:ascii="Times New Roman" w:hAnsi="Times New Roman" w:eastAsia="Times New Roman" w:cs="Times New Roman"/>
          <w:spacing w:val="26"/>
          <w:sz w:val="31"/>
          <w:szCs w:val="31"/>
        </w:rPr>
        <w:t xml:space="preserve"> </w:t>
      </w:r>
      <w:r>
        <w:rPr>
          <w:rFonts w:ascii="FangSong_GB2312" w:hAnsi="FangSong_GB2312" w:eastAsia="FangSong_GB2312" w:cs="FangSong_GB2312"/>
          <w:spacing w:val="10"/>
          <w:sz w:val="31"/>
          <w:szCs w:val="31"/>
        </w:rPr>
        <w:t>次常务会议通过，按照</w:t>
      </w:r>
      <w:r>
        <w:rPr>
          <w:rFonts w:ascii="FangSong_GB2312" w:hAnsi="FangSong_GB2312" w:eastAsia="FangSong_GB2312" w:cs="FangSong_GB2312"/>
          <w:spacing w:val="9"/>
          <w:sz w:val="31"/>
          <w:szCs w:val="31"/>
        </w:rPr>
        <w:t>每年不低于本级财政收入的</w:t>
      </w:r>
      <w:r>
        <w:rPr>
          <w:rFonts w:ascii="FangSong_GB2312" w:hAnsi="FangSong_GB2312" w:eastAsia="FangSong_GB2312" w:cs="FangSong_GB2312"/>
          <w:spacing w:val="-21"/>
          <w:sz w:val="31"/>
          <w:szCs w:val="31"/>
        </w:rPr>
        <w:t xml:space="preserve"> </w:t>
      </w:r>
      <w:r>
        <w:rPr>
          <w:rFonts w:ascii="Times New Roman" w:hAnsi="Times New Roman" w:eastAsia="Times New Roman" w:cs="Times New Roman"/>
          <w:spacing w:val="9"/>
          <w:sz w:val="31"/>
          <w:szCs w:val="31"/>
        </w:rPr>
        <w:t>1%</w:t>
      </w:r>
      <w:r>
        <w:rPr>
          <w:rFonts w:ascii="FangSong_GB2312" w:hAnsi="FangSong_GB2312" w:eastAsia="FangSong_GB2312" w:cs="FangSong_GB2312"/>
          <w:spacing w:val="9"/>
          <w:sz w:val="31"/>
          <w:szCs w:val="31"/>
        </w:rPr>
        <w:t>比例安排人防建设经费。</w:t>
      </w:r>
    </w:p>
    <w:p w14:paraId="1FC4E4CD">
      <w:pPr>
        <w:spacing w:before="14" w:line="219" w:lineRule="auto"/>
        <w:ind w:left="738"/>
        <w:rPr>
          <w:rFonts w:ascii="KaiTi_GB2312" w:hAnsi="KaiTi_GB2312" w:eastAsia="KaiTi_GB2312" w:cs="KaiTi_GB2312"/>
          <w:sz w:val="31"/>
          <w:szCs w:val="31"/>
        </w:rPr>
      </w:pPr>
      <w:r>
        <w:rPr>
          <w:rFonts w:ascii="KaiTi_GB2312" w:hAnsi="KaiTi_GB2312" w:eastAsia="KaiTi_GB2312" w:cs="KaiTi_GB2312"/>
          <w:b/>
          <w:bCs/>
          <w:spacing w:val="1"/>
          <w:sz w:val="31"/>
          <w:szCs w:val="31"/>
        </w:rPr>
        <w:t>（一）项</w:t>
      </w:r>
      <w:r>
        <w:rPr>
          <w:rFonts w:ascii="KaiTi_GB2312" w:hAnsi="KaiTi_GB2312" w:eastAsia="KaiTi_GB2312" w:cs="KaiTi_GB2312"/>
          <w:spacing w:val="-70"/>
          <w:sz w:val="31"/>
          <w:szCs w:val="31"/>
        </w:rPr>
        <w:t xml:space="preserve"> </w:t>
      </w:r>
      <w:r>
        <w:rPr>
          <w:rFonts w:ascii="KaiTi_GB2312" w:hAnsi="KaiTi_GB2312" w:eastAsia="KaiTi_GB2312" w:cs="KaiTi_GB2312"/>
          <w:b/>
          <w:bCs/>
          <w:spacing w:val="1"/>
          <w:sz w:val="31"/>
          <w:szCs w:val="31"/>
        </w:rPr>
        <w:t>目资金申报及批复情况。</w:t>
      </w:r>
    </w:p>
    <w:p w14:paraId="570E30C4">
      <w:pPr>
        <w:spacing w:before="143" w:line="419" w:lineRule="exact"/>
        <w:ind w:left="990"/>
        <w:rPr>
          <w:rFonts w:ascii="FangSong_GB2312" w:hAnsi="FangSong_GB2312" w:eastAsia="FangSong_GB2312" w:cs="FangSong_GB2312"/>
          <w:sz w:val="31"/>
          <w:szCs w:val="31"/>
        </w:rPr>
      </w:pPr>
      <w:r>
        <w:rPr>
          <w:rFonts w:ascii="FangSong_GB2312" w:hAnsi="FangSong_GB2312" w:eastAsia="FangSong_GB2312" w:cs="FangSong_GB2312"/>
          <w:spacing w:val="2"/>
          <w:position w:val="1"/>
          <w:sz w:val="31"/>
          <w:szCs w:val="31"/>
        </w:rPr>
        <w:t>财政年初预算资金</w:t>
      </w:r>
      <w:r>
        <w:rPr>
          <w:rFonts w:ascii="FangSong_GB2312" w:hAnsi="FangSong_GB2312" w:eastAsia="FangSong_GB2312" w:cs="FangSong_GB2312"/>
          <w:spacing w:val="-33"/>
          <w:position w:val="1"/>
          <w:sz w:val="31"/>
          <w:szCs w:val="31"/>
        </w:rPr>
        <w:t xml:space="preserve"> </w:t>
      </w:r>
      <w:r>
        <w:rPr>
          <w:rFonts w:ascii="Times New Roman" w:hAnsi="Times New Roman" w:eastAsia="Times New Roman" w:cs="Times New Roman"/>
          <w:spacing w:val="2"/>
          <w:position w:val="1"/>
          <w:sz w:val="31"/>
          <w:szCs w:val="31"/>
        </w:rPr>
        <w:t>17.80</w:t>
      </w:r>
      <w:r>
        <w:rPr>
          <w:rFonts w:ascii="Times New Roman" w:hAnsi="Times New Roman" w:eastAsia="Times New Roman" w:cs="Times New Roman"/>
          <w:spacing w:val="31"/>
          <w:position w:val="1"/>
          <w:sz w:val="31"/>
          <w:szCs w:val="31"/>
        </w:rPr>
        <w:t xml:space="preserve"> </w:t>
      </w:r>
      <w:r>
        <w:rPr>
          <w:rFonts w:ascii="FangSong_GB2312" w:hAnsi="FangSong_GB2312" w:eastAsia="FangSong_GB2312" w:cs="FangSong_GB2312"/>
          <w:spacing w:val="2"/>
          <w:position w:val="1"/>
          <w:sz w:val="31"/>
          <w:szCs w:val="31"/>
        </w:rPr>
        <w:t>万元。</w:t>
      </w:r>
    </w:p>
    <w:p w14:paraId="3AE10126">
      <w:pPr>
        <w:spacing w:before="189" w:line="223" w:lineRule="auto"/>
        <w:ind w:left="738"/>
        <w:rPr>
          <w:rFonts w:ascii="KaiTi_GB2312" w:hAnsi="KaiTi_GB2312" w:eastAsia="KaiTi_GB2312" w:cs="KaiTi_GB2312"/>
          <w:sz w:val="31"/>
          <w:szCs w:val="31"/>
        </w:rPr>
      </w:pPr>
      <w:r>
        <w:rPr>
          <w:rFonts w:ascii="KaiTi_GB2312" w:hAnsi="KaiTi_GB2312" w:eastAsia="KaiTi_GB2312" w:cs="KaiTi_GB2312"/>
          <w:b/>
          <w:bCs/>
          <w:spacing w:val="5"/>
          <w:sz w:val="31"/>
          <w:szCs w:val="31"/>
        </w:rPr>
        <w:t>（二）项目绩效目标。</w:t>
      </w:r>
    </w:p>
    <w:p w14:paraId="6B2A7A55">
      <w:pPr>
        <w:spacing w:before="187" w:line="333" w:lineRule="auto"/>
        <w:ind w:left="26" w:firstLine="643"/>
        <w:jc w:val="both"/>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人民防空是为了有效地组织人民防空，保护人民的生命</w:t>
      </w:r>
      <w:r>
        <w:rPr>
          <w:rFonts w:ascii="FangSong_GB2312" w:hAnsi="FangSong_GB2312" w:eastAsia="FangSong_GB2312" w:cs="FangSong_GB2312"/>
          <w:spacing w:val="6"/>
          <w:sz w:val="31"/>
          <w:szCs w:val="31"/>
        </w:rPr>
        <w:t>和财产安全，保障社会主义现代化建设的一项重要长期工作，</w:t>
      </w:r>
      <w:r>
        <w:rPr>
          <w:rFonts w:ascii="FangSong_GB2312" w:hAnsi="FangSong_GB2312" w:eastAsia="FangSong_GB2312" w:cs="FangSong_GB2312"/>
          <w:spacing w:val="9"/>
          <w:sz w:val="31"/>
          <w:szCs w:val="31"/>
        </w:rPr>
        <w:t>人民防空是国防的组成部分。国家根据国防需要，</w:t>
      </w:r>
      <w:r>
        <w:rPr>
          <w:rFonts w:ascii="FangSong_GB2312" w:hAnsi="FangSong_GB2312" w:eastAsia="FangSong_GB2312" w:cs="FangSong_GB2312"/>
          <w:spacing w:val="8"/>
          <w:sz w:val="31"/>
          <w:szCs w:val="31"/>
        </w:rPr>
        <w:t>动员和组</w:t>
      </w:r>
      <w:r>
        <w:rPr>
          <w:rFonts w:ascii="FangSong_GB2312" w:hAnsi="FangSong_GB2312" w:eastAsia="FangSong_GB2312" w:cs="FangSong_GB2312"/>
          <w:spacing w:val="9"/>
          <w:sz w:val="31"/>
          <w:szCs w:val="31"/>
        </w:rPr>
        <w:t>织群众采取防护措施，防范和减轻空袭危害。人民防空</w:t>
      </w:r>
      <w:r>
        <w:rPr>
          <w:rFonts w:ascii="FangSong_GB2312" w:hAnsi="FangSong_GB2312" w:eastAsia="FangSong_GB2312" w:cs="FangSong_GB2312"/>
          <w:spacing w:val="8"/>
          <w:sz w:val="31"/>
          <w:szCs w:val="31"/>
        </w:rPr>
        <w:t>实行</w:t>
      </w:r>
      <w:r>
        <w:rPr>
          <w:rFonts w:ascii="FangSong_GB2312" w:hAnsi="FangSong_GB2312" w:eastAsia="FangSong_GB2312" w:cs="FangSong_GB2312"/>
          <w:spacing w:val="9"/>
          <w:sz w:val="31"/>
          <w:szCs w:val="31"/>
        </w:rPr>
        <w:t>长期准备、重点建设、平战结合的方针，贯彻与经</w:t>
      </w:r>
      <w:r>
        <w:rPr>
          <w:rFonts w:ascii="FangSong_GB2312" w:hAnsi="FangSong_GB2312" w:eastAsia="FangSong_GB2312" w:cs="FangSong_GB2312"/>
          <w:spacing w:val="8"/>
          <w:sz w:val="31"/>
          <w:szCs w:val="31"/>
        </w:rPr>
        <w:t>济建设协调发展、与城市建设相结合的原则。</w:t>
      </w:r>
    </w:p>
    <w:p w14:paraId="396D7A32">
      <w:pPr>
        <w:spacing w:line="333" w:lineRule="auto"/>
        <w:rPr>
          <w:rFonts w:ascii="FangSong_GB2312" w:hAnsi="FangSong_GB2312" w:eastAsia="FangSong_GB2312" w:cs="FangSong_GB2312"/>
          <w:sz w:val="31"/>
          <w:szCs w:val="31"/>
        </w:rPr>
        <w:sectPr>
          <w:footerReference r:id="rId36" w:type="default"/>
          <w:pgSz w:w="11906" w:h="16839"/>
          <w:pgMar w:top="1332" w:right="1557" w:bottom="1429" w:left="1785" w:header="0" w:footer="1154" w:gutter="0"/>
          <w:cols w:space="720" w:num="1"/>
        </w:sectPr>
      </w:pPr>
    </w:p>
    <w:p w14:paraId="72A67FFF">
      <w:pPr>
        <w:spacing w:before="185" w:line="219" w:lineRule="auto"/>
        <w:ind w:left="738"/>
        <w:rPr>
          <w:rFonts w:ascii="KaiTi_GB2312" w:hAnsi="KaiTi_GB2312" w:eastAsia="KaiTi_GB2312" w:cs="KaiTi_GB2312"/>
          <w:sz w:val="31"/>
          <w:szCs w:val="31"/>
        </w:rPr>
      </w:pPr>
      <w:r>
        <w:rPr>
          <w:rFonts w:ascii="KaiTi_GB2312" w:hAnsi="KaiTi_GB2312" w:eastAsia="KaiTi_GB2312" w:cs="KaiTi_GB2312"/>
          <w:b/>
          <w:bCs/>
          <w:sz w:val="31"/>
          <w:szCs w:val="31"/>
        </w:rPr>
        <w:t>（三）项</w:t>
      </w:r>
      <w:r>
        <w:rPr>
          <w:rFonts w:ascii="KaiTi_GB2312" w:hAnsi="KaiTi_GB2312" w:eastAsia="KaiTi_GB2312" w:cs="KaiTi_GB2312"/>
          <w:spacing w:val="-72"/>
          <w:sz w:val="31"/>
          <w:szCs w:val="31"/>
        </w:rPr>
        <w:t xml:space="preserve"> </w:t>
      </w:r>
      <w:r>
        <w:rPr>
          <w:rFonts w:ascii="KaiTi_GB2312" w:hAnsi="KaiTi_GB2312" w:eastAsia="KaiTi_GB2312" w:cs="KaiTi_GB2312"/>
          <w:b/>
          <w:bCs/>
          <w:sz w:val="31"/>
          <w:szCs w:val="31"/>
        </w:rPr>
        <w:t>目资金申报相符性。</w:t>
      </w:r>
    </w:p>
    <w:p w14:paraId="1519563F">
      <w:pPr>
        <w:spacing w:before="190" w:line="334" w:lineRule="auto"/>
        <w:ind w:left="40" w:right="13" w:firstLine="627"/>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说明项目申报内容与具体实施内容相符、申</w:t>
      </w:r>
      <w:r>
        <w:rPr>
          <w:rFonts w:ascii="FangSong_GB2312" w:hAnsi="FangSong_GB2312" w:eastAsia="FangSong_GB2312" w:cs="FangSong_GB2312"/>
          <w:spacing w:val="8"/>
          <w:sz w:val="31"/>
          <w:szCs w:val="31"/>
        </w:rPr>
        <w:t>报目标合理</w:t>
      </w:r>
      <w:r>
        <w:rPr>
          <w:rFonts w:ascii="FangSong_GB2312" w:hAnsi="FangSong_GB2312" w:eastAsia="FangSong_GB2312" w:cs="FangSong_GB2312"/>
          <w:spacing w:val="-3"/>
          <w:sz w:val="31"/>
          <w:szCs w:val="31"/>
        </w:rPr>
        <w:t>可行。</w:t>
      </w:r>
    </w:p>
    <w:p w14:paraId="015D2526">
      <w:pPr>
        <w:spacing w:line="223" w:lineRule="auto"/>
        <w:ind w:left="755"/>
        <w:rPr>
          <w:rFonts w:ascii="黑体" w:hAnsi="黑体" w:eastAsia="黑体" w:cs="黑体"/>
          <w:sz w:val="31"/>
          <w:szCs w:val="31"/>
        </w:rPr>
      </w:pPr>
      <w:r>
        <w:rPr>
          <w:rFonts w:ascii="黑体" w:hAnsi="黑体" w:eastAsia="黑体" w:cs="黑体"/>
          <w:spacing w:val="7"/>
          <w:sz w:val="31"/>
          <w:szCs w:val="31"/>
        </w:rPr>
        <w:t>二、项目实施及管理情况</w:t>
      </w:r>
    </w:p>
    <w:p w14:paraId="6E4233BF">
      <w:pPr>
        <w:spacing w:before="184" w:line="219" w:lineRule="auto"/>
        <w:ind w:left="858"/>
        <w:rPr>
          <w:rFonts w:ascii="KaiTi_GB2312" w:hAnsi="KaiTi_GB2312" w:eastAsia="KaiTi_GB2312" w:cs="KaiTi_GB2312"/>
          <w:sz w:val="31"/>
          <w:szCs w:val="31"/>
        </w:rPr>
      </w:pPr>
      <w:r>
        <w:rPr>
          <w:rFonts w:ascii="KaiTi_GB2312" w:hAnsi="KaiTi_GB2312" w:eastAsia="KaiTi_GB2312" w:cs="KaiTi_GB2312"/>
          <w:b/>
          <w:bCs/>
          <w:spacing w:val="6"/>
          <w:sz w:val="31"/>
          <w:szCs w:val="31"/>
        </w:rPr>
        <w:t>（一）资金计划、到位及使用情况。</w:t>
      </w:r>
    </w:p>
    <w:p w14:paraId="7CBF591F">
      <w:pPr>
        <w:spacing w:before="142" w:line="329" w:lineRule="auto"/>
        <w:ind w:left="42" w:right="16" w:firstLine="728"/>
        <w:rPr>
          <w:rFonts w:ascii="FangSong_GB2312" w:hAnsi="FangSong_GB2312" w:eastAsia="FangSong_GB2312" w:cs="FangSong_GB2312"/>
          <w:sz w:val="31"/>
          <w:szCs w:val="31"/>
        </w:rPr>
      </w:pPr>
      <w:r>
        <w:rPr>
          <w:rFonts w:ascii="Times New Roman" w:hAnsi="Times New Roman" w:eastAsia="Times New Roman" w:cs="Times New Roman"/>
          <w:spacing w:val="11"/>
          <w:sz w:val="31"/>
          <w:szCs w:val="31"/>
        </w:rPr>
        <w:t>1</w:t>
      </w:r>
      <w:r>
        <w:rPr>
          <w:rFonts w:ascii="KaiTi_GB2312" w:hAnsi="KaiTi_GB2312" w:eastAsia="KaiTi_GB2312" w:cs="KaiTi_GB2312"/>
          <w:spacing w:val="11"/>
          <w:sz w:val="31"/>
          <w:szCs w:val="31"/>
        </w:rPr>
        <w:t>．资金计划及到位。</w:t>
      </w:r>
      <w:r>
        <w:rPr>
          <w:rFonts w:ascii="FangSong_GB2312" w:hAnsi="FangSong_GB2312" w:eastAsia="FangSong_GB2312" w:cs="FangSong_GB2312"/>
          <w:spacing w:val="11"/>
          <w:sz w:val="31"/>
          <w:szCs w:val="31"/>
        </w:rPr>
        <w:t>该项目资金计划及截止</w:t>
      </w:r>
      <w:r>
        <w:rPr>
          <w:rFonts w:ascii="FangSong_GB2312" w:hAnsi="FangSong_GB2312" w:eastAsia="FangSong_GB2312" w:cs="FangSong_GB2312"/>
          <w:spacing w:val="10"/>
          <w:sz w:val="31"/>
          <w:szCs w:val="31"/>
        </w:rPr>
        <w:t>评价时点</w:t>
      </w:r>
      <w:r>
        <w:rPr>
          <w:rFonts w:ascii="FangSong_GB2312" w:hAnsi="FangSong_GB2312" w:eastAsia="FangSong_GB2312" w:cs="FangSong_GB2312"/>
          <w:spacing w:val="3"/>
          <w:sz w:val="31"/>
          <w:szCs w:val="31"/>
        </w:rPr>
        <w:t>实际到位</w:t>
      </w:r>
      <w:r>
        <w:rPr>
          <w:rFonts w:ascii="FangSong_GB2312" w:hAnsi="FangSong_GB2312" w:eastAsia="FangSong_GB2312" w:cs="FangSong_GB2312"/>
          <w:spacing w:val="-34"/>
          <w:sz w:val="31"/>
          <w:szCs w:val="31"/>
        </w:rPr>
        <w:t xml:space="preserve"> </w:t>
      </w:r>
      <w:r>
        <w:rPr>
          <w:rFonts w:ascii="Times New Roman" w:hAnsi="Times New Roman" w:eastAsia="Times New Roman" w:cs="Times New Roman"/>
          <w:spacing w:val="3"/>
          <w:sz w:val="31"/>
          <w:szCs w:val="31"/>
        </w:rPr>
        <w:t>17.80</w:t>
      </w:r>
      <w:r>
        <w:rPr>
          <w:rFonts w:ascii="Times New Roman" w:hAnsi="Times New Roman" w:eastAsia="Times New Roman" w:cs="Times New Roman"/>
          <w:spacing w:val="33"/>
          <w:sz w:val="31"/>
          <w:szCs w:val="31"/>
        </w:rPr>
        <w:t xml:space="preserve"> </w:t>
      </w:r>
      <w:r>
        <w:rPr>
          <w:rFonts w:ascii="FangSong_GB2312" w:hAnsi="FangSong_GB2312" w:eastAsia="FangSong_GB2312" w:cs="FangSong_GB2312"/>
          <w:spacing w:val="3"/>
          <w:sz w:val="31"/>
          <w:szCs w:val="31"/>
        </w:rPr>
        <w:t>万元，为县级财政资金。</w:t>
      </w:r>
    </w:p>
    <w:p w14:paraId="4E6F9CEF">
      <w:pPr>
        <w:spacing w:before="19" w:line="337" w:lineRule="auto"/>
        <w:ind w:left="37" w:right="15" w:firstLine="703"/>
        <w:rPr>
          <w:rFonts w:ascii="FangSong_GB2312" w:hAnsi="FangSong_GB2312" w:eastAsia="FangSong_GB2312" w:cs="FangSong_GB2312"/>
          <w:sz w:val="31"/>
          <w:szCs w:val="31"/>
        </w:rPr>
      </w:pPr>
      <w:r>
        <w:rPr>
          <w:rFonts w:ascii="Times New Roman" w:hAnsi="Times New Roman" w:eastAsia="Times New Roman" w:cs="Times New Roman"/>
          <w:spacing w:val="3"/>
          <w:sz w:val="31"/>
          <w:szCs w:val="31"/>
        </w:rPr>
        <w:t>2</w:t>
      </w:r>
      <w:r>
        <w:rPr>
          <w:rFonts w:ascii="KaiTi_GB2312" w:hAnsi="KaiTi_GB2312" w:eastAsia="KaiTi_GB2312" w:cs="KaiTi_GB2312"/>
          <w:spacing w:val="3"/>
          <w:sz w:val="31"/>
          <w:szCs w:val="31"/>
        </w:rPr>
        <w:t>．资金使用。</w:t>
      </w:r>
      <w:r>
        <w:rPr>
          <w:rFonts w:ascii="FangSong_GB2312" w:hAnsi="FangSong_GB2312" w:eastAsia="FangSong_GB2312" w:cs="FangSong_GB2312"/>
          <w:spacing w:val="3"/>
          <w:sz w:val="31"/>
          <w:szCs w:val="31"/>
        </w:rPr>
        <w:t>截止评价时点项目资金的实际支出</w:t>
      </w:r>
      <w:r>
        <w:rPr>
          <w:rFonts w:ascii="FangSong_GB2312" w:hAnsi="FangSong_GB2312" w:eastAsia="FangSong_GB2312" w:cs="FangSong_GB2312"/>
          <w:spacing w:val="-22"/>
          <w:sz w:val="31"/>
          <w:szCs w:val="31"/>
        </w:rPr>
        <w:t xml:space="preserve"> </w:t>
      </w:r>
      <w:r>
        <w:rPr>
          <w:rFonts w:ascii="Times New Roman" w:hAnsi="Times New Roman" w:eastAsia="Times New Roman" w:cs="Times New Roman"/>
          <w:spacing w:val="3"/>
          <w:sz w:val="31"/>
          <w:szCs w:val="31"/>
        </w:rPr>
        <w:t>17.66</w:t>
      </w:r>
      <w:r>
        <w:rPr>
          <w:rFonts w:ascii="FangSong_GB2312" w:hAnsi="FangSong_GB2312" w:eastAsia="FangSong_GB2312" w:cs="FangSong_GB2312"/>
          <w:spacing w:val="8"/>
          <w:sz w:val="31"/>
          <w:szCs w:val="31"/>
        </w:rPr>
        <w:t>万元，资金开支范围、标准及支付进度等，支付依据合规合</w:t>
      </w:r>
      <w:r>
        <w:rPr>
          <w:rFonts w:ascii="FangSong_GB2312" w:hAnsi="FangSong_GB2312" w:eastAsia="FangSong_GB2312" w:cs="FangSong_GB2312"/>
          <w:spacing w:val="7"/>
          <w:sz w:val="31"/>
          <w:szCs w:val="31"/>
        </w:rPr>
        <w:t>法，资金支付是否与预算相符。</w:t>
      </w:r>
    </w:p>
    <w:p w14:paraId="5050BA0D">
      <w:pPr>
        <w:spacing w:before="28" w:line="219"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（二）项目财务管理情况。</w:t>
      </w:r>
    </w:p>
    <w:p w14:paraId="760139EB">
      <w:pPr>
        <w:spacing w:before="191" w:line="333" w:lineRule="auto"/>
        <w:ind w:left="26" w:right="14" w:firstLine="733"/>
        <w:jc w:val="both"/>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办公室组织机构健全，职责分工明确，制定了</w:t>
      </w:r>
      <w:r>
        <w:rPr>
          <w:rFonts w:ascii="FangSong_GB2312" w:hAnsi="FangSong_GB2312" w:eastAsia="FangSong_GB2312" w:cs="FangSong_GB2312"/>
          <w:spacing w:val="4"/>
          <w:sz w:val="31"/>
          <w:szCs w:val="31"/>
        </w:rPr>
        <w:t>实施方案</w:t>
      </w:r>
      <w:r>
        <w:rPr>
          <w:rFonts w:ascii="FangSong_GB2312" w:hAnsi="FangSong_GB2312" w:eastAsia="FangSong_GB2312" w:cs="FangSong_GB2312"/>
          <w:spacing w:val="9"/>
          <w:sz w:val="31"/>
          <w:szCs w:val="31"/>
        </w:rPr>
        <w:t>或计划，按计划实施各项工作，有明确的工作流程和岗</w:t>
      </w:r>
      <w:r>
        <w:rPr>
          <w:rFonts w:ascii="FangSong_GB2312" w:hAnsi="FangSong_GB2312" w:eastAsia="FangSong_GB2312" w:cs="FangSong_GB2312"/>
          <w:spacing w:val="8"/>
          <w:sz w:val="31"/>
          <w:szCs w:val="31"/>
        </w:rPr>
        <w:t>位职</w:t>
      </w:r>
      <w:r>
        <w:rPr>
          <w:rFonts w:ascii="FangSong_GB2312" w:hAnsi="FangSong_GB2312" w:eastAsia="FangSong_GB2312" w:cs="FangSong_GB2312"/>
          <w:spacing w:val="9"/>
          <w:sz w:val="31"/>
          <w:szCs w:val="31"/>
        </w:rPr>
        <w:t>责，办公条件能够有效保障，资金能足额保证，具</w:t>
      </w:r>
      <w:r>
        <w:rPr>
          <w:rFonts w:ascii="FangSong_GB2312" w:hAnsi="FangSong_GB2312" w:eastAsia="FangSong_GB2312" w:cs="FangSong_GB2312"/>
          <w:spacing w:val="8"/>
          <w:sz w:val="31"/>
          <w:szCs w:val="31"/>
        </w:rPr>
        <w:t>有必要的</w:t>
      </w:r>
      <w:r>
        <w:rPr>
          <w:rFonts w:ascii="FangSong_GB2312" w:hAnsi="FangSong_GB2312" w:eastAsia="FangSong_GB2312" w:cs="FangSong_GB2312"/>
          <w:spacing w:val="9"/>
          <w:sz w:val="31"/>
          <w:szCs w:val="31"/>
        </w:rPr>
        <w:t>应急管理方案，有针对突发事件或未知风险的应急措施。</w:t>
      </w:r>
    </w:p>
    <w:p w14:paraId="6700D2BB">
      <w:pPr>
        <w:spacing w:before="6" w:line="221"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（三）项目组织实施情况。</w:t>
      </w:r>
    </w:p>
    <w:p w14:paraId="1E627C76">
      <w:pPr>
        <w:spacing w:before="187" w:line="333" w:lineRule="auto"/>
        <w:ind w:left="26" w:right="16" w:firstLine="726"/>
        <w:jc w:val="both"/>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政府组织机构健全，职责分工明确，制定了实施方案或</w:t>
      </w:r>
      <w:r>
        <w:rPr>
          <w:rFonts w:ascii="FangSong_GB2312" w:hAnsi="FangSong_GB2312" w:eastAsia="FangSong_GB2312" w:cs="FangSong_GB2312"/>
          <w:spacing w:val="9"/>
          <w:sz w:val="31"/>
          <w:szCs w:val="31"/>
        </w:rPr>
        <w:t>计划，按计划实施全县政府工作，有明确的工作程</w:t>
      </w:r>
      <w:r>
        <w:rPr>
          <w:rFonts w:ascii="FangSong_GB2312" w:hAnsi="FangSong_GB2312" w:eastAsia="FangSong_GB2312" w:cs="FangSong_GB2312"/>
          <w:spacing w:val="8"/>
          <w:sz w:val="31"/>
          <w:szCs w:val="31"/>
        </w:rPr>
        <w:t>序，基础</w:t>
      </w:r>
      <w:r>
        <w:rPr>
          <w:rFonts w:ascii="FangSong_GB2312" w:hAnsi="FangSong_GB2312" w:eastAsia="FangSong_GB2312" w:cs="FangSong_GB2312"/>
          <w:spacing w:val="9"/>
          <w:sz w:val="31"/>
          <w:szCs w:val="31"/>
        </w:rPr>
        <w:t>设施条件能够有效保障，资金能足额保证，具有必</w:t>
      </w:r>
      <w:r>
        <w:rPr>
          <w:rFonts w:ascii="FangSong_GB2312" w:hAnsi="FangSong_GB2312" w:eastAsia="FangSong_GB2312" w:cs="FangSong_GB2312"/>
          <w:spacing w:val="8"/>
          <w:sz w:val="31"/>
          <w:szCs w:val="31"/>
        </w:rPr>
        <w:t>要的控制</w:t>
      </w:r>
      <w:r>
        <w:rPr>
          <w:rFonts w:ascii="FangSong_GB2312" w:hAnsi="FangSong_GB2312" w:eastAsia="FangSong_GB2312" w:cs="FangSong_GB2312"/>
          <w:spacing w:val="9"/>
          <w:sz w:val="31"/>
          <w:szCs w:val="31"/>
        </w:rPr>
        <w:t>措施或手段，有针对突发事件或未知风险的应急措</w:t>
      </w:r>
      <w:r>
        <w:rPr>
          <w:rFonts w:ascii="FangSong_GB2312" w:hAnsi="FangSong_GB2312" w:eastAsia="FangSong_GB2312" w:cs="FangSong_GB2312"/>
          <w:spacing w:val="8"/>
          <w:sz w:val="31"/>
          <w:szCs w:val="31"/>
        </w:rPr>
        <w:t>施。</w:t>
      </w:r>
    </w:p>
    <w:p w14:paraId="732E1E7F">
      <w:pPr>
        <w:spacing w:before="4" w:line="222" w:lineRule="auto"/>
        <w:ind w:left="757"/>
        <w:rPr>
          <w:rFonts w:ascii="黑体" w:hAnsi="黑体" w:eastAsia="黑体" w:cs="黑体"/>
          <w:sz w:val="31"/>
          <w:szCs w:val="31"/>
        </w:rPr>
      </w:pPr>
      <w:r>
        <w:rPr>
          <w:rFonts w:ascii="黑体" w:hAnsi="黑体" w:eastAsia="黑体" w:cs="黑体"/>
          <w:spacing w:val="6"/>
          <w:sz w:val="31"/>
          <w:szCs w:val="31"/>
        </w:rPr>
        <w:t>三、项目绩效情况</w:t>
      </w:r>
    </w:p>
    <w:p w14:paraId="6B46782A">
      <w:pPr>
        <w:spacing w:before="188" w:line="221"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（一）项目完成情况。</w:t>
      </w:r>
    </w:p>
    <w:p w14:paraId="1289484C">
      <w:pPr>
        <w:spacing w:before="188" w:line="219" w:lineRule="auto"/>
        <w:ind w:left="750"/>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项目按期完成，项目资金无结余，成本有效控制。</w:t>
      </w:r>
    </w:p>
    <w:p w14:paraId="18979983">
      <w:pPr>
        <w:spacing w:before="192" w:line="221" w:lineRule="auto"/>
        <w:ind w:left="659"/>
        <w:rPr>
          <w:rFonts w:ascii="KaiTi_GB2312" w:hAnsi="KaiTi_GB2312" w:eastAsia="KaiTi_GB2312" w:cs="KaiTi_GB2312"/>
          <w:sz w:val="31"/>
          <w:szCs w:val="31"/>
        </w:rPr>
      </w:pPr>
      <w:r>
        <w:rPr>
          <w:rFonts w:ascii="KaiTi_GB2312" w:hAnsi="KaiTi_GB2312" w:eastAsia="KaiTi_GB2312" w:cs="KaiTi_GB2312"/>
          <w:b/>
          <w:bCs/>
          <w:spacing w:val="6"/>
          <w:sz w:val="31"/>
          <w:szCs w:val="31"/>
        </w:rPr>
        <w:t>（二）项目效益情况。</w:t>
      </w:r>
    </w:p>
    <w:p w14:paraId="0FADBA1B">
      <w:pPr>
        <w:spacing w:line="221" w:lineRule="auto"/>
        <w:rPr>
          <w:rFonts w:ascii="KaiTi_GB2312" w:hAnsi="KaiTi_GB2312" w:eastAsia="KaiTi_GB2312" w:cs="KaiTi_GB2312"/>
          <w:sz w:val="31"/>
          <w:szCs w:val="31"/>
        </w:rPr>
        <w:sectPr>
          <w:footerReference r:id="rId37" w:type="default"/>
          <w:pgSz w:w="11906" w:h="16839"/>
          <w:pgMar w:top="1431" w:right="1785" w:bottom="1429" w:left="1785" w:header="0" w:footer="1154" w:gutter="0"/>
          <w:cols w:space="720" w:num="1"/>
        </w:sectPr>
      </w:pPr>
    </w:p>
    <w:p w14:paraId="15447E9D">
      <w:pPr>
        <w:spacing w:before="188" w:line="333" w:lineRule="auto"/>
        <w:ind w:left="30" w:right="16" w:firstLine="743"/>
        <w:jc w:val="both"/>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国家根据国防需要，动员和组织群众采取防护措施，防</w:t>
      </w:r>
      <w:r>
        <w:rPr>
          <w:rFonts w:ascii="FangSong_GB2312" w:hAnsi="FangSong_GB2312" w:eastAsia="FangSong_GB2312" w:cs="FangSong_GB2312"/>
          <w:spacing w:val="8"/>
          <w:sz w:val="31"/>
          <w:szCs w:val="31"/>
        </w:rPr>
        <w:t>范和减轻空袭危害。人民防空实行长期准备、重点建设、平战结合的方针，贯彻与经济建设协调发展、与城市建设相结</w:t>
      </w:r>
      <w:r>
        <w:rPr>
          <w:rFonts w:ascii="FangSong_GB2312" w:hAnsi="FangSong_GB2312" w:eastAsia="FangSong_GB2312" w:cs="FangSong_GB2312"/>
          <w:spacing w:val="-4"/>
          <w:sz w:val="31"/>
          <w:szCs w:val="31"/>
        </w:rPr>
        <w:t>合。</w:t>
      </w:r>
    </w:p>
    <w:p w14:paraId="00A934F9">
      <w:pPr>
        <w:spacing w:line="223" w:lineRule="auto"/>
        <w:ind w:left="770"/>
        <w:rPr>
          <w:rFonts w:ascii="黑体" w:hAnsi="黑体" w:eastAsia="黑体" w:cs="黑体"/>
          <w:sz w:val="31"/>
          <w:szCs w:val="31"/>
        </w:rPr>
      </w:pPr>
      <w:r>
        <w:rPr>
          <w:rFonts w:ascii="黑体" w:hAnsi="黑体" w:eastAsia="黑体" w:cs="黑体"/>
          <w:spacing w:val="4"/>
          <w:sz w:val="31"/>
          <w:szCs w:val="31"/>
        </w:rPr>
        <w:t>四、问题及建议</w:t>
      </w:r>
    </w:p>
    <w:p w14:paraId="50FCDF53">
      <w:pPr>
        <w:spacing w:before="184" w:line="221" w:lineRule="auto"/>
        <w:ind w:left="738"/>
        <w:rPr>
          <w:rFonts w:ascii="FangSong_GB2312" w:hAnsi="FangSong_GB2312" w:eastAsia="FangSong_GB2312" w:cs="FangSong_GB2312"/>
          <w:sz w:val="31"/>
          <w:szCs w:val="31"/>
        </w:rPr>
      </w:pPr>
      <w:r>
        <w:rPr>
          <w:rFonts w:ascii="KaiTi_GB2312" w:hAnsi="KaiTi_GB2312" w:eastAsia="KaiTi_GB2312" w:cs="KaiTi_GB2312"/>
          <w:b/>
          <w:bCs/>
          <w:spacing w:val="9"/>
          <w:sz w:val="31"/>
          <w:szCs w:val="31"/>
        </w:rPr>
        <w:t>（一）存在的问题。</w:t>
      </w:r>
      <w:r>
        <w:rPr>
          <w:rFonts w:ascii="FangSong_GB2312" w:hAnsi="FangSong_GB2312" w:eastAsia="FangSong_GB2312" w:cs="FangSong_GB2312"/>
          <w:spacing w:val="9"/>
          <w:sz w:val="31"/>
          <w:szCs w:val="31"/>
        </w:rPr>
        <w:t>无</w:t>
      </w:r>
    </w:p>
    <w:p w14:paraId="15F7CD5D">
      <w:pPr>
        <w:spacing w:before="190" w:line="223" w:lineRule="auto"/>
        <w:ind w:left="738"/>
        <w:rPr>
          <w:rFonts w:ascii="FangSong_GB2312" w:hAnsi="FangSong_GB2312" w:eastAsia="FangSong_GB2312" w:cs="FangSong_GB2312"/>
          <w:sz w:val="31"/>
          <w:szCs w:val="31"/>
        </w:rPr>
      </w:pPr>
      <w:r>
        <w:rPr>
          <w:rFonts w:ascii="KaiTi_GB2312" w:hAnsi="KaiTi_GB2312" w:eastAsia="KaiTi_GB2312" w:cs="KaiTi_GB2312"/>
          <w:b/>
          <w:bCs/>
          <w:spacing w:val="9"/>
          <w:sz w:val="31"/>
          <w:szCs w:val="31"/>
        </w:rPr>
        <w:t>（二）相关建议。</w:t>
      </w:r>
      <w:r>
        <w:rPr>
          <w:rFonts w:ascii="FangSong_GB2312" w:hAnsi="FangSong_GB2312" w:eastAsia="FangSong_GB2312" w:cs="FangSong_GB2312"/>
          <w:spacing w:val="9"/>
          <w:sz w:val="31"/>
          <w:szCs w:val="31"/>
        </w:rPr>
        <w:t>无</w:t>
      </w:r>
    </w:p>
    <w:p w14:paraId="08F37868">
      <w:pPr>
        <w:spacing w:line="223" w:lineRule="auto"/>
        <w:rPr>
          <w:rFonts w:ascii="FangSong_GB2312" w:hAnsi="FangSong_GB2312" w:eastAsia="FangSong_GB2312" w:cs="FangSong_GB2312"/>
          <w:sz w:val="31"/>
          <w:szCs w:val="31"/>
        </w:rPr>
        <w:sectPr>
          <w:footerReference r:id="rId38" w:type="default"/>
          <w:pgSz w:w="11906" w:h="16839"/>
          <w:pgMar w:top="1431" w:right="1785" w:bottom="1429" w:left="1785" w:header="0" w:footer="1154" w:gutter="0"/>
          <w:cols w:space="720" w:num="1"/>
        </w:sectPr>
      </w:pPr>
    </w:p>
    <w:p w14:paraId="58C38833">
      <w:pPr>
        <w:spacing w:before="115" w:line="202" w:lineRule="auto"/>
        <w:ind w:left="2140"/>
        <w:rPr>
          <w:rFonts w:ascii="微软雅黑" w:hAnsi="微软雅黑" w:eastAsia="微软雅黑" w:cs="微软雅黑"/>
          <w:sz w:val="43"/>
          <w:szCs w:val="43"/>
        </w:rPr>
      </w:pPr>
      <w:r>
        <w:rPr>
          <w:rFonts w:ascii="Times New Roman" w:hAnsi="Times New Roman" w:eastAsia="Times New Roman" w:cs="Times New Roman"/>
          <w:spacing w:val="1"/>
          <w:sz w:val="43"/>
          <w:szCs w:val="43"/>
        </w:rPr>
        <w:t xml:space="preserve">2023 </w:t>
      </w:r>
      <w:r>
        <w:rPr>
          <w:rFonts w:ascii="微软雅黑" w:hAnsi="微软雅黑" w:eastAsia="微软雅黑" w:cs="微软雅黑"/>
          <w:spacing w:val="1"/>
          <w:sz w:val="43"/>
          <w:szCs w:val="43"/>
        </w:rPr>
        <w:t>年专项预算项目</w:t>
      </w:r>
    </w:p>
    <w:p w14:paraId="61F659B9">
      <w:pPr>
        <w:spacing w:line="445" w:lineRule="exact"/>
        <w:ind w:left="1277"/>
        <w:rPr>
          <w:rFonts w:ascii="微软雅黑" w:hAnsi="微软雅黑" w:eastAsia="微软雅黑" w:cs="微软雅黑"/>
          <w:sz w:val="44"/>
          <w:szCs w:val="44"/>
        </w:rPr>
      </w:pPr>
      <w:r>
        <w:rPr>
          <w:rFonts w:ascii="微软雅黑" w:hAnsi="微软雅黑" w:eastAsia="微软雅黑" w:cs="微软雅黑"/>
          <w:spacing w:val="14"/>
          <w:position w:val="-1"/>
          <w:sz w:val="44"/>
          <w:szCs w:val="44"/>
        </w:rPr>
        <w:t>(外事工作经费项目</w:t>
      </w:r>
      <w:r>
        <w:rPr>
          <w:rFonts w:ascii="微软雅黑" w:hAnsi="微软雅黑" w:eastAsia="微软雅黑" w:cs="微软雅黑"/>
          <w:spacing w:val="66"/>
          <w:position w:val="-1"/>
          <w:sz w:val="44"/>
          <w:szCs w:val="44"/>
        </w:rPr>
        <w:t xml:space="preserve"> </w:t>
      </w:r>
      <w:r>
        <w:rPr>
          <w:rFonts w:ascii="微软雅黑" w:hAnsi="微软雅黑" w:eastAsia="微软雅黑" w:cs="微软雅黑"/>
          <w:spacing w:val="14"/>
          <w:position w:val="-1"/>
          <w:sz w:val="44"/>
          <w:szCs w:val="44"/>
        </w:rPr>
        <w:t>)支出绩效</w:t>
      </w:r>
    </w:p>
    <w:p w14:paraId="07CF7494">
      <w:pPr>
        <w:spacing w:before="113" w:line="446" w:lineRule="exact"/>
        <w:ind w:left="3359"/>
        <w:rPr>
          <w:rFonts w:ascii="微软雅黑" w:hAnsi="微软雅黑" w:eastAsia="微软雅黑" w:cs="微软雅黑"/>
          <w:sz w:val="44"/>
          <w:szCs w:val="44"/>
        </w:rPr>
      </w:pPr>
      <w:r>
        <w:rPr>
          <w:rFonts w:ascii="微软雅黑" w:hAnsi="微软雅黑" w:eastAsia="微软雅黑" w:cs="微软雅黑"/>
          <w:spacing w:val="-14"/>
          <w:position w:val="-2"/>
          <w:sz w:val="44"/>
          <w:szCs w:val="44"/>
        </w:rPr>
        <w:t>自评报告</w:t>
      </w:r>
    </w:p>
    <w:p w14:paraId="568009D1">
      <w:pPr>
        <w:pStyle w:val="2"/>
        <w:spacing w:line="339" w:lineRule="auto"/>
      </w:pPr>
    </w:p>
    <w:p w14:paraId="44E23312">
      <w:pPr>
        <w:pStyle w:val="2"/>
        <w:spacing w:line="339" w:lineRule="auto"/>
      </w:pPr>
    </w:p>
    <w:p w14:paraId="6789E61C">
      <w:pPr>
        <w:spacing w:before="101" w:line="222" w:lineRule="auto"/>
        <w:ind w:left="756"/>
        <w:rPr>
          <w:rFonts w:ascii="黑体" w:hAnsi="黑体" w:eastAsia="黑体" w:cs="黑体"/>
          <w:sz w:val="31"/>
          <w:szCs w:val="31"/>
        </w:rPr>
      </w:pPr>
      <w:r>
        <w:rPr>
          <w:rFonts w:ascii="黑体" w:hAnsi="黑体" w:eastAsia="黑体" w:cs="黑体"/>
          <w:spacing w:val="6"/>
          <w:sz w:val="31"/>
          <w:szCs w:val="31"/>
        </w:rPr>
        <w:t>一、项目概况</w:t>
      </w:r>
    </w:p>
    <w:p w14:paraId="6EC3D981">
      <w:pPr>
        <w:spacing w:before="155" w:line="308" w:lineRule="auto"/>
        <w:ind w:left="26" w:right="249" w:firstLine="650"/>
        <w:jc w:val="both"/>
        <w:rPr>
          <w:rFonts w:ascii="FangSong_GB2312" w:hAnsi="FangSong_GB2312" w:eastAsia="FangSong_GB2312" w:cs="FangSong_GB2312"/>
          <w:sz w:val="31"/>
          <w:szCs w:val="31"/>
        </w:rPr>
      </w:pPr>
      <w:r>
        <w:rPr>
          <w:rFonts w:ascii="FangSong_GB2312" w:hAnsi="FangSong_GB2312" w:eastAsia="FangSong_GB2312" w:cs="FangSong_GB2312"/>
          <w:color w:val="191919"/>
          <w:spacing w:val="7"/>
          <w:sz w:val="31"/>
          <w:szCs w:val="31"/>
        </w:rPr>
        <w:t>牢固树立</w:t>
      </w:r>
      <w:r>
        <w:rPr>
          <w:rFonts w:ascii="Times New Roman" w:hAnsi="Times New Roman" w:eastAsia="Times New Roman" w:cs="Times New Roman"/>
          <w:color w:val="191919"/>
          <w:spacing w:val="7"/>
          <w:sz w:val="31"/>
          <w:szCs w:val="31"/>
        </w:rPr>
        <w:t>“</w:t>
      </w:r>
      <w:r>
        <w:rPr>
          <w:rFonts w:ascii="Times New Roman" w:hAnsi="Times New Roman" w:eastAsia="Times New Roman" w:cs="Times New Roman"/>
          <w:color w:val="191919"/>
          <w:spacing w:val="-35"/>
          <w:sz w:val="31"/>
          <w:szCs w:val="31"/>
        </w:rPr>
        <w:t xml:space="preserve"> </w:t>
      </w:r>
      <w:r>
        <w:rPr>
          <w:rFonts w:ascii="FangSong_GB2312" w:hAnsi="FangSong_GB2312" w:eastAsia="FangSong_GB2312" w:cs="FangSong_GB2312"/>
          <w:color w:val="191919"/>
          <w:spacing w:val="7"/>
          <w:sz w:val="31"/>
          <w:szCs w:val="31"/>
        </w:rPr>
        <w:t>大外事</w:t>
      </w:r>
      <w:r>
        <w:rPr>
          <w:rFonts w:ascii="Times New Roman" w:hAnsi="Times New Roman" w:eastAsia="Times New Roman" w:cs="Times New Roman"/>
          <w:color w:val="191919"/>
          <w:spacing w:val="7"/>
          <w:sz w:val="31"/>
          <w:szCs w:val="31"/>
        </w:rPr>
        <w:t>”</w:t>
      </w:r>
      <w:r>
        <w:rPr>
          <w:rFonts w:ascii="Times New Roman" w:hAnsi="Times New Roman" w:eastAsia="Times New Roman" w:cs="Times New Roman"/>
          <w:color w:val="191919"/>
          <w:spacing w:val="-59"/>
          <w:sz w:val="31"/>
          <w:szCs w:val="31"/>
        </w:rPr>
        <w:t xml:space="preserve"> </w:t>
      </w:r>
      <w:r>
        <w:rPr>
          <w:rFonts w:ascii="FangSong_GB2312" w:hAnsi="FangSong_GB2312" w:eastAsia="FangSong_GB2312" w:cs="FangSong_GB2312"/>
          <w:color w:val="191919"/>
          <w:spacing w:val="7"/>
          <w:sz w:val="31"/>
          <w:szCs w:val="31"/>
        </w:rPr>
        <w:t>理念，充分发挥外事工作的优势和作用，全力服务</w:t>
      </w:r>
      <w:r>
        <w:rPr>
          <w:rFonts w:ascii="Times New Roman" w:hAnsi="Times New Roman" w:eastAsia="Times New Roman" w:cs="Times New Roman"/>
          <w:color w:val="191919"/>
          <w:spacing w:val="7"/>
          <w:sz w:val="31"/>
          <w:szCs w:val="31"/>
        </w:rPr>
        <w:t>“</w:t>
      </w:r>
      <w:r>
        <w:rPr>
          <w:rFonts w:ascii="Times New Roman" w:hAnsi="Times New Roman" w:eastAsia="Times New Roman" w:cs="Times New Roman"/>
          <w:color w:val="191919"/>
          <w:spacing w:val="-28"/>
          <w:sz w:val="31"/>
          <w:szCs w:val="31"/>
        </w:rPr>
        <w:t xml:space="preserve"> </w:t>
      </w:r>
      <w:r>
        <w:rPr>
          <w:rFonts w:ascii="FangSong_GB2312" w:hAnsi="FangSong_GB2312" w:eastAsia="FangSong_GB2312" w:cs="FangSong_GB2312"/>
          <w:color w:val="191919"/>
          <w:spacing w:val="7"/>
          <w:sz w:val="31"/>
          <w:szCs w:val="31"/>
        </w:rPr>
        <w:t>四向拓展、全域开放</w:t>
      </w:r>
      <w:r>
        <w:rPr>
          <w:rFonts w:ascii="Times New Roman" w:hAnsi="Times New Roman" w:eastAsia="Times New Roman" w:cs="Times New Roman"/>
          <w:color w:val="191919"/>
          <w:spacing w:val="7"/>
          <w:sz w:val="31"/>
          <w:szCs w:val="31"/>
        </w:rPr>
        <w:t>”</w:t>
      </w:r>
      <w:r>
        <w:rPr>
          <w:rFonts w:ascii="Times New Roman" w:hAnsi="Times New Roman" w:eastAsia="Times New Roman" w:cs="Times New Roman"/>
          <w:color w:val="191919"/>
          <w:spacing w:val="-43"/>
          <w:sz w:val="31"/>
          <w:szCs w:val="31"/>
        </w:rPr>
        <w:t xml:space="preserve"> </w:t>
      </w:r>
      <w:r>
        <w:rPr>
          <w:rFonts w:ascii="FangSong_GB2312" w:hAnsi="FangSong_GB2312" w:eastAsia="FangSong_GB2312" w:cs="FangSong_GB2312"/>
          <w:color w:val="191919"/>
          <w:spacing w:val="7"/>
          <w:sz w:val="31"/>
          <w:szCs w:val="31"/>
        </w:rPr>
        <w:t>战略</w:t>
      </w:r>
      <w:r>
        <w:rPr>
          <w:rFonts w:ascii="FangSong_GB2312" w:hAnsi="FangSong_GB2312" w:eastAsia="FangSong_GB2312" w:cs="FangSong_GB2312"/>
          <w:color w:val="191919"/>
          <w:spacing w:val="6"/>
          <w:sz w:val="31"/>
          <w:szCs w:val="31"/>
        </w:rPr>
        <w:t>大局，不断开创我</w:t>
      </w:r>
      <w:r>
        <w:rPr>
          <w:rFonts w:ascii="FangSong_GB2312" w:hAnsi="FangSong_GB2312" w:eastAsia="FangSong_GB2312" w:cs="FangSong_GB2312"/>
          <w:color w:val="191919"/>
          <w:spacing w:val="7"/>
          <w:sz w:val="31"/>
          <w:szCs w:val="31"/>
        </w:rPr>
        <w:t>县对外开放合作新局面。</w:t>
      </w:r>
    </w:p>
    <w:p w14:paraId="3196259B">
      <w:pPr>
        <w:spacing w:before="38" w:line="219" w:lineRule="auto"/>
        <w:ind w:left="659"/>
        <w:rPr>
          <w:rFonts w:ascii="KaiTi_GB2312" w:hAnsi="KaiTi_GB2312" w:eastAsia="KaiTi_GB2312" w:cs="KaiTi_GB2312"/>
          <w:sz w:val="31"/>
          <w:szCs w:val="31"/>
        </w:rPr>
      </w:pPr>
      <w:r>
        <w:rPr>
          <w:rFonts w:ascii="KaiTi_GB2312" w:hAnsi="KaiTi_GB2312" w:eastAsia="KaiTi_GB2312" w:cs="KaiTi_GB2312"/>
          <w:b/>
          <w:bCs/>
          <w:spacing w:val="2"/>
          <w:sz w:val="31"/>
          <w:szCs w:val="31"/>
        </w:rPr>
        <w:t>（一）项</w:t>
      </w:r>
      <w:r>
        <w:rPr>
          <w:rFonts w:ascii="KaiTi_GB2312" w:hAnsi="KaiTi_GB2312" w:eastAsia="KaiTi_GB2312" w:cs="KaiTi_GB2312"/>
          <w:spacing w:val="-84"/>
          <w:sz w:val="31"/>
          <w:szCs w:val="31"/>
        </w:rPr>
        <w:t xml:space="preserve"> </w:t>
      </w:r>
      <w:r>
        <w:rPr>
          <w:rFonts w:ascii="KaiTi_GB2312" w:hAnsi="KaiTi_GB2312" w:eastAsia="KaiTi_GB2312" w:cs="KaiTi_GB2312"/>
          <w:b/>
          <w:bCs/>
          <w:spacing w:val="2"/>
          <w:sz w:val="31"/>
          <w:szCs w:val="31"/>
        </w:rPr>
        <w:t>目资金申报及批复情况。</w:t>
      </w:r>
    </w:p>
    <w:p w14:paraId="7FF61780">
      <w:pPr>
        <w:spacing w:before="112" w:line="418" w:lineRule="exact"/>
        <w:ind w:left="671"/>
        <w:rPr>
          <w:rFonts w:ascii="FangSong_GB2312" w:hAnsi="FangSong_GB2312" w:eastAsia="FangSong_GB2312" w:cs="FangSong_GB2312"/>
          <w:sz w:val="31"/>
          <w:szCs w:val="31"/>
        </w:rPr>
      </w:pPr>
      <w:r>
        <w:rPr>
          <w:rFonts w:ascii="FangSong_GB2312" w:hAnsi="FangSong_GB2312" w:eastAsia="FangSong_GB2312" w:cs="FangSong_GB2312"/>
          <w:color w:val="191919"/>
          <w:spacing w:val="7"/>
          <w:position w:val="1"/>
          <w:sz w:val="31"/>
          <w:szCs w:val="31"/>
        </w:rPr>
        <w:t>年初财政预算资金</w:t>
      </w:r>
      <w:r>
        <w:rPr>
          <w:rFonts w:ascii="FangSong_GB2312" w:hAnsi="FangSong_GB2312" w:eastAsia="FangSong_GB2312" w:cs="FangSong_GB2312"/>
          <w:color w:val="191919"/>
          <w:spacing w:val="-35"/>
          <w:position w:val="1"/>
          <w:sz w:val="31"/>
          <w:szCs w:val="31"/>
        </w:rPr>
        <w:t xml:space="preserve"> </w:t>
      </w:r>
      <w:r>
        <w:rPr>
          <w:rFonts w:ascii="Times New Roman" w:hAnsi="Times New Roman" w:eastAsia="Times New Roman" w:cs="Times New Roman"/>
          <w:color w:val="191919"/>
          <w:spacing w:val="7"/>
          <w:position w:val="1"/>
          <w:sz w:val="31"/>
          <w:szCs w:val="31"/>
        </w:rPr>
        <w:t>10</w:t>
      </w:r>
      <w:r>
        <w:rPr>
          <w:rFonts w:ascii="Times New Roman" w:hAnsi="Times New Roman" w:eastAsia="Times New Roman" w:cs="Times New Roman"/>
          <w:color w:val="191919"/>
          <w:spacing w:val="31"/>
          <w:position w:val="1"/>
          <w:sz w:val="31"/>
          <w:szCs w:val="31"/>
        </w:rPr>
        <w:t xml:space="preserve"> </w:t>
      </w:r>
      <w:r>
        <w:rPr>
          <w:rFonts w:ascii="FangSong_GB2312" w:hAnsi="FangSong_GB2312" w:eastAsia="FangSong_GB2312" w:cs="FangSong_GB2312"/>
          <w:color w:val="191919"/>
          <w:spacing w:val="7"/>
          <w:position w:val="1"/>
          <w:sz w:val="31"/>
          <w:szCs w:val="31"/>
        </w:rPr>
        <w:t>万元，年中调整到</w:t>
      </w:r>
      <w:r>
        <w:rPr>
          <w:rFonts w:ascii="Times New Roman" w:hAnsi="Times New Roman" w:eastAsia="Times New Roman" w:cs="Times New Roman"/>
          <w:color w:val="191919"/>
          <w:spacing w:val="7"/>
          <w:position w:val="1"/>
          <w:sz w:val="31"/>
          <w:szCs w:val="31"/>
        </w:rPr>
        <w:t>20</w:t>
      </w:r>
      <w:r>
        <w:rPr>
          <w:rFonts w:ascii="Times New Roman" w:hAnsi="Times New Roman" w:eastAsia="Times New Roman" w:cs="Times New Roman"/>
          <w:color w:val="191919"/>
          <w:spacing w:val="33"/>
          <w:position w:val="1"/>
          <w:sz w:val="31"/>
          <w:szCs w:val="31"/>
        </w:rPr>
        <w:t xml:space="preserve"> </w:t>
      </w:r>
      <w:r>
        <w:rPr>
          <w:rFonts w:ascii="FangSong_GB2312" w:hAnsi="FangSong_GB2312" w:eastAsia="FangSong_GB2312" w:cs="FangSong_GB2312"/>
          <w:color w:val="191919"/>
          <w:spacing w:val="7"/>
          <w:position w:val="1"/>
          <w:sz w:val="31"/>
          <w:szCs w:val="31"/>
        </w:rPr>
        <w:t>万元。</w:t>
      </w:r>
    </w:p>
    <w:p w14:paraId="1E70F9EE">
      <w:pPr>
        <w:spacing w:before="182" w:line="223" w:lineRule="auto"/>
        <w:ind w:left="659"/>
        <w:rPr>
          <w:rFonts w:ascii="KaiTi_GB2312" w:hAnsi="KaiTi_GB2312" w:eastAsia="KaiTi_GB2312" w:cs="KaiTi_GB2312"/>
          <w:sz w:val="31"/>
          <w:szCs w:val="31"/>
        </w:rPr>
      </w:pPr>
      <w:r>
        <w:rPr>
          <w:rFonts w:ascii="KaiTi_GB2312" w:hAnsi="KaiTi_GB2312" w:eastAsia="KaiTi_GB2312" w:cs="KaiTi_GB2312"/>
          <w:b/>
          <w:bCs/>
          <w:spacing w:val="6"/>
          <w:sz w:val="31"/>
          <w:szCs w:val="31"/>
        </w:rPr>
        <w:t>（二）项目绩效目标。</w:t>
      </w:r>
    </w:p>
    <w:p w14:paraId="150C9983">
      <w:pPr>
        <w:spacing w:before="104" w:line="310" w:lineRule="auto"/>
        <w:ind w:left="30" w:right="252" w:firstLine="661"/>
        <w:rPr>
          <w:rFonts w:ascii="FangSong_GB2312" w:hAnsi="FangSong_GB2312" w:eastAsia="FangSong_GB2312" w:cs="FangSong_GB2312"/>
          <w:sz w:val="31"/>
          <w:szCs w:val="31"/>
        </w:rPr>
      </w:pPr>
      <w:r>
        <w:rPr>
          <w:rFonts w:ascii="Times New Roman" w:hAnsi="Times New Roman" w:eastAsia="Times New Roman" w:cs="Times New Roman"/>
          <w:color w:val="191919"/>
          <w:spacing w:val="10"/>
          <w:sz w:val="31"/>
          <w:szCs w:val="31"/>
        </w:rPr>
        <w:t>1.</w:t>
      </w:r>
      <w:r>
        <w:rPr>
          <w:rFonts w:ascii="FangSong_GB2312" w:hAnsi="FangSong_GB2312" w:eastAsia="FangSong_GB2312" w:cs="FangSong_GB2312"/>
          <w:color w:val="191919"/>
          <w:spacing w:val="10"/>
          <w:sz w:val="31"/>
          <w:szCs w:val="31"/>
        </w:rPr>
        <w:t>贯彻执行国家对外方针政策、涉外法规，研究起草全</w:t>
      </w:r>
      <w:r>
        <w:rPr>
          <w:rFonts w:ascii="FangSong_GB2312" w:hAnsi="FangSong_GB2312" w:eastAsia="FangSong_GB2312" w:cs="FangSong_GB2312"/>
          <w:color w:val="191919"/>
          <w:spacing w:val="8"/>
          <w:sz w:val="31"/>
          <w:szCs w:val="31"/>
        </w:rPr>
        <w:t>县外事工作的规章制度和工作规则；负责处理或协助处理全</w:t>
      </w:r>
      <w:r>
        <w:rPr>
          <w:rFonts w:ascii="FangSong_GB2312" w:hAnsi="FangSong_GB2312" w:eastAsia="FangSong_GB2312" w:cs="FangSong_GB2312"/>
          <w:color w:val="191919"/>
          <w:spacing w:val="6"/>
          <w:sz w:val="31"/>
          <w:szCs w:val="31"/>
        </w:rPr>
        <w:t>县重大的涉外事务。</w:t>
      </w:r>
    </w:p>
    <w:p w14:paraId="3FC7E972">
      <w:pPr>
        <w:spacing w:before="3" w:line="306" w:lineRule="auto"/>
        <w:ind w:left="65" w:right="252" w:firstLine="596"/>
        <w:rPr>
          <w:rFonts w:ascii="FangSong_GB2312" w:hAnsi="FangSong_GB2312" w:eastAsia="FangSong_GB2312" w:cs="FangSong_GB2312"/>
          <w:sz w:val="31"/>
          <w:szCs w:val="31"/>
        </w:rPr>
      </w:pPr>
      <w:r>
        <w:rPr>
          <w:rFonts w:ascii="Times New Roman" w:hAnsi="Times New Roman" w:eastAsia="Times New Roman" w:cs="Times New Roman"/>
          <w:color w:val="191919"/>
          <w:spacing w:val="11"/>
          <w:sz w:val="31"/>
          <w:szCs w:val="31"/>
        </w:rPr>
        <w:t>2.</w:t>
      </w:r>
      <w:r>
        <w:rPr>
          <w:rFonts w:ascii="FangSong_GB2312" w:hAnsi="FangSong_GB2312" w:eastAsia="FangSong_GB2312" w:cs="FangSong_GB2312"/>
          <w:color w:val="191919"/>
          <w:spacing w:val="11"/>
          <w:sz w:val="31"/>
          <w:szCs w:val="31"/>
        </w:rPr>
        <w:t>贯彻执行国家关于港澳工作的方针、政策，负责全县</w:t>
      </w:r>
      <w:r>
        <w:rPr>
          <w:rFonts w:ascii="FangSong_GB2312" w:hAnsi="FangSong_GB2312" w:eastAsia="FangSong_GB2312" w:cs="FangSong_GB2312"/>
          <w:color w:val="191919"/>
          <w:spacing w:val="6"/>
          <w:sz w:val="31"/>
          <w:szCs w:val="31"/>
        </w:rPr>
        <w:t>因公赴香港、澳门人员的审核工作。</w:t>
      </w:r>
    </w:p>
    <w:p w14:paraId="461DBDA2">
      <w:pPr>
        <w:spacing w:before="9" w:line="310" w:lineRule="auto"/>
        <w:ind w:left="30" w:right="252" w:firstLine="637"/>
        <w:rPr>
          <w:rFonts w:ascii="FangSong_GB2312" w:hAnsi="FangSong_GB2312" w:eastAsia="FangSong_GB2312" w:cs="FangSong_GB2312"/>
          <w:sz w:val="31"/>
          <w:szCs w:val="31"/>
        </w:rPr>
      </w:pPr>
      <w:r>
        <w:rPr>
          <w:rFonts w:ascii="Times New Roman" w:hAnsi="Times New Roman" w:eastAsia="Times New Roman" w:cs="Times New Roman"/>
          <w:color w:val="191919"/>
          <w:spacing w:val="11"/>
          <w:sz w:val="31"/>
          <w:szCs w:val="31"/>
        </w:rPr>
        <w:t>3.</w:t>
      </w:r>
      <w:r>
        <w:rPr>
          <w:rFonts w:ascii="FangSong_GB2312" w:hAnsi="FangSong_GB2312" w:eastAsia="FangSong_GB2312" w:cs="FangSong_GB2312"/>
          <w:color w:val="191919"/>
          <w:spacing w:val="11"/>
          <w:sz w:val="31"/>
          <w:szCs w:val="31"/>
        </w:rPr>
        <w:t>负责组织接待来我县访问的国宾、党宾和其他重要外</w:t>
      </w:r>
      <w:r>
        <w:rPr>
          <w:rFonts w:ascii="FangSong_GB2312" w:hAnsi="FangSong_GB2312" w:eastAsia="FangSong_GB2312" w:cs="FangSong_GB2312"/>
          <w:color w:val="191919"/>
          <w:spacing w:val="5"/>
          <w:sz w:val="31"/>
          <w:szCs w:val="31"/>
        </w:rPr>
        <w:t>宾</w:t>
      </w:r>
      <w:r>
        <w:rPr>
          <w:rFonts w:ascii="Times New Roman" w:hAnsi="Times New Roman" w:eastAsia="Times New Roman" w:cs="Times New Roman"/>
          <w:color w:val="191919"/>
          <w:spacing w:val="5"/>
          <w:sz w:val="31"/>
          <w:szCs w:val="31"/>
        </w:rPr>
        <w:t>;</w:t>
      </w:r>
      <w:r>
        <w:rPr>
          <w:rFonts w:ascii="FangSong_GB2312" w:hAnsi="FangSong_GB2312" w:eastAsia="FangSong_GB2312" w:cs="FangSong_GB2312"/>
          <w:color w:val="191919"/>
          <w:spacing w:val="5"/>
          <w:sz w:val="31"/>
          <w:szCs w:val="31"/>
        </w:rPr>
        <w:t>接待来我县进行公务活动的外国驻年外交人员；统筹安排</w:t>
      </w:r>
      <w:r>
        <w:rPr>
          <w:rFonts w:ascii="FangSong_GB2312" w:hAnsi="FangSong_GB2312" w:eastAsia="FangSong_GB2312" w:cs="FangSong_GB2312"/>
          <w:color w:val="191919"/>
          <w:spacing w:val="8"/>
          <w:sz w:val="31"/>
          <w:szCs w:val="31"/>
        </w:rPr>
        <w:t>县委、县人大、县政府和县政协领导人的外事活动。</w:t>
      </w:r>
    </w:p>
    <w:p w14:paraId="466B05D4">
      <w:pPr>
        <w:spacing w:before="1" w:line="314" w:lineRule="auto"/>
        <w:ind w:left="30" w:right="83" w:firstLine="629"/>
        <w:rPr>
          <w:rFonts w:ascii="FangSong_GB2312" w:hAnsi="FangSong_GB2312" w:eastAsia="FangSong_GB2312" w:cs="FangSong_GB2312"/>
          <w:sz w:val="31"/>
          <w:szCs w:val="31"/>
        </w:rPr>
      </w:pPr>
      <w:r>
        <w:rPr>
          <w:rFonts w:ascii="Times New Roman" w:hAnsi="Times New Roman" w:eastAsia="Times New Roman" w:cs="Times New Roman"/>
          <w:color w:val="191919"/>
          <w:spacing w:val="3"/>
          <w:sz w:val="31"/>
          <w:szCs w:val="31"/>
        </w:rPr>
        <w:t xml:space="preserve">4. </w:t>
      </w:r>
      <w:r>
        <w:rPr>
          <w:rFonts w:ascii="FangSong_GB2312" w:hAnsi="FangSong_GB2312" w:eastAsia="FangSong_GB2312" w:cs="FangSong_GB2312"/>
          <w:color w:val="191919"/>
          <w:spacing w:val="3"/>
          <w:sz w:val="31"/>
          <w:szCs w:val="31"/>
        </w:rPr>
        <w:t>了解和检查全县因公出国团组和人员在国</w:t>
      </w:r>
      <w:r>
        <w:rPr>
          <w:rFonts w:ascii="FangSong_GB2312" w:hAnsi="FangSong_GB2312" w:eastAsia="FangSong_GB2312" w:cs="FangSong_GB2312"/>
          <w:color w:val="191919"/>
          <w:spacing w:val="2"/>
          <w:sz w:val="31"/>
          <w:szCs w:val="31"/>
        </w:rPr>
        <w:t>外活动情况；</w:t>
      </w:r>
      <w:r>
        <w:rPr>
          <w:rFonts w:ascii="FangSong_GB2312" w:hAnsi="FangSong_GB2312" w:eastAsia="FangSong_GB2312" w:cs="FangSong_GB2312"/>
          <w:color w:val="191919"/>
          <w:spacing w:val="10"/>
          <w:sz w:val="31"/>
          <w:szCs w:val="31"/>
        </w:rPr>
        <w:t>定期综合全县因公出国和邀请外国人来访情况，并向县委、</w:t>
      </w:r>
      <w:r>
        <w:rPr>
          <w:rFonts w:ascii="FangSong_GB2312" w:hAnsi="FangSong_GB2312" w:eastAsia="FangSong_GB2312" w:cs="FangSong_GB2312"/>
          <w:color w:val="191919"/>
          <w:spacing w:val="7"/>
          <w:sz w:val="31"/>
          <w:szCs w:val="31"/>
        </w:rPr>
        <w:t>县政府和省州外办报告。</w:t>
      </w:r>
    </w:p>
    <w:p w14:paraId="6AE347CB">
      <w:pPr>
        <w:spacing w:before="25" w:line="308" w:lineRule="auto"/>
        <w:ind w:left="26" w:right="252" w:firstLine="643"/>
        <w:rPr>
          <w:rFonts w:ascii="FangSong_GB2312" w:hAnsi="FangSong_GB2312" w:eastAsia="FangSong_GB2312" w:cs="FangSong_GB2312"/>
          <w:sz w:val="31"/>
          <w:szCs w:val="31"/>
        </w:rPr>
      </w:pPr>
      <w:r>
        <w:rPr>
          <w:rFonts w:ascii="Times New Roman" w:hAnsi="Times New Roman" w:eastAsia="Times New Roman" w:cs="Times New Roman"/>
          <w:color w:val="191919"/>
          <w:spacing w:val="11"/>
          <w:sz w:val="31"/>
          <w:szCs w:val="31"/>
        </w:rPr>
        <w:t>5.</w:t>
      </w:r>
      <w:r>
        <w:rPr>
          <w:rFonts w:ascii="FangSong_GB2312" w:hAnsi="FangSong_GB2312" w:eastAsia="FangSong_GB2312" w:cs="FangSong_GB2312"/>
          <w:color w:val="191919"/>
          <w:spacing w:val="11"/>
          <w:sz w:val="31"/>
          <w:szCs w:val="31"/>
        </w:rPr>
        <w:t>负责外国记者来我县采访的管理工作，指导有关部门</w:t>
      </w:r>
      <w:r>
        <w:rPr>
          <w:rFonts w:ascii="FangSong_GB2312" w:hAnsi="FangSong_GB2312" w:eastAsia="FangSong_GB2312" w:cs="FangSong_GB2312"/>
          <w:color w:val="191919"/>
          <w:spacing w:val="7"/>
          <w:sz w:val="31"/>
          <w:szCs w:val="31"/>
        </w:rPr>
        <w:t>或单位安排外国记者采访活动；管理我县与外国友好城县、</w:t>
      </w:r>
    </w:p>
    <w:p w14:paraId="168D2DBB">
      <w:pPr>
        <w:spacing w:before="5" w:line="218" w:lineRule="auto"/>
        <w:jc w:val="right"/>
        <w:rPr>
          <w:rFonts w:ascii="FangSong_GB2312" w:hAnsi="FangSong_GB2312" w:eastAsia="FangSong_GB2312" w:cs="FangSong_GB2312"/>
          <w:sz w:val="31"/>
          <w:szCs w:val="31"/>
        </w:rPr>
      </w:pPr>
      <w:r>
        <w:rPr>
          <w:rFonts w:ascii="FangSong_GB2312" w:hAnsi="FangSong_GB2312" w:eastAsia="FangSong_GB2312" w:cs="FangSong_GB2312"/>
          <w:color w:val="191919"/>
          <w:spacing w:val="6"/>
          <w:sz w:val="31"/>
          <w:szCs w:val="31"/>
        </w:rPr>
        <w:t>基层友好单位的友好交往工作；指导全县民间对外交往工作。</w:t>
      </w:r>
    </w:p>
    <w:p w14:paraId="1B070BB0">
      <w:pPr>
        <w:spacing w:before="107" w:line="418" w:lineRule="exact"/>
        <w:ind w:left="668"/>
        <w:rPr>
          <w:rFonts w:ascii="FangSong_GB2312" w:hAnsi="FangSong_GB2312" w:eastAsia="FangSong_GB2312" w:cs="FangSong_GB2312"/>
          <w:sz w:val="31"/>
          <w:szCs w:val="31"/>
        </w:rPr>
      </w:pPr>
      <w:r>
        <w:rPr>
          <w:rFonts w:ascii="Times New Roman" w:hAnsi="Times New Roman" w:eastAsia="Times New Roman" w:cs="Times New Roman"/>
          <w:color w:val="191919"/>
          <w:spacing w:val="9"/>
          <w:position w:val="1"/>
          <w:sz w:val="31"/>
          <w:szCs w:val="31"/>
        </w:rPr>
        <w:t>6.</w:t>
      </w:r>
      <w:r>
        <w:rPr>
          <w:rFonts w:ascii="Times New Roman" w:hAnsi="Times New Roman" w:eastAsia="Times New Roman" w:cs="Times New Roman"/>
          <w:color w:val="191919"/>
          <w:spacing w:val="-17"/>
          <w:position w:val="1"/>
          <w:sz w:val="31"/>
          <w:szCs w:val="31"/>
        </w:rPr>
        <w:t xml:space="preserve"> </w:t>
      </w:r>
      <w:r>
        <w:rPr>
          <w:rFonts w:ascii="FangSong_GB2312" w:hAnsi="FangSong_GB2312" w:eastAsia="FangSong_GB2312" w:cs="FangSong_GB2312"/>
          <w:color w:val="191919"/>
          <w:spacing w:val="9"/>
          <w:position w:val="1"/>
          <w:sz w:val="31"/>
          <w:szCs w:val="31"/>
        </w:rPr>
        <w:t>向各部门提供国际形势、对外政策和重大国际问题的</w:t>
      </w:r>
    </w:p>
    <w:p w14:paraId="370A270D">
      <w:pPr>
        <w:spacing w:line="418" w:lineRule="exact"/>
        <w:rPr>
          <w:rFonts w:ascii="FangSong_GB2312" w:hAnsi="FangSong_GB2312" w:eastAsia="FangSong_GB2312" w:cs="FangSong_GB2312"/>
          <w:sz w:val="31"/>
          <w:szCs w:val="31"/>
        </w:rPr>
        <w:sectPr>
          <w:footerReference r:id="rId39" w:type="default"/>
          <w:pgSz w:w="11906" w:h="16839"/>
          <w:pgMar w:top="1332" w:right="1549" w:bottom="1429" w:left="1785" w:header="0" w:footer="1154" w:gutter="0"/>
          <w:cols w:space="720" w:num="1"/>
        </w:sectPr>
      </w:pPr>
    </w:p>
    <w:p w14:paraId="0A48C33D">
      <w:pPr>
        <w:spacing w:before="152" w:line="218" w:lineRule="auto"/>
        <w:ind w:left="44"/>
        <w:rPr>
          <w:rFonts w:ascii="FangSong_GB2312" w:hAnsi="FangSong_GB2312" w:eastAsia="FangSong_GB2312" w:cs="FangSong_GB2312"/>
          <w:sz w:val="31"/>
          <w:szCs w:val="31"/>
        </w:rPr>
      </w:pPr>
      <w:r>
        <w:rPr>
          <w:rFonts w:ascii="FangSong_GB2312" w:hAnsi="FangSong_GB2312" w:eastAsia="FangSong_GB2312" w:cs="FangSong_GB2312"/>
          <w:color w:val="191919"/>
          <w:spacing w:val="6"/>
          <w:sz w:val="31"/>
          <w:szCs w:val="31"/>
        </w:rPr>
        <w:t>宣传材料与对外表态口径。</w:t>
      </w:r>
    </w:p>
    <w:p w14:paraId="26190868">
      <w:pPr>
        <w:spacing w:before="154" w:line="295" w:lineRule="auto"/>
        <w:ind w:left="36" w:right="249" w:firstLine="630"/>
        <w:rPr>
          <w:rFonts w:ascii="FangSong_GB2312" w:hAnsi="FangSong_GB2312" w:eastAsia="FangSong_GB2312" w:cs="FangSong_GB2312"/>
          <w:sz w:val="31"/>
          <w:szCs w:val="31"/>
        </w:rPr>
      </w:pPr>
      <w:r>
        <w:rPr>
          <w:rFonts w:ascii="Times New Roman" w:hAnsi="Times New Roman" w:eastAsia="Times New Roman" w:cs="Times New Roman"/>
          <w:color w:val="191919"/>
          <w:spacing w:val="11"/>
          <w:sz w:val="31"/>
          <w:szCs w:val="31"/>
        </w:rPr>
        <w:t>7.</w:t>
      </w:r>
      <w:r>
        <w:rPr>
          <w:rFonts w:ascii="FangSong_GB2312" w:hAnsi="FangSong_GB2312" w:eastAsia="FangSong_GB2312" w:cs="FangSong_GB2312"/>
          <w:color w:val="191919"/>
          <w:spacing w:val="11"/>
          <w:sz w:val="31"/>
          <w:szCs w:val="31"/>
        </w:rPr>
        <w:t>负责对全县外事干部和涉外人员进行对外政策和外事</w:t>
      </w:r>
      <w:r>
        <w:rPr>
          <w:rFonts w:ascii="FangSong_GB2312" w:hAnsi="FangSong_GB2312" w:eastAsia="FangSong_GB2312" w:cs="FangSong_GB2312"/>
          <w:color w:val="191919"/>
          <w:spacing w:val="4"/>
          <w:sz w:val="31"/>
          <w:szCs w:val="31"/>
        </w:rPr>
        <w:t>纪律的教育。</w:t>
      </w:r>
    </w:p>
    <w:p w14:paraId="04D9ECC9">
      <w:pPr>
        <w:spacing w:before="4" w:line="314" w:lineRule="auto"/>
        <w:ind w:left="26" w:right="249" w:firstLine="647"/>
        <w:rPr>
          <w:rFonts w:ascii="FangSong_GB2312" w:hAnsi="FangSong_GB2312" w:eastAsia="FangSong_GB2312" w:cs="FangSong_GB2312"/>
          <w:sz w:val="31"/>
          <w:szCs w:val="31"/>
        </w:rPr>
      </w:pPr>
      <w:r>
        <w:rPr>
          <w:rFonts w:ascii="Times New Roman" w:hAnsi="Times New Roman" w:eastAsia="Times New Roman" w:cs="Times New Roman"/>
          <w:color w:val="191919"/>
          <w:spacing w:val="11"/>
          <w:sz w:val="31"/>
          <w:szCs w:val="31"/>
        </w:rPr>
        <w:t>8.</w:t>
      </w:r>
      <w:r>
        <w:rPr>
          <w:rFonts w:ascii="FangSong_GB2312" w:hAnsi="FangSong_GB2312" w:eastAsia="FangSong_GB2312" w:cs="FangSong_GB2312"/>
          <w:color w:val="191919"/>
          <w:spacing w:val="11"/>
          <w:sz w:val="31"/>
          <w:szCs w:val="31"/>
        </w:rPr>
        <w:t>贯彻执行《涉外人员守则》，配合纪检、监察和保密</w:t>
      </w:r>
      <w:r>
        <w:rPr>
          <w:rFonts w:ascii="FangSong_GB2312" w:hAnsi="FangSong_GB2312" w:eastAsia="FangSong_GB2312" w:cs="FangSong_GB2312"/>
          <w:color w:val="191919"/>
          <w:spacing w:val="9"/>
          <w:sz w:val="31"/>
          <w:szCs w:val="31"/>
        </w:rPr>
        <w:t>部门检查外事纪律及保密制度的执行情况；向有关</w:t>
      </w:r>
      <w:r>
        <w:rPr>
          <w:rFonts w:ascii="FangSong_GB2312" w:hAnsi="FangSong_GB2312" w:eastAsia="FangSong_GB2312" w:cs="FangSong_GB2312"/>
          <w:color w:val="191919"/>
          <w:spacing w:val="8"/>
          <w:sz w:val="31"/>
          <w:szCs w:val="31"/>
        </w:rPr>
        <w:t>部门提出违反外事纪律问题的处理意见和建议。</w:t>
      </w:r>
    </w:p>
    <w:p w14:paraId="184CCAFA">
      <w:pPr>
        <w:spacing w:before="55" w:line="219" w:lineRule="auto"/>
        <w:ind w:left="659"/>
        <w:rPr>
          <w:rFonts w:ascii="KaiTi_GB2312" w:hAnsi="KaiTi_GB2312" w:eastAsia="KaiTi_GB2312" w:cs="KaiTi_GB2312"/>
          <w:sz w:val="31"/>
          <w:szCs w:val="31"/>
        </w:rPr>
      </w:pPr>
      <w:r>
        <w:rPr>
          <w:rFonts w:ascii="KaiTi_GB2312" w:hAnsi="KaiTi_GB2312" w:eastAsia="KaiTi_GB2312" w:cs="KaiTi_GB2312"/>
          <w:b/>
          <w:bCs/>
          <w:spacing w:val="1"/>
          <w:sz w:val="31"/>
          <w:szCs w:val="31"/>
        </w:rPr>
        <w:t>（三）项</w:t>
      </w:r>
      <w:r>
        <w:rPr>
          <w:rFonts w:ascii="KaiTi_GB2312" w:hAnsi="KaiTi_GB2312" w:eastAsia="KaiTi_GB2312" w:cs="KaiTi_GB2312"/>
          <w:spacing w:val="-84"/>
          <w:sz w:val="31"/>
          <w:szCs w:val="31"/>
        </w:rPr>
        <w:t xml:space="preserve"> </w:t>
      </w:r>
      <w:r>
        <w:rPr>
          <w:rFonts w:ascii="KaiTi_GB2312" w:hAnsi="KaiTi_GB2312" w:eastAsia="KaiTi_GB2312" w:cs="KaiTi_GB2312"/>
          <w:b/>
          <w:bCs/>
          <w:spacing w:val="1"/>
          <w:sz w:val="31"/>
          <w:szCs w:val="31"/>
        </w:rPr>
        <w:t>目资金申报相符性。</w:t>
      </w:r>
    </w:p>
    <w:p w14:paraId="4ACD6BF0">
      <w:pPr>
        <w:spacing w:before="191" w:line="219" w:lineRule="auto"/>
        <w:jc w:val="right"/>
        <w:rPr>
          <w:rFonts w:ascii="FangSong_GB2312" w:hAnsi="FangSong_GB2312" w:eastAsia="FangSong_GB2312" w:cs="FangSong_GB2312"/>
          <w:sz w:val="31"/>
          <w:szCs w:val="31"/>
        </w:rPr>
      </w:pPr>
      <w:r>
        <w:rPr>
          <w:rFonts w:ascii="FangSong_GB2312" w:hAnsi="FangSong_GB2312" w:eastAsia="FangSong_GB2312" w:cs="FangSong_GB2312"/>
          <w:color w:val="191919"/>
          <w:spacing w:val="6"/>
          <w:sz w:val="31"/>
          <w:szCs w:val="31"/>
        </w:rPr>
        <w:t>项目申报内容与具体实施内容相符、申报目标是否合理可行。</w:t>
      </w:r>
    </w:p>
    <w:p w14:paraId="4870ECB2">
      <w:pPr>
        <w:spacing w:before="192" w:line="223" w:lineRule="auto"/>
        <w:ind w:left="755"/>
        <w:rPr>
          <w:rFonts w:ascii="黑体" w:hAnsi="黑体" w:eastAsia="黑体" w:cs="黑体"/>
          <w:sz w:val="31"/>
          <w:szCs w:val="31"/>
        </w:rPr>
      </w:pPr>
      <w:r>
        <w:rPr>
          <w:rFonts w:ascii="黑体" w:hAnsi="黑体" w:eastAsia="黑体" w:cs="黑体"/>
          <w:spacing w:val="7"/>
          <w:sz w:val="31"/>
          <w:szCs w:val="31"/>
        </w:rPr>
        <w:t>二、项目实施及管理情况</w:t>
      </w:r>
    </w:p>
    <w:p w14:paraId="0892B4F4">
      <w:pPr>
        <w:spacing w:before="187" w:line="219" w:lineRule="auto"/>
        <w:ind w:left="858"/>
        <w:rPr>
          <w:rFonts w:ascii="KaiTi_GB2312" w:hAnsi="KaiTi_GB2312" w:eastAsia="KaiTi_GB2312" w:cs="KaiTi_GB2312"/>
          <w:sz w:val="31"/>
          <w:szCs w:val="31"/>
        </w:rPr>
      </w:pPr>
      <w:r>
        <w:rPr>
          <w:rFonts w:ascii="KaiTi_GB2312" w:hAnsi="KaiTi_GB2312" w:eastAsia="KaiTi_GB2312" w:cs="KaiTi_GB2312"/>
          <w:b/>
          <w:bCs/>
          <w:spacing w:val="6"/>
          <w:sz w:val="31"/>
          <w:szCs w:val="31"/>
        </w:rPr>
        <w:t>（一）资金计划、到位及使用情况。</w:t>
      </w:r>
    </w:p>
    <w:p w14:paraId="2D56C1C5">
      <w:pPr>
        <w:spacing w:before="144" w:line="327" w:lineRule="auto"/>
        <w:ind w:left="42" w:right="249" w:firstLine="728"/>
        <w:rPr>
          <w:rFonts w:ascii="FangSong_GB2312" w:hAnsi="FangSong_GB2312" w:eastAsia="FangSong_GB2312" w:cs="FangSong_GB2312"/>
          <w:sz w:val="31"/>
          <w:szCs w:val="31"/>
        </w:rPr>
      </w:pPr>
      <w:r>
        <w:rPr>
          <w:rFonts w:ascii="Times New Roman" w:hAnsi="Times New Roman" w:eastAsia="Times New Roman" w:cs="Times New Roman"/>
          <w:spacing w:val="11"/>
          <w:sz w:val="31"/>
          <w:szCs w:val="31"/>
        </w:rPr>
        <w:t>1</w:t>
      </w:r>
      <w:r>
        <w:rPr>
          <w:rFonts w:ascii="KaiTi_GB2312" w:hAnsi="KaiTi_GB2312" w:eastAsia="KaiTi_GB2312" w:cs="KaiTi_GB2312"/>
          <w:spacing w:val="11"/>
          <w:sz w:val="31"/>
          <w:szCs w:val="31"/>
        </w:rPr>
        <w:t>．资金计划及到位。</w:t>
      </w:r>
      <w:r>
        <w:rPr>
          <w:rFonts w:ascii="FangSong_GB2312" w:hAnsi="FangSong_GB2312" w:eastAsia="FangSong_GB2312" w:cs="FangSong_GB2312"/>
          <w:color w:val="191919"/>
          <w:spacing w:val="11"/>
          <w:sz w:val="31"/>
          <w:szCs w:val="31"/>
        </w:rPr>
        <w:t>该项目资金计划及截止</w:t>
      </w:r>
      <w:r>
        <w:rPr>
          <w:rFonts w:ascii="FangSong_GB2312" w:hAnsi="FangSong_GB2312" w:eastAsia="FangSong_GB2312" w:cs="FangSong_GB2312"/>
          <w:color w:val="191919"/>
          <w:spacing w:val="10"/>
          <w:sz w:val="31"/>
          <w:szCs w:val="31"/>
        </w:rPr>
        <w:t>评价时点实际到位</w:t>
      </w:r>
      <w:r>
        <w:rPr>
          <w:rFonts w:ascii="Times New Roman" w:hAnsi="Times New Roman" w:eastAsia="Times New Roman" w:cs="Times New Roman"/>
          <w:color w:val="191919"/>
          <w:spacing w:val="10"/>
          <w:sz w:val="31"/>
          <w:szCs w:val="31"/>
        </w:rPr>
        <w:t>20</w:t>
      </w:r>
      <w:r>
        <w:rPr>
          <w:rFonts w:ascii="Times New Roman" w:hAnsi="Times New Roman" w:eastAsia="Times New Roman" w:cs="Times New Roman"/>
          <w:color w:val="191919"/>
          <w:spacing w:val="30"/>
          <w:w w:val="101"/>
          <w:sz w:val="31"/>
          <w:szCs w:val="31"/>
        </w:rPr>
        <w:t xml:space="preserve"> </w:t>
      </w:r>
      <w:r>
        <w:rPr>
          <w:rFonts w:ascii="FangSong_GB2312" w:hAnsi="FangSong_GB2312" w:eastAsia="FangSong_GB2312" w:cs="FangSong_GB2312"/>
          <w:color w:val="191919"/>
          <w:spacing w:val="10"/>
          <w:sz w:val="31"/>
          <w:szCs w:val="31"/>
        </w:rPr>
        <w:t>万元，为县级财政资金。</w:t>
      </w:r>
    </w:p>
    <w:p w14:paraId="4F52A3AA">
      <w:pPr>
        <w:spacing w:before="20" w:line="337" w:lineRule="auto"/>
        <w:ind w:left="37" w:right="165" w:firstLine="703"/>
        <w:rPr>
          <w:rFonts w:ascii="FangSong_GB2312" w:hAnsi="FangSong_GB2312" w:eastAsia="FangSong_GB2312" w:cs="FangSong_GB2312"/>
          <w:sz w:val="31"/>
          <w:szCs w:val="31"/>
        </w:rPr>
      </w:pPr>
      <w:r>
        <w:rPr>
          <w:rFonts w:ascii="Times New Roman" w:hAnsi="Times New Roman" w:eastAsia="Times New Roman" w:cs="Times New Roman"/>
          <w:spacing w:val="7"/>
          <w:sz w:val="31"/>
          <w:szCs w:val="31"/>
        </w:rPr>
        <w:t>2</w:t>
      </w:r>
      <w:r>
        <w:rPr>
          <w:rFonts w:ascii="KaiTi_GB2312" w:hAnsi="KaiTi_GB2312" w:eastAsia="KaiTi_GB2312" w:cs="KaiTi_GB2312"/>
          <w:spacing w:val="7"/>
          <w:sz w:val="31"/>
          <w:szCs w:val="31"/>
        </w:rPr>
        <w:t>．资金使用。</w:t>
      </w:r>
      <w:r>
        <w:rPr>
          <w:rFonts w:ascii="FangSong_GB2312" w:hAnsi="FangSong_GB2312" w:eastAsia="FangSong_GB2312" w:cs="FangSong_GB2312"/>
          <w:color w:val="191919"/>
          <w:spacing w:val="7"/>
          <w:sz w:val="31"/>
          <w:szCs w:val="31"/>
        </w:rPr>
        <w:t>截止评价时点项目资金的实际支出</w:t>
      </w:r>
      <w:r>
        <w:rPr>
          <w:rFonts w:ascii="Times New Roman" w:hAnsi="Times New Roman" w:eastAsia="Times New Roman" w:cs="Times New Roman"/>
          <w:color w:val="191919"/>
          <w:spacing w:val="7"/>
          <w:sz w:val="31"/>
          <w:szCs w:val="31"/>
        </w:rPr>
        <w:t>20</w:t>
      </w:r>
      <w:r>
        <w:rPr>
          <w:rFonts w:ascii="Times New Roman" w:hAnsi="Times New Roman" w:eastAsia="Times New Roman" w:cs="Times New Roman"/>
          <w:color w:val="191919"/>
          <w:spacing w:val="38"/>
          <w:sz w:val="31"/>
          <w:szCs w:val="31"/>
        </w:rPr>
        <w:t xml:space="preserve"> </w:t>
      </w:r>
      <w:r>
        <w:rPr>
          <w:rFonts w:ascii="FangSong_GB2312" w:hAnsi="FangSong_GB2312" w:eastAsia="FangSong_GB2312" w:cs="FangSong_GB2312"/>
          <w:color w:val="191919"/>
          <w:spacing w:val="7"/>
          <w:sz w:val="31"/>
          <w:szCs w:val="31"/>
        </w:rPr>
        <w:t>万</w:t>
      </w:r>
      <w:r>
        <w:rPr>
          <w:rFonts w:ascii="FangSong_GB2312" w:hAnsi="FangSong_GB2312" w:eastAsia="FangSong_GB2312" w:cs="FangSong_GB2312"/>
          <w:color w:val="191919"/>
          <w:sz w:val="31"/>
          <w:szCs w:val="31"/>
        </w:rPr>
        <w:t>元，资金开支范围、标准及支付进度等，支付</w:t>
      </w:r>
      <w:r>
        <w:rPr>
          <w:rFonts w:ascii="FangSong_GB2312" w:hAnsi="FangSong_GB2312" w:eastAsia="FangSong_GB2312" w:cs="FangSong_GB2312"/>
          <w:color w:val="191919"/>
          <w:spacing w:val="-1"/>
          <w:sz w:val="31"/>
          <w:szCs w:val="31"/>
        </w:rPr>
        <w:t>依据合规合法，</w:t>
      </w:r>
      <w:r>
        <w:rPr>
          <w:rFonts w:ascii="FangSong_GB2312" w:hAnsi="FangSong_GB2312" w:eastAsia="FangSong_GB2312" w:cs="FangSong_GB2312"/>
          <w:color w:val="191919"/>
          <w:spacing w:val="7"/>
          <w:sz w:val="31"/>
          <w:szCs w:val="31"/>
        </w:rPr>
        <w:t>资金支付是否与预算相符。</w:t>
      </w:r>
    </w:p>
    <w:p w14:paraId="2359BB04">
      <w:pPr>
        <w:spacing w:before="32" w:line="219"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（二）项目财务管理情况。</w:t>
      </w:r>
    </w:p>
    <w:p w14:paraId="6736BE69">
      <w:pPr>
        <w:spacing w:before="192" w:line="333" w:lineRule="auto"/>
        <w:ind w:left="30" w:right="249" w:firstLine="723"/>
        <w:jc w:val="both"/>
        <w:rPr>
          <w:rFonts w:ascii="FangSong_GB2312" w:hAnsi="FangSong_GB2312" w:eastAsia="FangSong_GB2312" w:cs="FangSong_GB2312"/>
          <w:sz w:val="31"/>
          <w:szCs w:val="31"/>
        </w:rPr>
      </w:pPr>
      <w:r>
        <w:rPr>
          <w:rFonts w:ascii="FangSong_GB2312" w:hAnsi="FangSong_GB2312" w:eastAsia="FangSong_GB2312" w:cs="FangSong_GB2312"/>
          <w:color w:val="191919"/>
          <w:spacing w:val="5"/>
          <w:sz w:val="31"/>
          <w:szCs w:val="31"/>
        </w:rPr>
        <w:t>驻蓉联络处办公室组织机构健全，职责分工明确，制定</w:t>
      </w:r>
      <w:r>
        <w:rPr>
          <w:rFonts w:ascii="FangSong_GB2312" w:hAnsi="FangSong_GB2312" w:eastAsia="FangSong_GB2312" w:cs="FangSong_GB2312"/>
          <w:color w:val="191919"/>
          <w:spacing w:val="8"/>
          <w:sz w:val="31"/>
          <w:szCs w:val="31"/>
        </w:rPr>
        <w:t>了实施方案或计划，按计划实施各项工作，有明确的工作流程和岗位职责，办公条件能够有效保障，资金能足额保证，具有必要的应急管理方案，有针对突发事件或未知风险的应</w:t>
      </w:r>
      <w:r>
        <w:rPr>
          <w:rFonts w:ascii="FangSong_GB2312" w:hAnsi="FangSong_GB2312" w:eastAsia="FangSong_GB2312" w:cs="FangSong_GB2312"/>
          <w:color w:val="191919"/>
          <w:spacing w:val="3"/>
          <w:sz w:val="31"/>
          <w:szCs w:val="31"/>
        </w:rPr>
        <w:t>急措施。</w:t>
      </w:r>
    </w:p>
    <w:p w14:paraId="6ECADE6E">
      <w:pPr>
        <w:spacing w:before="5" w:line="221"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（三）项目组织实施情况。</w:t>
      </w:r>
    </w:p>
    <w:p w14:paraId="5841004E">
      <w:pPr>
        <w:spacing w:before="188" w:line="219" w:lineRule="auto"/>
        <w:ind w:left="750"/>
        <w:rPr>
          <w:rFonts w:ascii="FangSong_GB2312" w:hAnsi="FangSong_GB2312" w:eastAsia="FangSong_GB2312" w:cs="FangSong_GB2312"/>
          <w:sz w:val="31"/>
          <w:szCs w:val="31"/>
        </w:rPr>
      </w:pPr>
      <w:r>
        <w:rPr>
          <w:rFonts w:ascii="FangSong_GB2312" w:hAnsi="FangSong_GB2312" w:eastAsia="FangSong_GB2312" w:cs="FangSong_GB2312"/>
          <w:color w:val="191919"/>
          <w:spacing w:val="8"/>
          <w:sz w:val="31"/>
          <w:szCs w:val="31"/>
        </w:rPr>
        <w:t>项目严格按九寨沟县财政资金管理办法执行。</w:t>
      </w:r>
    </w:p>
    <w:p w14:paraId="7B0586D1">
      <w:pPr>
        <w:spacing w:before="192" w:line="222" w:lineRule="auto"/>
        <w:ind w:left="757"/>
        <w:rPr>
          <w:rFonts w:ascii="黑体" w:hAnsi="黑体" w:eastAsia="黑体" w:cs="黑体"/>
          <w:sz w:val="31"/>
          <w:szCs w:val="31"/>
        </w:rPr>
      </w:pPr>
      <w:r>
        <w:rPr>
          <w:rFonts w:ascii="黑体" w:hAnsi="黑体" w:eastAsia="黑体" w:cs="黑体"/>
          <w:spacing w:val="6"/>
          <w:sz w:val="31"/>
          <w:szCs w:val="31"/>
        </w:rPr>
        <w:t>三、项目绩效情况</w:t>
      </w:r>
    </w:p>
    <w:p w14:paraId="6BFEC409">
      <w:pPr>
        <w:spacing w:before="188" w:line="221"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（一）项目完成情况。</w:t>
      </w:r>
    </w:p>
    <w:p w14:paraId="1584F647">
      <w:pPr>
        <w:spacing w:line="221" w:lineRule="auto"/>
        <w:rPr>
          <w:rFonts w:ascii="KaiTi_GB2312" w:hAnsi="KaiTi_GB2312" w:eastAsia="KaiTi_GB2312" w:cs="KaiTi_GB2312"/>
          <w:sz w:val="31"/>
          <w:szCs w:val="31"/>
        </w:rPr>
        <w:sectPr>
          <w:footerReference r:id="rId40" w:type="default"/>
          <w:pgSz w:w="11906" w:h="16839"/>
          <w:pgMar w:top="1431" w:right="1552" w:bottom="1429" w:left="1785" w:header="0" w:footer="1154" w:gutter="0"/>
          <w:cols w:space="720" w:num="1"/>
        </w:sectPr>
      </w:pPr>
    </w:p>
    <w:p w14:paraId="10180F3B">
      <w:pPr>
        <w:spacing w:before="185" w:line="219" w:lineRule="auto"/>
        <w:ind w:left="750"/>
        <w:rPr>
          <w:rFonts w:ascii="FangSong_GB2312" w:hAnsi="FangSong_GB2312" w:eastAsia="FangSong_GB2312" w:cs="FangSong_GB2312"/>
          <w:sz w:val="31"/>
          <w:szCs w:val="31"/>
        </w:rPr>
      </w:pPr>
      <w:r>
        <w:rPr>
          <w:rFonts w:ascii="FangSong_GB2312" w:hAnsi="FangSong_GB2312" w:eastAsia="FangSong_GB2312" w:cs="FangSong_GB2312"/>
          <w:color w:val="191919"/>
          <w:spacing w:val="8"/>
          <w:sz w:val="31"/>
          <w:szCs w:val="31"/>
        </w:rPr>
        <w:t>项目按期完成，项目资金无结余，成本有效控制。</w:t>
      </w:r>
    </w:p>
    <w:p w14:paraId="42E8576B">
      <w:pPr>
        <w:spacing w:before="191" w:line="221" w:lineRule="auto"/>
        <w:ind w:left="438"/>
        <w:rPr>
          <w:rFonts w:ascii="KaiTi_GB2312" w:hAnsi="KaiTi_GB2312" w:eastAsia="KaiTi_GB2312" w:cs="KaiTi_GB2312"/>
          <w:sz w:val="31"/>
          <w:szCs w:val="31"/>
        </w:rPr>
      </w:pPr>
      <w:r>
        <w:rPr>
          <w:rFonts w:ascii="KaiTi_GB2312" w:hAnsi="KaiTi_GB2312" w:eastAsia="KaiTi_GB2312" w:cs="KaiTi_GB2312"/>
          <w:b/>
          <w:bCs/>
          <w:spacing w:val="5"/>
          <w:sz w:val="31"/>
          <w:szCs w:val="31"/>
        </w:rPr>
        <w:t>（二）项目效益情况。</w:t>
      </w:r>
    </w:p>
    <w:p w14:paraId="0D69FDE9">
      <w:pPr>
        <w:spacing w:before="193" w:line="333" w:lineRule="auto"/>
        <w:ind w:left="25" w:right="13" w:firstLine="651"/>
        <w:rPr>
          <w:rFonts w:ascii="FangSong_GB2312" w:hAnsi="FangSong_GB2312" w:eastAsia="FangSong_GB2312" w:cs="FangSong_GB2312"/>
          <w:sz w:val="31"/>
          <w:szCs w:val="31"/>
        </w:rPr>
      </w:pPr>
      <w:r>
        <w:rPr>
          <w:rFonts w:ascii="FangSong_GB2312" w:hAnsi="FangSong_GB2312" w:eastAsia="FangSong_GB2312" w:cs="FangSong_GB2312"/>
          <w:color w:val="191919"/>
          <w:spacing w:val="8"/>
          <w:sz w:val="31"/>
          <w:szCs w:val="31"/>
        </w:rPr>
        <w:t>贯彻执行国家对外方针政策、涉外法规，贯彻执行国家</w:t>
      </w:r>
      <w:r>
        <w:rPr>
          <w:rFonts w:ascii="FangSong_GB2312" w:hAnsi="FangSong_GB2312" w:eastAsia="FangSong_GB2312" w:cs="FangSong_GB2312"/>
          <w:color w:val="191919"/>
          <w:spacing w:val="9"/>
          <w:sz w:val="31"/>
          <w:szCs w:val="31"/>
        </w:rPr>
        <w:t>关于港澳工作的方针、政策，组织接待来我县访问的国宾、</w:t>
      </w:r>
      <w:r>
        <w:rPr>
          <w:rFonts w:ascii="FangSong_GB2312" w:hAnsi="FangSong_GB2312" w:eastAsia="FangSong_GB2312" w:cs="FangSong_GB2312"/>
          <w:color w:val="191919"/>
          <w:spacing w:val="17"/>
          <w:sz w:val="31"/>
          <w:szCs w:val="31"/>
        </w:rPr>
        <w:t>党宾和其他重要外宾</w:t>
      </w:r>
      <w:r>
        <w:rPr>
          <w:rFonts w:ascii="Times New Roman" w:hAnsi="Times New Roman" w:eastAsia="Times New Roman" w:cs="Times New Roman"/>
          <w:color w:val="191919"/>
          <w:spacing w:val="17"/>
          <w:sz w:val="31"/>
          <w:szCs w:val="31"/>
        </w:rPr>
        <w:t>;</w:t>
      </w:r>
      <w:r>
        <w:rPr>
          <w:rFonts w:ascii="FangSong_GB2312" w:hAnsi="FangSong_GB2312" w:eastAsia="FangSong_GB2312" w:cs="FangSong_GB2312"/>
          <w:color w:val="191919"/>
          <w:spacing w:val="17"/>
          <w:sz w:val="31"/>
          <w:szCs w:val="31"/>
        </w:rPr>
        <w:t>接待来我县进行公务活动的外国驻年</w:t>
      </w:r>
      <w:r>
        <w:rPr>
          <w:rFonts w:ascii="FangSong_GB2312" w:hAnsi="FangSong_GB2312" w:eastAsia="FangSong_GB2312" w:cs="FangSong_GB2312"/>
          <w:color w:val="191919"/>
          <w:spacing w:val="9"/>
          <w:sz w:val="31"/>
          <w:szCs w:val="31"/>
        </w:rPr>
        <w:t>外交人员；统筹安排县委、县人大、县政府和县政协</w:t>
      </w:r>
      <w:r>
        <w:rPr>
          <w:rFonts w:ascii="FangSong_GB2312" w:hAnsi="FangSong_GB2312" w:eastAsia="FangSong_GB2312" w:cs="FangSong_GB2312"/>
          <w:color w:val="191919"/>
          <w:spacing w:val="8"/>
          <w:sz w:val="31"/>
          <w:szCs w:val="31"/>
        </w:rPr>
        <w:t>领导人</w:t>
      </w:r>
      <w:r>
        <w:rPr>
          <w:rFonts w:ascii="FangSong_GB2312" w:hAnsi="FangSong_GB2312" w:eastAsia="FangSong_GB2312" w:cs="FangSong_GB2312"/>
          <w:color w:val="191919"/>
          <w:spacing w:val="9"/>
          <w:sz w:val="31"/>
          <w:szCs w:val="31"/>
        </w:rPr>
        <w:t>的外事活动。了解和检查全县因公出国团组和人员在</w:t>
      </w:r>
      <w:r>
        <w:rPr>
          <w:rFonts w:ascii="FangSong_GB2312" w:hAnsi="FangSong_GB2312" w:eastAsia="FangSong_GB2312" w:cs="FangSong_GB2312"/>
          <w:color w:val="191919"/>
          <w:spacing w:val="8"/>
          <w:sz w:val="31"/>
          <w:szCs w:val="31"/>
        </w:rPr>
        <w:t>国外活</w:t>
      </w:r>
      <w:r>
        <w:rPr>
          <w:rFonts w:ascii="FangSong_GB2312" w:hAnsi="FangSong_GB2312" w:eastAsia="FangSong_GB2312" w:cs="FangSong_GB2312"/>
          <w:color w:val="191919"/>
          <w:spacing w:val="9"/>
          <w:sz w:val="31"/>
          <w:szCs w:val="31"/>
        </w:rPr>
        <w:t>动情况；定期综合全县因公出国和邀请外国人来访情</w:t>
      </w:r>
      <w:r>
        <w:rPr>
          <w:rFonts w:ascii="FangSong_GB2312" w:hAnsi="FangSong_GB2312" w:eastAsia="FangSong_GB2312" w:cs="FangSong_GB2312"/>
          <w:color w:val="191919"/>
          <w:spacing w:val="8"/>
          <w:sz w:val="31"/>
          <w:szCs w:val="31"/>
        </w:rPr>
        <w:t>况，并</w:t>
      </w:r>
      <w:r>
        <w:rPr>
          <w:rFonts w:ascii="FangSong_GB2312" w:hAnsi="FangSong_GB2312" w:eastAsia="FangSong_GB2312" w:cs="FangSong_GB2312"/>
          <w:color w:val="191919"/>
          <w:spacing w:val="9"/>
          <w:sz w:val="31"/>
          <w:szCs w:val="31"/>
        </w:rPr>
        <w:t>向县委、县政府和省州外办报告。外国记者来我县采</w:t>
      </w:r>
      <w:r>
        <w:rPr>
          <w:rFonts w:ascii="FangSong_GB2312" w:hAnsi="FangSong_GB2312" w:eastAsia="FangSong_GB2312" w:cs="FangSong_GB2312"/>
          <w:color w:val="191919"/>
          <w:spacing w:val="8"/>
          <w:sz w:val="31"/>
          <w:szCs w:val="31"/>
        </w:rPr>
        <w:t>访的管</w:t>
      </w:r>
      <w:r>
        <w:rPr>
          <w:rFonts w:ascii="FangSong_GB2312" w:hAnsi="FangSong_GB2312" w:eastAsia="FangSong_GB2312" w:cs="FangSong_GB2312"/>
          <w:color w:val="191919"/>
          <w:spacing w:val="9"/>
          <w:sz w:val="31"/>
          <w:szCs w:val="31"/>
        </w:rPr>
        <w:t>理工作，指导有关部门或单位安排外国记者采访活动</w:t>
      </w:r>
      <w:r>
        <w:rPr>
          <w:rFonts w:ascii="FangSong_GB2312" w:hAnsi="FangSong_GB2312" w:eastAsia="FangSong_GB2312" w:cs="FangSong_GB2312"/>
          <w:color w:val="191919"/>
          <w:spacing w:val="8"/>
          <w:sz w:val="31"/>
          <w:szCs w:val="31"/>
        </w:rPr>
        <w:t>；管理</w:t>
      </w:r>
      <w:r>
        <w:rPr>
          <w:rFonts w:ascii="FangSong_GB2312" w:hAnsi="FangSong_GB2312" w:eastAsia="FangSong_GB2312" w:cs="FangSong_GB2312"/>
          <w:color w:val="191919"/>
          <w:spacing w:val="9"/>
          <w:sz w:val="31"/>
          <w:szCs w:val="31"/>
        </w:rPr>
        <w:t>我县与外国友好城县、基层友好单位的友好交往工作</w:t>
      </w:r>
      <w:r>
        <w:rPr>
          <w:rFonts w:ascii="FangSong_GB2312" w:hAnsi="FangSong_GB2312" w:eastAsia="FangSong_GB2312" w:cs="FangSong_GB2312"/>
          <w:color w:val="191919"/>
          <w:spacing w:val="8"/>
          <w:sz w:val="31"/>
          <w:szCs w:val="31"/>
        </w:rPr>
        <w:t>；指导</w:t>
      </w:r>
      <w:r>
        <w:rPr>
          <w:rFonts w:ascii="FangSong_GB2312" w:hAnsi="FangSong_GB2312" w:eastAsia="FangSong_GB2312" w:cs="FangSong_GB2312"/>
          <w:color w:val="191919"/>
          <w:spacing w:val="9"/>
          <w:sz w:val="31"/>
          <w:szCs w:val="31"/>
        </w:rPr>
        <w:t>全县民间对外交往工作。向各部门提供国际形势、对</w:t>
      </w:r>
      <w:r>
        <w:rPr>
          <w:rFonts w:ascii="FangSong_GB2312" w:hAnsi="FangSong_GB2312" w:eastAsia="FangSong_GB2312" w:cs="FangSong_GB2312"/>
          <w:color w:val="191919"/>
          <w:spacing w:val="8"/>
          <w:sz w:val="31"/>
          <w:szCs w:val="31"/>
        </w:rPr>
        <w:t>外政策</w:t>
      </w:r>
      <w:r>
        <w:rPr>
          <w:rFonts w:ascii="FangSong_GB2312" w:hAnsi="FangSong_GB2312" w:eastAsia="FangSong_GB2312" w:cs="FangSong_GB2312"/>
          <w:color w:val="191919"/>
          <w:spacing w:val="9"/>
          <w:sz w:val="31"/>
          <w:szCs w:val="31"/>
        </w:rPr>
        <w:t>和重大国际问题的宣传材料与对外表态口径。对全县外事干</w:t>
      </w:r>
      <w:r>
        <w:rPr>
          <w:rFonts w:ascii="FangSong_GB2312" w:hAnsi="FangSong_GB2312" w:eastAsia="FangSong_GB2312" w:cs="FangSong_GB2312"/>
          <w:color w:val="191919"/>
          <w:spacing w:val="8"/>
          <w:sz w:val="31"/>
          <w:szCs w:val="31"/>
        </w:rPr>
        <w:t>部和涉外人员进行对外政策和外事纪律的教育。</w:t>
      </w:r>
    </w:p>
    <w:p w14:paraId="4414C47F">
      <w:pPr>
        <w:spacing w:before="4" w:line="223" w:lineRule="auto"/>
        <w:ind w:left="690"/>
        <w:rPr>
          <w:rFonts w:ascii="黑体" w:hAnsi="黑体" w:eastAsia="黑体" w:cs="黑体"/>
          <w:sz w:val="31"/>
          <w:szCs w:val="31"/>
        </w:rPr>
      </w:pPr>
      <w:r>
        <w:rPr>
          <w:rFonts w:ascii="黑体" w:hAnsi="黑体" w:eastAsia="黑体" w:cs="黑体"/>
          <w:spacing w:val="4"/>
          <w:sz w:val="31"/>
          <w:szCs w:val="31"/>
        </w:rPr>
        <w:t>四、问题及建议</w:t>
      </w:r>
    </w:p>
    <w:p w14:paraId="5EF9CAE2">
      <w:pPr>
        <w:spacing w:before="187" w:line="221" w:lineRule="auto"/>
        <w:ind w:left="738"/>
        <w:rPr>
          <w:rFonts w:ascii="FangSong_GB2312" w:hAnsi="FangSong_GB2312" w:eastAsia="FangSong_GB2312" w:cs="FangSong_GB2312"/>
          <w:sz w:val="31"/>
          <w:szCs w:val="31"/>
        </w:rPr>
      </w:pPr>
      <w:r>
        <w:rPr>
          <w:rFonts w:ascii="KaiTi_GB2312" w:hAnsi="KaiTi_GB2312" w:eastAsia="KaiTi_GB2312" w:cs="KaiTi_GB2312"/>
          <w:b/>
          <w:bCs/>
          <w:spacing w:val="9"/>
          <w:sz w:val="31"/>
          <w:szCs w:val="31"/>
        </w:rPr>
        <w:t>（一）存在的问题。</w:t>
      </w:r>
      <w:r>
        <w:rPr>
          <w:rFonts w:ascii="FangSong_GB2312" w:hAnsi="FangSong_GB2312" w:eastAsia="FangSong_GB2312" w:cs="FangSong_GB2312"/>
          <w:color w:val="191919"/>
          <w:spacing w:val="9"/>
          <w:sz w:val="31"/>
          <w:szCs w:val="31"/>
        </w:rPr>
        <w:t>无</w:t>
      </w:r>
    </w:p>
    <w:p w14:paraId="48A9523D">
      <w:pPr>
        <w:spacing w:before="189" w:line="223" w:lineRule="auto"/>
        <w:ind w:left="738"/>
        <w:rPr>
          <w:rFonts w:ascii="FangSong_GB2312" w:hAnsi="FangSong_GB2312" w:eastAsia="FangSong_GB2312" w:cs="FangSong_GB2312"/>
          <w:sz w:val="31"/>
          <w:szCs w:val="31"/>
        </w:rPr>
      </w:pPr>
      <w:r>
        <w:rPr>
          <w:rFonts w:ascii="KaiTi_GB2312" w:hAnsi="KaiTi_GB2312" w:eastAsia="KaiTi_GB2312" w:cs="KaiTi_GB2312"/>
          <w:b/>
          <w:bCs/>
          <w:spacing w:val="9"/>
          <w:sz w:val="31"/>
          <w:szCs w:val="31"/>
        </w:rPr>
        <w:t>（二）相关建议。</w:t>
      </w:r>
      <w:r>
        <w:rPr>
          <w:rFonts w:ascii="FangSong_GB2312" w:hAnsi="FangSong_GB2312" w:eastAsia="FangSong_GB2312" w:cs="FangSong_GB2312"/>
          <w:color w:val="191919"/>
          <w:spacing w:val="9"/>
          <w:sz w:val="31"/>
          <w:szCs w:val="31"/>
        </w:rPr>
        <w:t>无</w:t>
      </w:r>
    </w:p>
    <w:p w14:paraId="1950D896">
      <w:pPr>
        <w:spacing w:line="223" w:lineRule="auto"/>
        <w:rPr>
          <w:rFonts w:ascii="FangSong_GB2312" w:hAnsi="FangSong_GB2312" w:eastAsia="FangSong_GB2312" w:cs="FangSong_GB2312"/>
          <w:sz w:val="31"/>
          <w:szCs w:val="31"/>
        </w:rPr>
        <w:sectPr>
          <w:footerReference r:id="rId41" w:type="default"/>
          <w:pgSz w:w="11906" w:h="16839"/>
          <w:pgMar w:top="1431" w:right="1785" w:bottom="1429" w:left="1785" w:header="0" w:footer="1154" w:gutter="0"/>
          <w:cols w:space="720" w:num="1"/>
        </w:sectPr>
      </w:pPr>
    </w:p>
    <w:p w14:paraId="5A2C43C7">
      <w:pPr>
        <w:spacing w:before="115" w:line="202" w:lineRule="auto"/>
        <w:ind w:left="1261"/>
        <w:rPr>
          <w:rFonts w:ascii="微软雅黑" w:hAnsi="微软雅黑" w:eastAsia="微软雅黑" w:cs="微软雅黑"/>
          <w:sz w:val="43"/>
          <w:szCs w:val="43"/>
        </w:rPr>
      </w:pPr>
      <w:r>
        <w:rPr>
          <w:rFonts w:ascii="Times New Roman" w:hAnsi="Times New Roman" w:eastAsia="Times New Roman" w:cs="Times New Roman"/>
          <w:spacing w:val="6"/>
          <w:sz w:val="43"/>
          <w:szCs w:val="43"/>
        </w:rPr>
        <w:t xml:space="preserve">2023 </w:t>
      </w:r>
      <w:r>
        <w:rPr>
          <w:rFonts w:ascii="微软雅黑" w:hAnsi="微软雅黑" w:eastAsia="微软雅黑" w:cs="微软雅黑"/>
          <w:spacing w:val="6"/>
          <w:sz w:val="43"/>
          <w:szCs w:val="43"/>
        </w:rPr>
        <w:t>年重点工作调研项目支出</w:t>
      </w:r>
    </w:p>
    <w:p w14:paraId="37B5C715">
      <w:pPr>
        <w:spacing w:line="445" w:lineRule="exact"/>
        <w:ind w:left="2846"/>
        <w:rPr>
          <w:rFonts w:ascii="微软雅黑" w:hAnsi="微软雅黑" w:eastAsia="微软雅黑" w:cs="微软雅黑"/>
          <w:sz w:val="44"/>
          <w:szCs w:val="44"/>
        </w:rPr>
      </w:pPr>
      <w:r>
        <w:rPr>
          <w:rFonts w:ascii="微软雅黑" w:hAnsi="微软雅黑" w:eastAsia="微软雅黑" w:cs="微软雅黑"/>
          <w:spacing w:val="-1"/>
          <w:position w:val="-2"/>
          <w:sz w:val="44"/>
          <w:szCs w:val="44"/>
        </w:rPr>
        <w:t>绩效自评报告</w:t>
      </w:r>
    </w:p>
    <w:p w14:paraId="660BD07A">
      <w:pPr>
        <w:pStyle w:val="2"/>
        <w:spacing w:line="339" w:lineRule="auto"/>
      </w:pPr>
    </w:p>
    <w:p w14:paraId="4F801348">
      <w:pPr>
        <w:pStyle w:val="2"/>
        <w:spacing w:line="339" w:lineRule="auto"/>
      </w:pPr>
    </w:p>
    <w:p w14:paraId="2C54DBBA">
      <w:pPr>
        <w:spacing w:before="101" w:line="222" w:lineRule="auto"/>
        <w:ind w:left="756"/>
        <w:rPr>
          <w:rFonts w:ascii="黑体" w:hAnsi="黑体" w:eastAsia="黑体" w:cs="黑体"/>
          <w:sz w:val="31"/>
          <w:szCs w:val="31"/>
        </w:rPr>
      </w:pPr>
      <w:r>
        <w:rPr>
          <w:rFonts w:ascii="黑体" w:hAnsi="黑体" w:eastAsia="黑体" w:cs="黑体"/>
          <w:spacing w:val="6"/>
          <w:sz w:val="31"/>
          <w:szCs w:val="31"/>
        </w:rPr>
        <w:t>一、项目概况</w:t>
      </w:r>
    </w:p>
    <w:p w14:paraId="4B244257">
      <w:pPr>
        <w:spacing w:before="188" w:line="332" w:lineRule="auto"/>
        <w:ind w:left="23" w:right="16" w:firstLine="474"/>
        <w:jc w:val="both"/>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 xml:space="preserve">《中华人民共和国人民防空法》第四条 </w:t>
      </w:r>
      <w:r>
        <w:rPr>
          <w:rFonts w:ascii="Times New Roman" w:hAnsi="Times New Roman" w:eastAsia="Times New Roman" w:cs="Times New Roman"/>
          <w:spacing w:val="3"/>
          <w:sz w:val="31"/>
          <w:szCs w:val="31"/>
        </w:rPr>
        <w:t>“</w:t>
      </w:r>
      <w:r>
        <w:rPr>
          <w:rFonts w:ascii="FangSong_GB2312" w:hAnsi="FangSong_GB2312" w:eastAsia="FangSong_GB2312" w:cs="FangSong_GB2312"/>
          <w:spacing w:val="3"/>
          <w:sz w:val="31"/>
          <w:szCs w:val="31"/>
        </w:rPr>
        <w:t>人民防空经费由</w:t>
      </w:r>
      <w:r>
        <w:rPr>
          <w:rFonts w:ascii="FangSong_GB2312" w:hAnsi="FangSong_GB2312" w:eastAsia="FangSong_GB2312" w:cs="FangSong_GB2312"/>
          <w:spacing w:val="9"/>
          <w:sz w:val="31"/>
          <w:szCs w:val="31"/>
        </w:rPr>
        <w:t>国家和社会共同负担。中央负担的人民防空经费，列入</w:t>
      </w:r>
      <w:r>
        <w:rPr>
          <w:rFonts w:ascii="FangSong_GB2312" w:hAnsi="FangSong_GB2312" w:eastAsia="FangSong_GB2312" w:cs="FangSong_GB2312"/>
          <w:spacing w:val="8"/>
          <w:sz w:val="31"/>
          <w:szCs w:val="31"/>
        </w:rPr>
        <w:t>中央</w:t>
      </w:r>
      <w:r>
        <w:rPr>
          <w:rFonts w:ascii="FangSong_GB2312" w:hAnsi="FangSong_GB2312" w:eastAsia="FangSong_GB2312" w:cs="FangSong_GB2312"/>
          <w:spacing w:val="5"/>
          <w:sz w:val="31"/>
          <w:szCs w:val="31"/>
        </w:rPr>
        <w:t>预算</w:t>
      </w:r>
      <w:r>
        <w:rPr>
          <w:rFonts w:ascii="Times New Roman" w:hAnsi="Times New Roman" w:eastAsia="Times New Roman" w:cs="Times New Roman"/>
          <w:spacing w:val="5"/>
          <w:sz w:val="31"/>
          <w:szCs w:val="31"/>
        </w:rPr>
        <w:t>;</w:t>
      </w:r>
      <w:r>
        <w:rPr>
          <w:rFonts w:ascii="FangSong_GB2312" w:hAnsi="FangSong_GB2312" w:eastAsia="FangSong_GB2312" w:cs="FangSong_GB2312"/>
          <w:spacing w:val="5"/>
          <w:sz w:val="31"/>
          <w:szCs w:val="31"/>
        </w:rPr>
        <w:t>县级以上地方各级人民政府负担的人民防空经费，列入</w:t>
      </w:r>
      <w:r>
        <w:rPr>
          <w:rFonts w:ascii="FangSong_GB2312" w:hAnsi="FangSong_GB2312" w:eastAsia="FangSong_GB2312" w:cs="FangSong_GB2312"/>
          <w:spacing w:val="6"/>
          <w:sz w:val="31"/>
          <w:szCs w:val="31"/>
        </w:rPr>
        <w:t>地方各级预算</w:t>
      </w:r>
      <w:r>
        <w:rPr>
          <w:rFonts w:ascii="Times New Roman" w:hAnsi="Times New Roman" w:eastAsia="Times New Roman" w:cs="Times New Roman"/>
          <w:spacing w:val="6"/>
          <w:sz w:val="31"/>
          <w:szCs w:val="31"/>
        </w:rPr>
        <w:t>”</w:t>
      </w:r>
      <w:r>
        <w:rPr>
          <w:rFonts w:ascii="FangSong_GB2312" w:hAnsi="FangSong_GB2312" w:eastAsia="FangSong_GB2312" w:cs="FangSong_GB2312"/>
          <w:spacing w:val="6"/>
          <w:sz w:val="31"/>
          <w:szCs w:val="31"/>
        </w:rPr>
        <w:t>。</w:t>
      </w:r>
    </w:p>
    <w:p w14:paraId="2130E901">
      <w:pPr>
        <w:spacing w:before="232" w:line="315" w:lineRule="auto"/>
        <w:ind w:left="29" w:right="13" w:firstLine="709"/>
        <w:rPr>
          <w:rFonts w:ascii="FangSong_GB2312" w:hAnsi="FangSong_GB2312" w:eastAsia="FangSong_GB2312" w:cs="FangSong_GB2312"/>
          <w:sz w:val="31"/>
          <w:szCs w:val="31"/>
        </w:rPr>
      </w:pPr>
      <w:r>
        <w:rPr>
          <w:rFonts w:ascii="KaiTi_GB2312" w:hAnsi="KaiTi_GB2312" w:eastAsia="KaiTi_GB2312" w:cs="KaiTi_GB2312"/>
          <w:b/>
          <w:bCs/>
          <w:sz w:val="31"/>
          <w:szCs w:val="31"/>
        </w:rPr>
        <w:t>（一）项</w:t>
      </w:r>
      <w:r>
        <w:rPr>
          <w:rFonts w:ascii="KaiTi_GB2312" w:hAnsi="KaiTi_GB2312" w:eastAsia="KaiTi_GB2312" w:cs="KaiTi_GB2312"/>
          <w:spacing w:val="-64"/>
          <w:sz w:val="31"/>
          <w:szCs w:val="31"/>
        </w:rPr>
        <w:t xml:space="preserve"> </w:t>
      </w:r>
      <w:r>
        <w:rPr>
          <w:rFonts w:ascii="KaiTi_GB2312" w:hAnsi="KaiTi_GB2312" w:eastAsia="KaiTi_GB2312" w:cs="KaiTi_GB2312"/>
          <w:b/>
          <w:bCs/>
          <w:sz w:val="31"/>
          <w:szCs w:val="31"/>
        </w:rPr>
        <w:t>目资金申报及批复情况。</w:t>
      </w:r>
      <w:r>
        <w:rPr>
          <w:rFonts w:ascii="FangSong_GB2312" w:hAnsi="FangSong_GB2312" w:eastAsia="FangSong_GB2312" w:cs="FangSong_GB2312"/>
          <w:sz w:val="31"/>
          <w:szCs w:val="31"/>
        </w:rPr>
        <w:t>财政年初安排预算资</w:t>
      </w:r>
      <w:r>
        <w:rPr>
          <w:rFonts w:ascii="FangSong_GB2312" w:hAnsi="FangSong_GB2312" w:eastAsia="FangSong_GB2312" w:cs="FangSong_GB2312"/>
          <w:spacing w:val="3"/>
          <w:sz w:val="31"/>
          <w:szCs w:val="31"/>
        </w:rPr>
        <w:t>金</w:t>
      </w:r>
      <w:r>
        <w:rPr>
          <w:rFonts w:ascii="FangSong_GB2312" w:hAnsi="FangSong_GB2312" w:eastAsia="FangSong_GB2312" w:cs="FangSong_GB2312"/>
          <w:spacing w:val="-36"/>
          <w:sz w:val="31"/>
          <w:szCs w:val="31"/>
        </w:rPr>
        <w:t xml:space="preserve"> </w:t>
      </w:r>
      <w:r>
        <w:rPr>
          <w:rFonts w:ascii="Times New Roman" w:hAnsi="Times New Roman" w:eastAsia="Times New Roman" w:cs="Times New Roman"/>
          <w:spacing w:val="3"/>
          <w:sz w:val="31"/>
          <w:szCs w:val="31"/>
        </w:rPr>
        <w:t>177.56</w:t>
      </w:r>
      <w:r>
        <w:rPr>
          <w:rFonts w:ascii="Times New Roman" w:hAnsi="Times New Roman" w:eastAsia="Times New Roman" w:cs="Times New Roman"/>
          <w:spacing w:val="33"/>
          <w:sz w:val="31"/>
          <w:szCs w:val="31"/>
        </w:rPr>
        <w:t xml:space="preserve"> </w:t>
      </w:r>
      <w:r>
        <w:rPr>
          <w:rFonts w:ascii="FangSong_GB2312" w:hAnsi="FangSong_GB2312" w:eastAsia="FangSong_GB2312" w:cs="FangSong_GB2312"/>
          <w:spacing w:val="3"/>
          <w:sz w:val="31"/>
          <w:szCs w:val="31"/>
        </w:rPr>
        <w:t>万元，年中调整预算到资金</w:t>
      </w:r>
      <w:r>
        <w:rPr>
          <w:rFonts w:ascii="FangSong_GB2312" w:hAnsi="FangSong_GB2312" w:eastAsia="FangSong_GB2312" w:cs="FangSong_GB2312"/>
          <w:spacing w:val="-68"/>
          <w:sz w:val="31"/>
          <w:szCs w:val="31"/>
        </w:rPr>
        <w:t xml:space="preserve"> </w:t>
      </w:r>
      <w:r>
        <w:rPr>
          <w:rFonts w:ascii="Times New Roman" w:hAnsi="Times New Roman" w:eastAsia="Times New Roman" w:cs="Times New Roman"/>
          <w:spacing w:val="3"/>
          <w:sz w:val="31"/>
          <w:szCs w:val="31"/>
        </w:rPr>
        <w:t>403.9</w:t>
      </w:r>
      <w:r>
        <w:rPr>
          <w:rFonts w:ascii="Times New Roman" w:hAnsi="Times New Roman" w:eastAsia="Times New Roman" w:cs="Times New Roman"/>
          <w:spacing w:val="2"/>
          <w:sz w:val="31"/>
          <w:szCs w:val="31"/>
        </w:rPr>
        <w:t>3</w:t>
      </w:r>
      <w:r>
        <w:rPr>
          <w:rFonts w:ascii="Times New Roman" w:hAnsi="Times New Roman" w:eastAsia="Times New Roman" w:cs="Times New Roman"/>
          <w:spacing w:val="33"/>
          <w:sz w:val="31"/>
          <w:szCs w:val="31"/>
        </w:rPr>
        <w:t xml:space="preserve"> </w:t>
      </w:r>
      <w:r>
        <w:rPr>
          <w:rFonts w:ascii="FangSong_GB2312" w:hAnsi="FangSong_GB2312" w:eastAsia="FangSong_GB2312" w:cs="FangSong_GB2312"/>
          <w:spacing w:val="2"/>
          <w:sz w:val="31"/>
          <w:szCs w:val="31"/>
        </w:rPr>
        <w:t>万元。</w:t>
      </w:r>
    </w:p>
    <w:p w14:paraId="4EA4A1E7">
      <w:pPr>
        <w:spacing w:before="11" w:line="329" w:lineRule="auto"/>
        <w:ind w:left="23" w:right="16" w:firstLine="635"/>
        <w:rPr>
          <w:rFonts w:ascii="FangSong_GB2312" w:hAnsi="FangSong_GB2312" w:eastAsia="FangSong_GB2312" w:cs="FangSong_GB2312"/>
          <w:sz w:val="31"/>
          <w:szCs w:val="31"/>
        </w:rPr>
      </w:pPr>
      <w:r>
        <w:rPr>
          <w:rFonts w:ascii="KaiTi_GB2312" w:hAnsi="KaiTi_GB2312" w:eastAsia="KaiTi_GB2312" w:cs="KaiTi_GB2312"/>
          <w:b/>
          <w:bCs/>
          <w:spacing w:val="7"/>
          <w:sz w:val="31"/>
          <w:szCs w:val="31"/>
        </w:rPr>
        <w:t>（二）项目绩效目标。</w:t>
      </w:r>
      <w:r>
        <w:rPr>
          <w:rFonts w:ascii="Times New Roman" w:hAnsi="Times New Roman" w:eastAsia="Times New Roman" w:cs="Times New Roman"/>
          <w:spacing w:val="7"/>
          <w:sz w:val="31"/>
          <w:szCs w:val="31"/>
        </w:rPr>
        <w:t>“</w:t>
      </w:r>
      <w:r>
        <w:rPr>
          <w:rFonts w:ascii="Times New Roman" w:hAnsi="Times New Roman" w:eastAsia="Times New Roman" w:cs="Times New Roman"/>
          <w:spacing w:val="-41"/>
          <w:sz w:val="31"/>
          <w:szCs w:val="31"/>
        </w:rPr>
        <w:t xml:space="preserve"> </w:t>
      </w:r>
      <w:r>
        <w:rPr>
          <w:rFonts w:ascii="FangSong_GB2312" w:hAnsi="FangSong_GB2312" w:eastAsia="FangSong_GB2312" w:cs="FangSong_GB2312"/>
          <w:spacing w:val="7"/>
          <w:sz w:val="31"/>
          <w:szCs w:val="31"/>
        </w:rPr>
        <w:t>十四五</w:t>
      </w:r>
      <w:r>
        <w:rPr>
          <w:rFonts w:ascii="Times New Roman" w:hAnsi="Times New Roman" w:eastAsia="Times New Roman" w:cs="Times New Roman"/>
          <w:spacing w:val="7"/>
          <w:sz w:val="31"/>
          <w:szCs w:val="31"/>
        </w:rPr>
        <w:t>”</w:t>
      </w:r>
      <w:r>
        <w:rPr>
          <w:rFonts w:ascii="FangSong_GB2312" w:hAnsi="FangSong_GB2312" w:eastAsia="FangSong_GB2312" w:cs="FangSong_GB2312"/>
          <w:spacing w:val="7"/>
          <w:sz w:val="31"/>
          <w:szCs w:val="31"/>
        </w:rPr>
        <w:t>期间，全县经济社会发</w:t>
      </w:r>
      <w:r>
        <w:rPr>
          <w:rFonts w:ascii="FangSong_GB2312" w:hAnsi="FangSong_GB2312" w:eastAsia="FangSong_GB2312" w:cs="FangSong_GB2312"/>
          <w:spacing w:val="8"/>
          <w:sz w:val="31"/>
          <w:szCs w:val="31"/>
        </w:rPr>
        <w:t>展的总体目标是：到</w:t>
      </w:r>
      <w:r>
        <w:rPr>
          <w:rFonts w:ascii="FangSong_GB2312" w:hAnsi="FangSong_GB2312" w:eastAsia="FangSong_GB2312" w:cs="FangSong_GB2312"/>
          <w:spacing w:val="-61"/>
          <w:sz w:val="31"/>
          <w:szCs w:val="31"/>
        </w:rPr>
        <w:t xml:space="preserve"> </w:t>
      </w:r>
      <w:r>
        <w:rPr>
          <w:rFonts w:ascii="Times New Roman" w:hAnsi="Times New Roman" w:eastAsia="Times New Roman" w:cs="Times New Roman"/>
          <w:spacing w:val="8"/>
          <w:sz w:val="31"/>
          <w:szCs w:val="31"/>
        </w:rPr>
        <w:t xml:space="preserve">2025 </w:t>
      </w:r>
      <w:r>
        <w:rPr>
          <w:rFonts w:ascii="FangSong_GB2312" w:hAnsi="FangSong_GB2312" w:eastAsia="FangSong_GB2312" w:cs="FangSong_GB2312"/>
          <w:spacing w:val="8"/>
          <w:sz w:val="31"/>
          <w:szCs w:val="31"/>
        </w:rPr>
        <w:t>年，全县生态环境更加优美，经</w:t>
      </w:r>
      <w:r>
        <w:rPr>
          <w:rFonts w:ascii="FangSong_GB2312" w:hAnsi="FangSong_GB2312" w:eastAsia="FangSong_GB2312" w:cs="FangSong_GB2312"/>
          <w:spacing w:val="9"/>
          <w:sz w:val="31"/>
          <w:szCs w:val="31"/>
        </w:rPr>
        <w:t>济质效更加良好，发展活力更加强劲，人民生活更加幸</w:t>
      </w:r>
      <w:r>
        <w:rPr>
          <w:rFonts w:ascii="FangSong_GB2312" w:hAnsi="FangSong_GB2312" w:eastAsia="FangSong_GB2312" w:cs="FangSong_GB2312"/>
          <w:spacing w:val="8"/>
          <w:sz w:val="31"/>
          <w:szCs w:val="31"/>
        </w:rPr>
        <w:t>福，</w:t>
      </w:r>
      <w:r>
        <w:rPr>
          <w:rFonts w:ascii="FangSong_GB2312" w:hAnsi="FangSong_GB2312" w:eastAsia="FangSong_GB2312" w:cs="FangSong_GB2312"/>
          <w:spacing w:val="9"/>
          <w:sz w:val="31"/>
          <w:szCs w:val="31"/>
        </w:rPr>
        <w:t>社会风尚更加文明，社会治理更加有效，力争全县地区</w:t>
      </w:r>
      <w:r>
        <w:rPr>
          <w:rFonts w:ascii="FangSong_GB2312" w:hAnsi="FangSong_GB2312" w:eastAsia="FangSong_GB2312" w:cs="FangSong_GB2312"/>
          <w:spacing w:val="8"/>
          <w:sz w:val="31"/>
          <w:szCs w:val="31"/>
        </w:rPr>
        <w:t>生产</w:t>
      </w:r>
      <w:r>
        <w:rPr>
          <w:rFonts w:ascii="FangSong_GB2312" w:hAnsi="FangSong_GB2312" w:eastAsia="FangSong_GB2312" w:cs="FangSong_GB2312"/>
          <w:spacing w:val="9"/>
          <w:sz w:val="31"/>
          <w:szCs w:val="31"/>
        </w:rPr>
        <w:t>总值（</w:t>
      </w:r>
      <w:r>
        <w:rPr>
          <w:rFonts w:ascii="Times New Roman" w:hAnsi="Times New Roman" w:eastAsia="Times New Roman" w:cs="Times New Roman"/>
          <w:sz w:val="31"/>
          <w:szCs w:val="31"/>
        </w:rPr>
        <w:t>GDP</w:t>
      </w:r>
      <w:r>
        <w:rPr>
          <w:rFonts w:ascii="FangSong_GB2312" w:hAnsi="FangSong_GB2312" w:eastAsia="FangSong_GB2312" w:cs="FangSong_GB2312"/>
          <w:spacing w:val="9"/>
          <w:sz w:val="31"/>
          <w:szCs w:val="31"/>
        </w:rPr>
        <w:t>）达到</w:t>
      </w:r>
      <w:r>
        <w:rPr>
          <w:rFonts w:ascii="Times New Roman" w:hAnsi="Times New Roman" w:eastAsia="Times New Roman" w:cs="Times New Roman"/>
          <w:spacing w:val="9"/>
          <w:sz w:val="31"/>
          <w:szCs w:val="31"/>
        </w:rPr>
        <w:t>45.4</w:t>
      </w:r>
      <w:r>
        <w:rPr>
          <w:rFonts w:ascii="Times New Roman" w:hAnsi="Times New Roman" w:eastAsia="Times New Roman" w:cs="Times New Roman"/>
          <w:spacing w:val="31"/>
          <w:sz w:val="31"/>
          <w:szCs w:val="31"/>
        </w:rPr>
        <w:t xml:space="preserve"> </w:t>
      </w:r>
      <w:r>
        <w:rPr>
          <w:rFonts w:ascii="FangSong_GB2312" w:hAnsi="FangSong_GB2312" w:eastAsia="FangSong_GB2312" w:cs="FangSong_GB2312"/>
          <w:spacing w:val="9"/>
          <w:sz w:val="31"/>
          <w:szCs w:val="31"/>
        </w:rPr>
        <w:t>亿元，年均增长</w:t>
      </w:r>
      <w:r>
        <w:rPr>
          <w:rFonts w:ascii="FangSong_GB2312" w:hAnsi="FangSong_GB2312" w:eastAsia="FangSong_GB2312" w:cs="FangSong_GB2312"/>
          <w:spacing w:val="-64"/>
          <w:sz w:val="31"/>
          <w:szCs w:val="31"/>
        </w:rPr>
        <w:t xml:space="preserve"> </w:t>
      </w:r>
      <w:r>
        <w:rPr>
          <w:rFonts w:ascii="Times New Roman" w:hAnsi="Times New Roman" w:eastAsia="Times New Roman" w:cs="Times New Roman"/>
          <w:spacing w:val="9"/>
          <w:sz w:val="31"/>
          <w:szCs w:val="31"/>
        </w:rPr>
        <w:t>7%</w:t>
      </w:r>
      <w:r>
        <w:rPr>
          <w:rFonts w:ascii="Times New Roman" w:hAnsi="Times New Roman" w:eastAsia="Times New Roman" w:cs="Times New Roman"/>
          <w:spacing w:val="-33"/>
          <w:sz w:val="31"/>
          <w:szCs w:val="31"/>
        </w:rPr>
        <w:t xml:space="preserve"> </w:t>
      </w:r>
      <w:r>
        <w:rPr>
          <w:rFonts w:ascii="FangSong_GB2312" w:hAnsi="FangSong_GB2312" w:eastAsia="FangSong_GB2312" w:cs="FangSong_GB2312"/>
          <w:spacing w:val="9"/>
          <w:sz w:val="31"/>
          <w:szCs w:val="31"/>
        </w:rPr>
        <w:t>，经济总量位居全州第一方阵，建成全省民族地区生态经济强县；地方</w:t>
      </w:r>
      <w:r>
        <w:rPr>
          <w:rFonts w:ascii="FangSong_GB2312" w:hAnsi="FangSong_GB2312" w:eastAsia="FangSong_GB2312" w:cs="FangSong_GB2312"/>
          <w:spacing w:val="8"/>
          <w:sz w:val="31"/>
          <w:szCs w:val="31"/>
        </w:rPr>
        <w:t>一般</w:t>
      </w:r>
      <w:r>
        <w:rPr>
          <w:rFonts w:ascii="FangSong_GB2312" w:hAnsi="FangSong_GB2312" w:eastAsia="FangSong_GB2312" w:cs="FangSong_GB2312"/>
          <w:spacing w:val="10"/>
          <w:sz w:val="31"/>
          <w:szCs w:val="31"/>
        </w:rPr>
        <w:t>公共预算收入突破</w:t>
      </w:r>
      <w:r>
        <w:rPr>
          <w:rFonts w:ascii="Times New Roman" w:hAnsi="Times New Roman" w:eastAsia="Times New Roman" w:cs="Times New Roman"/>
          <w:spacing w:val="10"/>
          <w:sz w:val="31"/>
          <w:szCs w:val="31"/>
        </w:rPr>
        <w:t>2.16</w:t>
      </w:r>
      <w:r>
        <w:rPr>
          <w:rFonts w:ascii="Times New Roman" w:hAnsi="Times New Roman" w:eastAsia="Times New Roman" w:cs="Times New Roman"/>
          <w:spacing w:val="29"/>
          <w:w w:val="101"/>
          <w:sz w:val="31"/>
          <w:szCs w:val="31"/>
        </w:rPr>
        <w:t xml:space="preserve"> </w:t>
      </w:r>
      <w:r>
        <w:rPr>
          <w:rFonts w:ascii="FangSong_GB2312" w:hAnsi="FangSong_GB2312" w:eastAsia="FangSong_GB2312" w:cs="FangSong_GB2312"/>
          <w:spacing w:val="10"/>
          <w:sz w:val="31"/>
          <w:szCs w:val="31"/>
        </w:rPr>
        <w:t>亿元，年均增长</w:t>
      </w:r>
      <w:r>
        <w:rPr>
          <w:rFonts w:ascii="FangSong_GB2312" w:hAnsi="FangSong_GB2312" w:eastAsia="FangSong_GB2312" w:cs="FangSong_GB2312"/>
          <w:spacing w:val="-64"/>
          <w:sz w:val="31"/>
          <w:szCs w:val="31"/>
        </w:rPr>
        <w:t xml:space="preserve"> </w:t>
      </w:r>
      <w:r>
        <w:rPr>
          <w:rFonts w:ascii="Times New Roman" w:hAnsi="Times New Roman" w:eastAsia="Times New Roman" w:cs="Times New Roman"/>
          <w:spacing w:val="10"/>
          <w:sz w:val="31"/>
          <w:szCs w:val="31"/>
        </w:rPr>
        <w:t>7%</w:t>
      </w:r>
      <w:r>
        <w:rPr>
          <w:rFonts w:ascii="FangSong_GB2312" w:hAnsi="FangSong_GB2312" w:eastAsia="FangSong_GB2312" w:cs="FangSong_GB2312"/>
          <w:spacing w:val="10"/>
          <w:sz w:val="31"/>
          <w:szCs w:val="31"/>
        </w:rPr>
        <w:t>；城乡居民人均</w:t>
      </w:r>
      <w:r>
        <w:rPr>
          <w:rFonts w:ascii="FangSong_GB2312" w:hAnsi="FangSong_GB2312" w:eastAsia="FangSong_GB2312" w:cs="FangSong_GB2312"/>
          <w:spacing w:val="1"/>
          <w:sz w:val="31"/>
          <w:szCs w:val="31"/>
        </w:rPr>
        <w:t>可支配收入达</w:t>
      </w:r>
      <w:r>
        <w:rPr>
          <w:rFonts w:ascii="FangSong_GB2312" w:hAnsi="FangSong_GB2312" w:eastAsia="FangSong_GB2312" w:cs="FangSong_GB2312"/>
          <w:spacing w:val="-42"/>
          <w:sz w:val="31"/>
          <w:szCs w:val="31"/>
        </w:rPr>
        <w:t xml:space="preserve"> </w:t>
      </w:r>
      <w:r>
        <w:rPr>
          <w:rFonts w:ascii="Times New Roman" w:hAnsi="Times New Roman" w:eastAsia="Times New Roman" w:cs="Times New Roman"/>
          <w:spacing w:val="1"/>
          <w:sz w:val="31"/>
          <w:szCs w:val="31"/>
        </w:rPr>
        <w:t>54950</w:t>
      </w:r>
      <w:r>
        <w:rPr>
          <w:rFonts w:ascii="Times New Roman" w:hAnsi="Times New Roman" w:eastAsia="Times New Roman" w:cs="Times New Roman"/>
          <w:spacing w:val="26"/>
          <w:w w:val="101"/>
          <w:sz w:val="31"/>
          <w:szCs w:val="31"/>
        </w:rPr>
        <w:t xml:space="preserve"> </w:t>
      </w:r>
      <w:r>
        <w:rPr>
          <w:rFonts w:ascii="FangSong_GB2312" w:hAnsi="FangSong_GB2312" w:eastAsia="FangSong_GB2312" w:cs="FangSong_GB2312"/>
          <w:spacing w:val="1"/>
          <w:sz w:val="31"/>
          <w:szCs w:val="31"/>
        </w:rPr>
        <w:t>元、</w:t>
      </w:r>
      <w:r>
        <w:rPr>
          <w:rFonts w:ascii="Times New Roman" w:hAnsi="Times New Roman" w:eastAsia="Times New Roman" w:cs="Times New Roman"/>
          <w:spacing w:val="1"/>
          <w:sz w:val="31"/>
          <w:szCs w:val="31"/>
        </w:rPr>
        <w:t>24665</w:t>
      </w:r>
      <w:r>
        <w:rPr>
          <w:rFonts w:ascii="Times New Roman" w:hAnsi="Times New Roman" w:eastAsia="Times New Roman" w:cs="Times New Roman"/>
          <w:spacing w:val="24"/>
          <w:sz w:val="31"/>
          <w:szCs w:val="31"/>
        </w:rPr>
        <w:t xml:space="preserve"> </w:t>
      </w:r>
      <w:r>
        <w:rPr>
          <w:rFonts w:ascii="FangSong_GB2312" w:hAnsi="FangSong_GB2312" w:eastAsia="FangSong_GB2312" w:cs="FangSong_GB2312"/>
          <w:spacing w:val="1"/>
          <w:sz w:val="31"/>
          <w:szCs w:val="31"/>
        </w:rPr>
        <w:t>元，年均增长</w:t>
      </w:r>
      <w:r>
        <w:rPr>
          <w:rFonts w:ascii="FangSong_GB2312" w:hAnsi="FangSong_GB2312" w:eastAsia="FangSong_GB2312" w:cs="FangSong_GB2312"/>
          <w:spacing w:val="-54"/>
          <w:sz w:val="31"/>
          <w:szCs w:val="31"/>
        </w:rPr>
        <w:t xml:space="preserve"> </w:t>
      </w:r>
      <w:r>
        <w:rPr>
          <w:rFonts w:ascii="Times New Roman" w:hAnsi="Times New Roman" w:eastAsia="Times New Roman" w:cs="Times New Roman"/>
          <w:spacing w:val="1"/>
          <w:sz w:val="31"/>
          <w:szCs w:val="31"/>
        </w:rPr>
        <w:t>8.3%</w:t>
      </w:r>
      <w:r>
        <w:rPr>
          <w:rFonts w:ascii="Times New Roman" w:hAnsi="Times New Roman" w:eastAsia="Times New Roman" w:cs="Times New Roman"/>
          <w:spacing w:val="-40"/>
          <w:sz w:val="31"/>
          <w:szCs w:val="31"/>
        </w:rPr>
        <w:t xml:space="preserve"> </w:t>
      </w:r>
      <w:r>
        <w:rPr>
          <w:rFonts w:ascii="FangSong_GB2312" w:hAnsi="FangSong_GB2312" w:eastAsia="FangSong_GB2312" w:cs="FangSong_GB2312"/>
          <w:spacing w:val="1"/>
          <w:sz w:val="31"/>
          <w:szCs w:val="31"/>
        </w:rPr>
        <w:t>、</w:t>
      </w:r>
      <w:r>
        <w:rPr>
          <w:rFonts w:ascii="Times New Roman" w:hAnsi="Times New Roman" w:eastAsia="Times New Roman" w:cs="Times New Roman"/>
          <w:spacing w:val="1"/>
          <w:sz w:val="31"/>
          <w:szCs w:val="31"/>
        </w:rPr>
        <w:t>9.5%</w:t>
      </w:r>
      <w:r>
        <w:rPr>
          <w:rFonts w:ascii="FangSong_GB2312" w:hAnsi="FangSong_GB2312" w:eastAsia="FangSong_GB2312" w:cs="FangSong_GB2312"/>
          <w:spacing w:val="1"/>
          <w:sz w:val="31"/>
          <w:szCs w:val="31"/>
        </w:rPr>
        <w:t>；</w:t>
      </w:r>
      <w:r>
        <w:rPr>
          <w:rFonts w:ascii="FangSong_GB2312" w:hAnsi="FangSong_GB2312" w:eastAsia="FangSong_GB2312" w:cs="FangSong_GB2312"/>
          <w:spacing w:val="4"/>
          <w:sz w:val="31"/>
          <w:szCs w:val="31"/>
        </w:rPr>
        <w:t>旅游接待人次和旅游总收入分别突破</w:t>
      </w:r>
      <w:r>
        <w:rPr>
          <w:rFonts w:ascii="FangSong_GB2312" w:hAnsi="FangSong_GB2312" w:eastAsia="FangSong_GB2312" w:cs="FangSong_GB2312"/>
          <w:spacing w:val="-35"/>
          <w:sz w:val="31"/>
          <w:szCs w:val="31"/>
        </w:rPr>
        <w:t xml:space="preserve"> </w:t>
      </w:r>
      <w:r>
        <w:rPr>
          <w:rFonts w:ascii="Times New Roman" w:hAnsi="Times New Roman" w:eastAsia="Times New Roman" w:cs="Times New Roman"/>
          <w:spacing w:val="4"/>
          <w:sz w:val="31"/>
          <w:szCs w:val="31"/>
        </w:rPr>
        <w:t>1000</w:t>
      </w:r>
      <w:r>
        <w:rPr>
          <w:rFonts w:ascii="Times New Roman" w:hAnsi="Times New Roman" w:eastAsia="Times New Roman" w:cs="Times New Roman"/>
          <w:spacing w:val="33"/>
          <w:sz w:val="31"/>
          <w:szCs w:val="31"/>
        </w:rPr>
        <w:t xml:space="preserve"> </w:t>
      </w:r>
      <w:r>
        <w:rPr>
          <w:rFonts w:ascii="FangSong_GB2312" w:hAnsi="FangSong_GB2312" w:eastAsia="FangSong_GB2312" w:cs="FangSong_GB2312"/>
          <w:spacing w:val="4"/>
          <w:sz w:val="31"/>
          <w:szCs w:val="31"/>
        </w:rPr>
        <w:t>万</w:t>
      </w:r>
      <w:r>
        <w:rPr>
          <w:rFonts w:ascii="FangSong_GB2312" w:hAnsi="FangSong_GB2312" w:eastAsia="FangSong_GB2312" w:cs="FangSong_GB2312"/>
          <w:spacing w:val="3"/>
          <w:sz w:val="31"/>
          <w:szCs w:val="31"/>
        </w:rPr>
        <w:t>人次和</w:t>
      </w:r>
      <w:r>
        <w:rPr>
          <w:rFonts w:ascii="FangSong_GB2312" w:hAnsi="FangSong_GB2312" w:eastAsia="FangSong_GB2312" w:cs="FangSong_GB2312"/>
          <w:spacing w:val="-39"/>
          <w:sz w:val="31"/>
          <w:szCs w:val="31"/>
        </w:rPr>
        <w:t xml:space="preserve"> </w:t>
      </w:r>
      <w:r>
        <w:rPr>
          <w:rFonts w:ascii="Times New Roman" w:hAnsi="Times New Roman" w:eastAsia="Times New Roman" w:cs="Times New Roman"/>
          <w:spacing w:val="3"/>
          <w:sz w:val="31"/>
          <w:szCs w:val="31"/>
        </w:rPr>
        <w:t>150</w:t>
      </w:r>
      <w:r>
        <w:rPr>
          <w:rFonts w:ascii="Times New Roman" w:hAnsi="Times New Roman" w:eastAsia="Times New Roman" w:cs="Times New Roman"/>
          <w:spacing w:val="24"/>
          <w:w w:val="101"/>
          <w:sz w:val="31"/>
          <w:szCs w:val="31"/>
        </w:rPr>
        <w:t xml:space="preserve"> </w:t>
      </w:r>
      <w:r>
        <w:rPr>
          <w:rFonts w:ascii="FangSong_GB2312" w:hAnsi="FangSong_GB2312" w:eastAsia="FangSong_GB2312" w:cs="FangSong_GB2312"/>
          <w:spacing w:val="3"/>
          <w:sz w:val="31"/>
          <w:szCs w:val="31"/>
        </w:rPr>
        <w:t>亿</w:t>
      </w:r>
      <w:r>
        <w:rPr>
          <w:rFonts w:ascii="FangSong_GB2312" w:hAnsi="FangSong_GB2312" w:eastAsia="FangSong_GB2312" w:cs="FangSong_GB2312"/>
          <w:spacing w:val="6"/>
          <w:sz w:val="31"/>
          <w:szCs w:val="31"/>
        </w:rPr>
        <w:t>元，年均增长</w:t>
      </w:r>
      <w:r>
        <w:rPr>
          <w:rFonts w:ascii="Times New Roman" w:hAnsi="Times New Roman" w:eastAsia="Times New Roman" w:cs="Times New Roman"/>
          <w:spacing w:val="6"/>
          <w:sz w:val="31"/>
          <w:szCs w:val="31"/>
        </w:rPr>
        <w:t>26.3%</w:t>
      </w:r>
      <w:r>
        <w:rPr>
          <w:rFonts w:ascii="FangSong_GB2312" w:hAnsi="FangSong_GB2312" w:eastAsia="FangSong_GB2312" w:cs="FangSong_GB2312"/>
          <w:spacing w:val="6"/>
          <w:sz w:val="31"/>
          <w:szCs w:val="31"/>
        </w:rPr>
        <w:t>、</w:t>
      </w:r>
      <w:r>
        <w:rPr>
          <w:rFonts w:ascii="Times New Roman" w:hAnsi="Times New Roman" w:eastAsia="Times New Roman" w:cs="Times New Roman"/>
          <w:spacing w:val="6"/>
          <w:sz w:val="31"/>
          <w:szCs w:val="31"/>
        </w:rPr>
        <w:t>26.4%</w:t>
      </w:r>
      <w:r>
        <w:rPr>
          <w:rFonts w:ascii="FangSong_GB2312" w:hAnsi="FangSong_GB2312" w:eastAsia="FangSong_GB2312" w:cs="FangSong_GB2312"/>
          <w:spacing w:val="6"/>
          <w:sz w:val="31"/>
          <w:szCs w:val="31"/>
        </w:rPr>
        <w:t>，基本建成世界休闲</w:t>
      </w:r>
      <w:r>
        <w:rPr>
          <w:rFonts w:ascii="FangSong_GB2312" w:hAnsi="FangSong_GB2312" w:eastAsia="FangSong_GB2312" w:cs="FangSong_GB2312"/>
          <w:spacing w:val="5"/>
          <w:sz w:val="31"/>
          <w:szCs w:val="31"/>
        </w:rPr>
        <w:t>度假旅游目</w:t>
      </w:r>
      <w:r>
        <w:rPr>
          <w:rFonts w:ascii="FangSong_GB2312" w:hAnsi="FangSong_GB2312" w:eastAsia="FangSong_GB2312" w:cs="FangSong_GB2312"/>
          <w:spacing w:val="9"/>
          <w:sz w:val="31"/>
          <w:szCs w:val="31"/>
        </w:rPr>
        <w:t>的地、全国生态文明建设示范地、全国民族地区改革开</w:t>
      </w:r>
      <w:r>
        <w:rPr>
          <w:rFonts w:ascii="FangSong_GB2312" w:hAnsi="FangSong_GB2312" w:eastAsia="FangSong_GB2312" w:cs="FangSong_GB2312"/>
          <w:spacing w:val="8"/>
          <w:sz w:val="31"/>
          <w:szCs w:val="31"/>
        </w:rPr>
        <w:t>放新</w:t>
      </w:r>
      <w:r>
        <w:rPr>
          <w:rFonts w:ascii="FangSong_GB2312" w:hAnsi="FangSong_GB2312" w:eastAsia="FangSong_GB2312" w:cs="FangSong_GB2312"/>
          <w:spacing w:val="7"/>
          <w:sz w:val="31"/>
          <w:szCs w:val="31"/>
        </w:rPr>
        <w:t>高地，全面建成全国民族地区绿色发展脱贫奔小康</w:t>
      </w:r>
      <w:r>
        <w:rPr>
          <w:rFonts w:ascii="FangSong_GB2312" w:hAnsi="FangSong_GB2312" w:eastAsia="FangSong_GB2312" w:cs="FangSong_GB2312"/>
          <w:spacing w:val="6"/>
          <w:sz w:val="31"/>
          <w:szCs w:val="31"/>
        </w:rPr>
        <w:t>的典范。</w:t>
      </w:r>
    </w:p>
    <w:p w14:paraId="18219C37">
      <w:pPr>
        <w:spacing w:before="78" w:line="334" w:lineRule="auto"/>
        <w:ind w:left="42" w:right="13" w:firstLine="630"/>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政府要做的八大工作：一、加大生态保护力度，树立生态文明建设新标杆，二、优化现代产业体系，厚植县域经济</w:t>
      </w:r>
    </w:p>
    <w:p w14:paraId="2565A27E">
      <w:pPr>
        <w:spacing w:line="334" w:lineRule="auto"/>
        <w:rPr>
          <w:rFonts w:ascii="FangSong_GB2312" w:hAnsi="FangSong_GB2312" w:eastAsia="FangSong_GB2312" w:cs="FangSong_GB2312"/>
          <w:sz w:val="31"/>
          <w:szCs w:val="31"/>
        </w:rPr>
        <w:sectPr>
          <w:footerReference r:id="rId42" w:type="default"/>
          <w:pgSz w:w="11906" w:h="16839"/>
          <w:pgMar w:top="1332" w:right="1785" w:bottom="1429" w:left="1785" w:header="0" w:footer="1154" w:gutter="0"/>
          <w:cols w:space="720" w:num="1"/>
        </w:sectPr>
      </w:pPr>
    </w:p>
    <w:p w14:paraId="24703A80">
      <w:pPr>
        <w:spacing w:before="126" w:line="333" w:lineRule="auto"/>
        <w:ind w:left="25" w:right="13" w:firstLine="1"/>
        <w:jc w:val="both"/>
        <w:rPr>
          <w:rFonts w:ascii="FangSong_GB2312" w:hAnsi="FangSong_GB2312" w:eastAsia="FangSong_GB2312" w:cs="FangSong_GB2312"/>
          <w:sz w:val="31"/>
          <w:szCs w:val="31"/>
        </w:rPr>
      </w:pPr>
      <w:r>
        <w:pict>
          <v:shape id="_x0000_s1026" o:spid="_x0000_s1026" style="position:absolute;left:0pt;margin-left:0.7pt;margin-top:178.55pt;height:1pt;width:415.3pt;z-index:251659264;mso-width-relative:page;mso-height-relative:page;" fillcolor="#FFFFFF" filled="t" stroked="f" coordsize="8305,20" path="m0,0l8305,0,8305,19,0,19,0,0xe">
            <v:fill on="t" focussize="0,0"/>
            <v:stroke on="f"/>
            <v:imagedata o:title=""/>
            <o:lock v:ext="edit"/>
          </v:shape>
        </w:pict>
      </w:r>
      <w:r>
        <w:rPr>
          <w:rFonts w:ascii="FangSong_GB2312" w:hAnsi="FangSong_GB2312" w:eastAsia="FangSong_GB2312" w:cs="FangSong_GB2312"/>
          <w:spacing w:val="9"/>
          <w:sz w:val="31"/>
          <w:szCs w:val="31"/>
        </w:rPr>
        <w:t>发展新动能，三、发挥核心带动作用，构建全域旅游发</w:t>
      </w:r>
      <w:r>
        <w:rPr>
          <w:rFonts w:ascii="FangSong_GB2312" w:hAnsi="FangSong_GB2312" w:eastAsia="FangSong_GB2312" w:cs="FangSong_GB2312"/>
          <w:spacing w:val="8"/>
          <w:sz w:val="31"/>
          <w:szCs w:val="31"/>
        </w:rPr>
        <w:t>展新</w:t>
      </w:r>
      <w:r>
        <w:rPr>
          <w:rFonts w:ascii="FangSong_GB2312" w:hAnsi="FangSong_GB2312" w:eastAsia="FangSong_GB2312" w:cs="FangSong_GB2312"/>
          <w:spacing w:val="9"/>
          <w:sz w:val="31"/>
          <w:szCs w:val="31"/>
        </w:rPr>
        <w:t>格局，四、突出投资消费拉动，适应供需关系变化新常态，五、统筹城乡一体发展，开启乡村振兴战略新征程，</w:t>
      </w:r>
      <w:r>
        <w:rPr>
          <w:rFonts w:ascii="FangSong_GB2312" w:hAnsi="FangSong_GB2312" w:eastAsia="FangSong_GB2312" w:cs="FangSong_GB2312"/>
          <w:spacing w:val="8"/>
          <w:sz w:val="31"/>
          <w:szCs w:val="31"/>
        </w:rPr>
        <w:t>六、补</w:t>
      </w:r>
      <w:r>
        <w:rPr>
          <w:rFonts w:ascii="FangSong_GB2312" w:hAnsi="FangSong_GB2312" w:eastAsia="FangSong_GB2312" w:cs="FangSong_GB2312"/>
          <w:spacing w:val="9"/>
          <w:sz w:val="31"/>
          <w:szCs w:val="31"/>
        </w:rPr>
        <w:t>齐民生事业短板，满足群众美好生活新期盼，七、扩</w:t>
      </w:r>
      <w:r>
        <w:rPr>
          <w:rFonts w:ascii="FangSong_GB2312" w:hAnsi="FangSong_GB2312" w:eastAsia="FangSong_GB2312" w:cs="FangSong_GB2312"/>
          <w:spacing w:val="8"/>
          <w:sz w:val="31"/>
          <w:szCs w:val="31"/>
        </w:rPr>
        <w:t>大社会</w:t>
      </w:r>
      <w:r>
        <w:rPr>
          <w:rFonts w:ascii="FangSong_GB2312" w:hAnsi="FangSong_GB2312" w:eastAsia="FangSong_GB2312" w:cs="FangSong_GB2312"/>
          <w:spacing w:val="9"/>
          <w:sz w:val="31"/>
          <w:szCs w:val="31"/>
        </w:rPr>
        <w:t>治理成果，夺取平安九寨建设新胜利，八、提升行政</w:t>
      </w:r>
      <w:r>
        <w:rPr>
          <w:rFonts w:ascii="FangSong_GB2312" w:hAnsi="FangSong_GB2312" w:eastAsia="FangSong_GB2312" w:cs="FangSong_GB2312"/>
          <w:spacing w:val="8"/>
          <w:sz w:val="31"/>
          <w:szCs w:val="31"/>
        </w:rPr>
        <w:t>服务水平，彰显政府自身建设新气象。</w:t>
      </w:r>
    </w:p>
    <w:p w14:paraId="5B524271">
      <w:pPr>
        <w:spacing w:before="281" w:line="334" w:lineRule="auto"/>
        <w:ind w:left="42" w:right="16" w:firstLine="695"/>
        <w:rPr>
          <w:rFonts w:ascii="FangSong_GB2312" w:hAnsi="FangSong_GB2312" w:eastAsia="FangSong_GB2312" w:cs="FangSong_GB2312"/>
          <w:sz w:val="31"/>
          <w:szCs w:val="31"/>
        </w:rPr>
      </w:pPr>
      <w:r>
        <w:rPr>
          <w:rFonts w:ascii="KaiTi_GB2312" w:hAnsi="KaiTi_GB2312" w:eastAsia="KaiTi_GB2312" w:cs="KaiTi_GB2312"/>
          <w:b/>
          <w:bCs/>
          <w:spacing w:val="1"/>
          <w:sz w:val="31"/>
          <w:szCs w:val="31"/>
        </w:rPr>
        <w:t>（三）项</w:t>
      </w:r>
      <w:r>
        <w:rPr>
          <w:rFonts w:ascii="KaiTi_GB2312" w:hAnsi="KaiTi_GB2312" w:eastAsia="KaiTi_GB2312" w:cs="KaiTi_GB2312"/>
          <w:spacing w:val="-82"/>
          <w:sz w:val="31"/>
          <w:szCs w:val="31"/>
        </w:rPr>
        <w:t xml:space="preserve"> </w:t>
      </w:r>
      <w:r>
        <w:rPr>
          <w:rFonts w:ascii="KaiTi_GB2312" w:hAnsi="KaiTi_GB2312" w:eastAsia="KaiTi_GB2312" w:cs="KaiTi_GB2312"/>
          <w:b/>
          <w:bCs/>
          <w:spacing w:val="1"/>
          <w:sz w:val="31"/>
          <w:szCs w:val="31"/>
        </w:rPr>
        <w:t>目资金申报相符性。</w:t>
      </w:r>
      <w:r>
        <w:rPr>
          <w:rFonts w:ascii="FangSong_GB2312" w:hAnsi="FangSong_GB2312" w:eastAsia="FangSong_GB2312" w:cs="FangSong_GB2312"/>
          <w:spacing w:val="1"/>
          <w:sz w:val="31"/>
          <w:szCs w:val="31"/>
        </w:rPr>
        <w:t>说明项目申报内容与</w:t>
      </w:r>
      <w:r>
        <w:rPr>
          <w:rFonts w:ascii="FangSong_GB2312" w:hAnsi="FangSong_GB2312" w:eastAsia="FangSong_GB2312" w:cs="FangSong_GB2312"/>
          <w:sz w:val="31"/>
          <w:szCs w:val="31"/>
        </w:rPr>
        <w:t>具体</w:t>
      </w:r>
      <w:r>
        <w:rPr>
          <w:rFonts w:ascii="FangSong_GB2312" w:hAnsi="FangSong_GB2312" w:eastAsia="FangSong_GB2312" w:cs="FangSong_GB2312"/>
          <w:spacing w:val="3"/>
          <w:sz w:val="31"/>
          <w:szCs w:val="31"/>
        </w:rPr>
        <w:t>实施内容相符、</w:t>
      </w:r>
      <w:r>
        <w:rPr>
          <w:rFonts w:ascii="FangSong_GB2312" w:hAnsi="FangSong_GB2312" w:eastAsia="FangSong_GB2312" w:cs="FangSong_GB2312"/>
          <w:spacing w:val="-84"/>
          <w:sz w:val="31"/>
          <w:szCs w:val="31"/>
        </w:rPr>
        <w:t xml:space="preserve"> </w:t>
      </w:r>
      <w:r>
        <w:rPr>
          <w:rFonts w:ascii="FangSong_GB2312" w:hAnsi="FangSong_GB2312" w:eastAsia="FangSong_GB2312" w:cs="FangSong_GB2312"/>
          <w:spacing w:val="3"/>
          <w:sz w:val="31"/>
          <w:szCs w:val="31"/>
        </w:rPr>
        <w:t>申报目标合理可行。</w:t>
      </w:r>
    </w:p>
    <w:p w14:paraId="3294429F">
      <w:pPr>
        <w:spacing w:line="223" w:lineRule="auto"/>
        <w:ind w:left="755"/>
        <w:rPr>
          <w:rFonts w:ascii="黑体" w:hAnsi="黑体" w:eastAsia="黑体" w:cs="黑体"/>
          <w:sz w:val="31"/>
          <w:szCs w:val="31"/>
        </w:rPr>
      </w:pPr>
      <w:r>
        <w:rPr>
          <w:rFonts w:ascii="黑体" w:hAnsi="黑体" w:eastAsia="黑体" w:cs="黑体"/>
          <w:spacing w:val="7"/>
          <w:sz w:val="31"/>
          <w:szCs w:val="31"/>
        </w:rPr>
        <w:t>二、项目实施及管理情况</w:t>
      </w:r>
    </w:p>
    <w:p w14:paraId="17B2A4CD">
      <w:pPr>
        <w:spacing w:before="184" w:line="219" w:lineRule="auto"/>
        <w:ind w:left="858"/>
        <w:rPr>
          <w:rFonts w:ascii="KaiTi_GB2312" w:hAnsi="KaiTi_GB2312" w:eastAsia="KaiTi_GB2312" w:cs="KaiTi_GB2312"/>
          <w:sz w:val="31"/>
          <w:szCs w:val="31"/>
        </w:rPr>
      </w:pPr>
      <w:r>
        <w:rPr>
          <w:rFonts w:ascii="KaiTi_GB2312" w:hAnsi="KaiTi_GB2312" w:eastAsia="KaiTi_GB2312" w:cs="KaiTi_GB2312"/>
          <w:b/>
          <w:bCs/>
          <w:spacing w:val="6"/>
          <w:sz w:val="31"/>
          <w:szCs w:val="31"/>
        </w:rPr>
        <w:t>（一）资金计划、到位及使用情况。</w:t>
      </w:r>
    </w:p>
    <w:p w14:paraId="0CEA43BE">
      <w:pPr>
        <w:spacing w:before="146" w:line="327" w:lineRule="auto"/>
        <w:ind w:left="42" w:right="16" w:firstLine="728"/>
        <w:rPr>
          <w:rFonts w:ascii="FangSong_GB2312" w:hAnsi="FangSong_GB2312" w:eastAsia="FangSong_GB2312" w:cs="FangSong_GB2312"/>
          <w:sz w:val="31"/>
          <w:szCs w:val="31"/>
        </w:rPr>
      </w:pPr>
      <w:r>
        <w:rPr>
          <w:rFonts w:ascii="Times New Roman" w:hAnsi="Times New Roman" w:eastAsia="Times New Roman" w:cs="Times New Roman"/>
          <w:spacing w:val="11"/>
          <w:sz w:val="31"/>
          <w:szCs w:val="31"/>
        </w:rPr>
        <w:t>1</w:t>
      </w:r>
      <w:r>
        <w:rPr>
          <w:rFonts w:ascii="KaiTi_GB2312" w:hAnsi="KaiTi_GB2312" w:eastAsia="KaiTi_GB2312" w:cs="KaiTi_GB2312"/>
          <w:spacing w:val="11"/>
          <w:sz w:val="31"/>
          <w:szCs w:val="31"/>
        </w:rPr>
        <w:t>．资金计划及到位。</w:t>
      </w:r>
      <w:r>
        <w:rPr>
          <w:rFonts w:ascii="FangSong_GB2312" w:hAnsi="FangSong_GB2312" w:eastAsia="FangSong_GB2312" w:cs="FangSong_GB2312"/>
          <w:spacing w:val="11"/>
          <w:sz w:val="31"/>
          <w:szCs w:val="31"/>
        </w:rPr>
        <w:t>该项目资金计划及截止</w:t>
      </w:r>
      <w:r>
        <w:rPr>
          <w:rFonts w:ascii="FangSong_GB2312" w:hAnsi="FangSong_GB2312" w:eastAsia="FangSong_GB2312" w:cs="FangSong_GB2312"/>
          <w:spacing w:val="10"/>
          <w:sz w:val="31"/>
          <w:szCs w:val="31"/>
        </w:rPr>
        <w:t>评价时点</w:t>
      </w:r>
      <w:r>
        <w:rPr>
          <w:rFonts w:ascii="FangSong_GB2312" w:hAnsi="FangSong_GB2312" w:eastAsia="FangSong_GB2312" w:cs="FangSong_GB2312"/>
          <w:spacing w:val="8"/>
          <w:sz w:val="31"/>
          <w:szCs w:val="31"/>
        </w:rPr>
        <w:t>实际到位</w:t>
      </w:r>
      <w:r>
        <w:rPr>
          <w:rFonts w:ascii="Times New Roman" w:hAnsi="Times New Roman" w:eastAsia="Times New Roman" w:cs="Times New Roman"/>
          <w:spacing w:val="8"/>
          <w:sz w:val="31"/>
          <w:szCs w:val="31"/>
        </w:rPr>
        <w:t>409.56</w:t>
      </w:r>
      <w:r>
        <w:rPr>
          <w:rFonts w:ascii="Times New Roman" w:hAnsi="Times New Roman" w:eastAsia="Times New Roman" w:cs="Times New Roman"/>
          <w:spacing w:val="52"/>
          <w:sz w:val="31"/>
          <w:szCs w:val="31"/>
        </w:rPr>
        <w:t xml:space="preserve"> </w:t>
      </w:r>
      <w:r>
        <w:rPr>
          <w:rFonts w:ascii="FangSong_GB2312" w:hAnsi="FangSong_GB2312" w:eastAsia="FangSong_GB2312" w:cs="FangSong_GB2312"/>
          <w:spacing w:val="8"/>
          <w:sz w:val="31"/>
          <w:szCs w:val="31"/>
        </w:rPr>
        <w:t>万元，为县级财政资金。</w:t>
      </w:r>
    </w:p>
    <w:p w14:paraId="09A02732">
      <w:pPr>
        <w:spacing w:before="21" w:line="337" w:lineRule="auto"/>
        <w:ind w:left="37" w:right="15" w:firstLine="703"/>
        <w:rPr>
          <w:rFonts w:ascii="FangSong_GB2312" w:hAnsi="FangSong_GB2312" w:eastAsia="FangSong_GB2312" w:cs="FangSong_GB2312"/>
          <w:sz w:val="31"/>
          <w:szCs w:val="31"/>
        </w:rPr>
      </w:pPr>
      <w:r>
        <w:rPr>
          <w:rFonts w:ascii="Times New Roman" w:hAnsi="Times New Roman" w:eastAsia="Times New Roman" w:cs="Times New Roman"/>
          <w:spacing w:val="2"/>
          <w:sz w:val="31"/>
          <w:szCs w:val="31"/>
        </w:rPr>
        <w:t>2</w:t>
      </w:r>
      <w:r>
        <w:rPr>
          <w:rFonts w:ascii="KaiTi_GB2312" w:hAnsi="KaiTi_GB2312" w:eastAsia="KaiTi_GB2312" w:cs="KaiTi_GB2312"/>
          <w:spacing w:val="2"/>
          <w:sz w:val="31"/>
          <w:szCs w:val="31"/>
        </w:rPr>
        <w:t>．资金使用。</w:t>
      </w:r>
      <w:r>
        <w:rPr>
          <w:rFonts w:ascii="FangSong_GB2312" w:hAnsi="FangSong_GB2312" w:eastAsia="FangSong_GB2312" w:cs="FangSong_GB2312"/>
          <w:spacing w:val="2"/>
          <w:sz w:val="31"/>
          <w:szCs w:val="31"/>
        </w:rPr>
        <w:t>截止评价时点项目资金的实际支出</w:t>
      </w:r>
      <w:r>
        <w:rPr>
          <w:rFonts w:ascii="Times New Roman" w:hAnsi="Times New Roman" w:eastAsia="Times New Roman" w:cs="Times New Roman"/>
          <w:spacing w:val="2"/>
          <w:sz w:val="31"/>
          <w:szCs w:val="31"/>
        </w:rPr>
        <w:t>379.56</w:t>
      </w:r>
      <w:r>
        <w:rPr>
          <w:rFonts w:ascii="FangSong_GB2312" w:hAnsi="FangSong_GB2312" w:eastAsia="FangSong_GB2312" w:cs="FangSong_GB2312"/>
          <w:spacing w:val="8"/>
          <w:sz w:val="31"/>
          <w:szCs w:val="31"/>
        </w:rPr>
        <w:t>万元，资金开支范围、标准及支付进度等，支付依据合规合</w:t>
      </w:r>
      <w:r>
        <w:rPr>
          <w:rFonts w:ascii="FangSong_GB2312" w:hAnsi="FangSong_GB2312" w:eastAsia="FangSong_GB2312" w:cs="FangSong_GB2312"/>
          <w:spacing w:val="7"/>
          <w:sz w:val="31"/>
          <w:szCs w:val="31"/>
        </w:rPr>
        <w:t>法，资金支付与预算相符。</w:t>
      </w:r>
    </w:p>
    <w:p w14:paraId="2B53414F">
      <w:pPr>
        <w:spacing w:before="29" w:line="219"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（二）项目财务管理情况。</w:t>
      </w:r>
    </w:p>
    <w:p w14:paraId="41A82E2E">
      <w:pPr>
        <w:spacing w:before="193" w:line="333" w:lineRule="auto"/>
        <w:ind w:left="26" w:right="14" w:firstLine="733"/>
        <w:jc w:val="both"/>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办公室组织机构健全，职责分工明确，制定了</w:t>
      </w:r>
      <w:r>
        <w:rPr>
          <w:rFonts w:ascii="FangSong_GB2312" w:hAnsi="FangSong_GB2312" w:eastAsia="FangSong_GB2312" w:cs="FangSong_GB2312"/>
          <w:spacing w:val="4"/>
          <w:sz w:val="31"/>
          <w:szCs w:val="31"/>
        </w:rPr>
        <w:t>实施方案</w:t>
      </w:r>
      <w:r>
        <w:rPr>
          <w:rFonts w:ascii="FangSong_GB2312" w:hAnsi="FangSong_GB2312" w:eastAsia="FangSong_GB2312" w:cs="FangSong_GB2312"/>
          <w:spacing w:val="9"/>
          <w:sz w:val="31"/>
          <w:szCs w:val="31"/>
        </w:rPr>
        <w:t>或计划，按计划实施各项工作，有明确的工作流程和岗</w:t>
      </w:r>
      <w:r>
        <w:rPr>
          <w:rFonts w:ascii="FangSong_GB2312" w:hAnsi="FangSong_GB2312" w:eastAsia="FangSong_GB2312" w:cs="FangSong_GB2312"/>
          <w:spacing w:val="8"/>
          <w:sz w:val="31"/>
          <w:szCs w:val="31"/>
        </w:rPr>
        <w:t>位职</w:t>
      </w:r>
      <w:r>
        <w:rPr>
          <w:rFonts w:ascii="FangSong_GB2312" w:hAnsi="FangSong_GB2312" w:eastAsia="FangSong_GB2312" w:cs="FangSong_GB2312"/>
          <w:spacing w:val="9"/>
          <w:sz w:val="31"/>
          <w:szCs w:val="31"/>
        </w:rPr>
        <w:t>责，办公条件能够有效保障，资金能足额保证，具</w:t>
      </w:r>
      <w:r>
        <w:rPr>
          <w:rFonts w:ascii="FangSong_GB2312" w:hAnsi="FangSong_GB2312" w:eastAsia="FangSong_GB2312" w:cs="FangSong_GB2312"/>
          <w:spacing w:val="8"/>
          <w:sz w:val="31"/>
          <w:szCs w:val="31"/>
        </w:rPr>
        <w:t>有必要的</w:t>
      </w:r>
      <w:r>
        <w:rPr>
          <w:rFonts w:ascii="FangSong_GB2312" w:hAnsi="FangSong_GB2312" w:eastAsia="FangSong_GB2312" w:cs="FangSong_GB2312"/>
          <w:spacing w:val="9"/>
          <w:sz w:val="31"/>
          <w:szCs w:val="31"/>
        </w:rPr>
        <w:t>应急管理方案，有针对突发事件或未知风险的应急措施。</w:t>
      </w:r>
    </w:p>
    <w:p w14:paraId="34BA01CC">
      <w:pPr>
        <w:spacing w:before="4" w:line="221"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（三）项目组织实施情况。</w:t>
      </w:r>
    </w:p>
    <w:p w14:paraId="0215B8D4">
      <w:pPr>
        <w:spacing w:before="189" w:line="333" w:lineRule="auto"/>
        <w:ind w:left="26" w:right="16" w:firstLine="726"/>
        <w:jc w:val="both"/>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政府组织机构健全，职责分工明确，制定了实施方案或</w:t>
      </w:r>
      <w:r>
        <w:rPr>
          <w:rFonts w:ascii="FangSong_GB2312" w:hAnsi="FangSong_GB2312" w:eastAsia="FangSong_GB2312" w:cs="FangSong_GB2312"/>
          <w:spacing w:val="9"/>
          <w:sz w:val="31"/>
          <w:szCs w:val="31"/>
        </w:rPr>
        <w:t>计划，按计划实施全县政府工作，有明确的工作程</w:t>
      </w:r>
      <w:r>
        <w:rPr>
          <w:rFonts w:ascii="FangSong_GB2312" w:hAnsi="FangSong_GB2312" w:eastAsia="FangSong_GB2312" w:cs="FangSong_GB2312"/>
          <w:spacing w:val="8"/>
          <w:sz w:val="31"/>
          <w:szCs w:val="31"/>
        </w:rPr>
        <w:t>序，基础</w:t>
      </w:r>
      <w:r>
        <w:rPr>
          <w:rFonts w:ascii="FangSong_GB2312" w:hAnsi="FangSong_GB2312" w:eastAsia="FangSong_GB2312" w:cs="FangSong_GB2312"/>
          <w:spacing w:val="9"/>
          <w:sz w:val="31"/>
          <w:szCs w:val="31"/>
        </w:rPr>
        <w:t>设施条件能够有效保障，资金能足额保证，具有必</w:t>
      </w:r>
      <w:r>
        <w:rPr>
          <w:rFonts w:ascii="FangSong_GB2312" w:hAnsi="FangSong_GB2312" w:eastAsia="FangSong_GB2312" w:cs="FangSong_GB2312"/>
          <w:spacing w:val="8"/>
          <w:sz w:val="31"/>
          <w:szCs w:val="31"/>
        </w:rPr>
        <w:t>要的控制</w:t>
      </w:r>
    </w:p>
    <w:p w14:paraId="5A476B35">
      <w:pPr>
        <w:spacing w:line="333" w:lineRule="auto"/>
        <w:rPr>
          <w:rFonts w:ascii="FangSong_GB2312" w:hAnsi="FangSong_GB2312" w:eastAsia="FangSong_GB2312" w:cs="FangSong_GB2312"/>
          <w:sz w:val="31"/>
          <w:szCs w:val="31"/>
        </w:rPr>
        <w:sectPr>
          <w:footerReference r:id="rId43" w:type="default"/>
          <w:pgSz w:w="11906" w:h="16839"/>
          <w:pgMar w:top="1431" w:right="1785" w:bottom="1429" w:left="1785" w:header="0" w:footer="1154" w:gutter="0"/>
          <w:cols w:space="720" w:num="1"/>
        </w:sectPr>
      </w:pPr>
    </w:p>
    <w:p w14:paraId="13B90A74">
      <w:pPr>
        <w:spacing w:before="186" w:line="218" w:lineRule="auto"/>
        <w:ind w:left="26"/>
        <w:rPr>
          <w:rFonts w:ascii="FangSong_GB2312" w:hAnsi="FangSong_GB2312" w:eastAsia="FangSong_GB2312" w:cs="FangSong_GB2312"/>
          <w:sz w:val="31"/>
          <w:szCs w:val="31"/>
        </w:rPr>
      </w:pPr>
      <w:r>
        <w:rPr>
          <w:rFonts w:ascii="FangSong_GB2312" w:hAnsi="FangSong_GB2312" w:eastAsia="FangSong_GB2312" w:cs="FangSong_GB2312"/>
          <w:spacing w:val="9"/>
          <w:sz w:val="31"/>
          <w:szCs w:val="31"/>
        </w:rPr>
        <w:t>措施或手段，有针对突发事件或未知风险的应急措</w:t>
      </w:r>
      <w:r>
        <w:rPr>
          <w:rFonts w:ascii="FangSong_GB2312" w:hAnsi="FangSong_GB2312" w:eastAsia="FangSong_GB2312" w:cs="FangSong_GB2312"/>
          <w:spacing w:val="8"/>
          <w:sz w:val="31"/>
          <w:szCs w:val="31"/>
        </w:rPr>
        <w:t>施。</w:t>
      </w:r>
    </w:p>
    <w:p w14:paraId="29AD733B">
      <w:pPr>
        <w:spacing w:before="193" w:line="222" w:lineRule="auto"/>
        <w:ind w:left="757"/>
        <w:rPr>
          <w:rFonts w:ascii="黑体" w:hAnsi="黑体" w:eastAsia="黑体" w:cs="黑体"/>
          <w:sz w:val="31"/>
          <w:szCs w:val="31"/>
        </w:rPr>
      </w:pPr>
      <w:r>
        <w:rPr>
          <w:rFonts w:ascii="黑体" w:hAnsi="黑体" w:eastAsia="黑体" w:cs="黑体"/>
          <w:spacing w:val="6"/>
          <w:sz w:val="31"/>
          <w:szCs w:val="31"/>
        </w:rPr>
        <w:t>三、项目绩效情况</w:t>
      </w:r>
    </w:p>
    <w:p w14:paraId="2C1C659F">
      <w:pPr>
        <w:spacing w:before="185" w:line="221"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（一）项目完成情况。</w:t>
      </w:r>
    </w:p>
    <w:p w14:paraId="0C6FEBEC">
      <w:pPr>
        <w:spacing w:before="190" w:line="219" w:lineRule="auto"/>
        <w:ind w:left="750"/>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项目按期完成，项目资金无结余，成本有效控制。</w:t>
      </w:r>
    </w:p>
    <w:p w14:paraId="6029A55B">
      <w:pPr>
        <w:spacing w:before="144" w:line="330" w:lineRule="auto"/>
        <w:ind w:left="30" w:firstLine="708"/>
        <w:jc w:val="both"/>
        <w:rPr>
          <w:rFonts w:ascii="FangSong_GB2312" w:hAnsi="FangSong_GB2312" w:eastAsia="FangSong_GB2312" w:cs="FangSong_GB2312"/>
          <w:sz w:val="31"/>
          <w:szCs w:val="31"/>
        </w:rPr>
      </w:pPr>
      <w:r>
        <w:rPr>
          <w:rFonts w:ascii="KaiTi_GB2312" w:hAnsi="KaiTi_GB2312" w:eastAsia="KaiTi_GB2312" w:cs="KaiTi_GB2312"/>
          <w:b/>
          <w:bCs/>
          <w:sz w:val="31"/>
          <w:szCs w:val="31"/>
        </w:rPr>
        <w:t>（二）项目效益情况。</w:t>
      </w:r>
      <w:r>
        <w:rPr>
          <w:rFonts w:ascii="FangSong_GB2312" w:hAnsi="FangSong_GB2312" w:eastAsia="FangSong_GB2312" w:cs="FangSong_GB2312"/>
          <w:sz w:val="31"/>
          <w:szCs w:val="31"/>
        </w:rPr>
        <w:t>九寨沟县</w:t>
      </w:r>
      <w:r>
        <w:rPr>
          <w:rFonts w:ascii="FangSong_GB2312" w:hAnsi="FangSong_GB2312" w:eastAsia="FangSong_GB2312" w:cs="FangSong_GB2312"/>
          <w:spacing w:val="-56"/>
          <w:sz w:val="31"/>
          <w:szCs w:val="31"/>
        </w:rPr>
        <w:t xml:space="preserve"> </w:t>
      </w:r>
      <w:r>
        <w:rPr>
          <w:rFonts w:ascii="Times New Roman" w:hAnsi="Times New Roman" w:eastAsia="Times New Roman" w:cs="Times New Roman"/>
          <w:sz w:val="31"/>
          <w:szCs w:val="31"/>
        </w:rPr>
        <w:t xml:space="preserve">2035 </w:t>
      </w:r>
      <w:r>
        <w:rPr>
          <w:rFonts w:ascii="FangSong_GB2312" w:hAnsi="FangSong_GB2312" w:eastAsia="FangSong_GB2312" w:cs="FangSong_GB2312"/>
          <w:sz w:val="31"/>
          <w:szCs w:val="31"/>
        </w:rPr>
        <w:t>年的远景目标是：</w:t>
      </w:r>
      <w:r>
        <w:rPr>
          <w:rFonts w:ascii="FangSong_GB2312" w:hAnsi="FangSong_GB2312" w:eastAsia="FangSong_GB2312" w:cs="FangSong_GB2312"/>
          <w:spacing w:val="1"/>
          <w:sz w:val="31"/>
          <w:szCs w:val="31"/>
        </w:rPr>
        <w:t>在</w:t>
      </w:r>
      <w:r>
        <w:rPr>
          <w:rFonts w:ascii="Times New Roman" w:hAnsi="Times New Roman" w:eastAsia="Times New Roman" w:cs="Times New Roman"/>
          <w:spacing w:val="1"/>
          <w:sz w:val="31"/>
          <w:szCs w:val="31"/>
        </w:rPr>
        <w:t>“</w:t>
      </w:r>
      <w:r>
        <w:rPr>
          <w:rFonts w:ascii="Times New Roman" w:hAnsi="Times New Roman" w:eastAsia="Times New Roman" w:cs="Times New Roman"/>
          <w:spacing w:val="-42"/>
          <w:sz w:val="31"/>
          <w:szCs w:val="31"/>
        </w:rPr>
        <w:t xml:space="preserve"> </w:t>
      </w:r>
      <w:r>
        <w:rPr>
          <w:rFonts w:ascii="FangSong_GB2312" w:hAnsi="FangSong_GB2312" w:eastAsia="FangSong_GB2312" w:cs="FangSong_GB2312"/>
          <w:spacing w:val="1"/>
          <w:sz w:val="31"/>
          <w:szCs w:val="31"/>
        </w:rPr>
        <w:t>十四五</w:t>
      </w:r>
      <w:r>
        <w:rPr>
          <w:rFonts w:ascii="Times New Roman" w:hAnsi="Times New Roman" w:eastAsia="Times New Roman" w:cs="Times New Roman"/>
          <w:spacing w:val="1"/>
          <w:sz w:val="31"/>
          <w:szCs w:val="31"/>
        </w:rPr>
        <w:t>”</w:t>
      </w:r>
      <w:r>
        <w:rPr>
          <w:rFonts w:ascii="FangSong_GB2312" w:hAnsi="FangSong_GB2312" w:eastAsia="FangSong_GB2312" w:cs="FangSong_GB2312"/>
          <w:spacing w:val="1"/>
          <w:sz w:val="31"/>
          <w:szCs w:val="31"/>
        </w:rPr>
        <w:t>发展基础上，力争再用</w:t>
      </w:r>
      <w:r>
        <w:rPr>
          <w:rFonts w:ascii="FangSong_GB2312" w:hAnsi="FangSong_GB2312" w:eastAsia="FangSong_GB2312" w:cs="FangSong_GB2312"/>
          <w:spacing w:val="-36"/>
          <w:sz w:val="31"/>
          <w:szCs w:val="31"/>
        </w:rPr>
        <w:t xml:space="preserve"> </w:t>
      </w:r>
      <w:r>
        <w:rPr>
          <w:rFonts w:ascii="Times New Roman" w:hAnsi="Times New Roman" w:eastAsia="Times New Roman" w:cs="Times New Roman"/>
          <w:spacing w:val="1"/>
          <w:sz w:val="31"/>
          <w:szCs w:val="31"/>
        </w:rPr>
        <w:t xml:space="preserve">10 </w:t>
      </w:r>
      <w:r>
        <w:rPr>
          <w:rFonts w:ascii="FangSong_GB2312" w:hAnsi="FangSong_GB2312" w:eastAsia="FangSong_GB2312" w:cs="FangSong_GB2312"/>
          <w:spacing w:val="1"/>
          <w:sz w:val="31"/>
          <w:szCs w:val="31"/>
        </w:rPr>
        <w:t>年时间，与全国、全省</w:t>
      </w:r>
      <w:r>
        <w:rPr>
          <w:rFonts w:ascii="FangSong_GB2312" w:hAnsi="FangSong_GB2312" w:eastAsia="FangSong_GB2312" w:cs="FangSong_GB2312"/>
          <w:spacing w:val="16"/>
          <w:sz w:val="31"/>
          <w:szCs w:val="31"/>
        </w:rPr>
        <w:t>同步基本实现社会主义现代化，全县地区生产总值比</w:t>
      </w:r>
      <w:r>
        <w:rPr>
          <w:rFonts w:ascii="FangSong_GB2312" w:hAnsi="FangSong_GB2312" w:eastAsia="FangSong_GB2312" w:cs="FangSong_GB2312"/>
          <w:spacing w:val="-50"/>
          <w:sz w:val="31"/>
          <w:szCs w:val="31"/>
        </w:rPr>
        <w:t xml:space="preserve"> </w:t>
      </w:r>
      <w:r>
        <w:rPr>
          <w:rFonts w:ascii="Times New Roman" w:hAnsi="Times New Roman" w:eastAsia="Times New Roman" w:cs="Times New Roman"/>
          <w:spacing w:val="16"/>
          <w:sz w:val="31"/>
          <w:szCs w:val="31"/>
        </w:rPr>
        <w:t>2020</w:t>
      </w:r>
      <w:r>
        <w:rPr>
          <w:rFonts w:ascii="FangSong_GB2312" w:hAnsi="FangSong_GB2312" w:eastAsia="FangSong_GB2312" w:cs="FangSong_GB2312"/>
          <w:spacing w:val="7"/>
          <w:sz w:val="31"/>
          <w:szCs w:val="31"/>
        </w:rPr>
        <w:t>年翻一番，全面建成</w:t>
      </w:r>
      <w:r>
        <w:rPr>
          <w:rFonts w:ascii="Times New Roman" w:hAnsi="Times New Roman" w:eastAsia="Times New Roman" w:cs="Times New Roman"/>
          <w:spacing w:val="7"/>
          <w:sz w:val="31"/>
          <w:szCs w:val="31"/>
        </w:rPr>
        <w:t>“</w:t>
      </w:r>
      <w:r>
        <w:rPr>
          <w:rFonts w:ascii="Times New Roman" w:hAnsi="Times New Roman" w:eastAsia="Times New Roman" w:cs="Times New Roman"/>
          <w:spacing w:val="-41"/>
          <w:sz w:val="31"/>
          <w:szCs w:val="31"/>
        </w:rPr>
        <w:t xml:space="preserve"> </w:t>
      </w:r>
      <w:r>
        <w:rPr>
          <w:rFonts w:ascii="FangSong_GB2312" w:hAnsi="FangSong_GB2312" w:eastAsia="FangSong_GB2312" w:cs="FangSong_GB2312"/>
          <w:spacing w:val="7"/>
          <w:sz w:val="31"/>
          <w:szCs w:val="31"/>
        </w:rPr>
        <w:t>三地一典范</w:t>
      </w:r>
      <w:r>
        <w:rPr>
          <w:rFonts w:ascii="Times New Roman" w:hAnsi="Times New Roman" w:eastAsia="Times New Roman" w:cs="Times New Roman"/>
          <w:spacing w:val="7"/>
          <w:sz w:val="31"/>
          <w:szCs w:val="31"/>
        </w:rPr>
        <w:t>”</w:t>
      </w:r>
      <w:r>
        <w:rPr>
          <w:rFonts w:ascii="Times New Roman" w:hAnsi="Times New Roman" w:eastAsia="Times New Roman" w:cs="Times New Roman"/>
          <w:spacing w:val="-42"/>
          <w:sz w:val="31"/>
          <w:szCs w:val="31"/>
        </w:rPr>
        <w:t xml:space="preserve"> </w:t>
      </w:r>
      <w:r>
        <w:rPr>
          <w:rFonts w:ascii="FangSong_GB2312" w:hAnsi="FangSong_GB2312" w:eastAsia="FangSong_GB2312" w:cs="FangSong_GB2312"/>
          <w:spacing w:val="7"/>
          <w:sz w:val="31"/>
          <w:szCs w:val="31"/>
        </w:rPr>
        <w:t>。要实现这些目标，我们</w:t>
      </w:r>
      <w:r>
        <w:rPr>
          <w:rFonts w:ascii="FangSong_GB2312" w:hAnsi="FangSong_GB2312" w:eastAsia="FangSong_GB2312" w:cs="FangSong_GB2312"/>
          <w:spacing w:val="8"/>
          <w:sz w:val="31"/>
          <w:szCs w:val="31"/>
        </w:rPr>
        <w:t>必须从以下几个方面持续用力。</w:t>
      </w:r>
    </w:p>
    <w:p w14:paraId="35B20D14">
      <w:pPr>
        <w:spacing w:before="83" w:line="333" w:lineRule="auto"/>
        <w:ind w:left="16" w:right="71" w:firstLine="749"/>
        <w:jc w:val="both"/>
        <w:rPr>
          <w:rFonts w:ascii="FangSong_GB2312" w:hAnsi="FangSong_GB2312" w:eastAsia="FangSong_GB2312" w:cs="FangSong_GB2312"/>
          <w:sz w:val="31"/>
          <w:szCs w:val="31"/>
        </w:rPr>
      </w:pPr>
      <w:r>
        <w:rPr>
          <w:rFonts w:ascii="FangSong_GB2312" w:hAnsi="FangSong_GB2312" w:eastAsia="FangSong_GB2312" w:cs="FangSong_GB2312"/>
          <w:spacing w:val="4"/>
          <w:sz w:val="31"/>
          <w:szCs w:val="31"/>
        </w:rPr>
        <w:t>一是坚持生态为先，促进人与自然和谐共生。二是坚持</w:t>
      </w:r>
      <w:r>
        <w:rPr>
          <w:rFonts w:ascii="FangSong_GB2312" w:hAnsi="FangSong_GB2312" w:eastAsia="FangSong_GB2312" w:cs="FangSong_GB2312"/>
          <w:spacing w:val="9"/>
          <w:sz w:val="31"/>
          <w:szCs w:val="31"/>
        </w:rPr>
        <w:t>产业为核，促进经济发展活力共聚。三是坚持发展为要，促进区域城乡协同共进。四是坚持民生为本，促进发展红利全民共享。五是坚持稳定为基，促进社会大局多元共治。把总体国家安全观贯穿经济社会发展各领域，努力维护社会大局和谐稳定。把法治建设贯穿社会治理全过程，推进自治、法</w:t>
      </w:r>
      <w:r>
        <w:rPr>
          <w:rFonts w:ascii="FangSong_GB2312" w:hAnsi="FangSong_GB2312" w:eastAsia="FangSong_GB2312" w:cs="FangSong_GB2312"/>
          <w:spacing w:val="7"/>
          <w:sz w:val="31"/>
          <w:szCs w:val="31"/>
        </w:rPr>
        <w:t>治、德治</w:t>
      </w:r>
      <w:r>
        <w:rPr>
          <w:rFonts w:ascii="Times New Roman" w:hAnsi="Times New Roman" w:eastAsia="Times New Roman" w:cs="Times New Roman"/>
          <w:spacing w:val="7"/>
          <w:sz w:val="31"/>
          <w:szCs w:val="31"/>
        </w:rPr>
        <w:t>“</w:t>
      </w:r>
      <w:r>
        <w:rPr>
          <w:rFonts w:ascii="Times New Roman" w:hAnsi="Times New Roman" w:eastAsia="Times New Roman" w:cs="Times New Roman"/>
          <w:spacing w:val="-27"/>
          <w:sz w:val="31"/>
          <w:szCs w:val="31"/>
        </w:rPr>
        <w:t xml:space="preserve"> </w:t>
      </w:r>
      <w:r>
        <w:rPr>
          <w:rFonts w:ascii="FangSong_GB2312" w:hAnsi="FangSong_GB2312" w:eastAsia="FangSong_GB2312" w:cs="FangSong_GB2312"/>
          <w:spacing w:val="7"/>
          <w:sz w:val="31"/>
          <w:szCs w:val="31"/>
        </w:rPr>
        <w:t>三治融合</w:t>
      </w:r>
      <w:r>
        <w:rPr>
          <w:rFonts w:ascii="Times New Roman" w:hAnsi="Times New Roman" w:eastAsia="Times New Roman" w:cs="Times New Roman"/>
          <w:spacing w:val="7"/>
          <w:sz w:val="31"/>
          <w:szCs w:val="31"/>
        </w:rPr>
        <w:t>”</w:t>
      </w:r>
      <w:r>
        <w:rPr>
          <w:rFonts w:ascii="Times New Roman" w:hAnsi="Times New Roman" w:eastAsia="Times New Roman" w:cs="Times New Roman"/>
          <w:spacing w:val="-43"/>
          <w:sz w:val="31"/>
          <w:szCs w:val="31"/>
        </w:rPr>
        <w:t xml:space="preserve"> </w:t>
      </w:r>
      <w:r>
        <w:rPr>
          <w:rFonts w:ascii="FangSong_GB2312" w:hAnsi="FangSong_GB2312" w:eastAsia="FangSong_GB2312" w:cs="FangSong_GB2312"/>
          <w:spacing w:val="7"/>
          <w:sz w:val="31"/>
          <w:szCs w:val="31"/>
        </w:rPr>
        <w:t>。紧盯基层组织治理、社会治理等重点</w:t>
      </w:r>
      <w:r>
        <w:rPr>
          <w:rFonts w:ascii="FangSong_GB2312" w:hAnsi="FangSong_GB2312" w:eastAsia="FangSong_GB2312" w:cs="FangSong_GB2312"/>
          <w:spacing w:val="9"/>
          <w:sz w:val="31"/>
          <w:szCs w:val="31"/>
        </w:rPr>
        <w:t>领域，突出乡村、城镇、景区等重点区域，建立健全环境整治、服务管理、共建共享共治等机制，凝聚各方力量，推进社会治理体系和治理能力现代化。完善防控机制，提升应急管理能力，着力防范化解重大风险，加快建设</w:t>
      </w:r>
      <w:r>
        <w:rPr>
          <w:rFonts w:ascii="Times New Roman" w:hAnsi="Times New Roman" w:eastAsia="Times New Roman" w:cs="Times New Roman"/>
          <w:spacing w:val="9"/>
          <w:sz w:val="31"/>
          <w:szCs w:val="31"/>
        </w:rPr>
        <w:t>“</w:t>
      </w:r>
      <w:r>
        <w:rPr>
          <w:rFonts w:ascii="FangSong_GB2312" w:hAnsi="FangSong_GB2312" w:eastAsia="FangSong_GB2312" w:cs="FangSong_GB2312"/>
          <w:spacing w:val="9"/>
          <w:sz w:val="31"/>
          <w:szCs w:val="31"/>
        </w:rPr>
        <w:t>平安九寨</w:t>
      </w:r>
      <w:r>
        <w:rPr>
          <w:rFonts w:ascii="Times New Roman" w:hAnsi="Times New Roman" w:eastAsia="Times New Roman" w:cs="Times New Roman"/>
          <w:spacing w:val="9"/>
          <w:sz w:val="31"/>
          <w:szCs w:val="31"/>
        </w:rPr>
        <w:t>”</w:t>
      </w:r>
      <w:r>
        <w:rPr>
          <w:rFonts w:ascii="FangSong_GB2312" w:hAnsi="FangSong_GB2312" w:eastAsia="FangSong_GB2312" w:cs="FangSong_GB2312"/>
          <w:spacing w:val="9"/>
          <w:sz w:val="31"/>
          <w:szCs w:val="31"/>
        </w:rPr>
        <w:t>。</w:t>
      </w:r>
    </w:p>
    <w:p w14:paraId="05A798D5">
      <w:pPr>
        <w:spacing w:before="2" w:line="223" w:lineRule="auto"/>
        <w:ind w:left="770"/>
        <w:rPr>
          <w:rFonts w:ascii="黑体" w:hAnsi="黑体" w:eastAsia="黑体" w:cs="黑体"/>
          <w:sz w:val="31"/>
          <w:szCs w:val="31"/>
        </w:rPr>
      </w:pPr>
      <w:r>
        <w:rPr>
          <w:rFonts w:ascii="黑体" w:hAnsi="黑体" w:eastAsia="黑体" w:cs="黑体"/>
          <w:spacing w:val="4"/>
          <w:sz w:val="31"/>
          <w:szCs w:val="31"/>
        </w:rPr>
        <w:t>四、问题及建议</w:t>
      </w:r>
    </w:p>
    <w:p w14:paraId="1350F9EC">
      <w:pPr>
        <w:spacing w:before="187" w:line="221" w:lineRule="auto"/>
        <w:ind w:left="738"/>
        <w:rPr>
          <w:rFonts w:ascii="FangSong_GB2312" w:hAnsi="FangSong_GB2312" w:eastAsia="FangSong_GB2312" w:cs="FangSong_GB2312"/>
          <w:sz w:val="31"/>
          <w:szCs w:val="31"/>
        </w:rPr>
      </w:pPr>
      <w:r>
        <w:rPr>
          <w:rFonts w:ascii="KaiTi_GB2312" w:hAnsi="KaiTi_GB2312" w:eastAsia="KaiTi_GB2312" w:cs="KaiTi_GB2312"/>
          <w:b/>
          <w:bCs/>
          <w:spacing w:val="9"/>
          <w:sz w:val="31"/>
          <w:szCs w:val="31"/>
        </w:rPr>
        <w:t>（一）存在的问题。</w:t>
      </w:r>
      <w:r>
        <w:rPr>
          <w:rFonts w:ascii="FangSong_GB2312" w:hAnsi="FangSong_GB2312" w:eastAsia="FangSong_GB2312" w:cs="FangSong_GB2312"/>
          <w:spacing w:val="9"/>
          <w:sz w:val="31"/>
          <w:szCs w:val="31"/>
        </w:rPr>
        <w:t>无</w:t>
      </w:r>
    </w:p>
    <w:p w14:paraId="59484F58">
      <w:pPr>
        <w:spacing w:before="188" w:line="223" w:lineRule="auto"/>
        <w:ind w:left="738"/>
        <w:rPr>
          <w:rFonts w:ascii="FangSong_GB2312" w:hAnsi="FangSong_GB2312" w:eastAsia="FangSong_GB2312" w:cs="FangSong_GB2312"/>
          <w:sz w:val="31"/>
          <w:szCs w:val="31"/>
        </w:rPr>
      </w:pPr>
      <w:r>
        <w:rPr>
          <w:rFonts w:ascii="KaiTi_GB2312" w:hAnsi="KaiTi_GB2312" w:eastAsia="KaiTi_GB2312" w:cs="KaiTi_GB2312"/>
          <w:b/>
          <w:bCs/>
          <w:spacing w:val="9"/>
          <w:sz w:val="31"/>
          <w:szCs w:val="31"/>
        </w:rPr>
        <w:t>（二）相关建议。</w:t>
      </w:r>
      <w:r>
        <w:rPr>
          <w:rFonts w:ascii="FangSong_GB2312" w:hAnsi="FangSong_GB2312" w:eastAsia="FangSong_GB2312" w:cs="FangSong_GB2312"/>
          <w:spacing w:val="9"/>
          <w:sz w:val="31"/>
          <w:szCs w:val="31"/>
        </w:rPr>
        <w:t>无</w:t>
      </w:r>
    </w:p>
    <w:p w14:paraId="669AD827">
      <w:pPr>
        <w:spacing w:line="223" w:lineRule="auto"/>
        <w:rPr>
          <w:rFonts w:ascii="FangSong_GB2312" w:hAnsi="FangSong_GB2312" w:eastAsia="FangSong_GB2312" w:cs="FangSong_GB2312"/>
          <w:sz w:val="31"/>
          <w:szCs w:val="31"/>
        </w:rPr>
        <w:sectPr>
          <w:footerReference r:id="rId44" w:type="default"/>
          <w:pgSz w:w="11906" w:h="16839"/>
          <w:pgMar w:top="1431" w:right="1730" w:bottom="1429" w:left="1785" w:header="0" w:footer="1154" w:gutter="0"/>
          <w:cols w:space="720" w:num="1"/>
        </w:sectPr>
      </w:pPr>
    </w:p>
    <w:p w14:paraId="04A76D0E">
      <w:pPr>
        <w:spacing w:before="115" w:line="202" w:lineRule="auto"/>
        <w:ind w:left="1700"/>
        <w:rPr>
          <w:rFonts w:ascii="微软雅黑" w:hAnsi="微软雅黑" w:eastAsia="微软雅黑" w:cs="微软雅黑"/>
          <w:sz w:val="43"/>
          <w:szCs w:val="43"/>
        </w:rPr>
      </w:pPr>
      <w:r>
        <w:rPr>
          <w:rFonts w:ascii="Times New Roman" w:hAnsi="Times New Roman" w:eastAsia="Times New Roman" w:cs="Times New Roman"/>
          <w:spacing w:val="5"/>
          <w:sz w:val="43"/>
          <w:szCs w:val="43"/>
        </w:rPr>
        <w:t xml:space="preserve">2023 </w:t>
      </w:r>
      <w:r>
        <w:rPr>
          <w:rFonts w:ascii="微软雅黑" w:hAnsi="微软雅黑" w:eastAsia="微软雅黑" w:cs="微软雅黑"/>
          <w:spacing w:val="5"/>
          <w:sz w:val="43"/>
          <w:szCs w:val="43"/>
        </w:rPr>
        <w:t>年专项预算项目支出</w:t>
      </w:r>
    </w:p>
    <w:p w14:paraId="63311A15">
      <w:pPr>
        <w:pStyle w:val="2"/>
        <w:spacing w:line="445" w:lineRule="exact"/>
        <w:ind w:left="1490"/>
        <w:rPr>
          <w:sz w:val="44"/>
          <w:szCs w:val="44"/>
        </w:rPr>
      </w:pPr>
      <w:r>
        <w:rPr>
          <w:rFonts w:ascii="微软雅黑" w:hAnsi="微软雅黑" w:eastAsia="微软雅黑" w:cs="微软雅黑"/>
          <w:spacing w:val="4"/>
          <w:position w:val="-1"/>
          <w:sz w:val="44"/>
          <w:szCs w:val="44"/>
        </w:rPr>
        <w:t>(驻蓉办成都地区维稳项目</w:t>
      </w:r>
      <w:r>
        <w:rPr>
          <w:rFonts w:ascii="微软雅黑" w:hAnsi="微软雅黑" w:eastAsia="微软雅黑" w:cs="微软雅黑"/>
          <w:spacing w:val="61"/>
          <w:position w:val="-1"/>
          <w:sz w:val="44"/>
          <w:szCs w:val="44"/>
        </w:rPr>
        <w:t xml:space="preserve"> </w:t>
      </w:r>
      <w:r>
        <w:rPr>
          <w:spacing w:val="4"/>
          <w:position w:val="-1"/>
          <w:sz w:val="44"/>
          <w:szCs w:val="44"/>
        </w:rPr>
        <w:t>)</w:t>
      </w:r>
    </w:p>
    <w:p w14:paraId="71AE990E">
      <w:pPr>
        <w:spacing w:before="113" w:line="446" w:lineRule="exact"/>
        <w:ind w:left="2846"/>
        <w:rPr>
          <w:rFonts w:ascii="微软雅黑" w:hAnsi="微软雅黑" w:eastAsia="微软雅黑" w:cs="微软雅黑"/>
          <w:sz w:val="44"/>
          <w:szCs w:val="44"/>
        </w:rPr>
      </w:pPr>
      <w:r>
        <w:rPr>
          <w:rFonts w:ascii="微软雅黑" w:hAnsi="微软雅黑" w:eastAsia="微软雅黑" w:cs="微软雅黑"/>
          <w:spacing w:val="-1"/>
          <w:position w:val="-2"/>
          <w:sz w:val="44"/>
          <w:szCs w:val="44"/>
        </w:rPr>
        <w:t>绩效自评报告</w:t>
      </w:r>
    </w:p>
    <w:p w14:paraId="28328154">
      <w:pPr>
        <w:pStyle w:val="2"/>
        <w:spacing w:line="339" w:lineRule="auto"/>
      </w:pPr>
    </w:p>
    <w:p w14:paraId="4AE16B4C">
      <w:pPr>
        <w:pStyle w:val="2"/>
        <w:spacing w:line="339" w:lineRule="auto"/>
      </w:pPr>
    </w:p>
    <w:p w14:paraId="1EF1469F">
      <w:pPr>
        <w:spacing w:before="101" w:line="222" w:lineRule="auto"/>
        <w:ind w:left="756"/>
        <w:rPr>
          <w:rFonts w:ascii="黑体" w:hAnsi="黑体" w:eastAsia="黑体" w:cs="黑体"/>
          <w:sz w:val="31"/>
          <w:szCs w:val="31"/>
        </w:rPr>
      </w:pPr>
      <w:r>
        <w:rPr>
          <w:rFonts w:ascii="黑体" w:hAnsi="黑体" w:eastAsia="黑体" w:cs="黑体"/>
          <w:spacing w:val="6"/>
          <w:sz w:val="31"/>
          <w:szCs w:val="31"/>
        </w:rPr>
        <w:t>一、项目概况</w:t>
      </w:r>
    </w:p>
    <w:p w14:paraId="26D382BE">
      <w:pPr>
        <w:spacing w:before="112" w:line="369" w:lineRule="auto"/>
        <w:ind w:left="26" w:right="13" w:firstLine="635"/>
        <w:jc w:val="both"/>
        <w:rPr>
          <w:rFonts w:ascii="FangSong_GB2312" w:hAnsi="FangSong_GB2312" w:eastAsia="FangSong_GB2312" w:cs="FangSong_GB2312"/>
          <w:sz w:val="31"/>
          <w:szCs w:val="31"/>
        </w:rPr>
      </w:pPr>
      <w:r>
        <w:rPr>
          <w:rFonts w:ascii="Times New Roman" w:hAnsi="Times New Roman" w:eastAsia="Times New Roman" w:cs="Times New Roman"/>
          <w:color w:val="333333"/>
          <w:spacing w:val="5"/>
          <w:sz w:val="31"/>
          <w:szCs w:val="31"/>
        </w:rPr>
        <w:t xml:space="preserve">2015 </w:t>
      </w:r>
      <w:r>
        <w:rPr>
          <w:rFonts w:ascii="FangSong_GB2312" w:hAnsi="FangSong_GB2312" w:eastAsia="FangSong_GB2312" w:cs="FangSong_GB2312"/>
          <w:color w:val="333333"/>
          <w:spacing w:val="5"/>
          <w:sz w:val="31"/>
          <w:szCs w:val="31"/>
        </w:rPr>
        <w:t>年全国各级单位驻外机构改革调整工作，鉴于少数</w:t>
      </w:r>
      <w:r>
        <w:rPr>
          <w:rFonts w:ascii="FangSong_GB2312" w:hAnsi="FangSong_GB2312" w:eastAsia="FangSong_GB2312" w:cs="FangSong_GB2312"/>
          <w:color w:val="333333"/>
          <w:spacing w:val="9"/>
          <w:sz w:val="31"/>
          <w:szCs w:val="31"/>
        </w:rPr>
        <w:t>民族地区驻省城办事处工作不可替代性，</w:t>
      </w:r>
      <w:r>
        <w:rPr>
          <w:rFonts w:ascii="FangSong_GB2312" w:hAnsi="FangSong_GB2312" w:eastAsia="FangSong_GB2312" w:cs="FangSong_GB2312"/>
          <w:spacing w:val="9"/>
          <w:sz w:val="31"/>
          <w:szCs w:val="31"/>
        </w:rPr>
        <w:t>四川省机</w:t>
      </w:r>
      <w:r>
        <w:rPr>
          <w:rFonts w:ascii="FangSong_GB2312" w:hAnsi="FangSong_GB2312" w:eastAsia="FangSong_GB2312" w:cs="FangSong_GB2312"/>
          <w:spacing w:val="8"/>
          <w:sz w:val="31"/>
          <w:szCs w:val="31"/>
        </w:rPr>
        <w:t>关事务管</w:t>
      </w:r>
      <w:r>
        <w:rPr>
          <w:rFonts w:ascii="FangSong_GB2312" w:hAnsi="FangSong_GB2312" w:eastAsia="FangSong_GB2312" w:cs="FangSong_GB2312"/>
          <w:spacing w:val="4"/>
          <w:sz w:val="31"/>
          <w:szCs w:val="31"/>
        </w:rPr>
        <w:t>理局</w:t>
      </w:r>
      <w:r>
        <w:rPr>
          <w:rFonts w:ascii="Times New Roman" w:hAnsi="Times New Roman" w:eastAsia="Times New Roman" w:cs="Times New Roman"/>
          <w:spacing w:val="4"/>
          <w:sz w:val="31"/>
          <w:szCs w:val="31"/>
        </w:rPr>
        <w:t>“</w:t>
      </w:r>
      <w:r>
        <w:rPr>
          <w:rFonts w:ascii="FangSong_GB2312" w:hAnsi="FangSong_GB2312" w:eastAsia="FangSong_GB2312" w:cs="FangSong_GB2312"/>
          <w:spacing w:val="4"/>
          <w:sz w:val="31"/>
          <w:szCs w:val="31"/>
        </w:rPr>
        <w:t>川机关函（</w:t>
      </w:r>
      <w:r>
        <w:rPr>
          <w:rFonts w:ascii="Times New Roman" w:hAnsi="Times New Roman" w:eastAsia="Times New Roman" w:cs="Times New Roman"/>
          <w:spacing w:val="4"/>
          <w:sz w:val="31"/>
          <w:szCs w:val="31"/>
        </w:rPr>
        <w:t>2015</w:t>
      </w:r>
      <w:r>
        <w:rPr>
          <w:rFonts w:ascii="FangSong_GB2312" w:hAnsi="FangSong_GB2312" w:eastAsia="FangSong_GB2312" w:cs="FangSong_GB2312"/>
          <w:spacing w:val="4"/>
          <w:sz w:val="31"/>
          <w:szCs w:val="31"/>
        </w:rPr>
        <w:t>）</w:t>
      </w:r>
      <w:r>
        <w:rPr>
          <w:rFonts w:ascii="Times New Roman" w:hAnsi="Times New Roman" w:eastAsia="Times New Roman" w:cs="Times New Roman"/>
          <w:spacing w:val="4"/>
          <w:sz w:val="31"/>
          <w:szCs w:val="31"/>
        </w:rPr>
        <w:t>799</w:t>
      </w:r>
      <w:r>
        <w:rPr>
          <w:rFonts w:ascii="Times New Roman" w:hAnsi="Times New Roman" w:eastAsia="Times New Roman" w:cs="Times New Roman"/>
          <w:spacing w:val="30"/>
          <w:sz w:val="31"/>
          <w:szCs w:val="31"/>
        </w:rPr>
        <w:t xml:space="preserve"> </w:t>
      </w:r>
      <w:r>
        <w:rPr>
          <w:rFonts w:ascii="FangSong_GB2312" w:hAnsi="FangSong_GB2312" w:eastAsia="FangSong_GB2312" w:cs="FangSong_GB2312"/>
          <w:spacing w:val="4"/>
          <w:sz w:val="31"/>
          <w:szCs w:val="31"/>
        </w:rPr>
        <w:t>号</w:t>
      </w:r>
      <w:r>
        <w:rPr>
          <w:rFonts w:ascii="Times New Roman" w:hAnsi="Times New Roman" w:eastAsia="Times New Roman" w:cs="Times New Roman"/>
          <w:spacing w:val="4"/>
          <w:sz w:val="31"/>
          <w:szCs w:val="31"/>
        </w:rPr>
        <w:t>”</w:t>
      </w:r>
      <w:r>
        <w:rPr>
          <w:rFonts w:ascii="Times New Roman" w:hAnsi="Times New Roman" w:eastAsia="Times New Roman" w:cs="Times New Roman"/>
          <w:spacing w:val="-51"/>
          <w:sz w:val="31"/>
          <w:szCs w:val="31"/>
        </w:rPr>
        <w:t xml:space="preserve"> </w:t>
      </w:r>
      <w:r>
        <w:rPr>
          <w:rFonts w:ascii="FangSong_GB2312" w:hAnsi="FangSong_GB2312" w:eastAsia="FangSong_GB2312" w:cs="FangSong_GB2312"/>
          <w:spacing w:val="4"/>
          <w:sz w:val="31"/>
          <w:szCs w:val="31"/>
        </w:rPr>
        <w:t>文件</w:t>
      </w:r>
      <w:r>
        <w:rPr>
          <w:rFonts w:ascii="Times New Roman" w:hAnsi="Times New Roman" w:eastAsia="Times New Roman" w:cs="Times New Roman"/>
          <w:spacing w:val="4"/>
          <w:sz w:val="31"/>
          <w:szCs w:val="31"/>
        </w:rPr>
        <w:t>“</w:t>
      </w:r>
      <w:r>
        <w:rPr>
          <w:rFonts w:ascii="Times New Roman" w:hAnsi="Times New Roman" w:eastAsia="Times New Roman" w:cs="Times New Roman"/>
          <w:spacing w:val="-52"/>
          <w:sz w:val="31"/>
          <w:szCs w:val="31"/>
        </w:rPr>
        <w:t xml:space="preserve"> </w:t>
      </w:r>
      <w:r>
        <w:rPr>
          <w:rFonts w:ascii="FangSong_GB2312" w:hAnsi="FangSong_GB2312" w:eastAsia="FangSong_GB2312" w:cs="FangSong_GB2312"/>
          <w:spacing w:val="4"/>
          <w:sz w:val="31"/>
          <w:szCs w:val="31"/>
        </w:rPr>
        <w:t>关于市州政府驻省</w:t>
      </w:r>
      <w:r>
        <w:rPr>
          <w:rFonts w:ascii="FangSong_GB2312" w:hAnsi="FangSong_GB2312" w:eastAsia="FangSong_GB2312" w:cs="FangSong_GB2312"/>
          <w:spacing w:val="3"/>
          <w:sz w:val="31"/>
          <w:szCs w:val="31"/>
        </w:rPr>
        <w:t>会城</w:t>
      </w:r>
      <w:r>
        <w:rPr>
          <w:rFonts w:ascii="FangSong_GB2312" w:hAnsi="FangSong_GB2312" w:eastAsia="FangSong_GB2312" w:cs="FangSong_GB2312"/>
          <w:spacing w:val="15"/>
          <w:sz w:val="31"/>
          <w:szCs w:val="31"/>
        </w:rPr>
        <w:t>市办事机构精简整合名单的通知</w:t>
      </w:r>
      <w:r>
        <w:rPr>
          <w:rFonts w:ascii="Times New Roman" w:hAnsi="Times New Roman" w:eastAsia="Times New Roman" w:cs="Times New Roman"/>
          <w:spacing w:val="15"/>
          <w:sz w:val="31"/>
          <w:szCs w:val="31"/>
        </w:rPr>
        <w:t>”</w:t>
      </w:r>
      <w:r>
        <w:rPr>
          <w:rFonts w:ascii="Times New Roman" w:hAnsi="Times New Roman" w:eastAsia="Times New Roman" w:cs="Times New Roman"/>
          <w:spacing w:val="-56"/>
          <w:sz w:val="31"/>
          <w:szCs w:val="31"/>
        </w:rPr>
        <w:t xml:space="preserve"> </w:t>
      </w:r>
      <w:r>
        <w:rPr>
          <w:rFonts w:ascii="FangSong_GB2312" w:hAnsi="FangSong_GB2312" w:eastAsia="FangSong_GB2312" w:cs="FangSong_GB2312"/>
          <w:spacing w:val="15"/>
          <w:sz w:val="31"/>
          <w:szCs w:val="31"/>
        </w:rPr>
        <w:t>确定少数</w:t>
      </w:r>
      <w:r>
        <w:rPr>
          <w:rFonts w:ascii="FangSong_GB2312" w:hAnsi="FangSong_GB2312" w:eastAsia="FangSong_GB2312" w:cs="FangSong_GB2312"/>
          <w:spacing w:val="14"/>
          <w:sz w:val="31"/>
          <w:szCs w:val="31"/>
        </w:rPr>
        <w:t>民族地区驻省城</w:t>
      </w:r>
      <w:r>
        <w:rPr>
          <w:rFonts w:ascii="FangSong_GB2312" w:hAnsi="FangSong_GB2312" w:eastAsia="FangSong_GB2312" w:cs="FangSong_GB2312"/>
          <w:spacing w:val="9"/>
          <w:sz w:val="31"/>
          <w:szCs w:val="31"/>
        </w:rPr>
        <w:t>办事处继续保留。九寨沟府办发（</w:t>
      </w:r>
      <w:r>
        <w:rPr>
          <w:rFonts w:ascii="Times New Roman" w:hAnsi="Times New Roman" w:eastAsia="Times New Roman" w:cs="Times New Roman"/>
          <w:spacing w:val="9"/>
          <w:sz w:val="31"/>
          <w:szCs w:val="31"/>
        </w:rPr>
        <w:t>2002</w:t>
      </w:r>
      <w:r>
        <w:rPr>
          <w:rFonts w:ascii="FangSong_GB2312" w:hAnsi="FangSong_GB2312" w:eastAsia="FangSong_GB2312" w:cs="FangSong_GB2312"/>
          <w:spacing w:val="9"/>
          <w:sz w:val="31"/>
          <w:szCs w:val="31"/>
        </w:rPr>
        <w:t>）</w:t>
      </w:r>
      <w:r>
        <w:rPr>
          <w:rFonts w:ascii="Times New Roman" w:hAnsi="Times New Roman" w:eastAsia="Times New Roman" w:cs="Times New Roman"/>
          <w:spacing w:val="9"/>
          <w:sz w:val="31"/>
          <w:szCs w:val="31"/>
        </w:rPr>
        <w:t>114</w:t>
      </w:r>
      <w:r>
        <w:rPr>
          <w:rFonts w:ascii="Times New Roman" w:hAnsi="Times New Roman" w:eastAsia="Times New Roman" w:cs="Times New Roman"/>
          <w:spacing w:val="46"/>
          <w:w w:val="101"/>
          <w:sz w:val="31"/>
          <w:szCs w:val="31"/>
        </w:rPr>
        <w:t xml:space="preserve"> </w:t>
      </w:r>
      <w:r>
        <w:rPr>
          <w:rFonts w:ascii="FangSong_GB2312" w:hAnsi="FangSong_GB2312" w:eastAsia="FangSong_GB2312" w:cs="FangSong_GB2312"/>
          <w:spacing w:val="9"/>
          <w:sz w:val="31"/>
          <w:szCs w:val="31"/>
        </w:rPr>
        <w:t>号、九机编委</w:t>
      </w:r>
      <w:r>
        <w:rPr>
          <w:rFonts w:ascii="FangSong_GB2312" w:hAnsi="FangSong_GB2312" w:eastAsia="FangSong_GB2312" w:cs="FangSong_GB2312"/>
          <w:spacing w:val="10"/>
          <w:sz w:val="31"/>
          <w:szCs w:val="31"/>
        </w:rPr>
        <w:t>发（</w:t>
      </w:r>
      <w:r>
        <w:rPr>
          <w:rFonts w:ascii="Times New Roman" w:hAnsi="Times New Roman" w:eastAsia="Times New Roman" w:cs="Times New Roman"/>
          <w:spacing w:val="10"/>
          <w:sz w:val="31"/>
          <w:szCs w:val="31"/>
        </w:rPr>
        <w:t>2012</w:t>
      </w:r>
      <w:r>
        <w:rPr>
          <w:rFonts w:ascii="FangSong_GB2312" w:hAnsi="FangSong_GB2312" w:eastAsia="FangSong_GB2312" w:cs="FangSong_GB2312"/>
          <w:spacing w:val="10"/>
          <w:sz w:val="31"/>
          <w:szCs w:val="31"/>
        </w:rPr>
        <w:t>）</w:t>
      </w:r>
      <w:r>
        <w:rPr>
          <w:rFonts w:ascii="Times New Roman" w:hAnsi="Times New Roman" w:eastAsia="Times New Roman" w:cs="Times New Roman"/>
          <w:spacing w:val="10"/>
          <w:sz w:val="31"/>
          <w:szCs w:val="31"/>
        </w:rPr>
        <w:t>65</w:t>
      </w:r>
      <w:r>
        <w:rPr>
          <w:rFonts w:ascii="Times New Roman" w:hAnsi="Times New Roman" w:eastAsia="Times New Roman" w:cs="Times New Roman"/>
          <w:spacing w:val="41"/>
          <w:sz w:val="31"/>
          <w:szCs w:val="31"/>
        </w:rPr>
        <w:t xml:space="preserve"> </w:t>
      </w:r>
      <w:r>
        <w:rPr>
          <w:rFonts w:ascii="FangSong_GB2312" w:hAnsi="FangSong_GB2312" w:eastAsia="FangSong_GB2312" w:cs="FangSong_GB2312"/>
          <w:spacing w:val="10"/>
          <w:sz w:val="31"/>
          <w:szCs w:val="31"/>
        </w:rPr>
        <w:t>号和九机编委发（</w:t>
      </w:r>
      <w:r>
        <w:rPr>
          <w:rFonts w:ascii="Times New Roman" w:hAnsi="Times New Roman" w:eastAsia="Times New Roman" w:cs="Times New Roman"/>
          <w:spacing w:val="10"/>
          <w:sz w:val="31"/>
          <w:szCs w:val="31"/>
        </w:rPr>
        <w:t>2013</w:t>
      </w:r>
      <w:r>
        <w:rPr>
          <w:rFonts w:ascii="FangSong_GB2312" w:hAnsi="FangSong_GB2312" w:eastAsia="FangSong_GB2312" w:cs="FangSong_GB2312"/>
          <w:spacing w:val="10"/>
          <w:sz w:val="31"/>
          <w:szCs w:val="31"/>
        </w:rPr>
        <w:t>）</w:t>
      </w:r>
      <w:r>
        <w:rPr>
          <w:rFonts w:ascii="Times New Roman" w:hAnsi="Times New Roman" w:eastAsia="Times New Roman" w:cs="Times New Roman"/>
          <w:spacing w:val="10"/>
          <w:sz w:val="31"/>
          <w:szCs w:val="31"/>
        </w:rPr>
        <w:t>19</w:t>
      </w:r>
      <w:r>
        <w:rPr>
          <w:rFonts w:ascii="Times New Roman" w:hAnsi="Times New Roman" w:eastAsia="Times New Roman" w:cs="Times New Roman"/>
          <w:spacing w:val="36"/>
          <w:sz w:val="31"/>
          <w:szCs w:val="31"/>
        </w:rPr>
        <w:t xml:space="preserve"> </w:t>
      </w:r>
      <w:r>
        <w:rPr>
          <w:rFonts w:ascii="FangSong_GB2312" w:hAnsi="FangSong_GB2312" w:eastAsia="FangSong_GB2312" w:cs="FangSong_GB2312"/>
          <w:spacing w:val="10"/>
          <w:sz w:val="31"/>
          <w:szCs w:val="31"/>
        </w:rPr>
        <w:t>号等文件规定了</w:t>
      </w:r>
      <w:r>
        <w:rPr>
          <w:rFonts w:ascii="FangSong_GB2312" w:hAnsi="FangSong_GB2312" w:eastAsia="FangSong_GB2312" w:cs="FangSong_GB2312"/>
          <w:spacing w:val="9"/>
          <w:sz w:val="31"/>
          <w:szCs w:val="31"/>
        </w:rPr>
        <w:t>驻蓉联络处单位性质、级别、经费来源、三定方案</w:t>
      </w:r>
      <w:r>
        <w:rPr>
          <w:rFonts w:ascii="FangSong_GB2312" w:hAnsi="FangSong_GB2312" w:eastAsia="FangSong_GB2312" w:cs="FangSong_GB2312"/>
          <w:spacing w:val="8"/>
          <w:sz w:val="31"/>
          <w:szCs w:val="31"/>
        </w:rPr>
        <w:t>等。</w:t>
      </w:r>
    </w:p>
    <w:p w14:paraId="5101EF58">
      <w:pPr>
        <w:spacing w:before="103" w:line="219" w:lineRule="auto"/>
        <w:ind w:left="738"/>
        <w:rPr>
          <w:rFonts w:ascii="KaiTi_GB2312" w:hAnsi="KaiTi_GB2312" w:eastAsia="KaiTi_GB2312" w:cs="KaiTi_GB2312"/>
          <w:sz w:val="31"/>
          <w:szCs w:val="31"/>
        </w:rPr>
      </w:pPr>
      <w:r>
        <w:rPr>
          <w:rFonts w:ascii="KaiTi_GB2312" w:hAnsi="KaiTi_GB2312" w:eastAsia="KaiTi_GB2312" w:cs="KaiTi_GB2312"/>
          <w:b/>
          <w:bCs/>
          <w:spacing w:val="-1"/>
          <w:sz w:val="31"/>
          <w:szCs w:val="31"/>
        </w:rPr>
        <w:t>（一）</w:t>
      </w:r>
      <w:r>
        <w:rPr>
          <w:rFonts w:ascii="KaiTi_GB2312" w:hAnsi="KaiTi_GB2312" w:eastAsia="KaiTi_GB2312" w:cs="KaiTi_GB2312"/>
          <w:spacing w:val="-70"/>
          <w:sz w:val="31"/>
          <w:szCs w:val="31"/>
        </w:rPr>
        <w:t xml:space="preserve"> </w:t>
      </w:r>
      <w:r>
        <w:rPr>
          <w:rFonts w:ascii="KaiTi_GB2312" w:hAnsi="KaiTi_GB2312" w:eastAsia="KaiTi_GB2312" w:cs="KaiTi_GB2312"/>
          <w:b/>
          <w:bCs/>
          <w:spacing w:val="-1"/>
          <w:sz w:val="31"/>
          <w:szCs w:val="31"/>
        </w:rPr>
        <w:t>项</w:t>
      </w:r>
      <w:r>
        <w:rPr>
          <w:rFonts w:ascii="KaiTi_GB2312" w:hAnsi="KaiTi_GB2312" w:eastAsia="KaiTi_GB2312" w:cs="KaiTi_GB2312"/>
          <w:spacing w:val="-82"/>
          <w:sz w:val="31"/>
          <w:szCs w:val="31"/>
        </w:rPr>
        <w:t xml:space="preserve"> </w:t>
      </w:r>
      <w:r>
        <w:rPr>
          <w:rFonts w:ascii="KaiTi_GB2312" w:hAnsi="KaiTi_GB2312" w:eastAsia="KaiTi_GB2312" w:cs="KaiTi_GB2312"/>
          <w:b/>
          <w:bCs/>
          <w:spacing w:val="-1"/>
          <w:sz w:val="31"/>
          <w:szCs w:val="31"/>
        </w:rPr>
        <w:t>目资金申报及批复情况。</w:t>
      </w:r>
    </w:p>
    <w:p w14:paraId="4FB9AC52">
      <w:pPr>
        <w:spacing w:before="145" w:line="419" w:lineRule="exact"/>
        <w:ind w:left="829"/>
        <w:rPr>
          <w:rFonts w:ascii="FangSong_GB2312" w:hAnsi="FangSong_GB2312" w:eastAsia="FangSong_GB2312" w:cs="FangSong_GB2312"/>
          <w:sz w:val="31"/>
          <w:szCs w:val="31"/>
        </w:rPr>
      </w:pPr>
      <w:r>
        <w:rPr>
          <w:rFonts w:ascii="FangSong_GB2312" w:hAnsi="FangSong_GB2312" w:eastAsia="FangSong_GB2312" w:cs="FangSong_GB2312"/>
          <w:color w:val="333333"/>
          <w:spacing w:val="1"/>
          <w:position w:val="1"/>
          <w:sz w:val="31"/>
          <w:szCs w:val="31"/>
        </w:rPr>
        <w:t>年初财政预算资金</w:t>
      </w:r>
      <w:r>
        <w:rPr>
          <w:rFonts w:ascii="FangSong_GB2312" w:hAnsi="FangSong_GB2312" w:eastAsia="FangSong_GB2312" w:cs="FangSong_GB2312"/>
          <w:color w:val="333333"/>
          <w:spacing w:val="-27"/>
          <w:position w:val="1"/>
          <w:sz w:val="31"/>
          <w:szCs w:val="31"/>
        </w:rPr>
        <w:t xml:space="preserve"> </w:t>
      </w:r>
      <w:r>
        <w:rPr>
          <w:rFonts w:ascii="Times New Roman" w:hAnsi="Times New Roman" w:eastAsia="Times New Roman" w:cs="Times New Roman"/>
          <w:color w:val="333333"/>
          <w:spacing w:val="1"/>
          <w:position w:val="1"/>
          <w:sz w:val="31"/>
          <w:szCs w:val="31"/>
        </w:rPr>
        <w:t>10</w:t>
      </w:r>
      <w:r>
        <w:rPr>
          <w:rFonts w:ascii="Times New Roman" w:hAnsi="Times New Roman" w:eastAsia="Times New Roman" w:cs="Times New Roman"/>
          <w:color w:val="333333"/>
          <w:spacing w:val="33"/>
          <w:position w:val="1"/>
          <w:sz w:val="31"/>
          <w:szCs w:val="31"/>
        </w:rPr>
        <w:t xml:space="preserve"> </w:t>
      </w:r>
      <w:r>
        <w:rPr>
          <w:rFonts w:ascii="FangSong_GB2312" w:hAnsi="FangSong_GB2312" w:eastAsia="FangSong_GB2312" w:cs="FangSong_GB2312"/>
          <w:color w:val="333333"/>
          <w:spacing w:val="1"/>
          <w:position w:val="1"/>
          <w:sz w:val="31"/>
          <w:szCs w:val="31"/>
        </w:rPr>
        <w:t>万元。</w:t>
      </w:r>
    </w:p>
    <w:p w14:paraId="599C1896">
      <w:pPr>
        <w:spacing w:before="189" w:line="223" w:lineRule="auto"/>
        <w:ind w:left="738"/>
        <w:rPr>
          <w:rFonts w:ascii="KaiTi_GB2312" w:hAnsi="KaiTi_GB2312" w:eastAsia="KaiTi_GB2312" w:cs="KaiTi_GB2312"/>
          <w:sz w:val="31"/>
          <w:szCs w:val="31"/>
        </w:rPr>
      </w:pPr>
      <w:r>
        <w:rPr>
          <w:rFonts w:ascii="KaiTi_GB2312" w:hAnsi="KaiTi_GB2312" w:eastAsia="KaiTi_GB2312" w:cs="KaiTi_GB2312"/>
          <w:b/>
          <w:bCs/>
          <w:spacing w:val="2"/>
          <w:sz w:val="31"/>
          <w:szCs w:val="31"/>
        </w:rPr>
        <w:t>（二）</w:t>
      </w:r>
      <w:r>
        <w:rPr>
          <w:rFonts w:ascii="KaiTi_GB2312" w:hAnsi="KaiTi_GB2312" w:eastAsia="KaiTi_GB2312" w:cs="KaiTi_GB2312"/>
          <w:spacing w:val="-73"/>
          <w:sz w:val="31"/>
          <w:szCs w:val="31"/>
        </w:rPr>
        <w:t xml:space="preserve"> </w:t>
      </w:r>
      <w:r>
        <w:rPr>
          <w:rFonts w:ascii="KaiTi_GB2312" w:hAnsi="KaiTi_GB2312" w:eastAsia="KaiTi_GB2312" w:cs="KaiTi_GB2312"/>
          <w:b/>
          <w:bCs/>
          <w:spacing w:val="2"/>
          <w:sz w:val="31"/>
          <w:szCs w:val="31"/>
        </w:rPr>
        <w:t>项目绩效目标。</w:t>
      </w:r>
    </w:p>
    <w:p w14:paraId="79B88DBD">
      <w:pPr>
        <w:spacing w:before="185" w:line="333" w:lineRule="auto"/>
        <w:ind w:left="36" w:right="13" w:firstLine="655"/>
        <w:jc w:val="both"/>
        <w:rPr>
          <w:rFonts w:ascii="FangSong_GB2312" w:hAnsi="FangSong_GB2312" w:eastAsia="FangSong_GB2312" w:cs="FangSong_GB2312"/>
          <w:sz w:val="31"/>
          <w:szCs w:val="31"/>
        </w:rPr>
      </w:pPr>
      <w:r>
        <w:rPr>
          <w:rFonts w:ascii="FangSong_GB2312" w:hAnsi="FangSong_GB2312" w:eastAsia="FangSong_GB2312" w:cs="FangSong_GB2312"/>
          <w:color w:val="333333"/>
          <w:spacing w:val="8"/>
          <w:sz w:val="31"/>
          <w:szCs w:val="31"/>
        </w:rPr>
        <w:t>密切联系省、州级各部门办理有关事务；对</w:t>
      </w:r>
      <w:r>
        <w:rPr>
          <w:rFonts w:ascii="FangSong_GB2312" w:hAnsi="FangSong_GB2312" w:eastAsia="FangSong_GB2312" w:cs="FangSong_GB2312"/>
          <w:color w:val="333333"/>
          <w:spacing w:val="7"/>
          <w:sz w:val="31"/>
          <w:szCs w:val="31"/>
        </w:rPr>
        <w:t>外宣传九寨</w:t>
      </w:r>
      <w:r>
        <w:rPr>
          <w:rFonts w:ascii="FangSong_GB2312" w:hAnsi="FangSong_GB2312" w:eastAsia="FangSong_GB2312" w:cs="FangSong_GB2312"/>
          <w:color w:val="333333"/>
          <w:spacing w:val="8"/>
          <w:sz w:val="31"/>
          <w:szCs w:val="31"/>
        </w:rPr>
        <w:t>沟县的政治、经济、文化和社会发展情况，提高九寨沟县对外知名度；联络、收集、整理省内外重要信息和反馈工作，</w:t>
      </w:r>
      <w:r>
        <w:rPr>
          <w:rFonts w:ascii="FangSong_GB2312" w:hAnsi="FangSong_GB2312" w:eastAsia="FangSong_GB2312" w:cs="FangSong_GB2312"/>
          <w:color w:val="333333"/>
          <w:spacing w:val="7"/>
          <w:sz w:val="31"/>
          <w:szCs w:val="31"/>
        </w:rPr>
        <w:t>为县人民政府决策提供参考依据。</w:t>
      </w:r>
    </w:p>
    <w:p w14:paraId="5974D3E2">
      <w:pPr>
        <w:spacing w:before="4" w:line="219" w:lineRule="auto"/>
        <w:ind w:left="738"/>
        <w:rPr>
          <w:rFonts w:ascii="KaiTi_GB2312" w:hAnsi="KaiTi_GB2312" w:eastAsia="KaiTi_GB2312" w:cs="KaiTi_GB2312"/>
          <w:sz w:val="31"/>
          <w:szCs w:val="31"/>
        </w:rPr>
      </w:pPr>
      <w:r>
        <w:rPr>
          <w:rFonts w:ascii="KaiTi_GB2312" w:hAnsi="KaiTi_GB2312" w:eastAsia="KaiTi_GB2312" w:cs="KaiTi_GB2312"/>
          <w:b/>
          <w:bCs/>
          <w:spacing w:val="-1"/>
          <w:sz w:val="31"/>
          <w:szCs w:val="31"/>
        </w:rPr>
        <w:t>（三）</w:t>
      </w:r>
      <w:r>
        <w:rPr>
          <w:rFonts w:ascii="KaiTi_GB2312" w:hAnsi="KaiTi_GB2312" w:eastAsia="KaiTi_GB2312" w:cs="KaiTi_GB2312"/>
          <w:spacing w:val="-89"/>
          <w:sz w:val="31"/>
          <w:szCs w:val="31"/>
        </w:rPr>
        <w:t xml:space="preserve"> </w:t>
      </w:r>
      <w:r>
        <w:rPr>
          <w:rFonts w:ascii="KaiTi_GB2312" w:hAnsi="KaiTi_GB2312" w:eastAsia="KaiTi_GB2312" w:cs="KaiTi_GB2312"/>
          <w:b/>
          <w:bCs/>
          <w:spacing w:val="-1"/>
          <w:sz w:val="31"/>
          <w:szCs w:val="31"/>
        </w:rPr>
        <w:t>项</w:t>
      </w:r>
      <w:r>
        <w:rPr>
          <w:rFonts w:ascii="KaiTi_GB2312" w:hAnsi="KaiTi_GB2312" w:eastAsia="KaiTi_GB2312" w:cs="KaiTi_GB2312"/>
          <w:spacing w:val="-81"/>
          <w:sz w:val="31"/>
          <w:szCs w:val="31"/>
        </w:rPr>
        <w:t xml:space="preserve"> </w:t>
      </w:r>
      <w:r>
        <w:rPr>
          <w:rFonts w:ascii="KaiTi_GB2312" w:hAnsi="KaiTi_GB2312" w:eastAsia="KaiTi_GB2312" w:cs="KaiTi_GB2312"/>
          <w:b/>
          <w:bCs/>
          <w:spacing w:val="-1"/>
          <w:sz w:val="31"/>
          <w:szCs w:val="31"/>
        </w:rPr>
        <w:t>目资金申报相符性。</w:t>
      </w:r>
    </w:p>
    <w:p w14:paraId="69E81FFC">
      <w:pPr>
        <w:spacing w:before="191" w:line="334" w:lineRule="auto"/>
        <w:ind w:left="40" w:right="16" w:firstLine="630"/>
        <w:rPr>
          <w:rFonts w:ascii="FangSong_GB2312" w:hAnsi="FangSong_GB2312" w:eastAsia="FangSong_GB2312" w:cs="FangSong_GB2312"/>
          <w:sz w:val="31"/>
          <w:szCs w:val="31"/>
        </w:rPr>
      </w:pPr>
      <w:r>
        <w:rPr>
          <w:rFonts w:ascii="FangSong_GB2312" w:hAnsi="FangSong_GB2312" w:eastAsia="FangSong_GB2312" w:cs="FangSong_GB2312"/>
          <w:color w:val="333333"/>
          <w:spacing w:val="8"/>
          <w:sz w:val="31"/>
          <w:szCs w:val="31"/>
        </w:rPr>
        <w:t>项目申报内容与具体实施内容相符、申报目标是否合理</w:t>
      </w:r>
      <w:r>
        <w:rPr>
          <w:rFonts w:ascii="FangSong_GB2312" w:hAnsi="FangSong_GB2312" w:eastAsia="FangSong_GB2312" w:cs="FangSong_GB2312"/>
          <w:color w:val="333333"/>
          <w:spacing w:val="-3"/>
          <w:sz w:val="31"/>
          <w:szCs w:val="31"/>
        </w:rPr>
        <w:t>可行。</w:t>
      </w:r>
    </w:p>
    <w:p w14:paraId="56CD8C4F">
      <w:pPr>
        <w:spacing w:line="223" w:lineRule="auto"/>
        <w:ind w:left="755"/>
        <w:rPr>
          <w:rFonts w:ascii="黑体" w:hAnsi="黑体" w:eastAsia="黑体" w:cs="黑体"/>
          <w:sz w:val="31"/>
          <w:szCs w:val="31"/>
        </w:rPr>
      </w:pPr>
      <w:r>
        <w:rPr>
          <w:rFonts w:ascii="黑体" w:hAnsi="黑体" w:eastAsia="黑体" w:cs="黑体"/>
          <w:spacing w:val="7"/>
          <w:sz w:val="31"/>
          <w:szCs w:val="31"/>
        </w:rPr>
        <w:t>二、项目实施及管理情况</w:t>
      </w:r>
    </w:p>
    <w:p w14:paraId="2E723C19">
      <w:pPr>
        <w:spacing w:before="185" w:line="219" w:lineRule="auto"/>
        <w:ind w:left="858"/>
        <w:rPr>
          <w:rFonts w:ascii="KaiTi_GB2312" w:hAnsi="KaiTi_GB2312" w:eastAsia="KaiTi_GB2312" w:cs="KaiTi_GB2312"/>
          <w:sz w:val="31"/>
          <w:szCs w:val="31"/>
        </w:rPr>
      </w:pPr>
      <w:r>
        <w:rPr>
          <w:rFonts w:ascii="KaiTi_GB2312" w:hAnsi="KaiTi_GB2312" w:eastAsia="KaiTi_GB2312" w:cs="KaiTi_GB2312"/>
          <w:b/>
          <w:bCs/>
          <w:spacing w:val="6"/>
          <w:sz w:val="31"/>
          <w:szCs w:val="31"/>
        </w:rPr>
        <w:t>（一）资金计划、到位及使用情况。</w:t>
      </w:r>
    </w:p>
    <w:p w14:paraId="76938828">
      <w:pPr>
        <w:spacing w:line="219" w:lineRule="auto"/>
        <w:rPr>
          <w:rFonts w:ascii="KaiTi_GB2312" w:hAnsi="KaiTi_GB2312" w:eastAsia="KaiTi_GB2312" w:cs="KaiTi_GB2312"/>
          <w:sz w:val="31"/>
          <w:szCs w:val="31"/>
        </w:rPr>
        <w:sectPr>
          <w:footerReference r:id="rId45" w:type="default"/>
          <w:pgSz w:w="11906" w:h="16839"/>
          <w:pgMar w:top="1332" w:right="1785" w:bottom="1429" w:left="1785" w:header="0" w:footer="1154" w:gutter="0"/>
          <w:cols w:space="720" w:num="1"/>
        </w:sectPr>
      </w:pPr>
    </w:p>
    <w:p w14:paraId="295EAF00">
      <w:pPr>
        <w:spacing w:before="138" w:line="327" w:lineRule="auto"/>
        <w:ind w:left="42" w:right="83" w:firstLine="728"/>
        <w:rPr>
          <w:rFonts w:ascii="FangSong_GB2312" w:hAnsi="FangSong_GB2312" w:eastAsia="FangSong_GB2312" w:cs="FangSong_GB2312"/>
          <w:sz w:val="31"/>
          <w:szCs w:val="31"/>
        </w:rPr>
      </w:pPr>
      <w:r>
        <w:rPr>
          <w:rFonts w:ascii="Times New Roman" w:hAnsi="Times New Roman" w:eastAsia="Times New Roman" w:cs="Times New Roman"/>
          <w:spacing w:val="11"/>
          <w:sz w:val="31"/>
          <w:szCs w:val="31"/>
        </w:rPr>
        <w:t>1</w:t>
      </w:r>
      <w:r>
        <w:rPr>
          <w:rFonts w:ascii="KaiTi_GB2312" w:hAnsi="KaiTi_GB2312" w:eastAsia="KaiTi_GB2312" w:cs="KaiTi_GB2312"/>
          <w:spacing w:val="11"/>
          <w:sz w:val="31"/>
          <w:szCs w:val="31"/>
        </w:rPr>
        <w:t>．资金计划及到位。</w:t>
      </w:r>
      <w:r>
        <w:rPr>
          <w:rFonts w:ascii="FangSong_GB2312" w:hAnsi="FangSong_GB2312" w:eastAsia="FangSong_GB2312" w:cs="FangSong_GB2312"/>
          <w:color w:val="333333"/>
          <w:spacing w:val="11"/>
          <w:sz w:val="31"/>
          <w:szCs w:val="31"/>
        </w:rPr>
        <w:t>该项目资金计划及截止</w:t>
      </w:r>
      <w:r>
        <w:rPr>
          <w:rFonts w:ascii="FangSong_GB2312" w:hAnsi="FangSong_GB2312" w:eastAsia="FangSong_GB2312" w:cs="FangSong_GB2312"/>
          <w:color w:val="333333"/>
          <w:spacing w:val="10"/>
          <w:sz w:val="31"/>
          <w:szCs w:val="31"/>
        </w:rPr>
        <w:t>评价时点</w:t>
      </w:r>
      <w:r>
        <w:rPr>
          <w:rFonts w:ascii="FangSong_GB2312" w:hAnsi="FangSong_GB2312" w:eastAsia="FangSong_GB2312" w:cs="FangSong_GB2312"/>
          <w:color w:val="333333"/>
          <w:spacing w:val="2"/>
          <w:sz w:val="31"/>
          <w:szCs w:val="31"/>
        </w:rPr>
        <w:t>实际到位</w:t>
      </w:r>
      <w:r>
        <w:rPr>
          <w:rFonts w:ascii="FangSong_GB2312" w:hAnsi="FangSong_GB2312" w:eastAsia="FangSong_GB2312" w:cs="FangSong_GB2312"/>
          <w:color w:val="333333"/>
          <w:spacing w:val="-22"/>
          <w:sz w:val="31"/>
          <w:szCs w:val="31"/>
        </w:rPr>
        <w:t xml:space="preserve"> </w:t>
      </w:r>
      <w:r>
        <w:rPr>
          <w:rFonts w:ascii="Times New Roman" w:hAnsi="Times New Roman" w:eastAsia="Times New Roman" w:cs="Times New Roman"/>
          <w:color w:val="333333"/>
          <w:spacing w:val="2"/>
          <w:sz w:val="31"/>
          <w:szCs w:val="31"/>
        </w:rPr>
        <w:t>10</w:t>
      </w:r>
      <w:r>
        <w:rPr>
          <w:rFonts w:ascii="Times New Roman" w:hAnsi="Times New Roman" w:eastAsia="Times New Roman" w:cs="Times New Roman"/>
          <w:color w:val="333333"/>
          <w:spacing w:val="33"/>
          <w:w w:val="101"/>
          <w:sz w:val="31"/>
          <w:szCs w:val="31"/>
        </w:rPr>
        <w:t xml:space="preserve"> </w:t>
      </w:r>
      <w:r>
        <w:rPr>
          <w:rFonts w:ascii="FangSong_GB2312" w:hAnsi="FangSong_GB2312" w:eastAsia="FangSong_GB2312" w:cs="FangSong_GB2312"/>
          <w:color w:val="333333"/>
          <w:spacing w:val="2"/>
          <w:sz w:val="31"/>
          <w:szCs w:val="31"/>
        </w:rPr>
        <w:t>万元，为县级财政资金。</w:t>
      </w:r>
    </w:p>
    <w:p w14:paraId="42721D9F">
      <w:pPr>
        <w:spacing w:before="21" w:line="337" w:lineRule="auto"/>
        <w:ind w:left="37" w:firstLine="703"/>
        <w:rPr>
          <w:rFonts w:ascii="FangSong_GB2312" w:hAnsi="FangSong_GB2312" w:eastAsia="FangSong_GB2312" w:cs="FangSong_GB2312"/>
          <w:sz w:val="31"/>
          <w:szCs w:val="31"/>
        </w:rPr>
      </w:pPr>
      <w:r>
        <w:rPr>
          <w:rFonts w:ascii="Times New Roman" w:hAnsi="Times New Roman" w:eastAsia="Times New Roman" w:cs="Times New Roman"/>
          <w:spacing w:val="2"/>
          <w:sz w:val="31"/>
          <w:szCs w:val="31"/>
        </w:rPr>
        <w:t>2</w:t>
      </w:r>
      <w:r>
        <w:rPr>
          <w:rFonts w:ascii="KaiTi_GB2312" w:hAnsi="KaiTi_GB2312" w:eastAsia="KaiTi_GB2312" w:cs="KaiTi_GB2312"/>
          <w:spacing w:val="2"/>
          <w:sz w:val="31"/>
          <w:szCs w:val="31"/>
        </w:rPr>
        <w:t>．资金使用。</w:t>
      </w:r>
      <w:r>
        <w:rPr>
          <w:rFonts w:ascii="FangSong_GB2312" w:hAnsi="FangSong_GB2312" w:eastAsia="FangSong_GB2312" w:cs="FangSong_GB2312"/>
          <w:color w:val="333333"/>
          <w:spacing w:val="2"/>
          <w:sz w:val="31"/>
          <w:szCs w:val="31"/>
        </w:rPr>
        <w:t>截止评价时点项目资金的实际支出</w:t>
      </w:r>
      <w:r>
        <w:rPr>
          <w:rFonts w:ascii="FangSong_GB2312" w:hAnsi="FangSong_GB2312" w:eastAsia="FangSong_GB2312" w:cs="FangSong_GB2312"/>
          <w:color w:val="333333"/>
          <w:spacing w:val="-23"/>
          <w:sz w:val="31"/>
          <w:szCs w:val="31"/>
        </w:rPr>
        <w:t xml:space="preserve"> </w:t>
      </w:r>
      <w:r>
        <w:rPr>
          <w:rFonts w:ascii="Times New Roman" w:hAnsi="Times New Roman" w:eastAsia="Times New Roman" w:cs="Times New Roman"/>
          <w:color w:val="333333"/>
          <w:spacing w:val="2"/>
          <w:sz w:val="31"/>
          <w:szCs w:val="31"/>
        </w:rPr>
        <w:t>15</w:t>
      </w:r>
      <w:r>
        <w:rPr>
          <w:rFonts w:ascii="Times New Roman" w:hAnsi="Times New Roman" w:eastAsia="Times New Roman" w:cs="Times New Roman"/>
          <w:color w:val="333333"/>
          <w:spacing w:val="31"/>
          <w:sz w:val="31"/>
          <w:szCs w:val="31"/>
        </w:rPr>
        <w:t xml:space="preserve"> </w:t>
      </w:r>
      <w:r>
        <w:rPr>
          <w:rFonts w:ascii="FangSong_GB2312" w:hAnsi="FangSong_GB2312" w:eastAsia="FangSong_GB2312" w:cs="FangSong_GB2312"/>
          <w:color w:val="333333"/>
          <w:spacing w:val="2"/>
          <w:sz w:val="31"/>
          <w:szCs w:val="31"/>
        </w:rPr>
        <w:t>万</w:t>
      </w:r>
      <w:r>
        <w:rPr>
          <w:rFonts w:ascii="FangSong_GB2312" w:hAnsi="FangSong_GB2312" w:eastAsia="FangSong_GB2312" w:cs="FangSong_GB2312"/>
          <w:color w:val="333333"/>
          <w:sz w:val="31"/>
          <w:szCs w:val="31"/>
        </w:rPr>
        <w:t>元，资金开支范围、标准及支付进度等，支付</w:t>
      </w:r>
      <w:r>
        <w:rPr>
          <w:rFonts w:ascii="FangSong_GB2312" w:hAnsi="FangSong_GB2312" w:eastAsia="FangSong_GB2312" w:cs="FangSong_GB2312"/>
          <w:color w:val="333333"/>
          <w:spacing w:val="-1"/>
          <w:sz w:val="31"/>
          <w:szCs w:val="31"/>
        </w:rPr>
        <w:t>依据合规合法，</w:t>
      </w:r>
      <w:r>
        <w:rPr>
          <w:rFonts w:ascii="FangSong_GB2312" w:hAnsi="FangSong_GB2312" w:eastAsia="FangSong_GB2312" w:cs="FangSong_GB2312"/>
          <w:color w:val="333333"/>
          <w:spacing w:val="7"/>
          <w:sz w:val="31"/>
          <w:szCs w:val="31"/>
        </w:rPr>
        <w:t>资金支付是否与预算相符。</w:t>
      </w:r>
    </w:p>
    <w:p w14:paraId="143BA3BD">
      <w:pPr>
        <w:spacing w:before="28" w:line="219"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（二）项目财务管理情况。</w:t>
      </w:r>
    </w:p>
    <w:p w14:paraId="7184ED5F">
      <w:pPr>
        <w:spacing w:before="194" w:line="333" w:lineRule="auto"/>
        <w:ind w:left="30" w:right="83" w:firstLine="723"/>
        <w:jc w:val="both"/>
        <w:rPr>
          <w:rFonts w:ascii="FangSong_GB2312" w:hAnsi="FangSong_GB2312" w:eastAsia="FangSong_GB2312" w:cs="FangSong_GB2312"/>
          <w:sz w:val="31"/>
          <w:szCs w:val="31"/>
        </w:rPr>
      </w:pPr>
      <w:r>
        <w:rPr>
          <w:rFonts w:ascii="FangSong_GB2312" w:hAnsi="FangSong_GB2312" w:eastAsia="FangSong_GB2312" w:cs="FangSong_GB2312"/>
          <w:color w:val="333333"/>
          <w:spacing w:val="5"/>
          <w:sz w:val="31"/>
          <w:szCs w:val="31"/>
        </w:rPr>
        <w:t>驻蓉联络处办公室组织机构健全，职责分工明确，制定</w:t>
      </w:r>
      <w:r>
        <w:rPr>
          <w:rFonts w:ascii="FangSong_GB2312" w:hAnsi="FangSong_GB2312" w:eastAsia="FangSong_GB2312" w:cs="FangSong_GB2312"/>
          <w:color w:val="333333"/>
          <w:spacing w:val="8"/>
          <w:sz w:val="31"/>
          <w:szCs w:val="31"/>
        </w:rPr>
        <w:t>了实施方案或计划，按计划实施各项工作，有明确的工作流程和岗位职责，办公条件能够有效保障，资金能足额保证，具有必要的应急管理方案，有针对突发事件或未知风险的应</w:t>
      </w:r>
      <w:r>
        <w:rPr>
          <w:rFonts w:ascii="FangSong_GB2312" w:hAnsi="FangSong_GB2312" w:eastAsia="FangSong_GB2312" w:cs="FangSong_GB2312"/>
          <w:color w:val="333333"/>
          <w:spacing w:val="3"/>
          <w:sz w:val="31"/>
          <w:szCs w:val="31"/>
        </w:rPr>
        <w:t>急措施。</w:t>
      </w:r>
    </w:p>
    <w:p w14:paraId="08B3B5DE">
      <w:pPr>
        <w:spacing w:before="2" w:line="221"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（三）项目组织实施情况。</w:t>
      </w:r>
    </w:p>
    <w:p w14:paraId="4BF265E1">
      <w:pPr>
        <w:spacing w:before="190" w:line="219" w:lineRule="auto"/>
        <w:ind w:left="750"/>
        <w:rPr>
          <w:rFonts w:ascii="FangSong_GB2312" w:hAnsi="FangSong_GB2312" w:eastAsia="FangSong_GB2312" w:cs="FangSong_GB2312"/>
          <w:sz w:val="31"/>
          <w:szCs w:val="31"/>
        </w:rPr>
      </w:pPr>
      <w:r>
        <w:rPr>
          <w:rFonts w:ascii="FangSong_GB2312" w:hAnsi="FangSong_GB2312" w:eastAsia="FangSong_GB2312" w:cs="FangSong_GB2312"/>
          <w:color w:val="333333"/>
          <w:spacing w:val="8"/>
          <w:sz w:val="31"/>
          <w:szCs w:val="31"/>
        </w:rPr>
        <w:t>项目严格按九寨沟县财政资金管理办法执行。</w:t>
      </w:r>
    </w:p>
    <w:p w14:paraId="4E3E8550">
      <w:pPr>
        <w:spacing w:before="192" w:line="222" w:lineRule="auto"/>
        <w:ind w:left="757"/>
        <w:rPr>
          <w:rFonts w:ascii="黑体" w:hAnsi="黑体" w:eastAsia="黑体" w:cs="黑体"/>
          <w:sz w:val="31"/>
          <w:szCs w:val="31"/>
        </w:rPr>
      </w:pPr>
      <w:r>
        <w:rPr>
          <w:rFonts w:ascii="黑体" w:hAnsi="黑体" w:eastAsia="黑体" w:cs="黑体"/>
          <w:spacing w:val="6"/>
          <w:sz w:val="31"/>
          <w:szCs w:val="31"/>
        </w:rPr>
        <w:t>三、项目绩效情况</w:t>
      </w:r>
    </w:p>
    <w:p w14:paraId="10F13F1B">
      <w:pPr>
        <w:spacing w:before="186" w:line="221"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（一）项目完成情况。</w:t>
      </w:r>
    </w:p>
    <w:p w14:paraId="64CBD39E">
      <w:pPr>
        <w:spacing w:before="193" w:line="333" w:lineRule="auto"/>
        <w:ind w:left="26" w:right="81" w:firstLine="710"/>
        <w:jc w:val="both"/>
        <w:rPr>
          <w:rFonts w:ascii="FangSong_GB2312" w:hAnsi="FangSong_GB2312" w:eastAsia="FangSong_GB2312" w:cs="FangSong_GB2312"/>
          <w:sz w:val="31"/>
          <w:szCs w:val="31"/>
        </w:rPr>
      </w:pPr>
      <w:r>
        <w:rPr>
          <w:rFonts w:ascii="FangSong_GB2312" w:hAnsi="FangSong_GB2312" w:eastAsia="FangSong_GB2312" w:cs="FangSong_GB2312"/>
          <w:color w:val="333333"/>
          <w:spacing w:val="6"/>
          <w:sz w:val="31"/>
          <w:szCs w:val="31"/>
        </w:rPr>
        <w:t>包括项目完成数量、质量、时效、成本，项目资金</w:t>
      </w:r>
      <w:r>
        <w:rPr>
          <w:rFonts w:ascii="FangSong_GB2312" w:hAnsi="FangSong_GB2312" w:eastAsia="FangSong_GB2312" w:cs="FangSong_GB2312"/>
          <w:color w:val="333333"/>
          <w:spacing w:val="5"/>
          <w:sz w:val="31"/>
          <w:szCs w:val="31"/>
        </w:rPr>
        <w:t>结余</w:t>
      </w:r>
      <w:r>
        <w:rPr>
          <w:rFonts w:ascii="FangSong_GB2312" w:hAnsi="FangSong_GB2312" w:eastAsia="FangSong_GB2312" w:cs="FangSong_GB2312"/>
          <w:color w:val="333333"/>
          <w:spacing w:val="9"/>
          <w:sz w:val="31"/>
          <w:szCs w:val="31"/>
        </w:rPr>
        <w:t>情况，违规记录等情况，对照项目计划完成目标，</w:t>
      </w:r>
      <w:r>
        <w:rPr>
          <w:rFonts w:ascii="FangSong_GB2312" w:hAnsi="FangSong_GB2312" w:eastAsia="FangSong_GB2312" w:cs="FangSong_GB2312"/>
          <w:color w:val="333333"/>
          <w:spacing w:val="8"/>
          <w:sz w:val="31"/>
          <w:szCs w:val="31"/>
        </w:rPr>
        <w:t>对截止评</w:t>
      </w:r>
      <w:r>
        <w:rPr>
          <w:rFonts w:ascii="FangSong_GB2312" w:hAnsi="FangSong_GB2312" w:eastAsia="FangSong_GB2312" w:cs="FangSong_GB2312"/>
          <w:color w:val="333333"/>
          <w:spacing w:val="9"/>
          <w:sz w:val="31"/>
          <w:szCs w:val="31"/>
        </w:rPr>
        <w:t>价时点的任务量完成、质量标准、进度计划、成本控制</w:t>
      </w:r>
      <w:r>
        <w:rPr>
          <w:rFonts w:ascii="FangSong_GB2312" w:hAnsi="FangSong_GB2312" w:eastAsia="FangSong_GB2312" w:cs="FangSong_GB2312"/>
          <w:color w:val="333333"/>
          <w:spacing w:val="8"/>
          <w:sz w:val="31"/>
          <w:szCs w:val="31"/>
        </w:rPr>
        <w:t>目标的实现程度进行自评、分析、说明。</w:t>
      </w:r>
    </w:p>
    <w:p w14:paraId="19B30251">
      <w:pPr>
        <w:spacing w:line="221"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（二）项目效益情况。</w:t>
      </w:r>
    </w:p>
    <w:p w14:paraId="7218D6B8">
      <w:pPr>
        <w:spacing w:before="187" w:line="333" w:lineRule="auto"/>
        <w:ind w:left="29" w:right="81" w:firstLine="761"/>
        <w:jc w:val="both"/>
        <w:rPr>
          <w:rFonts w:ascii="FangSong_GB2312" w:hAnsi="FangSong_GB2312" w:eastAsia="FangSong_GB2312" w:cs="FangSong_GB2312"/>
          <w:sz w:val="31"/>
          <w:szCs w:val="31"/>
        </w:rPr>
      </w:pPr>
      <w:r>
        <w:rPr>
          <w:rFonts w:ascii="FangSong_GB2312" w:hAnsi="FangSong_GB2312" w:eastAsia="FangSong_GB2312" w:cs="FangSong_GB2312"/>
          <w:color w:val="333333"/>
          <w:spacing w:val="3"/>
          <w:sz w:val="31"/>
          <w:szCs w:val="31"/>
        </w:rPr>
        <w:t>由于少数民族地区离省城路途遥远、信息滞后，藏区群</w:t>
      </w:r>
      <w:r>
        <w:rPr>
          <w:rFonts w:ascii="FangSong_GB2312" w:hAnsi="FangSong_GB2312" w:eastAsia="FangSong_GB2312" w:cs="FangSong_GB2312"/>
          <w:color w:val="333333"/>
          <w:spacing w:val="9"/>
          <w:sz w:val="31"/>
          <w:szCs w:val="31"/>
        </w:rPr>
        <w:t>众在蓉生活、就业、经商、读书、看病、信</w:t>
      </w:r>
      <w:r>
        <w:rPr>
          <w:rFonts w:ascii="FangSong_GB2312" w:hAnsi="FangSong_GB2312" w:eastAsia="FangSong_GB2312" w:cs="FangSong_GB2312"/>
          <w:color w:val="333333"/>
          <w:spacing w:val="8"/>
          <w:sz w:val="31"/>
          <w:szCs w:val="31"/>
        </w:rPr>
        <w:t>访等方面均不同</w:t>
      </w:r>
      <w:r>
        <w:rPr>
          <w:rFonts w:ascii="FangSong_GB2312" w:hAnsi="FangSong_GB2312" w:eastAsia="FangSong_GB2312" w:cs="FangSong_GB2312"/>
          <w:color w:val="333333"/>
          <w:spacing w:val="9"/>
          <w:sz w:val="31"/>
          <w:szCs w:val="31"/>
        </w:rPr>
        <w:t>程度存在矛盾，决定了驻蓉联络处工作不可</w:t>
      </w:r>
      <w:r>
        <w:rPr>
          <w:rFonts w:ascii="FangSong_GB2312" w:hAnsi="FangSong_GB2312" w:eastAsia="FangSong_GB2312" w:cs="FangSong_GB2312"/>
          <w:color w:val="333333"/>
          <w:spacing w:val="8"/>
          <w:sz w:val="31"/>
          <w:szCs w:val="31"/>
        </w:rPr>
        <w:t>替代。驻蓉联络</w:t>
      </w:r>
      <w:r>
        <w:rPr>
          <w:rFonts w:ascii="FangSong_GB2312" w:hAnsi="FangSong_GB2312" w:eastAsia="FangSong_GB2312" w:cs="FangSong_GB2312"/>
          <w:color w:val="333333"/>
          <w:spacing w:val="9"/>
          <w:sz w:val="31"/>
          <w:szCs w:val="31"/>
        </w:rPr>
        <w:t>处必须长期有效开展城市民族、反分维稳、</w:t>
      </w:r>
      <w:r>
        <w:rPr>
          <w:rFonts w:ascii="FangSong_GB2312" w:hAnsi="FangSong_GB2312" w:eastAsia="FangSong_GB2312" w:cs="FangSong_GB2312"/>
          <w:color w:val="333333"/>
          <w:spacing w:val="8"/>
          <w:sz w:val="31"/>
          <w:szCs w:val="31"/>
        </w:rPr>
        <w:t>信访稳控、对接</w:t>
      </w:r>
    </w:p>
    <w:p w14:paraId="09BC43B6">
      <w:pPr>
        <w:spacing w:line="333" w:lineRule="auto"/>
        <w:rPr>
          <w:rFonts w:ascii="FangSong_GB2312" w:hAnsi="FangSong_GB2312" w:eastAsia="FangSong_GB2312" w:cs="FangSong_GB2312"/>
          <w:sz w:val="31"/>
          <w:szCs w:val="31"/>
        </w:rPr>
        <w:sectPr>
          <w:footerReference r:id="rId46" w:type="default"/>
          <w:pgSz w:w="11906" w:h="16839"/>
          <w:pgMar w:top="1431" w:right="1718" w:bottom="1429" w:left="1785" w:header="0" w:footer="1154" w:gutter="0"/>
          <w:cols w:space="720" w:num="1"/>
        </w:sectPr>
      </w:pPr>
    </w:p>
    <w:p w14:paraId="04D4788F">
      <w:pPr>
        <w:spacing w:before="183" w:line="326" w:lineRule="auto"/>
        <w:ind w:left="41" w:hanging="5"/>
        <w:jc w:val="both"/>
        <w:rPr>
          <w:rFonts w:ascii="FangSong_GB2312" w:hAnsi="FangSong_GB2312" w:eastAsia="FangSong_GB2312" w:cs="FangSong_GB2312"/>
          <w:sz w:val="31"/>
          <w:szCs w:val="31"/>
        </w:rPr>
      </w:pPr>
      <w:r>
        <w:rPr>
          <w:rFonts w:ascii="FangSong_GB2312" w:hAnsi="FangSong_GB2312" w:eastAsia="FangSong_GB2312" w:cs="FangSong_GB2312"/>
          <w:color w:val="333333"/>
          <w:spacing w:val="8"/>
          <w:sz w:val="31"/>
          <w:szCs w:val="31"/>
        </w:rPr>
        <w:t>省直部门、信息收集、招商引资、宣传推介、在蓉离退休人员管理服务，对藏区群众在蓉经商、务工、就学（含</w:t>
      </w:r>
      <w:r>
        <w:rPr>
          <w:rFonts w:ascii="Times New Roman" w:hAnsi="Times New Roman" w:eastAsia="Times New Roman" w:cs="Times New Roman"/>
          <w:color w:val="333333"/>
          <w:spacing w:val="8"/>
          <w:sz w:val="31"/>
          <w:szCs w:val="31"/>
        </w:rPr>
        <w:t>“9+</w:t>
      </w:r>
      <w:r>
        <w:rPr>
          <w:rFonts w:ascii="Times New Roman" w:hAnsi="Times New Roman" w:eastAsia="Times New Roman" w:cs="Times New Roman"/>
          <w:color w:val="333333"/>
          <w:spacing w:val="7"/>
          <w:sz w:val="31"/>
          <w:szCs w:val="31"/>
        </w:rPr>
        <w:t>3”</w:t>
      </w:r>
      <w:r>
        <w:rPr>
          <w:rFonts w:ascii="FangSong_GB2312" w:hAnsi="FangSong_GB2312" w:eastAsia="FangSong_GB2312" w:cs="FangSong_GB2312"/>
          <w:color w:val="333333"/>
          <w:spacing w:val="7"/>
          <w:sz w:val="31"/>
          <w:szCs w:val="31"/>
        </w:rPr>
        <w:t>）</w:t>
      </w:r>
      <w:r>
        <w:rPr>
          <w:rFonts w:ascii="FangSong_GB2312" w:hAnsi="FangSong_GB2312" w:eastAsia="FangSong_GB2312" w:cs="FangSong_GB2312"/>
          <w:color w:val="333333"/>
          <w:spacing w:val="8"/>
          <w:sz w:val="31"/>
          <w:szCs w:val="31"/>
        </w:rPr>
        <w:t>等方面的协调、管理、服务和纠纷调解方面等系列工作，为</w:t>
      </w:r>
      <w:r>
        <w:rPr>
          <w:rFonts w:ascii="FangSong_GB2312" w:hAnsi="FangSong_GB2312" w:eastAsia="FangSong_GB2312" w:cs="FangSong_GB2312"/>
          <w:color w:val="333333"/>
          <w:spacing w:val="7"/>
          <w:sz w:val="31"/>
          <w:szCs w:val="31"/>
        </w:rPr>
        <w:t>我县经济建设和社会发展作必要贡献。</w:t>
      </w:r>
    </w:p>
    <w:p w14:paraId="5EDD82E8">
      <w:pPr>
        <w:spacing w:before="52" w:line="223" w:lineRule="auto"/>
        <w:ind w:left="770"/>
        <w:rPr>
          <w:rFonts w:ascii="黑体" w:hAnsi="黑体" w:eastAsia="黑体" w:cs="黑体"/>
          <w:sz w:val="31"/>
          <w:szCs w:val="31"/>
        </w:rPr>
      </w:pPr>
      <w:r>
        <w:rPr>
          <w:rFonts w:ascii="黑体" w:hAnsi="黑体" w:eastAsia="黑体" w:cs="黑体"/>
          <w:spacing w:val="4"/>
          <w:sz w:val="31"/>
          <w:szCs w:val="31"/>
        </w:rPr>
        <w:t>四、问题及建议</w:t>
      </w:r>
    </w:p>
    <w:p w14:paraId="133D5771">
      <w:pPr>
        <w:spacing w:before="184" w:line="221" w:lineRule="auto"/>
        <w:ind w:left="738"/>
        <w:rPr>
          <w:rFonts w:ascii="FangSong_GB2312" w:hAnsi="FangSong_GB2312" w:eastAsia="FangSong_GB2312" w:cs="FangSong_GB2312"/>
          <w:sz w:val="31"/>
          <w:szCs w:val="31"/>
        </w:rPr>
      </w:pPr>
      <w:r>
        <w:rPr>
          <w:rFonts w:ascii="KaiTi_GB2312" w:hAnsi="KaiTi_GB2312" w:eastAsia="KaiTi_GB2312" w:cs="KaiTi_GB2312"/>
          <w:b/>
          <w:bCs/>
          <w:spacing w:val="9"/>
          <w:sz w:val="31"/>
          <w:szCs w:val="31"/>
        </w:rPr>
        <w:t>（一）存在的问题。</w:t>
      </w:r>
      <w:r>
        <w:rPr>
          <w:rFonts w:ascii="FangSong_GB2312" w:hAnsi="FangSong_GB2312" w:eastAsia="FangSong_GB2312" w:cs="FangSong_GB2312"/>
          <w:color w:val="333333"/>
          <w:spacing w:val="9"/>
          <w:sz w:val="31"/>
          <w:szCs w:val="31"/>
        </w:rPr>
        <w:t>无</w:t>
      </w:r>
    </w:p>
    <w:p w14:paraId="5D56AA10">
      <w:pPr>
        <w:spacing w:before="190" w:line="223" w:lineRule="auto"/>
        <w:ind w:left="738"/>
        <w:rPr>
          <w:rFonts w:ascii="FangSong_GB2312" w:hAnsi="FangSong_GB2312" w:eastAsia="FangSong_GB2312" w:cs="FangSong_GB2312"/>
          <w:sz w:val="31"/>
          <w:szCs w:val="31"/>
        </w:rPr>
      </w:pPr>
      <w:r>
        <w:rPr>
          <w:rFonts w:ascii="KaiTi_GB2312" w:hAnsi="KaiTi_GB2312" w:eastAsia="KaiTi_GB2312" w:cs="KaiTi_GB2312"/>
          <w:b/>
          <w:bCs/>
          <w:spacing w:val="9"/>
          <w:sz w:val="31"/>
          <w:szCs w:val="31"/>
        </w:rPr>
        <w:t>（二）相关建议。</w:t>
      </w:r>
      <w:r>
        <w:rPr>
          <w:rFonts w:ascii="FangSong_GB2312" w:hAnsi="FangSong_GB2312" w:eastAsia="FangSong_GB2312" w:cs="FangSong_GB2312"/>
          <w:color w:val="333333"/>
          <w:spacing w:val="9"/>
          <w:sz w:val="31"/>
          <w:szCs w:val="31"/>
        </w:rPr>
        <w:t>无</w:t>
      </w:r>
    </w:p>
    <w:p w14:paraId="06E943AE">
      <w:pPr>
        <w:spacing w:line="223" w:lineRule="auto"/>
        <w:rPr>
          <w:rFonts w:ascii="FangSong_GB2312" w:hAnsi="FangSong_GB2312" w:eastAsia="FangSong_GB2312" w:cs="FangSong_GB2312"/>
          <w:sz w:val="31"/>
          <w:szCs w:val="31"/>
        </w:rPr>
        <w:sectPr>
          <w:footerReference r:id="rId47" w:type="default"/>
          <w:pgSz w:w="11906" w:h="16839"/>
          <w:pgMar w:top="1431" w:right="1648" w:bottom="1429" w:left="1785" w:header="0" w:footer="1153" w:gutter="0"/>
          <w:cols w:space="720" w:num="1"/>
        </w:sectPr>
      </w:pPr>
    </w:p>
    <w:p w14:paraId="667FD89C">
      <w:pPr>
        <w:spacing w:before="115" w:line="202" w:lineRule="auto"/>
        <w:ind w:left="2140"/>
        <w:rPr>
          <w:rFonts w:ascii="微软雅黑" w:hAnsi="微软雅黑" w:eastAsia="微软雅黑" w:cs="微软雅黑"/>
          <w:sz w:val="43"/>
          <w:szCs w:val="43"/>
        </w:rPr>
      </w:pPr>
      <w:bookmarkStart w:id="24" w:name="bookmark40"/>
      <w:bookmarkEnd w:id="24"/>
      <w:r>
        <w:rPr>
          <w:rFonts w:ascii="Times New Roman" w:hAnsi="Times New Roman" w:eastAsia="Times New Roman" w:cs="Times New Roman"/>
          <w:spacing w:val="1"/>
          <w:sz w:val="43"/>
          <w:szCs w:val="43"/>
        </w:rPr>
        <w:t xml:space="preserve">2023 </w:t>
      </w:r>
      <w:r>
        <w:rPr>
          <w:rFonts w:ascii="微软雅黑" w:hAnsi="微软雅黑" w:eastAsia="微软雅黑" w:cs="微软雅黑"/>
          <w:spacing w:val="1"/>
          <w:sz w:val="43"/>
          <w:szCs w:val="43"/>
        </w:rPr>
        <w:t>年专项预算项目</w:t>
      </w:r>
    </w:p>
    <w:p w14:paraId="3B85CDDE">
      <w:pPr>
        <w:spacing w:line="445" w:lineRule="exact"/>
        <w:ind w:left="1490"/>
        <w:rPr>
          <w:rFonts w:ascii="微软雅黑" w:hAnsi="微软雅黑" w:eastAsia="微软雅黑" w:cs="微软雅黑"/>
          <w:sz w:val="44"/>
          <w:szCs w:val="44"/>
        </w:rPr>
      </w:pPr>
      <w:r>
        <w:rPr>
          <w:rFonts w:ascii="微软雅黑" w:hAnsi="微软雅黑" w:eastAsia="微软雅黑" w:cs="微软雅黑"/>
          <w:spacing w:val="15"/>
          <w:position w:val="-1"/>
          <w:sz w:val="44"/>
          <w:szCs w:val="44"/>
        </w:rPr>
        <w:t>(驻蓉办招商引资项目</w:t>
      </w:r>
      <w:r>
        <w:rPr>
          <w:rFonts w:ascii="微软雅黑" w:hAnsi="微软雅黑" w:eastAsia="微软雅黑" w:cs="微软雅黑"/>
          <w:spacing w:val="56"/>
          <w:position w:val="-1"/>
          <w:sz w:val="44"/>
          <w:szCs w:val="44"/>
        </w:rPr>
        <w:t xml:space="preserve"> </w:t>
      </w:r>
      <w:r>
        <w:rPr>
          <w:rFonts w:ascii="微软雅黑" w:hAnsi="微软雅黑" w:eastAsia="微软雅黑" w:cs="微软雅黑"/>
          <w:spacing w:val="15"/>
          <w:position w:val="-1"/>
          <w:sz w:val="44"/>
          <w:szCs w:val="44"/>
        </w:rPr>
        <w:t>)支出</w:t>
      </w:r>
    </w:p>
    <w:p w14:paraId="2370342E">
      <w:pPr>
        <w:spacing w:before="113" w:line="446" w:lineRule="exact"/>
        <w:ind w:left="2846"/>
        <w:rPr>
          <w:rFonts w:ascii="微软雅黑" w:hAnsi="微软雅黑" w:eastAsia="微软雅黑" w:cs="微软雅黑"/>
          <w:sz w:val="44"/>
          <w:szCs w:val="44"/>
        </w:rPr>
      </w:pPr>
      <w:r>
        <w:rPr>
          <w:rFonts w:ascii="微软雅黑" w:hAnsi="微软雅黑" w:eastAsia="微软雅黑" w:cs="微软雅黑"/>
          <w:spacing w:val="-1"/>
          <w:position w:val="-2"/>
          <w:sz w:val="44"/>
          <w:szCs w:val="44"/>
        </w:rPr>
        <w:t>绩效自评报告</w:t>
      </w:r>
    </w:p>
    <w:p w14:paraId="6C56142D">
      <w:pPr>
        <w:pStyle w:val="2"/>
        <w:spacing w:line="339" w:lineRule="auto"/>
      </w:pPr>
    </w:p>
    <w:p w14:paraId="75B027BC">
      <w:pPr>
        <w:pStyle w:val="2"/>
        <w:spacing w:line="339" w:lineRule="auto"/>
      </w:pPr>
    </w:p>
    <w:p w14:paraId="44D85A5D">
      <w:pPr>
        <w:spacing w:before="101" w:line="222" w:lineRule="auto"/>
        <w:ind w:left="756"/>
        <w:rPr>
          <w:rFonts w:ascii="黑体" w:hAnsi="黑体" w:eastAsia="黑体" w:cs="黑体"/>
          <w:sz w:val="31"/>
          <w:szCs w:val="31"/>
        </w:rPr>
      </w:pPr>
      <w:r>
        <w:rPr>
          <w:rFonts w:ascii="黑体" w:hAnsi="黑体" w:eastAsia="黑体" w:cs="黑体"/>
          <w:spacing w:val="6"/>
          <w:sz w:val="31"/>
          <w:szCs w:val="31"/>
        </w:rPr>
        <w:t>一、项目概况</w:t>
      </w:r>
    </w:p>
    <w:p w14:paraId="1A0D2492">
      <w:pPr>
        <w:spacing w:before="112" w:line="369" w:lineRule="auto"/>
        <w:ind w:left="26" w:right="13" w:firstLine="635"/>
        <w:jc w:val="both"/>
        <w:rPr>
          <w:rFonts w:ascii="FangSong_GB2312" w:hAnsi="FangSong_GB2312" w:eastAsia="FangSong_GB2312" w:cs="FangSong_GB2312"/>
          <w:sz w:val="31"/>
          <w:szCs w:val="31"/>
        </w:rPr>
      </w:pPr>
      <w:r>
        <w:rPr>
          <w:rFonts w:ascii="Times New Roman" w:hAnsi="Times New Roman" w:eastAsia="Times New Roman" w:cs="Times New Roman"/>
          <w:color w:val="333333"/>
          <w:spacing w:val="5"/>
          <w:sz w:val="31"/>
          <w:szCs w:val="31"/>
        </w:rPr>
        <w:t xml:space="preserve">2015 </w:t>
      </w:r>
      <w:r>
        <w:rPr>
          <w:rFonts w:ascii="FangSong_GB2312" w:hAnsi="FangSong_GB2312" w:eastAsia="FangSong_GB2312" w:cs="FangSong_GB2312"/>
          <w:color w:val="333333"/>
          <w:spacing w:val="5"/>
          <w:sz w:val="31"/>
          <w:szCs w:val="31"/>
        </w:rPr>
        <w:t>年全国各级单位驻外机构改革调整工作，鉴于少数</w:t>
      </w:r>
      <w:r>
        <w:rPr>
          <w:rFonts w:ascii="FangSong_GB2312" w:hAnsi="FangSong_GB2312" w:eastAsia="FangSong_GB2312" w:cs="FangSong_GB2312"/>
          <w:color w:val="333333"/>
          <w:spacing w:val="9"/>
          <w:sz w:val="31"/>
          <w:szCs w:val="31"/>
        </w:rPr>
        <w:t>民族地区驻省城办事处工作不可替代性，</w:t>
      </w:r>
      <w:r>
        <w:rPr>
          <w:rFonts w:ascii="FangSong_GB2312" w:hAnsi="FangSong_GB2312" w:eastAsia="FangSong_GB2312" w:cs="FangSong_GB2312"/>
          <w:spacing w:val="9"/>
          <w:sz w:val="31"/>
          <w:szCs w:val="31"/>
        </w:rPr>
        <w:t>四川省机</w:t>
      </w:r>
      <w:r>
        <w:rPr>
          <w:rFonts w:ascii="FangSong_GB2312" w:hAnsi="FangSong_GB2312" w:eastAsia="FangSong_GB2312" w:cs="FangSong_GB2312"/>
          <w:spacing w:val="8"/>
          <w:sz w:val="31"/>
          <w:szCs w:val="31"/>
        </w:rPr>
        <w:t>关事务管</w:t>
      </w:r>
      <w:r>
        <w:rPr>
          <w:rFonts w:ascii="FangSong_GB2312" w:hAnsi="FangSong_GB2312" w:eastAsia="FangSong_GB2312" w:cs="FangSong_GB2312"/>
          <w:spacing w:val="4"/>
          <w:sz w:val="31"/>
          <w:szCs w:val="31"/>
        </w:rPr>
        <w:t>理局</w:t>
      </w:r>
      <w:r>
        <w:rPr>
          <w:rFonts w:ascii="Times New Roman" w:hAnsi="Times New Roman" w:eastAsia="Times New Roman" w:cs="Times New Roman"/>
          <w:spacing w:val="4"/>
          <w:sz w:val="31"/>
          <w:szCs w:val="31"/>
        </w:rPr>
        <w:t>“</w:t>
      </w:r>
      <w:r>
        <w:rPr>
          <w:rFonts w:ascii="FangSong_GB2312" w:hAnsi="FangSong_GB2312" w:eastAsia="FangSong_GB2312" w:cs="FangSong_GB2312"/>
          <w:spacing w:val="4"/>
          <w:sz w:val="31"/>
          <w:szCs w:val="31"/>
        </w:rPr>
        <w:t>川机关函（</w:t>
      </w:r>
      <w:r>
        <w:rPr>
          <w:rFonts w:ascii="Times New Roman" w:hAnsi="Times New Roman" w:eastAsia="Times New Roman" w:cs="Times New Roman"/>
          <w:spacing w:val="4"/>
          <w:sz w:val="31"/>
          <w:szCs w:val="31"/>
        </w:rPr>
        <w:t>2015</w:t>
      </w:r>
      <w:r>
        <w:rPr>
          <w:rFonts w:ascii="FangSong_GB2312" w:hAnsi="FangSong_GB2312" w:eastAsia="FangSong_GB2312" w:cs="FangSong_GB2312"/>
          <w:spacing w:val="4"/>
          <w:sz w:val="31"/>
          <w:szCs w:val="31"/>
        </w:rPr>
        <w:t>）</w:t>
      </w:r>
      <w:r>
        <w:rPr>
          <w:rFonts w:ascii="Times New Roman" w:hAnsi="Times New Roman" w:eastAsia="Times New Roman" w:cs="Times New Roman"/>
          <w:spacing w:val="4"/>
          <w:sz w:val="31"/>
          <w:szCs w:val="31"/>
        </w:rPr>
        <w:t>799</w:t>
      </w:r>
      <w:r>
        <w:rPr>
          <w:rFonts w:ascii="Times New Roman" w:hAnsi="Times New Roman" w:eastAsia="Times New Roman" w:cs="Times New Roman"/>
          <w:spacing w:val="30"/>
          <w:sz w:val="31"/>
          <w:szCs w:val="31"/>
        </w:rPr>
        <w:t xml:space="preserve"> </w:t>
      </w:r>
      <w:r>
        <w:rPr>
          <w:rFonts w:ascii="FangSong_GB2312" w:hAnsi="FangSong_GB2312" w:eastAsia="FangSong_GB2312" w:cs="FangSong_GB2312"/>
          <w:spacing w:val="4"/>
          <w:sz w:val="31"/>
          <w:szCs w:val="31"/>
        </w:rPr>
        <w:t>号</w:t>
      </w:r>
      <w:r>
        <w:rPr>
          <w:rFonts w:ascii="Times New Roman" w:hAnsi="Times New Roman" w:eastAsia="Times New Roman" w:cs="Times New Roman"/>
          <w:spacing w:val="4"/>
          <w:sz w:val="31"/>
          <w:szCs w:val="31"/>
        </w:rPr>
        <w:t>”</w:t>
      </w:r>
      <w:r>
        <w:rPr>
          <w:rFonts w:ascii="Times New Roman" w:hAnsi="Times New Roman" w:eastAsia="Times New Roman" w:cs="Times New Roman"/>
          <w:spacing w:val="-51"/>
          <w:sz w:val="31"/>
          <w:szCs w:val="31"/>
        </w:rPr>
        <w:t xml:space="preserve"> </w:t>
      </w:r>
      <w:r>
        <w:rPr>
          <w:rFonts w:ascii="FangSong_GB2312" w:hAnsi="FangSong_GB2312" w:eastAsia="FangSong_GB2312" w:cs="FangSong_GB2312"/>
          <w:spacing w:val="4"/>
          <w:sz w:val="31"/>
          <w:szCs w:val="31"/>
        </w:rPr>
        <w:t>文件</w:t>
      </w:r>
      <w:r>
        <w:rPr>
          <w:rFonts w:ascii="Times New Roman" w:hAnsi="Times New Roman" w:eastAsia="Times New Roman" w:cs="Times New Roman"/>
          <w:spacing w:val="4"/>
          <w:sz w:val="31"/>
          <w:szCs w:val="31"/>
        </w:rPr>
        <w:t>“</w:t>
      </w:r>
      <w:r>
        <w:rPr>
          <w:rFonts w:ascii="Times New Roman" w:hAnsi="Times New Roman" w:eastAsia="Times New Roman" w:cs="Times New Roman"/>
          <w:spacing w:val="-52"/>
          <w:sz w:val="31"/>
          <w:szCs w:val="31"/>
        </w:rPr>
        <w:t xml:space="preserve"> </w:t>
      </w:r>
      <w:r>
        <w:rPr>
          <w:rFonts w:ascii="FangSong_GB2312" w:hAnsi="FangSong_GB2312" w:eastAsia="FangSong_GB2312" w:cs="FangSong_GB2312"/>
          <w:spacing w:val="4"/>
          <w:sz w:val="31"/>
          <w:szCs w:val="31"/>
        </w:rPr>
        <w:t>关于市州政府驻省</w:t>
      </w:r>
      <w:r>
        <w:rPr>
          <w:rFonts w:ascii="FangSong_GB2312" w:hAnsi="FangSong_GB2312" w:eastAsia="FangSong_GB2312" w:cs="FangSong_GB2312"/>
          <w:spacing w:val="3"/>
          <w:sz w:val="31"/>
          <w:szCs w:val="31"/>
        </w:rPr>
        <w:t>会城</w:t>
      </w:r>
      <w:r>
        <w:rPr>
          <w:rFonts w:ascii="FangSong_GB2312" w:hAnsi="FangSong_GB2312" w:eastAsia="FangSong_GB2312" w:cs="FangSong_GB2312"/>
          <w:spacing w:val="15"/>
          <w:sz w:val="31"/>
          <w:szCs w:val="31"/>
        </w:rPr>
        <w:t>市办事机构精简整合名单的通知</w:t>
      </w:r>
      <w:r>
        <w:rPr>
          <w:rFonts w:ascii="Times New Roman" w:hAnsi="Times New Roman" w:eastAsia="Times New Roman" w:cs="Times New Roman"/>
          <w:spacing w:val="15"/>
          <w:sz w:val="31"/>
          <w:szCs w:val="31"/>
        </w:rPr>
        <w:t>”</w:t>
      </w:r>
      <w:r>
        <w:rPr>
          <w:rFonts w:ascii="Times New Roman" w:hAnsi="Times New Roman" w:eastAsia="Times New Roman" w:cs="Times New Roman"/>
          <w:spacing w:val="-56"/>
          <w:sz w:val="31"/>
          <w:szCs w:val="31"/>
        </w:rPr>
        <w:t xml:space="preserve"> </w:t>
      </w:r>
      <w:r>
        <w:rPr>
          <w:rFonts w:ascii="FangSong_GB2312" w:hAnsi="FangSong_GB2312" w:eastAsia="FangSong_GB2312" w:cs="FangSong_GB2312"/>
          <w:spacing w:val="15"/>
          <w:sz w:val="31"/>
          <w:szCs w:val="31"/>
        </w:rPr>
        <w:t>确定少数</w:t>
      </w:r>
      <w:r>
        <w:rPr>
          <w:rFonts w:ascii="FangSong_GB2312" w:hAnsi="FangSong_GB2312" w:eastAsia="FangSong_GB2312" w:cs="FangSong_GB2312"/>
          <w:spacing w:val="14"/>
          <w:sz w:val="31"/>
          <w:szCs w:val="31"/>
        </w:rPr>
        <w:t>民族地区驻省城</w:t>
      </w:r>
      <w:r>
        <w:rPr>
          <w:rFonts w:ascii="FangSong_GB2312" w:hAnsi="FangSong_GB2312" w:eastAsia="FangSong_GB2312" w:cs="FangSong_GB2312"/>
          <w:spacing w:val="9"/>
          <w:sz w:val="31"/>
          <w:szCs w:val="31"/>
        </w:rPr>
        <w:t>办事处继续保留。九寨沟府办发（</w:t>
      </w:r>
      <w:r>
        <w:rPr>
          <w:rFonts w:ascii="Times New Roman" w:hAnsi="Times New Roman" w:eastAsia="Times New Roman" w:cs="Times New Roman"/>
          <w:spacing w:val="9"/>
          <w:sz w:val="31"/>
          <w:szCs w:val="31"/>
        </w:rPr>
        <w:t>2002</w:t>
      </w:r>
      <w:r>
        <w:rPr>
          <w:rFonts w:ascii="FangSong_GB2312" w:hAnsi="FangSong_GB2312" w:eastAsia="FangSong_GB2312" w:cs="FangSong_GB2312"/>
          <w:spacing w:val="9"/>
          <w:sz w:val="31"/>
          <w:szCs w:val="31"/>
        </w:rPr>
        <w:t>）</w:t>
      </w:r>
      <w:r>
        <w:rPr>
          <w:rFonts w:ascii="Times New Roman" w:hAnsi="Times New Roman" w:eastAsia="Times New Roman" w:cs="Times New Roman"/>
          <w:spacing w:val="9"/>
          <w:sz w:val="31"/>
          <w:szCs w:val="31"/>
        </w:rPr>
        <w:t>114</w:t>
      </w:r>
      <w:r>
        <w:rPr>
          <w:rFonts w:ascii="Times New Roman" w:hAnsi="Times New Roman" w:eastAsia="Times New Roman" w:cs="Times New Roman"/>
          <w:spacing w:val="46"/>
          <w:w w:val="101"/>
          <w:sz w:val="31"/>
          <w:szCs w:val="31"/>
        </w:rPr>
        <w:t xml:space="preserve"> </w:t>
      </w:r>
      <w:r>
        <w:rPr>
          <w:rFonts w:ascii="FangSong_GB2312" w:hAnsi="FangSong_GB2312" w:eastAsia="FangSong_GB2312" w:cs="FangSong_GB2312"/>
          <w:spacing w:val="9"/>
          <w:sz w:val="31"/>
          <w:szCs w:val="31"/>
        </w:rPr>
        <w:t>号、九机编委</w:t>
      </w:r>
      <w:r>
        <w:rPr>
          <w:rFonts w:ascii="FangSong_GB2312" w:hAnsi="FangSong_GB2312" w:eastAsia="FangSong_GB2312" w:cs="FangSong_GB2312"/>
          <w:spacing w:val="10"/>
          <w:sz w:val="31"/>
          <w:szCs w:val="31"/>
        </w:rPr>
        <w:t>发（</w:t>
      </w:r>
      <w:r>
        <w:rPr>
          <w:rFonts w:ascii="Times New Roman" w:hAnsi="Times New Roman" w:eastAsia="Times New Roman" w:cs="Times New Roman"/>
          <w:spacing w:val="10"/>
          <w:sz w:val="31"/>
          <w:szCs w:val="31"/>
        </w:rPr>
        <w:t>2012</w:t>
      </w:r>
      <w:r>
        <w:rPr>
          <w:rFonts w:ascii="FangSong_GB2312" w:hAnsi="FangSong_GB2312" w:eastAsia="FangSong_GB2312" w:cs="FangSong_GB2312"/>
          <w:spacing w:val="10"/>
          <w:sz w:val="31"/>
          <w:szCs w:val="31"/>
        </w:rPr>
        <w:t>）</w:t>
      </w:r>
      <w:r>
        <w:rPr>
          <w:rFonts w:ascii="Times New Roman" w:hAnsi="Times New Roman" w:eastAsia="Times New Roman" w:cs="Times New Roman"/>
          <w:spacing w:val="10"/>
          <w:sz w:val="31"/>
          <w:szCs w:val="31"/>
        </w:rPr>
        <w:t>65</w:t>
      </w:r>
      <w:r>
        <w:rPr>
          <w:rFonts w:ascii="Times New Roman" w:hAnsi="Times New Roman" w:eastAsia="Times New Roman" w:cs="Times New Roman"/>
          <w:spacing w:val="41"/>
          <w:sz w:val="31"/>
          <w:szCs w:val="31"/>
        </w:rPr>
        <w:t xml:space="preserve"> </w:t>
      </w:r>
      <w:r>
        <w:rPr>
          <w:rFonts w:ascii="FangSong_GB2312" w:hAnsi="FangSong_GB2312" w:eastAsia="FangSong_GB2312" w:cs="FangSong_GB2312"/>
          <w:spacing w:val="10"/>
          <w:sz w:val="31"/>
          <w:szCs w:val="31"/>
        </w:rPr>
        <w:t>号和九机编委发（</w:t>
      </w:r>
      <w:r>
        <w:rPr>
          <w:rFonts w:ascii="Times New Roman" w:hAnsi="Times New Roman" w:eastAsia="Times New Roman" w:cs="Times New Roman"/>
          <w:spacing w:val="10"/>
          <w:sz w:val="31"/>
          <w:szCs w:val="31"/>
        </w:rPr>
        <w:t>2013</w:t>
      </w:r>
      <w:r>
        <w:rPr>
          <w:rFonts w:ascii="FangSong_GB2312" w:hAnsi="FangSong_GB2312" w:eastAsia="FangSong_GB2312" w:cs="FangSong_GB2312"/>
          <w:spacing w:val="10"/>
          <w:sz w:val="31"/>
          <w:szCs w:val="31"/>
        </w:rPr>
        <w:t>）</w:t>
      </w:r>
      <w:r>
        <w:rPr>
          <w:rFonts w:ascii="Times New Roman" w:hAnsi="Times New Roman" w:eastAsia="Times New Roman" w:cs="Times New Roman"/>
          <w:spacing w:val="10"/>
          <w:sz w:val="31"/>
          <w:szCs w:val="31"/>
        </w:rPr>
        <w:t>19</w:t>
      </w:r>
      <w:r>
        <w:rPr>
          <w:rFonts w:ascii="Times New Roman" w:hAnsi="Times New Roman" w:eastAsia="Times New Roman" w:cs="Times New Roman"/>
          <w:spacing w:val="36"/>
          <w:sz w:val="31"/>
          <w:szCs w:val="31"/>
        </w:rPr>
        <w:t xml:space="preserve"> </w:t>
      </w:r>
      <w:r>
        <w:rPr>
          <w:rFonts w:ascii="FangSong_GB2312" w:hAnsi="FangSong_GB2312" w:eastAsia="FangSong_GB2312" w:cs="FangSong_GB2312"/>
          <w:spacing w:val="10"/>
          <w:sz w:val="31"/>
          <w:szCs w:val="31"/>
        </w:rPr>
        <w:t>号等文件规定了</w:t>
      </w:r>
      <w:r>
        <w:rPr>
          <w:rFonts w:ascii="FangSong_GB2312" w:hAnsi="FangSong_GB2312" w:eastAsia="FangSong_GB2312" w:cs="FangSong_GB2312"/>
          <w:spacing w:val="9"/>
          <w:sz w:val="31"/>
          <w:szCs w:val="31"/>
        </w:rPr>
        <w:t>驻蓉联络处单位性质、级别、经费来源、三定方案</w:t>
      </w:r>
      <w:r>
        <w:rPr>
          <w:rFonts w:ascii="FangSong_GB2312" w:hAnsi="FangSong_GB2312" w:eastAsia="FangSong_GB2312" w:cs="FangSong_GB2312"/>
          <w:spacing w:val="8"/>
          <w:sz w:val="31"/>
          <w:szCs w:val="31"/>
        </w:rPr>
        <w:t>等。</w:t>
      </w:r>
    </w:p>
    <w:p w14:paraId="379E4CC5">
      <w:pPr>
        <w:spacing w:before="103" w:line="219" w:lineRule="auto"/>
        <w:ind w:left="659"/>
        <w:rPr>
          <w:rFonts w:ascii="KaiTi_GB2312" w:hAnsi="KaiTi_GB2312" w:eastAsia="KaiTi_GB2312" w:cs="KaiTi_GB2312"/>
          <w:sz w:val="31"/>
          <w:szCs w:val="31"/>
        </w:rPr>
      </w:pPr>
      <w:r>
        <w:rPr>
          <w:rFonts w:ascii="KaiTi_GB2312" w:hAnsi="KaiTi_GB2312" w:eastAsia="KaiTi_GB2312" w:cs="KaiTi_GB2312"/>
          <w:b/>
          <w:bCs/>
          <w:spacing w:val="2"/>
          <w:sz w:val="31"/>
          <w:szCs w:val="31"/>
        </w:rPr>
        <w:t>（一）项</w:t>
      </w:r>
      <w:r>
        <w:rPr>
          <w:rFonts w:ascii="KaiTi_GB2312" w:hAnsi="KaiTi_GB2312" w:eastAsia="KaiTi_GB2312" w:cs="KaiTi_GB2312"/>
          <w:spacing w:val="-84"/>
          <w:sz w:val="31"/>
          <w:szCs w:val="31"/>
        </w:rPr>
        <w:t xml:space="preserve"> </w:t>
      </w:r>
      <w:r>
        <w:rPr>
          <w:rFonts w:ascii="KaiTi_GB2312" w:hAnsi="KaiTi_GB2312" w:eastAsia="KaiTi_GB2312" w:cs="KaiTi_GB2312"/>
          <w:b/>
          <w:bCs/>
          <w:spacing w:val="2"/>
          <w:sz w:val="31"/>
          <w:szCs w:val="31"/>
        </w:rPr>
        <w:t>目资金申报及批复情况。</w:t>
      </w:r>
    </w:p>
    <w:p w14:paraId="52D83544">
      <w:pPr>
        <w:spacing w:before="145" w:line="419" w:lineRule="exact"/>
        <w:ind w:left="829"/>
        <w:rPr>
          <w:rFonts w:ascii="FangSong_GB2312" w:hAnsi="FangSong_GB2312" w:eastAsia="FangSong_GB2312" w:cs="FangSong_GB2312"/>
          <w:sz w:val="31"/>
          <w:szCs w:val="31"/>
        </w:rPr>
      </w:pPr>
      <w:r>
        <w:rPr>
          <w:rFonts w:ascii="FangSong_GB2312" w:hAnsi="FangSong_GB2312" w:eastAsia="FangSong_GB2312" w:cs="FangSong_GB2312"/>
          <w:color w:val="333333"/>
          <w:spacing w:val="10"/>
          <w:position w:val="1"/>
          <w:sz w:val="31"/>
          <w:szCs w:val="31"/>
        </w:rPr>
        <w:t>年初财政预算资金</w:t>
      </w:r>
      <w:r>
        <w:rPr>
          <w:rFonts w:ascii="Times New Roman" w:hAnsi="Times New Roman" w:eastAsia="Times New Roman" w:cs="Times New Roman"/>
          <w:color w:val="333333"/>
          <w:spacing w:val="10"/>
          <w:position w:val="1"/>
          <w:sz w:val="31"/>
          <w:szCs w:val="31"/>
        </w:rPr>
        <w:t>9.5</w:t>
      </w:r>
      <w:r>
        <w:rPr>
          <w:rFonts w:ascii="Times New Roman" w:hAnsi="Times New Roman" w:eastAsia="Times New Roman" w:cs="Times New Roman"/>
          <w:color w:val="333333"/>
          <w:spacing w:val="35"/>
          <w:w w:val="101"/>
          <w:position w:val="1"/>
          <w:sz w:val="31"/>
          <w:szCs w:val="31"/>
        </w:rPr>
        <w:t xml:space="preserve"> </w:t>
      </w:r>
      <w:r>
        <w:rPr>
          <w:rFonts w:ascii="FangSong_GB2312" w:hAnsi="FangSong_GB2312" w:eastAsia="FangSong_GB2312" w:cs="FangSong_GB2312"/>
          <w:color w:val="333333"/>
          <w:spacing w:val="10"/>
          <w:position w:val="1"/>
          <w:sz w:val="31"/>
          <w:szCs w:val="31"/>
        </w:rPr>
        <w:t>万元。</w:t>
      </w:r>
    </w:p>
    <w:p w14:paraId="24DEE583">
      <w:pPr>
        <w:spacing w:before="189" w:line="223"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（二）项目绩效目标。</w:t>
      </w:r>
    </w:p>
    <w:p w14:paraId="33C42D4F">
      <w:pPr>
        <w:spacing w:before="185" w:line="333" w:lineRule="auto"/>
        <w:ind w:left="36" w:right="13" w:firstLine="655"/>
        <w:jc w:val="both"/>
        <w:rPr>
          <w:rFonts w:ascii="FangSong_GB2312" w:hAnsi="FangSong_GB2312" w:eastAsia="FangSong_GB2312" w:cs="FangSong_GB2312"/>
          <w:sz w:val="31"/>
          <w:szCs w:val="31"/>
        </w:rPr>
      </w:pPr>
      <w:r>
        <w:rPr>
          <w:rFonts w:ascii="FangSong_GB2312" w:hAnsi="FangSong_GB2312" w:eastAsia="FangSong_GB2312" w:cs="FangSong_GB2312"/>
          <w:color w:val="333333"/>
          <w:spacing w:val="8"/>
          <w:sz w:val="31"/>
          <w:szCs w:val="31"/>
        </w:rPr>
        <w:t>密切联系省、州级各部门办理有关事务；对</w:t>
      </w:r>
      <w:r>
        <w:rPr>
          <w:rFonts w:ascii="FangSong_GB2312" w:hAnsi="FangSong_GB2312" w:eastAsia="FangSong_GB2312" w:cs="FangSong_GB2312"/>
          <w:color w:val="333333"/>
          <w:spacing w:val="7"/>
          <w:sz w:val="31"/>
          <w:szCs w:val="31"/>
        </w:rPr>
        <w:t>外宣传九寨</w:t>
      </w:r>
      <w:r>
        <w:rPr>
          <w:rFonts w:ascii="FangSong_GB2312" w:hAnsi="FangSong_GB2312" w:eastAsia="FangSong_GB2312" w:cs="FangSong_GB2312"/>
          <w:color w:val="333333"/>
          <w:spacing w:val="8"/>
          <w:sz w:val="31"/>
          <w:szCs w:val="31"/>
        </w:rPr>
        <w:t>沟县的政治、经济、文化和社会发展情况，提高九寨沟县对外知名度；联络、收集、整理省内外重要信息和反馈工作，</w:t>
      </w:r>
      <w:r>
        <w:rPr>
          <w:rFonts w:ascii="FangSong_GB2312" w:hAnsi="FangSong_GB2312" w:eastAsia="FangSong_GB2312" w:cs="FangSong_GB2312"/>
          <w:color w:val="333333"/>
          <w:spacing w:val="7"/>
          <w:sz w:val="31"/>
          <w:szCs w:val="31"/>
        </w:rPr>
        <w:t>为县人民政府决策提供参考依据。</w:t>
      </w:r>
    </w:p>
    <w:p w14:paraId="14CD9508">
      <w:pPr>
        <w:spacing w:before="4" w:line="219" w:lineRule="auto"/>
        <w:ind w:left="738"/>
        <w:rPr>
          <w:rFonts w:ascii="KaiTi_GB2312" w:hAnsi="KaiTi_GB2312" w:eastAsia="KaiTi_GB2312" w:cs="KaiTi_GB2312"/>
          <w:sz w:val="31"/>
          <w:szCs w:val="31"/>
        </w:rPr>
      </w:pPr>
      <w:r>
        <w:rPr>
          <w:rFonts w:ascii="KaiTi_GB2312" w:hAnsi="KaiTi_GB2312" w:eastAsia="KaiTi_GB2312" w:cs="KaiTi_GB2312"/>
          <w:b/>
          <w:bCs/>
          <w:spacing w:val="1"/>
          <w:sz w:val="31"/>
          <w:szCs w:val="31"/>
        </w:rPr>
        <w:t>（三）项</w:t>
      </w:r>
      <w:r>
        <w:rPr>
          <w:rFonts w:ascii="KaiTi_GB2312" w:hAnsi="KaiTi_GB2312" w:eastAsia="KaiTi_GB2312" w:cs="KaiTi_GB2312"/>
          <w:spacing w:val="-84"/>
          <w:sz w:val="31"/>
          <w:szCs w:val="31"/>
        </w:rPr>
        <w:t xml:space="preserve"> </w:t>
      </w:r>
      <w:r>
        <w:rPr>
          <w:rFonts w:ascii="KaiTi_GB2312" w:hAnsi="KaiTi_GB2312" w:eastAsia="KaiTi_GB2312" w:cs="KaiTi_GB2312"/>
          <w:b/>
          <w:bCs/>
          <w:spacing w:val="1"/>
          <w:sz w:val="31"/>
          <w:szCs w:val="31"/>
        </w:rPr>
        <w:t>目资金申报相符性。</w:t>
      </w:r>
    </w:p>
    <w:p w14:paraId="05F554CA">
      <w:pPr>
        <w:spacing w:before="191" w:line="334" w:lineRule="auto"/>
        <w:ind w:left="40" w:right="16" w:firstLine="630"/>
        <w:rPr>
          <w:rFonts w:ascii="FangSong_GB2312" w:hAnsi="FangSong_GB2312" w:eastAsia="FangSong_GB2312" w:cs="FangSong_GB2312"/>
          <w:sz w:val="31"/>
          <w:szCs w:val="31"/>
        </w:rPr>
      </w:pPr>
      <w:r>
        <w:rPr>
          <w:rFonts w:ascii="FangSong_GB2312" w:hAnsi="FangSong_GB2312" w:eastAsia="FangSong_GB2312" w:cs="FangSong_GB2312"/>
          <w:color w:val="333333"/>
          <w:spacing w:val="8"/>
          <w:sz w:val="31"/>
          <w:szCs w:val="31"/>
        </w:rPr>
        <w:t>项目申报内容与具体实施内容相符、申报目标是否合理</w:t>
      </w:r>
      <w:r>
        <w:rPr>
          <w:rFonts w:ascii="FangSong_GB2312" w:hAnsi="FangSong_GB2312" w:eastAsia="FangSong_GB2312" w:cs="FangSong_GB2312"/>
          <w:color w:val="333333"/>
          <w:spacing w:val="-3"/>
          <w:sz w:val="31"/>
          <w:szCs w:val="31"/>
        </w:rPr>
        <w:t>可行。</w:t>
      </w:r>
    </w:p>
    <w:p w14:paraId="2E055FD3">
      <w:pPr>
        <w:spacing w:line="223" w:lineRule="auto"/>
        <w:ind w:left="755"/>
        <w:rPr>
          <w:rFonts w:ascii="黑体" w:hAnsi="黑体" w:eastAsia="黑体" w:cs="黑体"/>
          <w:sz w:val="31"/>
          <w:szCs w:val="31"/>
        </w:rPr>
      </w:pPr>
      <w:r>
        <w:rPr>
          <w:rFonts w:ascii="黑体" w:hAnsi="黑体" w:eastAsia="黑体" w:cs="黑体"/>
          <w:spacing w:val="7"/>
          <w:sz w:val="31"/>
          <w:szCs w:val="31"/>
        </w:rPr>
        <w:t>二、项目实施及管理情况</w:t>
      </w:r>
    </w:p>
    <w:p w14:paraId="76D51664">
      <w:pPr>
        <w:spacing w:before="185" w:line="219" w:lineRule="auto"/>
        <w:ind w:left="858"/>
        <w:rPr>
          <w:rFonts w:ascii="KaiTi_GB2312" w:hAnsi="KaiTi_GB2312" w:eastAsia="KaiTi_GB2312" w:cs="KaiTi_GB2312"/>
          <w:sz w:val="31"/>
          <w:szCs w:val="31"/>
        </w:rPr>
      </w:pPr>
      <w:r>
        <w:rPr>
          <w:rFonts w:ascii="KaiTi_GB2312" w:hAnsi="KaiTi_GB2312" w:eastAsia="KaiTi_GB2312" w:cs="KaiTi_GB2312"/>
          <w:b/>
          <w:bCs/>
          <w:spacing w:val="6"/>
          <w:sz w:val="31"/>
          <w:szCs w:val="31"/>
        </w:rPr>
        <w:t>（一）资金计划、到位及使用情况。</w:t>
      </w:r>
    </w:p>
    <w:p w14:paraId="5745954F">
      <w:pPr>
        <w:spacing w:line="219" w:lineRule="auto"/>
        <w:rPr>
          <w:rFonts w:ascii="KaiTi_GB2312" w:hAnsi="KaiTi_GB2312" w:eastAsia="KaiTi_GB2312" w:cs="KaiTi_GB2312"/>
          <w:sz w:val="31"/>
          <w:szCs w:val="31"/>
        </w:rPr>
        <w:sectPr>
          <w:footerReference r:id="rId48" w:type="default"/>
          <w:pgSz w:w="11906" w:h="16839"/>
          <w:pgMar w:top="1332" w:right="1785" w:bottom="1429" w:left="1785" w:header="0" w:footer="1153" w:gutter="0"/>
          <w:cols w:space="720" w:num="1"/>
        </w:sectPr>
      </w:pPr>
    </w:p>
    <w:p w14:paraId="7EC6EC94">
      <w:pPr>
        <w:spacing w:before="138" w:line="327" w:lineRule="auto"/>
        <w:ind w:left="42" w:right="153" w:firstLine="728"/>
        <w:rPr>
          <w:rFonts w:ascii="FangSong_GB2312" w:hAnsi="FangSong_GB2312" w:eastAsia="FangSong_GB2312" w:cs="FangSong_GB2312"/>
          <w:sz w:val="31"/>
          <w:szCs w:val="31"/>
        </w:rPr>
      </w:pPr>
      <w:r>
        <w:rPr>
          <w:rFonts w:ascii="Times New Roman" w:hAnsi="Times New Roman" w:eastAsia="Times New Roman" w:cs="Times New Roman"/>
          <w:spacing w:val="11"/>
          <w:sz w:val="31"/>
          <w:szCs w:val="31"/>
        </w:rPr>
        <w:t>1</w:t>
      </w:r>
      <w:r>
        <w:rPr>
          <w:rFonts w:ascii="KaiTi_GB2312" w:hAnsi="KaiTi_GB2312" w:eastAsia="KaiTi_GB2312" w:cs="KaiTi_GB2312"/>
          <w:spacing w:val="11"/>
          <w:sz w:val="31"/>
          <w:szCs w:val="31"/>
        </w:rPr>
        <w:t>．资金计划及到位。</w:t>
      </w:r>
      <w:r>
        <w:rPr>
          <w:rFonts w:ascii="FangSong_GB2312" w:hAnsi="FangSong_GB2312" w:eastAsia="FangSong_GB2312" w:cs="FangSong_GB2312"/>
          <w:color w:val="333333"/>
          <w:spacing w:val="11"/>
          <w:sz w:val="31"/>
          <w:szCs w:val="31"/>
        </w:rPr>
        <w:t>该项目资金计划及截止</w:t>
      </w:r>
      <w:r>
        <w:rPr>
          <w:rFonts w:ascii="FangSong_GB2312" w:hAnsi="FangSong_GB2312" w:eastAsia="FangSong_GB2312" w:cs="FangSong_GB2312"/>
          <w:color w:val="333333"/>
          <w:spacing w:val="10"/>
          <w:sz w:val="31"/>
          <w:szCs w:val="31"/>
        </w:rPr>
        <w:t>评价时点</w:t>
      </w:r>
      <w:r>
        <w:rPr>
          <w:rFonts w:ascii="FangSong_GB2312" w:hAnsi="FangSong_GB2312" w:eastAsia="FangSong_GB2312" w:cs="FangSong_GB2312"/>
          <w:color w:val="333333"/>
          <w:spacing w:val="9"/>
          <w:sz w:val="31"/>
          <w:szCs w:val="31"/>
        </w:rPr>
        <w:t>实际到位</w:t>
      </w:r>
      <w:r>
        <w:rPr>
          <w:rFonts w:ascii="Times New Roman" w:hAnsi="Times New Roman" w:eastAsia="Times New Roman" w:cs="Times New Roman"/>
          <w:color w:val="333333"/>
          <w:spacing w:val="9"/>
          <w:sz w:val="31"/>
          <w:szCs w:val="31"/>
        </w:rPr>
        <w:t>9.5</w:t>
      </w:r>
      <w:r>
        <w:rPr>
          <w:rFonts w:ascii="Times New Roman" w:hAnsi="Times New Roman" w:eastAsia="Times New Roman" w:cs="Times New Roman"/>
          <w:color w:val="333333"/>
          <w:spacing w:val="42"/>
          <w:w w:val="101"/>
          <w:sz w:val="31"/>
          <w:szCs w:val="31"/>
        </w:rPr>
        <w:t xml:space="preserve"> </w:t>
      </w:r>
      <w:r>
        <w:rPr>
          <w:rFonts w:ascii="FangSong_GB2312" w:hAnsi="FangSong_GB2312" w:eastAsia="FangSong_GB2312" w:cs="FangSong_GB2312"/>
          <w:color w:val="333333"/>
          <w:spacing w:val="9"/>
          <w:sz w:val="31"/>
          <w:szCs w:val="31"/>
        </w:rPr>
        <w:t>万元，为县级财政资金。</w:t>
      </w:r>
    </w:p>
    <w:p w14:paraId="49435C49">
      <w:pPr>
        <w:spacing w:before="21" w:line="337" w:lineRule="auto"/>
        <w:ind w:left="37" w:right="152" w:firstLine="703"/>
        <w:rPr>
          <w:rFonts w:ascii="FangSong_GB2312" w:hAnsi="FangSong_GB2312" w:eastAsia="FangSong_GB2312" w:cs="FangSong_GB2312"/>
          <w:sz w:val="31"/>
          <w:szCs w:val="31"/>
        </w:rPr>
      </w:pPr>
      <w:r>
        <w:rPr>
          <w:rFonts w:ascii="Times New Roman" w:hAnsi="Times New Roman" w:eastAsia="Times New Roman" w:cs="Times New Roman"/>
          <w:spacing w:val="17"/>
          <w:sz w:val="31"/>
          <w:szCs w:val="31"/>
        </w:rPr>
        <w:t>2</w:t>
      </w:r>
      <w:r>
        <w:rPr>
          <w:rFonts w:ascii="KaiTi_GB2312" w:hAnsi="KaiTi_GB2312" w:eastAsia="KaiTi_GB2312" w:cs="KaiTi_GB2312"/>
          <w:spacing w:val="17"/>
          <w:sz w:val="31"/>
          <w:szCs w:val="31"/>
        </w:rPr>
        <w:t>．资金使用。</w:t>
      </w:r>
      <w:r>
        <w:rPr>
          <w:rFonts w:ascii="FangSong_GB2312" w:hAnsi="FangSong_GB2312" w:eastAsia="FangSong_GB2312" w:cs="FangSong_GB2312"/>
          <w:color w:val="333333"/>
          <w:spacing w:val="17"/>
          <w:sz w:val="31"/>
          <w:szCs w:val="31"/>
        </w:rPr>
        <w:t>截止评价时点项目资金的实际</w:t>
      </w:r>
      <w:r>
        <w:rPr>
          <w:rFonts w:ascii="FangSong_GB2312" w:hAnsi="FangSong_GB2312" w:eastAsia="FangSong_GB2312" w:cs="FangSong_GB2312"/>
          <w:color w:val="333333"/>
          <w:spacing w:val="16"/>
          <w:sz w:val="31"/>
          <w:szCs w:val="31"/>
        </w:rPr>
        <w:t>支出</w:t>
      </w:r>
      <w:r>
        <w:rPr>
          <w:rFonts w:ascii="FangSong_GB2312" w:hAnsi="FangSong_GB2312" w:eastAsia="FangSong_GB2312" w:cs="FangSong_GB2312"/>
          <w:color w:val="333333"/>
          <w:spacing w:val="-51"/>
          <w:sz w:val="31"/>
          <w:szCs w:val="31"/>
        </w:rPr>
        <w:t xml:space="preserve"> </w:t>
      </w:r>
      <w:r>
        <w:rPr>
          <w:rFonts w:ascii="Times New Roman" w:hAnsi="Times New Roman" w:eastAsia="Times New Roman" w:cs="Times New Roman"/>
          <w:color w:val="333333"/>
          <w:spacing w:val="16"/>
          <w:sz w:val="31"/>
          <w:szCs w:val="31"/>
        </w:rPr>
        <w:t>9.5</w:t>
      </w:r>
      <w:r>
        <w:rPr>
          <w:rFonts w:ascii="FangSong_GB2312" w:hAnsi="FangSong_GB2312" w:eastAsia="FangSong_GB2312" w:cs="FangSong_GB2312"/>
          <w:color w:val="333333"/>
          <w:spacing w:val="8"/>
          <w:sz w:val="31"/>
          <w:szCs w:val="31"/>
        </w:rPr>
        <w:t>万元，资金开支范围、标准及支付进度等，支付依据合规合</w:t>
      </w:r>
      <w:r>
        <w:rPr>
          <w:rFonts w:ascii="FangSong_GB2312" w:hAnsi="FangSong_GB2312" w:eastAsia="FangSong_GB2312" w:cs="FangSong_GB2312"/>
          <w:color w:val="333333"/>
          <w:spacing w:val="7"/>
          <w:sz w:val="31"/>
          <w:szCs w:val="31"/>
        </w:rPr>
        <w:t>法，资金支付是否与预算相符。</w:t>
      </w:r>
    </w:p>
    <w:p w14:paraId="3B0FFCD6">
      <w:pPr>
        <w:spacing w:before="28" w:line="219"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（二）项目财务管理情况。</w:t>
      </w:r>
    </w:p>
    <w:p w14:paraId="01375147">
      <w:pPr>
        <w:spacing w:before="194" w:line="333" w:lineRule="auto"/>
        <w:ind w:left="30" w:right="153" w:firstLine="723"/>
        <w:jc w:val="both"/>
        <w:rPr>
          <w:rFonts w:ascii="FangSong_GB2312" w:hAnsi="FangSong_GB2312" w:eastAsia="FangSong_GB2312" w:cs="FangSong_GB2312"/>
          <w:sz w:val="31"/>
          <w:szCs w:val="31"/>
        </w:rPr>
      </w:pPr>
      <w:r>
        <w:rPr>
          <w:rFonts w:ascii="FangSong_GB2312" w:hAnsi="FangSong_GB2312" w:eastAsia="FangSong_GB2312" w:cs="FangSong_GB2312"/>
          <w:color w:val="333333"/>
          <w:spacing w:val="5"/>
          <w:sz w:val="31"/>
          <w:szCs w:val="31"/>
        </w:rPr>
        <w:t>驻蓉联络处办公室组织机构健全，职责分工明确，制定</w:t>
      </w:r>
      <w:r>
        <w:rPr>
          <w:rFonts w:ascii="FangSong_GB2312" w:hAnsi="FangSong_GB2312" w:eastAsia="FangSong_GB2312" w:cs="FangSong_GB2312"/>
          <w:color w:val="333333"/>
          <w:spacing w:val="8"/>
          <w:sz w:val="31"/>
          <w:szCs w:val="31"/>
        </w:rPr>
        <w:t>了实施方案或计划，按计划实施各项工作，有明确的工作流程和岗位职责，办公条件能够有效保障，资金能足额保证，具有必要的应急管理方案，有针对突发事件或未知风险的应</w:t>
      </w:r>
      <w:r>
        <w:rPr>
          <w:rFonts w:ascii="FangSong_GB2312" w:hAnsi="FangSong_GB2312" w:eastAsia="FangSong_GB2312" w:cs="FangSong_GB2312"/>
          <w:color w:val="333333"/>
          <w:spacing w:val="3"/>
          <w:sz w:val="31"/>
          <w:szCs w:val="31"/>
        </w:rPr>
        <w:t>急措施。</w:t>
      </w:r>
    </w:p>
    <w:p w14:paraId="7FEF8BE1">
      <w:pPr>
        <w:spacing w:before="2" w:line="221"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（三）项目组织实施情况。</w:t>
      </w:r>
    </w:p>
    <w:p w14:paraId="7D46BD32">
      <w:pPr>
        <w:spacing w:before="190" w:line="219" w:lineRule="auto"/>
        <w:ind w:left="750"/>
        <w:rPr>
          <w:rFonts w:ascii="FangSong_GB2312" w:hAnsi="FangSong_GB2312" w:eastAsia="FangSong_GB2312" w:cs="FangSong_GB2312"/>
          <w:sz w:val="31"/>
          <w:szCs w:val="31"/>
        </w:rPr>
      </w:pPr>
      <w:r>
        <w:rPr>
          <w:rFonts w:ascii="FangSong_GB2312" w:hAnsi="FangSong_GB2312" w:eastAsia="FangSong_GB2312" w:cs="FangSong_GB2312"/>
          <w:color w:val="333333"/>
          <w:spacing w:val="8"/>
          <w:sz w:val="31"/>
          <w:szCs w:val="31"/>
        </w:rPr>
        <w:t>项目严格按九寨沟县财政资金管理办法执行。</w:t>
      </w:r>
    </w:p>
    <w:p w14:paraId="0A1A7B6A">
      <w:pPr>
        <w:spacing w:before="192" w:line="222" w:lineRule="auto"/>
        <w:ind w:left="757"/>
        <w:rPr>
          <w:rFonts w:ascii="黑体" w:hAnsi="黑体" w:eastAsia="黑体" w:cs="黑体"/>
          <w:sz w:val="31"/>
          <w:szCs w:val="31"/>
        </w:rPr>
      </w:pPr>
      <w:r>
        <w:rPr>
          <w:rFonts w:ascii="黑体" w:hAnsi="黑体" w:eastAsia="黑体" w:cs="黑体"/>
          <w:spacing w:val="6"/>
          <w:sz w:val="31"/>
          <w:szCs w:val="31"/>
        </w:rPr>
        <w:t>三、项目绩效情况</w:t>
      </w:r>
    </w:p>
    <w:p w14:paraId="4C307F78">
      <w:pPr>
        <w:spacing w:before="186" w:line="221"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（一）项目完成情况。</w:t>
      </w:r>
    </w:p>
    <w:p w14:paraId="7DD35591">
      <w:pPr>
        <w:spacing w:before="190" w:line="219" w:lineRule="auto"/>
        <w:ind w:left="750"/>
        <w:rPr>
          <w:rFonts w:ascii="FangSong_GB2312" w:hAnsi="FangSong_GB2312" w:eastAsia="FangSong_GB2312" w:cs="FangSong_GB2312"/>
          <w:sz w:val="31"/>
          <w:szCs w:val="31"/>
        </w:rPr>
      </w:pPr>
      <w:r>
        <w:rPr>
          <w:rFonts w:ascii="FangSong_GB2312" w:hAnsi="FangSong_GB2312" w:eastAsia="FangSong_GB2312" w:cs="FangSong_GB2312"/>
          <w:color w:val="333333"/>
          <w:spacing w:val="8"/>
          <w:sz w:val="31"/>
          <w:szCs w:val="31"/>
        </w:rPr>
        <w:t>项目按期完成，项目资金无结余，成本有效控制。</w:t>
      </w:r>
    </w:p>
    <w:p w14:paraId="66584C62">
      <w:pPr>
        <w:spacing w:before="192" w:line="221" w:lineRule="auto"/>
        <w:ind w:left="738"/>
        <w:rPr>
          <w:rFonts w:ascii="KaiTi_GB2312" w:hAnsi="KaiTi_GB2312" w:eastAsia="KaiTi_GB2312" w:cs="KaiTi_GB2312"/>
          <w:sz w:val="31"/>
          <w:szCs w:val="31"/>
        </w:rPr>
      </w:pPr>
      <w:r>
        <w:rPr>
          <w:rFonts w:ascii="KaiTi_GB2312" w:hAnsi="KaiTi_GB2312" w:eastAsia="KaiTi_GB2312" w:cs="KaiTi_GB2312"/>
          <w:b/>
          <w:bCs/>
          <w:spacing w:val="6"/>
          <w:sz w:val="31"/>
          <w:szCs w:val="31"/>
        </w:rPr>
        <w:t>（二）项目效益情况。</w:t>
      </w:r>
    </w:p>
    <w:p w14:paraId="5DD49F6B">
      <w:pPr>
        <w:spacing w:before="189" w:line="331" w:lineRule="auto"/>
        <w:ind w:left="29" w:firstLine="761"/>
        <w:jc w:val="both"/>
        <w:rPr>
          <w:rFonts w:ascii="FangSong_GB2312" w:hAnsi="FangSong_GB2312" w:eastAsia="FangSong_GB2312" w:cs="FangSong_GB2312"/>
          <w:sz w:val="31"/>
          <w:szCs w:val="31"/>
        </w:rPr>
      </w:pPr>
      <w:r>
        <w:rPr>
          <w:rFonts w:ascii="FangSong_GB2312" w:hAnsi="FangSong_GB2312" w:eastAsia="FangSong_GB2312" w:cs="FangSong_GB2312"/>
          <w:color w:val="333333"/>
          <w:spacing w:val="3"/>
          <w:sz w:val="31"/>
          <w:szCs w:val="31"/>
        </w:rPr>
        <w:t>由于少数民族地区离省城路途遥远、信息滞后，藏区群</w:t>
      </w:r>
      <w:r>
        <w:rPr>
          <w:rFonts w:ascii="FangSong_GB2312" w:hAnsi="FangSong_GB2312" w:eastAsia="FangSong_GB2312" w:cs="FangSong_GB2312"/>
          <w:color w:val="333333"/>
          <w:spacing w:val="9"/>
          <w:sz w:val="31"/>
          <w:szCs w:val="31"/>
        </w:rPr>
        <w:t>众在蓉生活、就业、经商、读书、看病、信</w:t>
      </w:r>
      <w:r>
        <w:rPr>
          <w:rFonts w:ascii="FangSong_GB2312" w:hAnsi="FangSong_GB2312" w:eastAsia="FangSong_GB2312" w:cs="FangSong_GB2312"/>
          <w:color w:val="333333"/>
          <w:spacing w:val="8"/>
          <w:sz w:val="31"/>
          <w:szCs w:val="31"/>
        </w:rPr>
        <w:t>访等方面均不同</w:t>
      </w:r>
      <w:r>
        <w:rPr>
          <w:rFonts w:ascii="FangSong_GB2312" w:hAnsi="FangSong_GB2312" w:eastAsia="FangSong_GB2312" w:cs="FangSong_GB2312"/>
          <w:color w:val="333333"/>
          <w:spacing w:val="9"/>
          <w:sz w:val="31"/>
          <w:szCs w:val="31"/>
        </w:rPr>
        <w:t>程度存在矛盾，决定了驻蓉联络处工作不可</w:t>
      </w:r>
      <w:r>
        <w:rPr>
          <w:rFonts w:ascii="FangSong_GB2312" w:hAnsi="FangSong_GB2312" w:eastAsia="FangSong_GB2312" w:cs="FangSong_GB2312"/>
          <w:color w:val="333333"/>
          <w:spacing w:val="8"/>
          <w:sz w:val="31"/>
          <w:szCs w:val="31"/>
        </w:rPr>
        <w:t>替代。驻蓉联络</w:t>
      </w:r>
      <w:r>
        <w:rPr>
          <w:rFonts w:ascii="FangSong_GB2312" w:hAnsi="FangSong_GB2312" w:eastAsia="FangSong_GB2312" w:cs="FangSong_GB2312"/>
          <w:color w:val="333333"/>
          <w:spacing w:val="9"/>
          <w:sz w:val="31"/>
          <w:szCs w:val="31"/>
        </w:rPr>
        <w:t>处必须长期有效开展城市民族、反分维稳、</w:t>
      </w:r>
      <w:r>
        <w:rPr>
          <w:rFonts w:ascii="FangSong_GB2312" w:hAnsi="FangSong_GB2312" w:eastAsia="FangSong_GB2312" w:cs="FangSong_GB2312"/>
          <w:color w:val="333333"/>
          <w:spacing w:val="8"/>
          <w:sz w:val="31"/>
          <w:szCs w:val="31"/>
        </w:rPr>
        <w:t>信访稳控、对接</w:t>
      </w:r>
      <w:r>
        <w:rPr>
          <w:rFonts w:ascii="FangSong_GB2312" w:hAnsi="FangSong_GB2312" w:eastAsia="FangSong_GB2312" w:cs="FangSong_GB2312"/>
          <w:color w:val="333333"/>
          <w:spacing w:val="9"/>
          <w:sz w:val="31"/>
          <w:szCs w:val="31"/>
        </w:rPr>
        <w:t>省直部门、信息收集、招商引资、宣传推介、在蓉</w:t>
      </w:r>
      <w:r>
        <w:rPr>
          <w:rFonts w:ascii="FangSong_GB2312" w:hAnsi="FangSong_GB2312" w:eastAsia="FangSong_GB2312" w:cs="FangSong_GB2312"/>
          <w:color w:val="333333"/>
          <w:spacing w:val="8"/>
          <w:sz w:val="31"/>
          <w:szCs w:val="31"/>
        </w:rPr>
        <w:t>离退休人员管理服务，对藏区群众在蓉经商、务工、就学（含</w:t>
      </w:r>
      <w:r>
        <w:rPr>
          <w:rFonts w:ascii="Times New Roman" w:hAnsi="Times New Roman" w:eastAsia="Times New Roman" w:cs="Times New Roman"/>
          <w:color w:val="333333"/>
          <w:spacing w:val="8"/>
          <w:sz w:val="31"/>
          <w:szCs w:val="31"/>
        </w:rPr>
        <w:t>“9+3”</w:t>
      </w:r>
      <w:r>
        <w:rPr>
          <w:rFonts w:ascii="FangSong_GB2312" w:hAnsi="FangSong_GB2312" w:eastAsia="FangSong_GB2312" w:cs="FangSong_GB2312"/>
          <w:color w:val="333333"/>
          <w:spacing w:val="8"/>
          <w:sz w:val="31"/>
          <w:szCs w:val="31"/>
        </w:rPr>
        <w:t>）</w:t>
      </w:r>
      <w:r>
        <w:rPr>
          <w:rFonts w:ascii="FangSong_GB2312" w:hAnsi="FangSong_GB2312" w:eastAsia="FangSong_GB2312" w:cs="FangSong_GB2312"/>
          <w:color w:val="333333"/>
          <w:spacing w:val="9"/>
          <w:sz w:val="31"/>
          <w:szCs w:val="31"/>
        </w:rPr>
        <w:t>等方面的协调、管理、服务和纠纷调解方面等系列工作，为</w:t>
      </w:r>
    </w:p>
    <w:p w14:paraId="2E1C4136">
      <w:pPr>
        <w:spacing w:line="331" w:lineRule="auto"/>
        <w:rPr>
          <w:rFonts w:ascii="FangSong_GB2312" w:hAnsi="FangSong_GB2312" w:eastAsia="FangSong_GB2312" w:cs="FangSong_GB2312"/>
          <w:sz w:val="31"/>
          <w:szCs w:val="31"/>
        </w:rPr>
        <w:sectPr>
          <w:footerReference r:id="rId49" w:type="default"/>
          <w:pgSz w:w="11906" w:h="16839"/>
          <w:pgMar w:top="1431" w:right="1648" w:bottom="1429" w:left="1785" w:header="0" w:footer="1154" w:gutter="0"/>
          <w:cols w:space="720" w:num="1"/>
        </w:sectPr>
      </w:pPr>
    </w:p>
    <w:p w14:paraId="3BB5B2BB">
      <w:pPr>
        <w:spacing w:before="185" w:line="219" w:lineRule="auto"/>
        <w:ind w:left="44"/>
        <w:rPr>
          <w:rFonts w:ascii="FangSong_GB2312" w:hAnsi="FangSong_GB2312" w:eastAsia="FangSong_GB2312" w:cs="FangSong_GB2312"/>
          <w:sz w:val="31"/>
          <w:szCs w:val="31"/>
        </w:rPr>
      </w:pPr>
      <w:r>
        <w:rPr>
          <w:rFonts w:ascii="FangSong_GB2312" w:hAnsi="FangSong_GB2312" w:eastAsia="FangSong_GB2312" w:cs="FangSong_GB2312"/>
          <w:color w:val="333333"/>
          <w:spacing w:val="7"/>
          <w:sz w:val="31"/>
          <w:szCs w:val="31"/>
        </w:rPr>
        <w:t>我县经济建设和社会发展作必要贡献。</w:t>
      </w:r>
    </w:p>
    <w:p w14:paraId="735F520C">
      <w:pPr>
        <w:spacing w:before="192" w:line="223" w:lineRule="auto"/>
        <w:ind w:left="770"/>
        <w:rPr>
          <w:rFonts w:ascii="黑体" w:hAnsi="黑体" w:eastAsia="黑体" w:cs="黑体"/>
          <w:sz w:val="31"/>
          <w:szCs w:val="31"/>
        </w:rPr>
      </w:pPr>
      <w:r>
        <w:rPr>
          <w:rFonts w:ascii="黑体" w:hAnsi="黑体" w:eastAsia="黑体" w:cs="黑体"/>
          <w:spacing w:val="4"/>
          <w:sz w:val="31"/>
          <w:szCs w:val="31"/>
        </w:rPr>
        <w:t>四、问题及建议</w:t>
      </w:r>
    </w:p>
    <w:p w14:paraId="52C7C9A4">
      <w:pPr>
        <w:spacing w:before="184" w:line="221" w:lineRule="auto"/>
        <w:ind w:left="738"/>
        <w:rPr>
          <w:rFonts w:ascii="FangSong_GB2312" w:hAnsi="FangSong_GB2312" w:eastAsia="FangSong_GB2312" w:cs="FangSong_GB2312"/>
          <w:sz w:val="31"/>
          <w:szCs w:val="31"/>
        </w:rPr>
      </w:pPr>
      <w:r>
        <w:rPr>
          <w:rFonts w:ascii="KaiTi_GB2312" w:hAnsi="KaiTi_GB2312" w:eastAsia="KaiTi_GB2312" w:cs="KaiTi_GB2312"/>
          <w:b/>
          <w:bCs/>
          <w:spacing w:val="9"/>
          <w:sz w:val="31"/>
          <w:szCs w:val="31"/>
        </w:rPr>
        <w:t>（一）存在的问题。</w:t>
      </w:r>
      <w:r>
        <w:rPr>
          <w:rFonts w:ascii="FangSong_GB2312" w:hAnsi="FangSong_GB2312" w:eastAsia="FangSong_GB2312" w:cs="FangSong_GB2312"/>
          <w:color w:val="333333"/>
          <w:spacing w:val="9"/>
          <w:sz w:val="31"/>
          <w:szCs w:val="31"/>
        </w:rPr>
        <w:t>无</w:t>
      </w:r>
    </w:p>
    <w:p w14:paraId="00613263">
      <w:pPr>
        <w:spacing w:before="190" w:line="223" w:lineRule="auto"/>
        <w:ind w:left="738"/>
        <w:rPr>
          <w:rFonts w:ascii="FangSong_GB2312" w:hAnsi="FangSong_GB2312" w:eastAsia="FangSong_GB2312" w:cs="FangSong_GB2312"/>
          <w:sz w:val="31"/>
          <w:szCs w:val="31"/>
        </w:rPr>
      </w:pPr>
      <w:r>
        <w:rPr>
          <w:rFonts w:ascii="KaiTi_GB2312" w:hAnsi="KaiTi_GB2312" w:eastAsia="KaiTi_GB2312" w:cs="KaiTi_GB2312"/>
          <w:b/>
          <w:bCs/>
          <w:spacing w:val="9"/>
          <w:sz w:val="31"/>
          <w:szCs w:val="31"/>
        </w:rPr>
        <w:t>（二）相关建议。</w:t>
      </w:r>
      <w:r>
        <w:rPr>
          <w:rFonts w:ascii="FangSong_GB2312" w:hAnsi="FangSong_GB2312" w:eastAsia="FangSong_GB2312" w:cs="FangSong_GB2312"/>
          <w:color w:val="333333"/>
          <w:spacing w:val="9"/>
          <w:sz w:val="31"/>
          <w:szCs w:val="31"/>
        </w:rPr>
        <w:t>无</w:t>
      </w:r>
    </w:p>
    <w:p w14:paraId="52CB05B5">
      <w:pPr>
        <w:spacing w:line="223" w:lineRule="auto"/>
        <w:rPr>
          <w:rFonts w:ascii="FangSong_GB2312" w:hAnsi="FangSong_GB2312" w:eastAsia="FangSong_GB2312" w:cs="FangSong_GB2312"/>
          <w:sz w:val="31"/>
          <w:szCs w:val="31"/>
        </w:rPr>
        <w:sectPr>
          <w:footerReference r:id="rId50" w:type="default"/>
          <w:pgSz w:w="11906" w:h="16839"/>
          <w:pgMar w:top="1431" w:right="1785" w:bottom="1429" w:left="1785" w:header="0" w:footer="1153" w:gutter="0"/>
          <w:cols w:space="720" w:num="1"/>
        </w:sectPr>
      </w:pPr>
    </w:p>
    <w:p w14:paraId="42C192A6">
      <w:pPr>
        <w:spacing w:before="166" w:line="222" w:lineRule="auto"/>
        <w:ind w:left="2759"/>
        <w:outlineLvl w:val="0"/>
        <w:rPr>
          <w:rFonts w:ascii="黑体" w:hAnsi="黑体" w:eastAsia="黑体" w:cs="黑体"/>
          <w:sz w:val="43"/>
          <w:szCs w:val="43"/>
        </w:rPr>
      </w:pPr>
      <w:bookmarkStart w:id="25" w:name="bookmark19"/>
      <w:bookmarkEnd w:id="25"/>
      <w:r>
        <w:rPr>
          <w:rFonts w:ascii="黑体" w:hAnsi="黑体" w:eastAsia="黑体" w:cs="黑体"/>
          <w:b/>
          <w:bCs/>
          <w:spacing w:val="-7"/>
          <w:sz w:val="43"/>
          <w:szCs w:val="43"/>
        </w:rPr>
        <w:t>第五部分</w:t>
      </w:r>
      <w:r>
        <w:rPr>
          <w:rFonts w:ascii="黑体" w:hAnsi="黑体" w:eastAsia="黑体" w:cs="黑体"/>
          <w:spacing w:val="57"/>
          <w:sz w:val="43"/>
          <w:szCs w:val="43"/>
        </w:rPr>
        <w:t xml:space="preserve"> </w:t>
      </w:r>
      <w:r>
        <w:rPr>
          <w:rFonts w:ascii="黑体" w:hAnsi="黑体" w:eastAsia="黑体" w:cs="黑体"/>
          <w:b/>
          <w:bCs/>
          <w:spacing w:val="-7"/>
          <w:sz w:val="43"/>
          <w:szCs w:val="43"/>
        </w:rPr>
        <w:t>附表</w:t>
      </w:r>
    </w:p>
    <w:p w14:paraId="5174D4DE">
      <w:pPr>
        <w:pStyle w:val="2"/>
        <w:spacing w:line="455" w:lineRule="auto"/>
      </w:pPr>
    </w:p>
    <w:p w14:paraId="795E27E4">
      <w:pPr>
        <w:spacing w:before="101" w:line="227" w:lineRule="auto"/>
        <w:ind w:left="40"/>
        <w:outlineLvl w:val="1"/>
        <w:rPr>
          <w:rFonts w:ascii="仿宋" w:hAnsi="仿宋" w:eastAsia="仿宋" w:cs="仿宋"/>
          <w:sz w:val="31"/>
          <w:szCs w:val="31"/>
        </w:rPr>
      </w:pPr>
      <w:bookmarkStart w:id="26" w:name="bookmark20"/>
      <w:bookmarkEnd w:id="26"/>
      <w:r>
        <w:rPr>
          <w:rFonts w:ascii="仿宋" w:hAnsi="仿宋" w:eastAsia="仿宋" w:cs="仿宋"/>
          <w:spacing w:val="7"/>
          <w:sz w:val="31"/>
          <w:szCs w:val="31"/>
        </w:rPr>
        <w:t>一、收入支出决算总表</w:t>
      </w:r>
    </w:p>
    <w:p w14:paraId="2AC3FA00">
      <w:pPr>
        <w:spacing w:before="242" w:line="227" w:lineRule="auto"/>
        <w:ind w:left="45"/>
        <w:outlineLvl w:val="1"/>
        <w:rPr>
          <w:rFonts w:ascii="仿宋" w:hAnsi="仿宋" w:eastAsia="仿宋" w:cs="仿宋"/>
          <w:sz w:val="31"/>
          <w:szCs w:val="31"/>
        </w:rPr>
      </w:pPr>
      <w:bookmarkStart w:id="27" w:name="bookmark21"/>
      <w:bookmarkEnd w:id="27"/>
      <w:r>
        <w:rPr>
          <w:rFonts w:ascii="仿宋" w:hAnsi="仿宋" w:eastAsia="仿宋" w:cs="仿宋"/>
          <w:spacing w:val="5"/>
          <w:sz w:val="31"/>
          <w:szCs w:val="31"/>
        </w:rPr>
        <w:t>二、收入决算表</w:t>
      </w:r>
    </w:p>
    <w:p w14:paraId="2613AD55">
      <w:pPr>
        <w:spacing w:before="242" w:line="227" w:lineRule="auto"/>
        <w:ind w:left="44"/>
        <w:outlineLvl w:val="1"/>
        <w:rPr>
          <w:rFonts w:ascii="仿宋" w:hAnsi="仿宋" w:eastAsia="仿宋" w:cs="仿宋"/>
          <w:sz w:val="31"/>
          <w:szCs w:val="31"/>
        </w:rPr>
      </w:pPr>
      <w:bookmarkStart w:id="28" w:name="bookmark22"/>
      <w:bookmarkEnd w:id="28"/>
      <w:r>
        <w:rPr>
          <w:rFonts w:ascii="仿宋" w:hAnsi="仿宋" w:eastAsia="仿宋" w:cs="仿宋"/>
          <w:spacing w:val="5"/>
          <w:sz w:val="31"/>
          <w:szCs w:val="31"/>
        </w:rPr>
        <w:t>三、支出决算表</w:t>
      </w:r>
    </w:p>
    <w:p w14:paraId="43E20F5B">
      <w:pPr>
        <w:spacing w:before="243" w:line="227" w:lineRule="auto"/>
        <w:ind w:left="72"/>
        <w:outlineLvl w:val="1"/>
        <w:rPr>
          <w:rFonts w:ascii="仿宋" w:hAnsi="仿宋" w:eastAsia="仿宋" w:cs="仿宋"/>
          <w:sz w:val="31"/>
          <w:szCs w:val="31"/>
        </w:rPr>
      </w:pPr>
      <w:bookmarkStart w:id="29" w:name="bookmark23"/>
      <w:bookmarkEnd w:id="29"/>
      <w:r>
        <w:rPr>
          <w:rFonts w:ascii="仿宋" w:hAnsi="仿宋" w:eastAsia="仿宋" w:cs="仿宋"/>
          <w:spacing w:val="5"/>
          <w:sz w:val="31"/>
          <w:szCs w:val="31"/>
        </w:rPr>
        <w:t>四、财政拨款收入支出决算总表</w:t>
      </w:r>
    </w:p>
    <w:p w14:paraId="282D8370">
      <w:pPr>
        <w:spacing w:before="243" w:line="227" w:lineRule="auto"/>
        <w:ind w:left="40"/>
        <w:outlineLvl w:val="1"/>
        <w:rPr>
          <w:rFonts w:ascii="仿宋" w:hAnsi="仿宋" w:eastAsia="仿宋" w:cs="仿宋"/>
          <w:sz w:val="31"/>
          <w:szCs w:val="31"/>
        </w:rPr>
      </w:pPr>
      <w:bookmarkStart w:id="30" w:name="bookmark24"/>
      <w:bookmarkEnd w:id="30"/>
      <w:r>
        <w:rPr>
          <w:rFonts w:ascii="仿宋" w:hAnsi="仿宋" w:eastAsia="仿宋" w:cs="仿宋"/>
          <w:spacing w:val="7"/>
          <w:sz w:val="31"/>
          <w:szCs w:val="31"/>
        </w:rPr>
        <w:t>五、财政拨款支出决算明细表</w:t>
      </w:r>
    </w:p>
    <w:p w14:paraId="1C877A11">
      <w:pPr>
        <w:spacing w:before="243" w:line="227" w:lineRule="auto"/>
        <w:ind w:left="37"/>
        <w:outlineLvl w:val="1"/>
        <w:rPr>
          <w:rFonts w:ascii="仿宋" w:hAnsi="仿宋" w:eastAsia="仿宋" w:cs="仿宋"/>
          <w:sz w:val="31"/>
          <w:szCs w:val="31"/>
        </w:rPr>
      </w:pPr>
      <w:bookmarkStart w:id="31" w:name="bookmark25"/>
      <w:bookmarkEnd w:id="31"/>
      <w:r>
        <w:rPr>
          <w:rFonts w:ascii="仿宋" w:hAnsi="仿宋" w:eastAsia="仿宋" w:cs="仿宋"/>
          <w:spacing w:val="8"/>
          <w:sz w:val="31"/>
          <w:szCs w:val="31"/>
        </w:rPr>
        <w:t>六、一般公共预算财政拨款支出决算表</w:t>
      </w:r>
    </w:p>
    <w:p w14:paraId="519CD32B">
      <w:pPr>
        <w:spacing w:before="243" w:line="227" w:lineRule="auto"/>
        <w:ind w:left="41"/>
        <w:outlineLvl w:val="1"/>
        <w:rPr>
          <w:rFonts w:ascii="仿宋" w:hAnsi="仿宋" w:eastAsia="仿宋" w:cs="仿宋"/>
          <w:sz w:val="31"/>
          <w:szCs w:val="31"/>
        </w:rPr>
      </w:pPr>
      <w:bookmarkStart w:id="32" w:name="bookmark26"/>
      <w:bookmarkEnd w:id="32"/>
      <w:r>
        <w:rPr>
          <w:rFonts w:ascii="仿宋" w:hAnsi="仿宋" w:eastAsia="仿宋" w:cs="仿宋"/>
          <w:spacing w:val="8"/>
          <w:sz w:val="31"/>
          <w:szCs w:val="31"/>
        </w:rPr>
        <w:t>七、一般公共预算财政拨款支出决算明细表</w:t>
      </w:r>
    </w:p>
    <w:p w14:paraId="27A0CFE7">
      <w:pPr>
        <w:spacing w:before="242" w:line="227" w:lineRule="auto"/>
        <w:ind w:left="34"/>
        <w:outlineLvl w:val="1"/>
        <w:rPr>
          <w:rFonts w:ascii="仿宋" w:hAnsi="仿宋" w:eastAsia="仿宋" w:cs="仿宋"/>
          <w:sz w:val="31"/>
          <w:szCs w:val="31"/>
        </w:rPr>
      </w:pPr>
      <w:bookmarkStart w:id="33" w:name="bookmark27"/>
      <w:bookmarkEnd w:id="33"/>
      <w:r>
        <w:rPr>
          <w:rFonts w:ascii="仿宋" w:hAnsi="仿宋" w:eastAsia="仿宋" w:cs="仿宋"/>
          <w:spacing w:val="8"/>
          <w:sz w:val="31"/>
          <w:szCs w:val="31"/>
        </w:rPr>
        <w:t>八、一般公共预算财政拨款基本支出决算表</w:t>
      </w:r>
    </w:p>
    <w:p w14:paraId="3D1B9F5D">
      <w:pPr>
        <w:spacing w:before="243" w:line="227" w:lineRule="auto"/>
        <w:ind w:left="46"/>
        <w:outlineLvl w:val="1"/>
        <w:rPr>
          <w:rFonts w:ascii="仿宋" w:hAnsi="仿宋" w:eastAsia="仿宋" w:cs="仿宋"/>
          <w:sz w:val="31"/>
          <w:szCs w:val="31"/>
        </w:rPr>
      </w:pPr>
      <w:bookmarkStart w:id="34" w:name="bookmark28"/>
      <w:bookmarkEnd w:id="34"/>
      <w:r>
        <w:rPr>
          <w:rFonts w:ascii="仿宋" w:hAnsi="仿宋" w:eastAsia="仿宋" w:cs="仿宋"/>
          <w:spacing w:val="8"/>
          <w:sz w:val="31"/>
          <w:szCs w:val="31"/>
        </w:rPr>
        <w:t>九、一般公共预算财政拨款项目支出决算表</w:t>
      </w:r>
    </w:p>
    <w:p w14:paraId="0C0694FC">
      <w:pPr>
        <w:spacing w:before="242" w:line="226" w:lineRule="auto"/>
        <w:ind w:left="44"/>
        <w:outlineLvl w:val="1"/>
        <w:rPr>
          <w:rFonts w:ascii="仿宋" w:hAnsi="仿宋" w:eastAsia="仿宋" w:cs="仿宋"/>
          <w:sz w:val="31"/>
          <w:szCs w:val="31"/>
        </w:rPr>
      </w:pPr>
      <w:bookmarkStart w:id="35" w:name="bookmark30"/>
      <w:bookmarkEnd w:id="35"/>
      <w:r>
        <w:rPr>
          <w:rFonts w:ascii="仿宋" w:hAnsi="仿宋" w:eastAsia="仿宋" w:cs="仿宋"/>
          <w:spacing w:val="8"/>
          <w:sz w:val="31"/>
          <w:szCs w:val="31"/>
        </w:rPr>
        <w:t>十、政府性基金预算财政拨款收入支出决算表</w:t>
      </w:r>
    </w:p>
    <w:p w14:paraId="4F645430">
      <w:pPr>
        <w:spacing w:before="246" w:line="227" w:lineRule="auto"/>
        <w:ind w:left="44"/>
        <w:outlineLvl w:val="1"/>
        <w:rPr>
          <w:rFonts w:ascii="仿宋" w:hAnsi="仿宋" w:eastAsia="仿宋" w:cs="仿宋"/>
          <w:sz w:val="31"/>
          <w:szCs w:val="31"/>
        </w:rPr>
      </w:pPr>
      <w:bookmarkStart w:id="36" w:name="bookmark31"/>
      <w:bookmarkEnd w:id="36"/>
      <w:r>
        <w:rPr>
          <w:rFonts w:ascii="仿宋" w:hAnsi="仿宋" w:eastAsia="仿宋" w:cs="仿宋"/>
          <w:spacing w:val="5"/>
          <w:sz w:val="31"/>
          <w:szCs w:val="31"/>
        </w:rPr>
        <w:t>十一、</w:t>
      </w:r>
      <w:r>
        <w:rPr>
          <w:rFonts w:ascii="仿宋" w:hAnsi="仿宋" w:eastAsia="仿宋" w:cs="仿宋"/>
          <w:spacing w:val="-78"/>
          <w:sz w:val="31"/>
          <w:szCs w:val="31"/>
        </w:rPr>
        <w:t xml:space="preserve"> </w:t>
      </w:r>
      <w:r>
        <w:rPr>
          <w:rFonts w:ascii="仿宋" w:hAnsi="仿宋" w:eastAsia="仿宋" w:cs="仿宋"/>
          <w:spacing w:val="5"/>
          <w:sz w:val="31"/>
          <w:szCs w:val="31"/>
        </w:rPr>
        <w:t>国有资本经营预算财政拨款收入支出决算表</w:t>
      </w:r>
    </w:p>
    <w:p w14:paraId="6DCBF570">
      <w:pPr>
        <w:spacing w:before="242" w:line="227" w:lineRule="auto"/>
        <w:ind w:left="44"/>
        <w:outlineLvl w:val="1"/>
        <w:rPr>
          <w:rFonts w:ascii="仿宋" w:hAnsi="仿宋" w:eastAsia="仿宋" w:cs="仿宋"/>
          <w:sz w:val="31"/>
          <w:szCs w:val="31"/>
        </w:rPr>
      </w:pPr>
      <w:bookmarkStart w:id="37" w:name="bookmark32"/>
      <w:bookmarkEnd w:id="37"/>
      <w:r>
        <w:rPr>
          <w:rFonts w:ascii="仿宋" w:hAnsi="仿宋" w:eastAsia="仿宋" w:cs="仿宋"/>
          <w:spacing w:val="5"/>
          <w:sz w:val="31"/>
          <w:szCs w:val="31"/>
        </w:rPr>
        <w:t>十二、</w:t>
      </w:r>
      <w:r>
        <w:rPr>
          <w:rFonts w:ascii="仿宋" w:hAnsi="仿宋" w:eastAsia="仿宋" w:cs="仿宋"/>
          <w:spacing w:val="-88"/>
          <w:sz w:val="31"/>
          <w:szCs w:val="31"/>
        </w:rPr>
        <w:t xml:space="preserve"> </w:t>
      </w:r>
      <w:r>
        <w:rPr>
          <w:rFonts w:ascii="仿宋" w:hAnsi="仿宋" w:eastAsia="仿宋" w:cs="仿宋"/>
          <w:spacing w:val="5"/>
          <w:sz w:val="31"/>
          <w:szCs w:val="31"/>
        </w:rPr>
        <w:t>国有资本经营预算财政拨款支出决算表</w:t>
      </w:r>
    </w:p>
    <w:p w14:paraId="0DD19699">
      <w:pPr>
        <w:spacing w:before="243" w:line="227" w:lineRule="auto"/>
        <w:ind w:left="44"/>
        <w:outlineLvl w:val="1"/>
        <w:rPr>
          <w:rFonts w:ascii="仿宋" w:hAnsi="仿宋" w:eastAsia="仿宋" w:cs="仿宋"/>
          <w:sz w:val="31"/>
          <w:szCs w:val="31"/>
        </w:rPr>
      </w:pPr>
      <w:bookmarkStart w:id="38" w:name="bookmark33"/>
      <w:bookmarkEnd w:id="38"/>
      <w:r>
        <w:rPr>
          <w:rFonts w:ascii="仿宋" w:hAnsi="仿宋" w:eastAsia="仿宋" w:cs="仿宋"/>
          <w:spacing w:val="5"/>
          <w:sz w:val="31"/>
          <w:szCs w:val="31"/>
        </w:rPr>
        <w:t>十三、财政拨款“三公</w:t>
      </w:r>
      <w:r>
        <w:rPr>
          <w:rFonts w:ascii="仿宋" w:hAnsi="仿宋" w:eastAsia="仿宋" w:cs="仿宋"/>
          <w:spacing w:val="-97"/>
          <w:sz w:val="31"/>
          <w:szCs w:val="31"/>
        </w:rPr>
        <w:t xml:space="preserve"> </w:t>
      </w:r>
      <w:r>
        <w:rPr>
          <w:rFonts w:ascii="仿宋" w:hAnsi="仿宋" w:eastAsia="仿宋" w:cs="仿宋"/>
          <w:spacing w:val="5"/>
          <w:sz w:val="31"/>
          <w:szCs w:val="31"/>
        </w:rPr>
        <w:t>”经费支出决算表</w:t>
      </w:r>
    </w:p>
    <w:sectPr>
      <w:footerReference r:id="rId51" w:type="default"/>
      <w:pgSz w:w="11906" w:h="16839"/>
      <w:pgMar w:top="1431" w:right="1785" w:bottom="1429" w:left="1785" w:header="0" w:footer="115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FangSong_GB2312">
    <w:altName w:val="仿宋_GB2312"/>
    <w:panose1 w:val="02010609030101010101"/>
    <w:charset w:val="86"/>
    <w:family w:val="auto"/>
    <w:pitch w:val="default"/>
    <w:sig w:usb0="00000000" w:usb1="00000000" w:usb2="00000000" w:usb3="00000000" w:csb0="00040000" w:csb1="00000000"/>
  </w:font>
  <w:font w:name="KaiTi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FC870">
    <w:pPr>
      <w:spacing w:line="266" w:lineRule="exact"/>
      <w:ind w:left="4130"/>
      <w:rPr>
        <w:rFonts w:ascii="Calibri" w:hAnsi="Calibri" w:eastAsia="Calibri" w:cs="Calibri"/>
        <w:sz w:val="18"/>
        <w:szCs w:val="18"/>
      </w:rPr>
    </w:pPr>
    <w:r>
      <w:rPr>
        <w:rFonts w:ascii="Calibri" w:hAnsi="Calibri" w:eastAsia="Calibri" w:cs="Calibri"/>
        <w:position w:val="2"/>
        <w:sz w:val="18"/>
        <w:szCs w:val="18"/>
      </w:rPr>
      <w:t>2</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38E9E">
    <w:pPr>
      <w:spacing w:line="265" w:lineRule="exact"/>
      <w:ind w:left="8231"/>
      <w:rPr>
        <w:rFonts w:ascii="Calibri" w:hAnsi="Calibri" w:eastAsia="Calibri" w:cs="Calibri"/>
        <w:sz w:val="18"/>
        <w:szCs w:val="18"/>
      </w:rPr>
    </w:pPr>
    <w:r>
      <w:rPr>
        <w:rFonts w:ascii="Calibri" w:hAnsi="Calibri" w:eastAsia="Calibri" w:cs="Calibri"/>
        <w:position w:val="2"/>
        <w:sz w:val="18"/>
        <w:szCs w:val="18"/>
      </w:rPr>
      <w:t>8</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FFE65">
    <w:pPr>
      <w:spacing w:line="265" w:lineRule="exact"/>
      <w:ind w:left="8231"/>
      <w:rPr>
        <w:rFonts w:ascii="Calibri" w:hAnsi="Calibri" w:eastAsia="Calibri" w:cs="Calibri"/>
        <w:sz w:val="18"/>
        <w:szCs w:val="18"/>
      </w:rPr>
    </w:pPr>
    <w:r>
      <w:rPr>
        <w:rFonts w:ascii="Calibri" w:hAnsi="Calibri" w:eastAsia="Calibri" w:cs="Calibri"/>
        <w:position w:val="2"/>
        <w:sz w:val="18"/>
        <w:szCs w:val="18"/>
      </w:rPr>
      <w:t>9</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BD04B">
    <w:pPr>
      <w:spacing w:line="265" w:lineRule="exact"/>
      <w:ind w:left="8148"/>
      <w:rPr>
        <w:rFonts w:ascii="Calibri" w:hAnsi="Calibri" w:eastAsia="Calibri" w:cs="Calibri"/>
        <w:sz w:val="18"/>
        <w:szCs w:val="18"/>
      </w:rPr>
    </w:pPr>
    <w:r>
      <w:rPr>
        <w:rFonts w:ascii="Calibri" w:hAnsi="Calibri" w:eastAsia="Calibri" w:cs="Calibri"/>
        <w:spacing w:val="-8"/>
        <w:position w:val="2"/>
        <w:sz w:val="18"/>
        <w:szCs w:val="18"/>
      </w:rPr>
      <w:t>10</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B90A9">
    <w:pPr>
      <w:spacing w:line="266" w:lineRule="exact"/>
      <w:ind w:left="8148"/>
      <w:rPr>
        <w:rFonts w:ascii="Calibri" w:hAnsi="Calibri" w:eastAsia="Calibri" w:cs="Calibri"/>
        <w:sz w:val="18"/>
        <w:szCs w:val="18"/>
      </w:rPr>
    </w:pPr>
    <w:r>
      <w:rPr>
        <w:rFonts w:ascii="Calibri" w:hAnsi="Calibri" w:eastAsia="Calibri" w:cs="Calibri"/>
        <w:spacing w:val="-8"/>
        <w:position w:val="2"/>
        <w:sz w:val="18"/>
        <w:szCs w:val="18"/>
      </w:rPr>
      <w:t>11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1BD4E">
    <w:pPr>
      <w:spacing w:line="266" w:lineRule="exact"/>
      <w:ind w:left="8148"/>
      <w:rPr>
        <w:rFonts w:ascii="Calibri" w:hAnsi="Calibri" w:eastAsia="Calibri" w:cs="Calibri"/>
        <w:sz w:val="18"/>
        <w:szCs w:val="18"/>
      </w:rPr>
    </w:pPr>
    <w:r>
      <w:rPr>
        <w:rFonts w:ascii="Calibri" w:hAnsi="Calibri" w:eastAsia="Calibri" w:cs="Calibri"/>
        <w:spacing w:val="-8"/>
        <w:position w:val="2"/>
        <w:sz w:val="18"/>
        <w:szCs w:val="18"/>
      </w:rPr>
      <w:t>12</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A4E68">
    <w:pPr>
      <w:spacing w:line="265" w:lineRule="exact"/>
      <w:ind w:right="18"/>
      <w:jc w:val="right"/>
      <w:rPr>
        <w:rFonts w:ascii="Calibri" w:hAnsi="Calibri" w:eastAsia="Calibri" w:cs="Calibri"/>
        <w:sz w:val="18"/>
        <w:szCs w:val="18"/>
      </w:rPr>
    </w:pPr>
    <w:r>
      <w:rPr>
        <w:rFonts w:ascii="Calibri" w:hAnsi="Calibri" w:eastAsia="Calibri" w:cs="Calibri"/>
        <w:spacing w:val="-8"/>
        <w:position w:val="2"/>
        <w:sz w:val="18"/>
        <w:szCs w:val="18"/>
      </w:rPr>
      <w:t>13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F9636">
    <w:pPr>
      <w:spacing w:line="266" w:lineRule="exact"/>
      <w:ind w:right="18"/>
      <w:jc w:val="right"/>
      <w:rPr>
        <w:rFonts w:ascii="Calibri" w:hAnsi="Calibri" w:eastAsia="Calibri" w:cs="Calibri"/>
        <w:sz w:val="18"/>
        <w:szCs w:val="18"/>
      </w:rPr>
    </w:pPr>
    <w:r>
      <w:rPr>
        <w:rFonts w:ascii="Calibri" w:hAnsi="Calibri" w:eastAsia="Calibri" w:cs="Calibri"/>
        <w:spacing w:val="-8"/>
        <w:position w:val="2"/>
        <w:sz w:val="18"/>
        <w:szCs w:val="18"/>
      </w:rPr>
      <w:t>14</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8CD92">
    <w:pPr>
      <w:spacing w:line="265" w:lineRule="exact"/>
      <w:ind w:left="8148"/>
      <w:rPr>
        <w:rFonts w:ascii="Calibri" w:hAnsi="Calibri" w:eastAsia="Calibri" w:cs="Calibri"/>
        <w:sz w:val="18"/>
        <w:szCs w:val="18"/>
      </w:rPr>
    </w:pPr>
    <w:r>
      <w:rPr>
        <w:rFonts w:ascii="Calibri" w:hAnsi="Calibri" w:eastAsia="Calibri" w:cs="Calibri"/>
        <w:spacing w:val="-8"/>
        <w:position w:val="2"/>
        <w:sz w:val="18"/>
        <w:szCs w:val="18"/>
      </w:rPr>
      <w:t>15</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2722A">
    <w:pPr>
      <w:spacing w:line="265" w:lineRule="exact"/>
      <w:ind w:left="8148"/>
      <w:rPr>
        <w:rFonts w:ascii="Calibri" w:hAnsi="Calibri" w:eastAsia="Calibri" w:cs="Calibri"/>
        <w:sz w:val="18"/>
        <w:szCs w:val="18"/>
      </w:rPr>
    </w:pPr>
    <w:r>
      <w:rPr>
        <w:rFonts w:ascii="Calibri" w:hAnsi="Calibri" w:eastAsia="Calibri" w:cs="Calibri"/>
        <w:spacing w:val="-8"/>
        <w:position w:val="2"/>
        <w:sz w:val="18"/>
        <w:szCs w:val="18"/>
      </w:rPr>
      <w:t>16</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1148A">
    <w:pPr>
      <w:spacing w:line="266" w:lineRule="exact"/>
      <w:ind w:right="18"/>
      <w:jc w:val="right"/>
      <w:rPr>
        <w:rFonts w:ascii="Calibri" w:hAnsi="Calibri" w:eastAsia="Calibri" w:cs="Calibri"/>
        <w:sz w:val="18"/>
        <w:szCs w:val="18"/>
      </w:rPr>
    </w:pPr>
    <w:r>
      <w:rPr>
        <w:rFonts w:ascii="Calibri" w:hAnsi="Calibri" w:eastAsia="Calibri" w:cs="Calibri"/>
        <w:spacing w:val="-8"/>
        <w:position w:val="2"/>
        <w:sz w:val="18"/>
        <w:szCs w:val="18"/>
      </w:rPr>
      <w:t>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30B2F">
    <w:pPr>
      <w:pStyle w:val="2"/>
      <w:spacing w:line="14" w:lineRule="auto"/>
      <w:rPr>
        <w:sz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C66FF">
    <w:pPr>
      <w:spacing w:line="265" w:lineRule="exact"/>
      <w:ind w:right="18"/>
      <w:jc w:val="right"/>
      <w:rPr>
        <w:rFonts w:ascii="Calibri" w:hAnsi="Calibri" w:eastAsia="Calibri" w:cs="Calibri"/>
        <w:sz w:val="18"/>
        <w:szCs w:val="18"/>
      </w:rPr>
    </w:pPr>
    <w:r>
      <w:rPr>
        <w:rFonts w:ascii="Calibri" w:hAnsi="Calibri" w:eastAsia="Calibri" w:cs="Calibri"/>
        <w:spacing w:val="-8"/>
        <w:position w:val="2"/>
        <w:sz w:val="18"/>
        <w:szCs w:val="18"/>
      </w:rPr>
      <w:t>18</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2EB3B">
    <w:pPr>
      <w:spacing w:line="265" w:lineRule="exact"/>
      <w:ind w:left="8148"/>
      <w:rPr>
        <w:rFonts w:ascii="Calibri" w:hAnsi="Calibri" w:eastAsia="Calibri" w:cs="Calibri"/>
        <w:sz w:val="18"/>
        <w:szCs w:val="18"/>
      </w:rPr>
    </w:pPr>
    <w:r>
      <w:rPr>
        <w:rFonts w:ascii="Calibri" w:hAnsi="Calibri" w:eastAsia="Calibri" w:cs="Calibri"/>
        <w:spacing w:val="-8"/>
        <w:position w:val="2"/>
        <w:sz w:val="18"/>
        <w:szCs w:val="18"/>
      </w:rPr>
      <w:t>19</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C982C">
    <w:pPr>
      <w:spacing w:line="265" w:lineRule="exact"/>
      <w:ind w:left="8143"/>
      <w:rPr>
        <w:rFonts w:ascii="Calibri" w:hAnsi="Calibri" w:eastAsia="Calibri" w:cs="Calibri"/>
        <w:sz w:val="18"/>
        <w:szCs w:val="18"/>
      </w:rPr>
    </w:pPr>
    <w:r>
      <w:rPr>
        <w:rFonts w:ascii="Calibri" w:hAnsi="Calibri" w:eastAsia="Calibri" w:cs="Calibri"/>
        <w:spacing w:val="-6"/>
        <w:position w:val="2"/>
        <w:sz w:val="18"/>
        <w:szCs w:val="18"/>
      </w:rPr>
      <w:t>20</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66F51">
    <w:pPr>
      <w:spacing w:line="266" w:lineRule="exact"/>
      <w:ind w:left="8143"/>
      <w:rPr>
        <w:rFonts w:ascii="Calibri" w:hAnsi="Calibri" w:eastAsia="Calibri" w:cs="Calibri"/>
        <w:sz w:val="18"/>
        <w:szCs w:val="18"/>
      </w:rPr>
    </w:pPr>
    <w:r>
      <w:rPr>
        <w:rFonts w:ascii="Calibri" w:hAnsi="Calibri" w:eastAsia="Calibri" w:cs="Calibri"/>
        <w:spacing w:val="-6"/>
        <w:position w:val="2"/>
        <w:sz w:val="18"/>
        <w:szCs w:val="18"/>
      </w:rPr>
      <w:t>21</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F791F">
    <w:pPr>
      <w:spacing w:line="266" w:lineRule="exact"/>
      <w:jc w:val="right"/>
      <w:rPr>
        <w:rFonts w:ascii="Calibri" w:hAnsi="Calibri" w:eastAsia="Calibri" w:cs="Calibri"/>
        <w:sz w:val="18"/>
        <w:szCs w:val="18"/>
      </w:rPr>
    </w:pPr>
    <w:r>
      <w:rPr>
        <w:rFonts w:ascii="Calibri" w:hAnsi="Calibri" w:eastAsia="Calibri" w:cs="Calibri"/>
        <w:spacing w:val="-6"/>
        <w:position w:val="2"/>
        <w:sz w:val="18"/>
        <w:szCs w:val="18"/>
      </w:rPr>
      <w:t>22</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1A536">
    <w:pPr>
      <w:spacing w:line="265" w:lineRule="exact"/>
      <w:ind w:right="2"/>
      <w:jc w:val="right"/>
      <w:rPr>
        <w:rFonts w:ascii="Calibri" w:hAnsi="Calibri" w:eastAsia="Calibri" w:cs="Calibri"/>
        <w:sz w:val="18"/>
        <w:szCs w:val="18"/>
      </w:rPr>
    </w:pPr>
    <w:r>
      <w:rPr>
        <w:rFonts w:ascii="Calibri" w:hAnsi="Calibri" w:eastAsia="Calibri" w:cs="Calibri"/>
        <w:spacing w:val="-6"/>
        <w:position w:val="2"/>
        <w:sz w:val="18"/>
        <w:szCs w:val="18"/>
      </w:rPr>
      <w:t>23</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32EC4">
    <w:pPr>
      <w:spacing w:line="266" w:lineRule="exact"/>
      <w:ind w:left="8143"/>
      <w:rPr>
        <w:rFonts w:ascii="Calibri" w:hAnsi="Calibri" w:eastAsia="Calibri" w:cs="Calibri"/>
        <w:sz w:val="18"/>
        <w:szCs w:val="18"/>
      </w:rPr>
    </w:pPr>
    <w:r>
      <w:rPr>
        <w:rFonts w:ascii="Calibri" w:hAnsi="Calibri" w:eastAsia="Calibri" w:cs="Calibri"/>
        <w:spacing w:val="-6"/>
        <w:position w:val="2"/>
        <w:sz w:val="18"/>
        <w:szCs w:val="18"/>
      </w:rPr>
      <w:t>24</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FE324">
    <w:pPr>
      <w:spacing w:line="265" w:lineRule="exact"/>
      <w:ind w:left="8143"/>
      <w:rPr>
        <w:rFonts w:ascii="Calibri" w:hAnsi="Calibri" w:eastAsia="Calibri" w:cs="Calibri"/>
        <w:sz w:val="18"/>
        <w:szCs w:val="18"/>
      </w:rPr>
    </w:pPr>
    <w:r>
      <w:rPr>
        <w:rFonts w:ascii="Calibri" w:hAnsi="Calibri" w:eastAsia="Calibri" w:cs="Calibri"/>
        <w:spacing w:val="-6"/>
        <w:position w:val="2"/>
        <w:sz w:val="18"/>
        <w:szCs w:val="18"/>
      </w:rPr>
      <w:t>25</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F4C09">
    <w:pPr>
      <w:spacing w:line="265" w:lineRule="exact"/>
      <w:ind w:left="8143"/>
      <w:rPr>
        <w:rFonts w:ascii="Calibri" w:hAnsi="Calibri" w:eastAsia="Calibri" w:cs="Calibri"/>
        <w:sz w:val="18"/>
        <w:szCs w:val="18"/>
      </w:rPr>
    </w:pPr>
    <w:r>
      <w:rPr>
        <w:rFonts w:ascii="Calibri" w:hAnsi="Calibri" w:eastAsia="Calibri" w:cs="Calibri"/>
        <w:spacing w:val="-6"/>
        <w:position w:val="2"/>
        <w:sz w:val="18"/>
        <w:szCs w:val="18"/>
      </w:rPr>
      <w:t>26</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14E26">
    <w:pPr>
      <w:spacing w:line="266" w:lineRule="exact"/>
      <w:ind w:left="8143"/>
      <w:rPr>
        <w:rFonts w:ascii="Calibri" w:hAnsi="Calibri" w:eastAsia="Calibri" w:cs="Calibri"/>
        <w:sz w:val="18"/>
        <w:szCs w:val="18"/>
      </w:rPr>
    </w:pPr>
    <w:r>
      <w:rPr>
        <w:rFonts w:ascii="Calibri" w:hAnsi="Calibri" w:eastAsia="Calibri" w:cs="Calibri"/>
        <w:spacing w:val="-6"/>
        <w:position w:val="2"/>
        <w:sz w:val="18"/>
        <w:szCs w:val="18"/>
      </w:rPr>
      <w:t>27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A6D87">
    <w:pPr>
      <w:spacing w:line="266" w:lineRule="exact"/>
      <w:ind w:left="8239"/>
      <w:rPr>
        <w:rFonts w:ascii="Calibri" w:hAnsi="Calibri" w:eastAsia="Calibri" w:cs="Calibri"/>
        <w:sz w:val="18"/>
        <w:szCs w:val="18"/>
      </w:rPr>
    </w:pPr>
    <w:r>
      <w:rPr>
        <w:rFonts w:ascii="Calibri" w:hAnsi="Calibri" w:eastAsia="Calibri" w:cs="Calibri"/>
        <w:position w:val="2"/>
        <w:sz w:val="18"/>
        <w:szCs w:val="18"/>
      </w:rPr>
      <w:t>1</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B5A77">
    <w:pPr>
      <w:spacing w:line="265" w:lineRule="exact"/>
      <w:ind w:left="8143"/>
      <w:rPr>
        <w:rFonts w:ascii="Calibri" w:hAnsi="Calibri" w:eastAsia="Calibri" w:cs="Calibri"/>
        <w:sz w:val="18"/>
        <w:szCs w:val="18"/>
      </w:rPr>
    </w:pPr>
    <w:r>
      <w:rPr>
        <w:rFonts w:ascii="Calibri" w:hAnsi="Calibri" w:eastAsia="Calibri" w:cs="Calibri"/>
        <w:spacing w:val="-6"/>
        <w:position w:val="2"/>
        <w:sz w:val="18"/>
        <w:szCs w:val="18"/>
      </w:rPr>
      <w:t>28</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8DFA5">
    <w:pPr>
      <w:spacing w:line="265" w:lineRule="exact"/>
      <w:ind w:right="18"/>
      <w:jc w:val="right"/>
      <w:rPr>
        <w:rFonts w:ascii="Calibri" w:hAnsi="Calibri" w:eastAsia="Calibri" w:cs="Calibri"/>
        <w:sz w:val="18"/>
        <w:szCs w:val="18"/>
      </w:rPr>
    </w:pPr>
    <w:r>
      <w:rPr>
        <w:rFonts w:ascii="Calibri" w:hAnsi="Calibri" w:eastAsia="Calibri" w:cs="Calibri"/>
        <w:spacing w:val="-6"/>
        <w:position w:val="2"/>
        <w:sz w:val="18"/>
        <w:szCs w:val="18"/>
      </w:rPr>
      <w:t>29</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8B873">
    <w:pPr>
      <w:spacing w:line="265" w:lineRule="exact"/>
      <w:ind w:left="8142"/>
      <w:rPr>
        <w:rFonts w:ascii="Calibri" w:hAnsi="Calibri" w:eastAsia="Calibri" w:cs="Calibri"/>
        <w:sz w:val="18"/>
        <w:szCs w:val="18"/>
      </w:rPr>
    </w:pPr>
    <w:r>
      <w:rPr>
        <w:rFonts w:ascii="Calibri" w:hAnsi="Calibri" w:eastAsia="Calibri" w:cs="Calibri"/>
        <w:spacing w:val="-5"/>
        <w:position w:val="2"/>
        <w:sz w:val="18"/>
        <w:szCs w:val="18"/>
      </w:rPr>
      <w:t>30</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8D559">
    <w:pPr>
      <w:spacing w:line="265" w:lineRule="exact"/>
      <w:ind w:right="18"/>
      <w:jc w:val="right"/>
      <w:rPr>
        <w:rFonts w:ascii="Calibri" w:hAnsi="Calibri" w:eastAsia="Calibri" w:cs="Calibri"/>
        <w:sz w:val="18"/>
        <w:szCs w:val="18"/>
      </w:rPr>
    </w:pPr>
    <w:r>
      <w:rPr>
        <w:rFonts w:ascii="Calibri" w:hAnsi="Calibri" w:eastAsia="Calibri" w:cs="Calibri"/>
        <w:spacing w:val="-5"/>
        <w:position w:val="2"/>
        <w:sz w:val="18"/>
        <w:szCs w:val="18"/>
      </w:rPr>
      <w:t>31</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4F162">
    <w:pPr>
      <w:spacing w:line="265" w:lineRule="exact"/>
      <w:ind w:right="18"/>
      <w:jc w:val="right"/>
      <w:rPr>
        <w:rFonts w:ascii="Calibri" w:hAnsi="Calibri" w:eastAsia="Calibri" w:cs="Calibri"/>
        <w:sz w:val="18"/>
        <w:szCs w:val="18"/>
      </w:rPr>
    </w:pPr>
    <w:r>
      <w:rPr>
        <w:rFonts w:ascii="Calibri" w:hAnsi="Calibri" w:eastAsia="Calibri" w:cs="Calibri"/>
        <w:spacing w:val="-5"/>
        <w:position w:val="2"/>
        <w:sz w:val="18"/>
        <w:szCs w:val="18"/>
      </w:rPr>
      <w:t>32</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98D9A">
    <w:pPr>
      <w:spacing w:line="265" w:lineRule="exact"/>
      <w:ind w:left="8142"/>
      <w:rPr>
        <w:rFonts w:ascii="Calibri" w:hAnsi="Calibri" w:eastAsia="Calibri" w:cs="Calibri"/>
        <w:sz w:val="18"/>
        <w:szCs w:val="18"/>
      </w:rPr>
    </w:pPr>
    <w:r>
      <w:rPr>
        <w:rFonts w:ascii="Calibri" w:hAnsi="Calibri" w:eastAsia="Calibri" w:cs="Calibri"/>
        <w:spacing w:val="-5"/>
        <w:position w:val="2"/>
        <w:sz w:val="18"/>
        <w:szCs w:val="18"/>
      </w:rPr>
      <w:t>33</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643FE">
    <w:pPr>
      <w:spacing w:line="265" w:lineRule="exact"/>
      <w:ind w:left="8142"/>
      <w:rPr>
        <w:rFonts w:ascii="Calibri" w:hAnsi="Calibri" w:eastAsia="Calibri" w:cs="Calibri"/>
        <w:sz w:val="18"/>
        <w:szCs w:val="18"/>
      </w:rPr>
    </w:pPr>
    <w:r>
      <w:rPr>
        <w:rFonts w:ascii="Calibri" w:hAnsi="Calibri" w:eastAsia="Calibri" w:cs="Calibri"/>
        <w:spacing w:val="-5"/>
        <w:position w:val="2"/>
        <w:sz w:val="18"/>
        <w:szCs w:val="18"/>
      </w:rPr>
      <w:t>34</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ECF48">
    <w:pPr>
      <w:spacing w:line="265" w:lineRule="exact"/>
      <w:ind w:right="18"/>
      <w:jc w:val="right"/>
      <w:rPr>
        <w:rFonts w:ascii="Calibri" w:hAnsi="Calibri" w:eastAsia="Calibri" w:cs="Calibri"/>
        <w:sz w:val="18"/>
        <w:szCs w:val="18"/>
      </w:rPr>
    </w:pPr>
    <w:r>
      <w:rPr>
        <w:rFonts w:ascii="Calibri" w:hAnsi="Calibri" w:eastAsia="Calibri" w:cs="Calibri"/>
        <w:spacing w:val="-5"/>
        <w:position w:val="2"/>
        <w:sz w:val="18"/>
        <w:szCs w:val="18"/>
      </w:rPr>
      <w:t>35</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2A6DE">
    <w:pPr>
      <w:spacing w:line="265" w:lineRule="exact"/>
      <w:ind w:right="18"/>
      <w:jc w:val="right"/>
      <w:rPr>
        <w:rFonts w:ascii="Calibri" w:hAnsi="Calibri" w:eastAsia="Calibri" w:cs="Calibri"/>
        <w:sz w:val="18"/>
        <w:szCs w:val="18"/>
      </w:rPr>
    </w:pPr>
    <w:r>
      <w:rPr>
        <w:rFonts w:ascii="Calibri" w:hAnsi="Calibri" w:eastAsia="Calibri" w:cs="Calibri"/>
        <w:spacing w:val="-5"/>
        <w:position w:val="2"/>
        <w:sz w:val="18"/>
        <w:szCs w:val="18"/>
      </w:rPr>
      <w:t>36</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30529">
    <w:pPr>
      <w:spacing w:line="265" w:lineRule="exact"/>
      <w:ind w:right="18"/>
      <w:jc w:val="right"/>
      <w:rPr>
        <w:rFonts w:ascii="Calibri" w:hAnsi="Calibri" w:eastAsia="Calibri" w:cs="Calibri"/>
        <w:sz w:val="18"/>
        <w:szCs w:val="18"/>
      </w:rPr>
    </w:pPr>
    <w:r>
      <w:rPr>
        <w:rFonts w:ascii="Calibri" w:hAnsi="Calibri" w:eastAsia="Calibri" w:cs="Calibri"/>
        <w:spacing w:val="-5"/>
        <w:position w:val="2"/>
        <w:sz w:val="18"/>
        <w:szCs w:val="18"/>
      </w:rPr>
      <w:t>37</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9A447">
    <w:pPr>
      <w:spacing w:line="266" w:lineRule="exact"/>
      <w:ind w:left="8234"/>
      <w:rPr>
        <w:rFonts w:ascii="Calibri" w:hAnsi="Calibri" w:eastAsia="Calibri" w:cs="Calibri"/>
        <w:sz w:val="18"/>
        <w:szCs w:val="18"/>
      </w:rPr>
    </w:pPr>
    <w:r>
      <w:rPr>
        <w:rFonts w:ascii="Calibri" w:hAnsi="Calibri" w:eastAsia="Calibri" w:cs="Calibri"/>
        <w:position w:val="2"/>
        <w:sz w:val="18"/>
        <w:szCs w:val="18"/>
      </w:rPr>
      <w:t>2</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02B07">
    <w:pPr>
      <w:spacing w:line="265" w:lineRule="exact"/>
      <w:ind w:left="8142"/>
      <w:rPr>
        <w:rFonts w:ascii="Calibri" w:hAnsi="Calibri" w:eastAsia="Calibri" w:cs="Calibri"/>
        <w:sz w:val="18"/>
        <w:szCs w:val="18"/>
      </w:rPr>
    </w:pPr>
    <w:r>
      <w:rPr>
        <w:rFonts w:ascii="Calibri" w:hAnsi="Calibri" w:eastAsia="Calibri" w:cs="Calibri"/>
        <w:spacing w:val="-5"/>
        <w:position w:val="2"/>
        <w:sz w:val="18"/>
        <w:szCs w:val="18"/>
      </w:rPr>
      <w:t>38</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45CDF">
    <w:pPr>
      <w:spacing w:line="265" w:lineRule="exact"/>
      <w:ind w:right="18"/>
      <w:jc w:val="right"/>
      <w:rPr>
        <w:rFonts w:ascii="Calibri" w:hAnsi="Calibri" w:eastAsia="Calibri" w:cs="Calibri"/>
        <w:sz w:val="18"/>
        <w:szCs w:val="18"/>
      </w:rPr>
    </w:pPr>
    <w:r>
      <w:rPr>
        <w:rFonts w:ascii="Calibri" w:hAnsi="Calibri" w:eastAsia="Calibri" w:cs="Calibri"/>
        <w:spacing w:val="-5"/>
        <w:position w:val="2"/>
        <w:sz w:val="18"/>
        <w:szCs w:val="18"/>
      </w:rPr>
      <w:t>39</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722B3">
    <w:pPr>
      <w:spacing w:line="265" w:lineRule="exact"/>
      <w:ind w:left="8137"/>
      <w:rPr>
        <w:rFonts w:ascii="Calibri" w:hAnsi="Calibri" w:eastAsia="Calibri" w:cs="Calibri"/>
        <w:sz w:val="18"/>
        <w:szCs w:val="18"/>
      </w:rPr>
    </w:pPr>
    <w:r>
      <w:rPr>
        <w:rFonts w:ascii="Calibri" w:hAnsi="Calibri" w:eastAsia="Calibri" w:cs="Calibri"/>
        <w:spacing w:val="-3"/>
        <w:position w:val="2"/>
        <w:sz w:val="18"/>
        <w:szCs w:val="18"/>
      </w:rPr>
      <w:t>40</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8B19F">
    <w:pPr>
      <w:spacing w:line="266" w:lineRule="exact"/>
      <w:ind w:left="8137"/>
      <w:rPr>
        <w:rFonts w:ascii="Calibri" w:hAnsi="Calibri" w:eastAsia="Calibri" w:cs="Calibri"/>
        <w:sz w:val="18"/>
        <w:szCs w:val="18"/>
      </w:rPr>
    </w:pPr>
    <w:r>
      <w:rPr>
        <w:rFonts w:ascii="Calibri" w:hAnsi="Calibri" w:eastAsia="Calibri" w:cs="Calibri"/>
        <w:spacing w:val="-3"/>
        <w:position w:val="2"/>
        <w:sz w:val="18"/>
        <w:szCs w:val="18"/>
      </w:rPr>
      <w:t>41</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58061">
    <w:pPr>
      <w:spacing w:line="266" w:lineRule="exact"/>
      <w:ind w:right="18"/>
      <w:jc w:val="right"/>
      <w:rPr>
        <w:rFonts w:ascii="Calibri" w:hAnsi="Calibri" w:eastAsia="Calibri" w:cs="Calibri"/>
        <w:sz w:val="18"/>
        <w:szCs w:val="18"/>
      </w:rPr>
    </w:pPr>
    <w:r>
      <w:rPr>
        <w:rFonts w:ascii="Calibri" w:hAnsi="Calibri" w:eastAsia="Calibri" w:cs="Calibri"/>
        <w:spacing w:val="-3"/>
        <w:position w:val="2"/>
        <w:sz w:val="18"/>
        <w:szCs w:val="18"/>
      </w:rPr>
      <w:t>42</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70D78">
    <w:pPr>
      <w:spacing w:line="265" w:lineRule="exact"/>
      <w:ind w:left="8137"/>
      <w:rPr>
        <w:rFonts w:ascii="Calibri" w:hAnsi="Calibri" w:eastAsia="Calibri" w:cs="Calibri"/>
        <w:sz w:val="18"/>
        <w:szCs w:val="18"/>
      </w:rPr>
    </w:pPr>
    <w:r>
      <w:rPr>
        <w:rFonts w:ascii="Calibri" w:hAnsi="Calibri" w:eastAsia="Calibri" w:cs="Calibri"/>
        <w:spacing w:val="-3"/>
        <w:position w:val="2"/>
        <w:sz w:val="18"/>
        <w:szCs w:val="18"/>
      </w:rPr>
      <w:t>43</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DF679">
    <w:pPr>
      <w:spacing w:line="266" w:lineRule="exact"/>
      <w:ind w:right="18"/>
      <w:jc w:val="right"/>
      <w:rPr>
        <w:rFonts w:ascii="Calibri" w:hAnsi="Calibri" w:eastAsia="Calibri" w:cs="Calibri"/>
        <w:sz w:val="18"/>
        <w:szCs w:val="18"/>
      </w:rPr>
    </w:pPr>
    <w:r>
      <w:rPr>
        <w:rFonts w:ascii="Calibri" w:hAnsi="Calibri" w:eastAsia="Calibri" w:cs="Calibri"/>
        <w:spacing w:val="-3"/>
        <w:position w:val="2"/>
        <w:sz w:val="18"/>
        <w:szCs w:val="18"/>
      </w:rPr>
      <w:t>44</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EFB44">
    <w:pPr>
      <w:spacing w:line="265" w:lineRule="exact"/>
      <w:ind w:right="18"/>
      <w:jc w:val="right"/>
      <w:rPr>
        <w:rFonts w:ascii="Calibri" w:hAnsi="Calibri" w:eastAsia="Calibri" w:cs="Calibri"/>
        <w:sz w:val="18"/>
        <w:szCs w:val="18"/>
      </w:rPr>
    </w:pPr>
    <w:r>
      <w:rPr>
        <w:rFonts w:ascii="Calibri" w:hAnsi="Calibri" w:eastAsia="Calibri" w:cs="Calibri"/>
        <w:spacing w:val="-3"/>
        <w:position w:val="2"/>
        <w:sz w:val="18"/>
        <w:szCs w:val="18"/>
      </w:rPr>
      <w:t>45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B2808">
    <w:pPr>
      <w:spacing w:line="265" w:lineRule="exact"/>
      <w:ind w:left="8233"/>
      <w:rPr>
        <w:rFonts w:ascii="Calibri" w:hAnsi="Calibri" w:eastAsia="Calibri" w:cs="Calibri"/>
        <w:sz w:val="18"/>
        <w:szCs w:val="18"/>
      </w:rPr>
    </w:pPr>
    <w:r>
      <w:rPr>
        <w:rFonts w:ascii="Calibri" w:hAnsi="Calibri" w:eastAsia="Calibri" w:cs="Calibri"/>
        <w:position w:val="2"/>
        <w:sz w:val="18"/>
        <w:szCs w:val="18"/>
      </w:rPr>
      <w:t>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F4004">
    <w:pPr>
      <w:spacing w:line="266" w:lineRule="exact"/>
      <w:ind w:left="8228"/>
      <w:rPr>
        <w:rFonts w:ascii="Calibri" w:hAnsi="Calibri" w:eastAsia="Calibri" w:cs="Calibri"/>
        <w:sz w:val="18"/>
        <w:szCs w:val="18"/>
      </w:rPr>
    </w:pPr>
    <w:r>
      <w:rPr>
        <w:rFonts w:ascii="Calibri" w:hAnsi="Calibri" w:eastAsia="Calibri" w:cs="Calibri"/>
        <w:position w:val="2"/>
        <w:sz w:val="18"/>
        <w:szCs w:val="18"/>
      </w:rPr>
      <w:t>4</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B14E3">
    <w:pPr>
      <w:spacing w:line="265" w:lineRule="exact"/>
      <w:ind w:left="8233"/>
      <w:rPr>
        <w:rFonts w:ascii="Calibri" w:hAnsi="Calibri" w:eastAsia="Calibri" w:cs="Calibri"/>
        <w:sz w:val="18"/>
        <w:szCs w:val="18"/>
      </w:rPr>
    </w:pPr>
    <w:r>
      <w:rPr>
        <w:rFonts w:ascii="Calibri" w:hAnsi="Calibri" w:eastAsia="Calibri" w:cs="Calibri"/>
        <w:position w:val="2"/>
        <w:sz w:val="18"/>
        <w:szCs w:val="18"/>
      </w:rPr>
      <w:t>5</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250F4">
    <w:pPr>
      <w:spacing w:line="265" w:lineRule="exact"/>
      <w:ind w:left="8233"/>
      <w:rPr>
        <w:rFonts w:ascii="Calibri" w:hAnsi="Calibri" w:eastAsia="Calibri" w:cs="Calibri"/>
        <w:sz w:val="18"/>
        <w:szCs w:val="18"/>
      </w:rPr>
    </w:pPr>
    <w:r>
      <w:rPr>
        <w:rFonts w:ascii="Calibri" w:hAnsi="Calibri" w:eastAsia="Calibri" w:cs="Calibri"/>
        <w:position w:val="2"/>
        <w:sz w:val="18"/>
        <w:szCs w:val="18"/>
      </w:rPr>
      <w:t>6</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05109">
    <w:pPr>
      <w:spacing w:line="266" w:lineRule="exact"/>
      <w:ind w:left="8233"/>
      <w:rPr>
        <w:rFonts w:ascii="Calibri" w:hAnsi="Calibri" w:eastAsia="Calibri" w:cs="Calibri"/>
        <w:sz w:val="18"/>
        <w:szCs w:val="18"/>
      </w:rPr>
    </w:pPr>
    <w:r>
      <w:rPr>
        <w:rFonts w:ascii="Calibri" w:hAnsi="Calibri" w:eastAsia="Calibri" w:cs="Calibri"/>
        <w:position w:val="2"/>
        <w:sz w:val="18"/>
        <w:szCs w:val="18"/>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5C654C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4" Type="http://schemas.openxmlformats.org/officeDocument/2006/relationships/fontTable" Target="fontTable.xml"/><Relationship Id="rId53" Type="http://schemas.openxmlformats.org/officeDocument/2006/relationships/customXml" Target="../customXml/item1.xml"/><Relationship Id="rId52" Type="http://schemas.openxmlformats.org/officeDocument/2006/relationships/theme" Target="theme/theme1.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48</Pages>
  <Words>6430</Words>
  <Characters>7081</Characters>
  <TotalTime>1</TotalTime>
  <ScaleCrop>false</ScaleCrop>
  <LinksUpToDate>false</LinksUpToDate>
  <CharactersWithSpaces>7558</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2024-10-21T11:56:00Z</dcterms:created>
  <dc:creator>曹颖</dc:creator>
  <cp:lastModifiedBy> 娟</cp:lastModifiedBy>
  <dcterms:modified xsi:type="dcterms:W3CDTF">2026-04-22T07:47:56Z</dcterms:modified>
  <dc:title>四川省***</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2026-04-22T15:39:12Z</vt:filetime>
  </property>
  <property fmtid="{D5CDD505-2E9C-101B-9397-08002B2CF9AE}" pid="4" name="KSOTemplateDocerSaveRecord">
    <vt:lpwstr>eyJoZGlkIjoiNGVhOWE5YjAyZWVlZDg1NDZiMmY3NzE0NzJlNzYzNjgiLCJ1c2VySWQiOiIxMTI0ODkwMDE1In0=</vt:lpwstr>
  </property>
  <property fmtid="{D5CDD505-2E9C-101B-9397-08002B2CF9AE}" pid="5" name="KSOProductBuildVer">
    <vt:lpwstr>2052-12.1.0.25225</vt:lpwstr>
  </property>
  <property fmtid="{D5CDD505-2E9C-101B-9397-08002B2CF9AE}" pid="6" name="ICV">
    <vt:lpwstr>525F09871DF94F57B948C7A605A8D9F4_13</vt:lpwstr>
  </property>
</Properties>
</file>