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E4A" w:rsidRDefault="00FF5E4A">
      <w:pPr>
        <w:spacing w:line="600" w:lineRule="exact"/>
        <w:jc w:val="center"/>
        <w:outlineLvl w:val="0"/>
        <w:rPr>
          <w:rFonts w:ascii="方正小标宋简体" w:eastAsia="方正小标宋简体"/>
          <w:color w:val="000000"/>
          <w:sz w:val="72"/>
          <w:szCs w:val="72"/>
        </w:rPr>
      </w:pPr>
      <w:bookmarkStart w:id="0" w:name="_Toc15306267"/>
    </w:p>
    <w:p w:rsidR="00FF5E4A" w:rsidRDefault="00FF5E4A">
      <w:pPr>
        <w:spacing w:line="600" w:lineRule="exact"/>
        <w:jc w:val="center"/>
        <w:outlineLvl w:val="0"/>
        <w:rPr>
          <w:rFonts w:ascii="方正小标宋简体" w:eastAsia="方正小标宋简体"/>
          <w:color w:val="000000"/>
          <w:sz w:val="72"/>
          <w:szCs w:val="72"/>
        </w:rPr>
      </w:pPr>
    </w:p>
    <w:p w:rsidR="00FF5E4A" w:rsidRDefault="00FF5E4A">
      <w:pPr>
        <w:spacing w:line="600" w:lineRule="exact"/>
        <w:jc w:val="center"/>
        <w:outlineLvl w:val="0"/>
        <w:rPr>
          <w:rFonts w:ascii="方正小标宋简体" w:eastAsia="方正小标宋简体"/>
          <w:color w:val="000000"/>
          <w:sz w:val="72"/>
          <w:szCs w:val="72"/>
        </w:rPr>
      </w:pPr>
    </w:p>
    <w:p w:rsidR="00FF5E4A" w:rsidRPr="00213167" w:rsidRDefault="00FF5E4A">
      <w:pPr>
        <w:spacing w:line="600" w:lineRule="exact"/>
        <w:jc w:val="center"/>
        <w:outlineLvl w:val="0"/>
        <w:rPr>
          <w:rFonts w:ascii="方正小标宋_GBK" w:eastAsia="方正小标宋_GBK"/>
          <w:color w:val="000000"/>
          <w:sz w:val="44"/>
          <w:szCs w:val="44"/>
        </w:rPr>
      </w:pPr>
    </w:p>
    <w:p w:rsidR="00FF5E4A" w:rsidRPr="00213167" w:rsidRDefault="0049036A" w:rsidP="00213167">
      <w:pPr>
        <w:adjustRightInd w:val="0"/>
        <w:snapToGrid w:val="0"/>
        <w:spacing w:line="620" w:lineRule="exact"/>
        <w:jc w:val="center"/>
        <w:outlineLvl w:val="0"/>
        <w:rPr>
          <w:rFonts w:ascii="方正小标宋_GBK" w:eastAsia="方正小标宋_GBK"/>
          <w:color w:val="000000"/>
          <w:sz w:val="44"/>
          <w:szCs w:val="44"/>
        </w:rPr>
      </w:pPr>
      <w:bookmarkStart w:id="1" w:name="_Toc15377193"/>
      <w:bookmarkStart w:id="2" w:name="_Toc15396475"/>
      <w:bookmarkStart w:id="3" w:name="_Toc15377425"/>
      <w:bookmarkStart w:id="4" w:name="_Toc15396597"/>
      <w:bookmarkStart w:id="5" w:name="_Toc15378441"/>
      <w:r w:rsidRPr="00213167">
        <w:rPr>
          <w:rFonts w:ascii="方正小标宋_GBK" w:eastAsia="方正小标宋_GBK" w:hint="eastAsia"/>
          <w:color w:val="000000"/>
          <w:sz w:val="44"/>
          <w:szCs w:val="44"/>
        </w:rPr>
        <w:t>202</w:t>
      </w:r>
      <w:r w:rsidR="00213167" w:rsidRPr="00213167">
        <w:rPr>
          <w:rFonts w:ascii="方正小标宋_GBK" w:eastAsia="方正小标宋_GBK" w:hint="eastAsia"/>
          <w:color w:val="000000"/>
          <w:sz w:val="44"/>
          <w:szCs w:val="44"/>
        </w:rPr>
        <w:t>1</w:t>
      </w:r>
      <w:r w:rsidR="00B91CB3" w:rsidRPr="00213167">
        <w:rPr>
          <w:rFonts w:ascii="方正小标宋_GBK" w:eastAsia="方正小标宋_GBK" w:hint="eastAsia"/>
          <w:color w:val="000000"/>
          <w:sz w:val="44"/>
          <w:szCs w:val="44"/>
        </w:rPr>
        <w:t>年度</w:t>
      </w:r>
      <w:bookmarkEnd w:id="1"/>
      <w:bookmarkEnd w:id="2"/>
      <w:bookmarkEnd w:id="3"/>
      <w:bookmarkEnd w:id="4"/>
      <w:bookmarkEnd w:id="5"/>
    </w:p>
    <w:p w:rsidR="00213167" w:rsidRDefault="00B91CB3" w:rsidP="00213167">
      <w:pPr>
        <w:adjustRightInd w:val="0"/>
        <w:snapToGrid w:val="0"/>
        <w:spacing w:line="620" w:lineRule="exact"/>
        <w:jc w:val="center"/>
        <w:outlineLvl w:val="0"/>
        <w:rPr>
          <w:rFonts w:ascii="方正小标宋_GBK" w:eastAsia="方正小标宋_GBK"/>
          <w:color w:val="000000"/>
          <w:sz w:val="44"/>
          <w:szCs w:val="44"/>
        </w:rPr>
      </w:pPr>
      <w:bookmarkStart w:id="6" w:name="_Toc15378442"/>
      <w:bookmarkStart w:id="7" w:name="_Toc15377194"/>
      <w:bookmarkStart w:id="8" w:name="_Toc15396476"/>
      <w:bookmarkStart w:id="9" w:name="_Toc15396598"/>
      <w:bookmarkStart w:id="10" w:name="_Toc15377426"/>
      <w:r w:rsidRPr="00213167">
        <w:rPr>
          <w:rFonts w:ascii="方正小标宋_GBK" w:eastAsia="方正小标宋_GBK" w:hint="eastAsia"/>
          <w:color w:val="000000"/>
          <w:sz w:val="44"/>
          <w:szCs w:val="44"/>
        </w:rPr>
        <w:t>四川省阿坝州</w:t>
      </w:r>
      <w:bookmarkStart w:id="11" w:name="_Toc15306268"/>
      <w:bookmarkEnd w:id="0"/>
      <w:r w:rsidRPr="00213167">
        <w:rPr>
          <w:rFonts w:ascii="方正小标宋_GBK" w:eastAsia="方正小标宋_GBK" w:hint="eastAsia"/>
          <w:color w:val="000000"/>
          <w:sz w:val="44"/>
          <w:szCs w:val="44"/>
        </w:rPr>
        <w:t>九寨沟县矛盾纠纷多元化解</w:t>
      </w:r>
    </w:p>
    <w:p w:rsidR="00FF5E4A" w:rsidRPr="00213167" w:rsidRDefault="00B91CB3" w:rsidP="00213167">
      <w:pPr>
        <w:adjustRightInd w:val="0"/>
        <w:snapToGrid w:val="0"/>
        <w:spacing w:line="620" w:lineRule="exact"/>
        <w:jc w:val="center"/>
        <w:outlineLvl w:val="0"/>
        <w:rPr>
          <w:rFonts w:ascii="方正小标宋_GBK" w:eastAsia="方正小标宋_GBK"/>
          <w:color w:val="000000"/>
          <w:sz w:val="44"/>
          <w:szCs w:val="44"/>
        </w:rPr>
      </w:pPr>
      <w:r w:rsidRPr="00213167">
        <w:rPr>
          <w:rFonts w:ascii="方正小标宋_GBK" w:eastAsia="方正小标宋_GBK" w:hint="eastAsia"/>
          <w:color w:val="000000"/>
          <w:sz w:val="44"/>
          <w:szCs w:val="44"/>
        </w:rPr>
        <w:t>协调中心部门决算</w:t>
      </w:r>
      <w:bookmarkEnd w:id="6"/>
      <w:bookmarkEnd w:id="7"/>
      <w:bookmarkEnd w:id="8"/>
      <w:bookmarkEnd w:id="9"/>
      <w:bookmarkEnd w:id="10"/>
      <w:bookmarkEnd w:id="11"/>
    </w:p>
    <w:p w:rsidR="00FF5E4A" w:rsidRDefault="00FF5E4A">
      <w:pPr>
        <w:rPr>
          <w:rFonts w:ascii="方正小标宋简体" w:eastAsia="方正小标宋简体"/>
          <w:sz w:val="36"/>
          <w:szCs w:val="36"/>
        </w:rPr>
      </w:pPr>
    </w:p>
    <w:p w:rsidR="00FF5E4A" w:rsidRDefault="00FF5E4A">
      <w:pPr>
        <w:rPr>
          <w:rFonts w:ascii="方正小标宋简体" w:eastAsia="方正小标宋简体"/>
          <w:sz w:val="36"/>
          <w:szCs w:val="36"/>
        </w:rPr>
      </w:pPr>
    </w:p>
    <w:p w:rsidR="00FF5E4A" w:rsidRDefault="00FF5E4A">
      <w:pPr>
        <w:rPr>
          <w:rFonts w:ascii="方正小标宋简体" w:eastAsia="方正小标宋简体"/>
          <w:sz w:val="36"/>
          <w:szCs w:val="36"/>
        </w:rPr>
      </w:pPr>
    </w:p>
    <w:p w:rsidR="00FF5E4A" w:rsidRDefault="00FF5E4A">
      <w:pPr>
        <w:rPr>
          <w:rFonts w:ascii="方正小标宋简体" w:eastAsia="方正小标宋简体"/>
          <w:sz w:val="36"/>
          <w:szCs w:val="36"/>
        </w:rPr>
      </w:pPr>
    </w:p>
    <w:p w:rsidR="00FF5E4A" w:rsidRDefault="00FF5E4A">
      <w:pPr>
        <w:rPr>
          <w:rFonts w:ascii="方正小标宋简体" w:eastAsia="方正小标宋简体"/>
          <w:sz w:val="36"/>
          <w:szCs w:val="36"/>
        </w:rPr>
      </w:pPr>
    </w:p>
    <w:p w:rsidR="00FF5E4A" w:rsidRDefault="00B91CB3">
      <w:pPr>
        <w:autoSpaceDE w:val="0"/>
        <w:autoSpaceDN w:val="0"/>
        <w:adjustRightInd w:val="0"/>
        <w:ind w:firstLine="1276"/>
        <w:jc w:val="left"/>
        <w:rPr>
          <w:rFonts w:eastAsia="仿宋_GB2312"/>
          <w:sz w:val="32"/>
          <w:szCs w:val="32"/>
        </w:rPr>
      </w:pPr>
      <w:r>
        <w:rPr>
          <w:rFonts w:ascii="仿宋_GB2312" w:eastAsia="仿宋_GB2312" w:cs="仿宋_GB2312" w:hint="eastAsia"/>
          <w:sz w:val="32"/>
          <w:szCs w:val="32"/>
        </w:rPr>
        <w:t>保密审查情况：已审查，内容审定</w:t>
      </w:r>
    </w:p>
    <w:p w:rsidR="00FF5E4A" w:rsidRDefault="00B91CB3">
      <w:pPr>
        <w:autoSpaceDE w:val="0"/>
        <w:autoSpaceDN w:val="0"/>
        <w:adjustRightInd w:val="0"/>
        <w:ind w:firstLine="1276"/>
        <w:jc w:val="left"/>
        <w:rPr>
          <w:rFonts w:ascii="方正小标宋简体" w:eastAsia="方正小标宋简体"/>
          <w:sz w:val="36"/>
          <w:szCs w:val="36"/>
        </w:rPr>
      </w:pPr>
      <w:r>
        <w:rPr>
          <w:rFonts w:ascii="仿宋_GB2312" w:eastAsia="仿宋_GB2312" w:cs="仿宋_GB2312" w:hint="eastAsia"/>
          <w:sz w:val="32"/>
          <w:szCs w:val="32"/>
        </w:rPr>
        <w:t>部门主要负责人审签情况：已审签，同意对外公开</w:t>
      </w:r>
    </w:p>
    <w:p w:rsidR="00FF5E4A" w:rsidRDefault="00B91CB3">
      <w:pPr>
        <w:widowControl/>
        <w:jc w:val="center"/>
        <w:rPr>
          <w:rFonts w:ascii="黑体" w:eastAsia="黑体"/>
          <w:color w:val="000000"/>
          <w:sz w:val="48"/>
          <w:szCs w:val="48"/>
        </w:rPr>
      </w:pPr>
      <w:r>
        <w:rPr>
          <w:rFonts w:ascii="方正小标宋简体" w:eastAsia="方正小标宋简体"/>
          <w:sz w:val="36"/>
          <w:szCs w:val="36"/>
        </w:rPr>
        <w:br w:type="page"/>
      </w:r>
      <w:r>
        <w:rPr>
          <w:rFonts w:ascii="黑体" w:eastAsia="黑体" w:hint="eastAsia"/>
          <w:color w:val="000000"/>
          <w:sz w:val="48"/>
          <w:szCs w:val="48"/>
        </w:rPr>
        <w:lastRenderedPageBreak/>
        <w:t>目录</w:t>
      </w:r>
    </w:p>
    <w:p w:rsidR="00FF5E4A" w:rsidRDefault="00FF5E4A">
      <w:pPr>
        <w:widowControl/>
        <w:jc w:val="center"/>
        <w:rPr>
          <w:rFonts w:ascii="黑体" w:eastAsia="黑体" w:cs="Arial"/>
          <w:sz w:val="28"/>
          <w:szCs w:val="28"/>
        </w:rPr>
      </w:pPr>
    </w:p>
    <w:p w:rsidR="00FF5E4A" w:rsidRDefault="00B91CB3">
      <w:pPr>
        <w:pStyle w:val="10"/>
      </w:pPr>
      <w:r>
        <w:rPr>
          <w:rFonts w:hint="eastAsia"/>
        </w:rPr>
        <w:t>公开时间：202</w:t>
      </w:r>
      <w:r w:rsidR="00213167">
        <w:rPr>
          <w:rFonts w:hint="eastAsia"/>
        </w:rPr>
        <w:t>2</w:t>
      </w:r>
      <w:r>
        <w:rPr>
          <w:rFonts w:hint="eastAsia"/>
        </w:rPr>
        <w:t>年</w:t>
      </w:r>
      <w:r w:rsidR="0049036A">
        <w:rPr>
          <w:rFonts w:hint="eastAsia"/>
        </w:rPr>
        <w:t>9</w:t>
      </w:r>
      <w:r>
        <w:rPr>
          <w:rFonts w:hint="eastAsia"/>
        </w:rPr>
        <w:t>月</w:t>
      </w:r>
      <w:r w:rsidR="00213167">
        <w:rPr>
          <w:rFonts w:hint="eastAsia"/>
        </w:rPr>
        <w:t>22</w:t>
      </w:r>
      <w:r>
        <w:rPr>
          <w:rFonts w:hint="eastAsia"/>
        </w:rPr>
        <w:t>日</w:t>
      </w:r>
    </w:p>
    <w:p w:rsidR="00FF5E4A" w:rsidRDefault="00FF5E4A"/>
    <w:p w:rsidR="00FF5E4A" w:rsidRDefault="00B91CB3">
      <w:pPr>
        <w:pStyle w:val="10"/>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r>
        <w:rPr>
          <w:sz w:val="24"/>
        </w:rPr>
        <w:t>.</w:t>
      </w:r>
    </w:p>
    <w:p w:rsidR="00FF5E4A" w:rsidRDefault="00B91CB3" w:rsidP="0049036A">
      <w:pPr>
        <w:pStyle w:val="21"/>
        <w:adjustRightInd w:val="0"/>
        <w:snapToGrid w:val="0"/>
        <w:spacing w:line="440" w:lineRule="exact"/>
        <w:ind w:left="420"/>
        <w:jc w:val="left"/>
        <w:rPr>
          <w:rFonts w:ascii="仿宋" w:eastAsia="仿宋"/>
          <w:sz w:val="24"/>
        </w:rPr>
      </w:pPr>
      <w:r>
        <w:rPr>
          <w:rFonts w:hint="eastAsia"/>
          <w:sz w:val="24"/>
        </w:rPr>
        <w:t>一、基本职能及主要工作</w:t>
      </w:r>
      <w:r>
        <w:rPr>
          <w:sz w:val="24"/>
        </w:rPr>
        <w:t xml:space="preserve"> .</w:t>
      </w:r>
      <w:r>
        <w:rPr>
          <w:sz w:val="24"/>
        </w:rPr>
        <w:t>。。。。。。。。。。。。。。。。。。。。。。。。。。。。。。。。。。。。。。。</w:t>
      </w:r>
      <w:r>
        <w:rPr>
          <w:sz w:val="24"/>
        </w:rPr>
        <w:t>4</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二、机构设置</w:t>
      </w:r>
      <w:r>
        <w:rPr>
          <w:sz w:val="24"/>
        </w:rPr>
        <w:t>.</w:t>
      </w:r>
      <w:r>
        <w:rPr>
          <w:sz w:val="24"/>
        </w:rPr>
        <w:t>。。。。。。。。。。。。。。。。。。。。。。。。。。。。。。。。。。。。。。。。。。。。。。。。。。</w:t>
      </w:r>
      <w:r w:rsidR="00A82061">
        <w:rPr>
          <w:rFonts w:hint="eastAsia"/>
          <w:sz w:val="24"/>
        </w:rPr>
        <w:t>4</w:t>
      </w:r>
    </w:p>
    <w:p w:rsidR="00FF5E4A" w:rsidRDefault="00B91CB3">
      <w:pPr>
        <w:pStyle w:val="10"/>
        <w:adjustRightInd w:val="0"/>
        <w:snapToGrid w:val="0"/>
        <w:spacing w:before="0" w:line="440" w:lineRule="exact"/>
        <w:jc w:val="left"/>
        <w:rPr>
          <w:sz w:val="24"/>
          <w:szCs w:val="24"/>
        </w:rPr>
      </w:pPr>
      <w:r>
        <w:rPr>
          <w:rFonts w:hint="eastAsia"/>
          <w:sz w:val="24"/>
        </w:rPr>
        <w:t>第二部分</w:t>
      </w:r>
      <w:proofErr w:type="gramStart"/>
      <w:r>
        <w:rPr>
          <w:rFonts w:hint="eastAsia"/>
          <w:sz w:val="24"/>
        </w:rPr>
        <w:t>度部门</w:t>
      </w:r>
      <w:proofErr w:type="gramEnd"/>
      <w:r>
        <w:rPr>
          <w:rFonts w:hint="eastAsia"/>
          <w:sz w:val="24"/>
        </w:rPr>
        <w:t>决算情况说明</w:t>
      </w:r>
    </w:p>
    <w:p w:rsidR="00FF5E4A" w:rsidRDefault="00B91CB3" w:rsidP="004D22D1">
      <w:pPr>
        <w:pStyle w:val="21"/>
        <w:adjustRightInd w:val="0"/>
        <w:snapToGrid w:val="0"/>
        <w:spacing w:line="440" w:lineRule="exact"/>
        <w:ind w:left="420"/>
        <w:jc w:val="left"/>
        <w:rPr>
          <w:rFonts w:ascii="仿宋" w:eastAsia="仿宋" w:cs="Arial"/>
          <w:sz w:val="24"/>
        </w:rPr>
      </w:pPr>
      <w:r>
        <w:rPr>
          <w:rFonts w:hint="eastAsia"/>
          <w:sz w:val="24"/>
        </w:rPr>
        <w:t>一、收入支出决算总体情况说明</w:t>
      </w:r>
      <w:r>
        <w:rPr>
          <w:sz w:val="24"/>
        </w:rPr>
        <w:t>.</w:t>
      </w:r>
      <w:r>
        <w:rPr>
          <w:sz w:val="24"/>
        </w:rPr>
        <w:t>。。。。。。。。。。。。。。。。。。。。。。。。。。。。。。。。。。</w:t>
      </w:r>
      <w:r w:rsidR="004D22D1">
        <w:rPr>
          <w:rFonts w:hint="eastAsia"/>
          <w:sz w:val="24"/>
        </w:rPr>
        <w:t>5</w:t>
      </w:r>
    </w:p>
    <w:p w:rsidR="00FF5E4A" w:rsidRDefault="00B91CB3" w:rsidP="0049036A">
      <w:pPr>
        <w:pStyle w:val="21"/>
        <w:adjustRightInd w:val="0"/>
        <w:snapToGrid w:val="0"/>
        <w:spacing w:line="440" w:lineRule="exact"/>
        <w:ind w:left="420"/>
        <w:jc w:val="left"/>
        <w:rPr>
          <w:sz w:val="24"/>
        </w:rPr>
      </w:pPr>
      <w:r>
        <w:rPr>
          <w:rFonts w:hint="eastAsia"/>
          <w:sz w:val="24"/>
        </w:rPr>
        <w:t>三、支出决算情况说明</w:t>
      </w:r>
      <w:r>
        <w:rPr>
          <w:sz w:val="24"/>
        </w:rPr>
        <w:t>。。。。。。。。。。。。。。。。。。。。。。。。。。。。。。。。。。。。。。。。。。。</w:t>
      </w:r>
      <w:r w:rsidR="004D22D1">
        <w:rPr>
          <w:rFonts w:hint="eastAsia"/>
          <w:sz w:val="24"/>
        </w:rPr>
        <w:t>5</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四、财政拨款收入支出决算总体情况说明</w:t>
      </w:r>
      <w:r>
        <w:rPr>
          <w:sz w:val="24"/>
        </w:rPr>
        <w:t>.</w:t>
      </w:r>
      <w:r>
        <w:rPr>
          <w:sz w:val="24"/>
        </w:rPr>
        <w:t>。。。。。。。。。。。。。。。。。。。。。。。。。。</w:t>
      </w:r>
      <w:r w:rsidR="004D22D1">
        <w:rPr>
          <w:rFonts w:hint="eastAsia"/>
          <w:sz w:val="24"/>
        </w:rPr>
        <w:t>5</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r>
        <w:rPr>
          <w:sz w:val="24"/>
        </w:rPr>
        <w:t>.</w:t>
      </w:r>
      <w:r>
        <w:rPr>
          <w:sz w:val="24"/>
        </w:rPr>
        <w:t>。。。。。。。。。。。。。。。。。。。。。。。</w:t>
      </w:r>
      <w:r w:rsidR="004D22D1">
        <w:rPr>
          <w:rFonts w:hint="eastAsia"/>
          <w:sz w:val="24"/>
        </w:rPr>
        <w:t>5</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r>
        <w:rPr>
          <w:sz w:val="24"/>
        </w:rPr>
        <w:t>.</w:t>
      </w:r>
      <w:r>
        <w:rPr>
          <w:sz w:val="24"/>
        </w:rPr>
        <w:t>。。。。。。。。。。。。。。。。。。。</w:t>
      </w:r>
      <w:r w:rsidR="004D22D1">
        <w:rPr>
          <w:rFonts w:hint="eastAsia"/>
          <w:sz w:val="24"/>
        </w:rPr>
        <w:t>6</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七、</w:t>
      </w:r>
      <w:r>
        <w:rPr>
          <w:sz w:val="24"/>
        </w:rPr>
        <w:t>“</w:t>
      </w:r>
      <w:r>
        <w:rPr>
          <w:rFonts w:hint="eastAsia"/>
          <w:sz w:val="24"/>
        </w:rPr>
        <w:t>三公”经费财政拨款支出决算情况说明</w:t>
      </w:r>
      <w:r>
        <w:rPr>
          <w:sz w:val="24"/>
        </w:rPr>
        <w:t>.</w:t>
      </w:r>
      <w:r>
        <w:rPr>
          <w:sz w:val="24"/>
        </w:rPr>
        <w:t>。。。。。。。。。。。。。。。。。。。。。。。。。</w:t>
      </w:r>
      <w:r w:rsidR="004D22D1">
        <w:rPr>
          <w:rFonts w:hint="eastAsia"/>
          <w:sz w:val="24"/>
        </w:rPr>
        <w:t>6</w:t>
      </w:r>
    </w:p>
    <w:p w:rsidR="00FF5E4A" w:rsidRDefault="00B91CB3" w:rsidP="0049036A">
      <w:pPr>
        <w:pStyle w:val="21"/>
        <w:adjustRightInd w:val="0"/>
        <w:snapToGrid w:val="0"/>
        <w:spacing w:line="440" w:lineRule="exact"/>
        <w:ind w:left="420"/>
        <w:jc w:val="left"/>
        <w:rPr>
          <w:rFonts w:ascii="仿宋" w:eastAsia="仿宋" w:cs="Arial"/>
          <w:sz w:val="24"/>
        </w:rPr>
      </w:pPr>
      <w:r>
        <w:rPr>
          <w:rFonts w:hint="eastAsia"/>
          <w:sz w:val="24"/>
        </w:rPr>
        <w:t>八、政府性基金预算支出决算情况说明</w:t>
      </w:r>
      <w:r>
        <w:rPr>
          <w:sz w:val="24"/>
        </w:rPr>
        <w:t>.</w:t>
      </w:r>
      <w:r>
        <w:rPr>
          <w:sz w:val="24"/>
        </w:rPr>
        <w:t>。。。。。。。。。。。。。。。。。。。。。。。。。。。。。。</w:t>
      </w:r>
      <w:r w:rsidR="004D22D1">
        <w:rPr>
          <w:rFonts w:hint="eastAsia"/>
          <w:sz w:val="24"/>
        </w:rPr>
        <w:t>7</w:t>
      </w:r>
    </w:p>
    <w:p w:rsidR="00FF5E4A" w:rsidRDefault="00B91CB3">
      <w:pPr>
        <w:pStyle w:val="21"/>
        <w:adjustRightInd w:val="0"/>
        <w:snapToGrid w:val="0"/>
        <w:spacing w:line="440" w:lineRule="exact"/>
        <w:ind w:leftChars="0" w:left="0" w:firstLineChars="200" w:firstLine="480"/>
        <w:jc w:val="left"/>
        <w:rPr>
          <w:rFonts w:ascii="仿宋" w:eastAsia="仿宋"/>
          <w:sz w:val="24"/>
        </w:rPr>
      </w:pPr>
      <w:r>
        <w:rPr>
          <w:rFonts w:ascii="仿宋" w:eastAsia="仿宋" w:hint="eastAsia"/>
          <w:sz w:val="24"/>
        </w:rPr>
        <w:t>九、</w:t>
      </w:r>
      <w:r>
        <w:rPr>
          <w:sz w:val="24"/>
        </w:rPr>
        <w:t xml:space="preserve"> </w:t>
      </w:r>
      <w:r>
        <w:rPr>
          <w:sz w:val="24"/>
        </w:rPr>
        <w:t>国</w:t>
      </w:r>
      <w:r>
        <w:rPr>
          <w:rFonts w:hint="eastAsia"/>
          <w:sz w:val="24"/>
        </w:rPr>
        <w:t>有资本经营预算支出决算情况说明</w:t>
      </w:r>
      <w:r>
        <w:rPr>
          <w:sz w:val="24"/>
        </w:rPr>
        <w:t>。。。。。。。。。。。。。。。。。。。。。。。。。。</w:t>
      </w:r>
      <w:r w:rsidR="004D22D1">
        <w:rPr>
          <w:rFonts w:hint="eastAsia"/>
          <w:sz w:val="24"/>
        </w:rPr>
        <w:t>7</w:t>
      </w:r>
    </w:p>
    <w:p w:rsidR="00FF5E4A" w:rsidRDefault="00B91CB3">
      <w:pPr>
        <w:adjustRightInd w:val="0"/>
        <w:snapToGrid w:val="0"/>
        <w:spacing w:line="440" w:lineRule="exact"/>
        <w:ind w:firstLineChars="200" w:firstLine="480"/>
        <w:jc w:val="left"/>
        <w:rPr>
          <w:rFonts w:ascii="仿宋" w:eastAsia="仿宋" w:cs="Arial"/>
          <w:sz w:val="24"/>
        </w:rPr>
      </w:pPr>
      <w:r>
        <w:rPr>
          <w:rStyle w:val="a9"/>
          <w:rFonts w:ascii="仿宋" w:eastAsia="仿宋" w:hint="eastAsia"/>
          <w:color w:val="000000"/>
          <w:sz w:val="24"/>
          <w:u w:val="none"/>
        </w:rPr>
        <w:t>十、</w:t>
      </w:r>
      <w:r>
        <w:rPr>
          <w:rFonts w:hint="eastAsia"/>
          <w:sz w:val="24"/>
        </w:rPr>
        <w:t>其他重要事项的情况说明</w:t>
      </w:r>
      <w:r>
        <w:rPr>
          <w:rFonts w:ascii="仿宋" w:eastAsia="仿宋"/>
          <w:sz w:val="24"/>
        </w:rPr>
        <w:tab/>
        <w:t>.。。。。。。。。。。。。。。。。。。。。。。。。。。。。。。。。。。。。</w:t>
      </w:r>
      <w:r w:rsidR="004D22D1">
        <w:rPr>
          <w:rFonts w:ascii="仿宋" w:eastAsia="仿宋" w:hint="eastAsia"/>
          <w:sz w:val="24"/>
        </w:rPr>
        <w:t>7-8</w:t>
      </w:r>
    </w:p>
    <w:p w:rsidR="00FF5E4A" w:rsidRDefault="00B91CB3">
      <w:pPr>
        <w:pStyle w:val="10"/>
        <w:adjustRightInd w:val="0"/>
        <w:snapToGrid w:val="0"/>
        <w:spacing w:before="0" w:line="440" w:lineRule="exact"/>
        <w:jc w:val="left"/>
        <w:rPr>
          <w:rFonts w:cs="Arial"/>
          <w:sz w:val="24"/>
          <w:szCs w:val="24"/>
        </w:rPr>
      </w:pPr>
      <w:r>
        <w:rPr>
          <w:rFonts w:hint="eastAsia"/>
          <w:sz w:val="24"/>
        </w:rPr>
        <w:t>第三部分</w:t>
      </w:r>
      <w:r>
        <w:rPr>
          <w:sz w:val="24"/>
        </w:rPr>
        <w:t xml:space="preserve"> </w:t>
      </w:r>
      <w:r>
        <w:rPr>
          <w:rFonts w:hint="eastAsia"/>
          <w:sz w:val="24"/>
        </w:rPr>
        <w:t>名词解释</w:t>
      </w:r>
      <w:r>
        <w:rPr>
          <w:sz w:val="24"/>
        </w:rPr>
        <w:t>.。。。。。。。。。。。。。。。。。。。。。。。。。。。。。。。。。。。。。。。。。。。。。。。。。。</w:t>
      </w:r>
      <w:r w:rsidR="004D22D1">
        <w:rPr>
          <w:rFonts w:hint="eastAsia"/>
          <w:sz w:val="24"/>
        </w:rPr>
        <w:t>9-11</w:t>
      </w:r>
    </w:p>
    <w:p w:rsidR="00FF5E4A" w:rsidRDefault="00B91CB3">
      <w:pPr>
        <w:pStyle w:val="10"/>
        <w:adjustRightInd w:val="0"/>
        <w:snapToGrid w:val="0"/>
        <w:spacing w:before="0" w:line="440" w:lineRule="exact"/>
        <w:jc w:val="left"/>
        <w:rPr>
          <w:rFonts w:cs="Arial"/>
          <w:sz w:val="24"/>
          <w:szCs w:val="24"/>
        </w:rPr>
      </w:pPr>
      <w:r>
        <w:rPr>
          <w:rFonts w:hint="eastAsia"/>
          <w:sz w:val="24"/>
        </w:rPr>
        <w:t>第四部分</w:t>
      </w:r>
      <w:r>
        <w:rPr>
          <w:sz w:val="24"/>
        </w:rPr>
        <w:t xml:space="preserve"> </w:t>
      </w:r>
      <w:r>
        <w:rPr>
          <w:rFonts w:hint="eastAsia"/>
          <w:sz w:val="24"/>
        </w:rPr>
        <w:t>附件</w:t>
      </w:r>
      <w:r>
        <w:rPr>
          <w:sz w:val="24"/>
        </w:rPr>
        <w:t>.。。。。。。。。。。。。。。。。。。。。。。。。。。。。。。。。。。。。。。。。。。。。。。。。。。。。。。。</w:t>
      </w:r>
      <w:r w:rsidR="004D22D1">
        <w:rPr>
          <w:rFonts w:hint="eastAsia"/>
          <w:sz w:val="24"/>
        </w:rPr>
        <w:t>1</w:t>
      </w:r>
      <w:r w:rsidR="00231F46">
        <w:rPr>
          <w:rFonts w:hint="eastAsia"/>
          <w:sz w:val="24"/>
        </w:rPr>
        <w:t>2-16</w:t>
      </w:r>
    </w:p>
    <w:p w:rsidR="00FF5E4A" w:rsidRDefault="00B91CB3">
      <w:pPr>
        <w:pStyle w:val="10"/>
        <w:adjustRightInd w:val="0"/>
        <w:snapToGrid w:val="0"/>
        <w:spacing w:before="0" w:line="440" w:lineRule="exact"/>
        <w:jc w:val="left"/>
        <w:rPr>
          <w:rFonts w:cs="Arial"/>
          <w:sz w:val="24"/>
          <w:szCs w:val="24"/>
        </w:rPr>
      </w:pPr>
      <w:r>
        <w:rPr>
          <w:rFonts w:hint="eastAsia"/>
          <w:sz w:val="24"/>
        </w:rPr>
        <w:t>第五部分</w:t>
      </w:r>
      <w:r>
        <w:rPr>
          <w:sz w:val="24"/>
        </w:rPr>
        <w:t xml:space="preserve"> </w:t>
      </w:r>
      <w:r>
        <w:rPr>
          <w:rFonts w:hint="eastAsia"/>
          <w:sz w:val="24"/>
        </w:rPr>
        <w:t>附表</w:t>
      </w:r>
      <w:r>
        <w:rPr>
          <w:sz w:val="24"/>
        </w:rPr>
        <w:t>.。。。。。。。。。。。。。。。。。。。。。。。。。。。。。。。。。。。。。。。。。。。。。。。。。。。。。。</w:t>
      </w:r>
      <w:r w:rsidR="00231F46">
        <w:rPr>
          <w:rFonts w:hint="eastAsia"/>
          <w:sz w:val="24"/>
        </w:rPr>
        <w:t>17</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一、</w:t>
      </w:r>
      <w:r>
        <w:rPr>
          <w:rFonts w:hint="eastAsia"/>
          <w:sz w:val="24"/>
        </w:rPr>
        <w:t>收入支出决算总表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二、</w:t>
      </w:r>
      <w:r>
        <w:rPr>
          <w:rFonts w:hint="eastAsia"/>
          <w:sz w:val="24"/>
        </w:rPr>
        <w:t>收入</w:t>
      </w:r>
      <w:r>
        <w:rPr>
          <w:rFonts w:ascii="仿宋" w:eastAsia="仿宋" w:hint="eastAsia"/>
          <w:sz w:val="24"/>
        </w:rPr>
        <w:t>决算</w:t>
      </w:r>
      <w:r>
        <w:rPr>
          <w:rFonts w:hint="eastAsia"/>
          <w:sz w:val="24"/>
        </w:rPr>
        <w:t>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三、</w:t>
      </w:r>
      <w:r>
        <w:rPr>
          <w:rFonts w:hint="eastAsia"/>
          <w:sz w:val="24"/>
        </w:rPr>
        <w:t>支出</w:t>
      </w:r>
      <w:r>
        <w:rPr>
          <w:rFonts w:ascii="仿宋" w:eastAsia="仿宋" w:hint="eastAsia"/>
          <w:sz w:val="24"/>
        </w:rPr>
        <w:t>决算</w:t>
      </w:r>
      <w:r>
        <w:rPr>
          <w:rFonts w:hint="eastAsia"/>
          <w:sz w:val="24"/>
        </w:rPr>
        <w:t>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四、</w:t>
      </w:r>
      <w:r>
        <w:rPr>
          <w:rFonts w:hint="eastAsia"/>
          <w:sz w:val="24"/>
        </w:rPr>
        <w:t>财政拨款收入支出决算总表</w:t>
      </w:r>
    </w:p>
    <w:p w:rsidR="00FF5E4A" w:rsidRDefault="00B91CB3" w:rsidP="0049036A">
      <w:pPr>
        <w:pStyle w:val="21"/>
        <w:adjustRightInd w:val="0"/>
        <w:snapToGrid w:val="0"/>
        <w:spacing w:line="440" w:lineRule="exact"/>
        <w:ind w:left="420"/>
        <w:jc w:val="left"/>
        <w:rPr>
          <w:rFonts w:ascii="仿宋" w:eastAsia="仿宋"/>
          <w:sz w:val="24"/>
        </w:rPr>
      </w:pPr>
      <w:r>
        <w:rPr>
          <w:rFonts w:ascii="仿宋" w:eastAsia="仿宋" w:hint="eastAsia"/>
          <w:sz w:val="24"/>
        </w:rPr>
        <w:t>五、财政拨款支出决算明细表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六、</w:t>
      </w:r>
      <w:r>
        <w:rPr>
          <w:rFonts w:hint="eastAsia"/>
          <w:sz w:val="24"/>
        </w:rPr>
        <w:t>一般公共预算财政拨款支出决算表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七、</w:t>
      </w:r>
      <w:r>
        <w:rPr>
          <w:rFonts w:hint="eastAsia"/>
          <w:sz w:val="24"/>
        </w:rPr>
        <w:t>一般公共预算财政拨款支出决算明细表</w:t>
      </w:r>
      <w:bookmarkStart w:id="12" w:name="_GoBack"/>
      <w:bookmarkEnd w:id="12"/>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八、</w:t>
      </w:r>
      <w:r>
        <w:rPr>
          <w:rFonts w:hint="eastAsia"/>
          <w:sz w:val="24"/>
        </w:rPr>
        <w:t>一般公共预算财政拨款基本支出决算表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九、</w:t>
      </w:r>
      <w:r>
        <w:rPr>
          <w:rFonts w:hint="eastAsia"/>
          <w:sz w:val="24"/>
        </w:rPr>
        <w:t>一般公共预算财政拨款项目支出决算表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lastRenderedPageBreak/>
        <w:t>十、</w:t>
      </w:r>
      <w:r>
        <w:rPr>
          <w:rFonts w:hint="eastAsia"/>
          <w:sz w:val="24"/>
        </w:rPr>
        <w:t>一般公共预算财政拨款“三公”经费支出决算表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十一、</w:t>
      </w:r>
      <w:r>
        <w:rPr>
          <w:rFonts w:hint="eastAsia"/>
          <w:sz w:val="24"/>
        </w:rPr>
        <w:t>政府性基金预算财政拨款收入支出决算表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十二、</w:t>
      </w:r>
      <w:r>
        <w:rPr>
          <w:rFonts w:hint="eastAsia"/>
          <w:sz w:val="24"/>
        </w:rPr>
        <w:t>政府性基金预算财政拨款“三公”经费支出决算表</w:t>
      </w:r>
    </w:p>
    <w:p w:rsidR="00FF5E4A" w:rsidRDefault="00B91CB3" w:rsidP="0049036A">
      <w:pPr>
        <w:pStyle w:val="21"/>
        <w:adjustRightInd w:val="0"/>
        <w:snapToGrid w:val="0"/>
        <w:spacing w:line="440" w:lineRule="exact"/>
        <w:ind w:left="420"/>
        <w:jc w:val="left"/>
        <w:rPr>
          <w:rFonts w:ascii="仿宋" w:eastAsia="仿宋" w:cs="Arial"/>
          <w:sz w:val="24"/>
        </w:rPr>
      </w:pPr>
      <w:r>
        <w:rPr>
          <w:rFonts w:ascii="仿宋" w:eastAsia="仿宋" w:hint="eastAsia"/>
          <w:sz w:val="24"/>
        </w:rPr>
        <w:t>十三、</w:t>
      </w:r>
      <w:r>
        <w:rPr>
          <w:rFonts w:hint="eastAsia"/>
          <w:sz w:val="24"/>
        </w:rPr>
        <w:t>国有资本经营预算支出决算表</w:t>
      </w:r>
    </w:p>
    <w:p w:rsidR="00213167" w:rsidRDefault="00213167" w:rsidP="00213167">
      <w:pPr>
        <w:pStyle w:val="21"/>
        <w:adjustRightInd w:val="0"/>
        <w:snapToGrid w:val="0"/>
        <w:spacing w:line="440" w:lineRule="exact"/>
        <w:ind w:left="420"/>
        <w:jc w:val="left"/>
        <w:rPr>
          <w:rFonts w:ascii="仿宋" w:eastAsia="仿宋" w:cs="Arial"/>
          <w:sz w:val="24"/>
        </w:rPr>
      </w:pPr>
      <w:r>
        <w:rPr>
          <w:rFonts w:ascii="仿宋" w:eastAsia="仿宋" w:hint="eastAsia"/>
          <w:sz w:val="24"/>
        </w:rPr>
        <w:t>十四、</w:t>
      </w:r>
      <w:r>
        <w:rPr>
          <w:rFonts w:hint="eastAsia"/>
          <w:sz w:val="24"/>
        </w:rPr>
        <w:t>国有资本经营预算支出决算表</w:t>
      </w:r>
    </w:p>
    <w:p w:rsidR="00FF5E4A" w:rsidRPr="00213167" w:rsidRDefault="00FF5E4A">
      <w:pPr>
        <w:widowControl/>
        <w:adjustRightInd w:val="0"/>
        <w:snapToGrid w:val="0"/>
        <w:spacing w:line="440" w:lineRule="exact"/>
        <w:ind w:firstLineChars="550" w:firstLine="1320"/>
        <w:jc w:val="left"/>
        <w:rPr>
          <w:rFonts w:ascii="仿宋" w:eastAsia="仿宋"/>
          <w:color w:val="FF0000"/>
          <w:sz w:val="24"/>
        </w:rPr>
      </w:pPr>
    </w:p>
    <w:p w:rsidR="00FF5E4A" w:rsidRDefault="00B91CB3">
      <w:pPr>
        <w:widowControl/>
        <w:spacing w:line="440" w:lineRule="exact"/>
        <w:jc w:val="left"/>
        <w:rPr>
          <w:rFonts w:ascii="仿宋" w:eastAsia="仿宋"/>
          <w:bCs/>
          <w:kern w:val="44"/>
          <w:sz w:val="24"/>
        </w:rPr>
      </w:pPr>
      <w:bookmarkStart w:id="13" w:name="_Toc15396599"/>
      <w:bookmarkStart w:id="14" w:name="_Toc15377196"/>
      <w:r>
        <w:rPr>
          <w:rFonts w:ascii="仿宋" w:eastAsia="仿宋"/>
          <w:b/>
          <w:sz w:val="24"/>
        </w:rPr>
        <w:br w:type="page"/>
      </w:r>
    </w:p>
    <w:p w:rsidR="00FF5E4A" w:rsidRDefault="00B91CB3" w:rsidP="00193C86">
      <w:pPr>
        <w:pStyle w:val="1"/>
        <w:spacing w:line="576" w:lineRule="exact"/>
        <w:jc w:val="center"/>
        <w:rPr>
          <w:rStyle w:val="1Char"/>
          <w:rFonts w:ascii="黑体" w:eastAsia="黑体"/>
          <w:b/>
        </w:rPr>
      </w:pPr>
      <w:r>
        <w:rPr>
          <w:rFonts w:ascii="黑体" w:eastAsia="黑体" w:hint="eastAsia"/>
          <w:b w:val="0"/>
        </w:rPr>
        <w:lastRenderedPageBreak/>
        <w:t xml:space="preserve">第一部分 </w:t>
      </w:r>
      <w:r>
        <w:rPr>
          <w:rStyle w:val="1Char"/>
          <w:rFonts w:ascii="黑体" w:eastAsia="黑体" w:hint="eastAsia"/>
        </w:rPr>
        <w:t>部门概况</w:t>
      </w:r>
      <w:bookmarkEnd w:id="13"/>
      <w:bookmarkEnd w:id="14"/>
    </w:p>
    <w:p w:rsidR="00FF5E4A" w:rsidRPr="00A82061" w:rsidRDefault="00B91CB3" w:rsidP="00A82061">
      <w:pPr>
        <w:spacing w:line="576" w:lineRule="exact"/>
        <w:ind w:firstLineChars="200" w:firstLine="640"/>
        <w:rPr>
          <w:rFonts w:ascii="方正黑体_GBK" w:eastAsia="方正黑体_GBK"/>
          <w:sz w:val="32"/>
          <w:szCs w:val="32"/>
        </w:rPr>
      </w:pPr>
      <w:bookmarkStart w:id="15" w:name="_Toc15396600"/>
      <w:bookmarkStart w:id="16" w:name="_Toc15377197"/>
      <w:bookmarkStart w:id="17" w:name="_Toc15377204"/>
      <w:bookmarkStart w:id="18" w:name="_Toc15396602"/>
      <w:r w:rsidRPr="00A82061">
        <w:rPr>
          <w:rFonts w:ascii="方正黑体_GBK" w:eastAsia="方正黑体_GBK" w:hint="eastAsia"/>
          <w:sz w:val="32"/>
          <w:szCs w:val="32"/>
        </w:rPr>
        <w:t>一、基本职能及主要工作</w:t>
      </w:r>
      <w:bookmarkEnd w:id="15"/>
      <w:bookmarkEnd w:id="16"/>
    </w:p>
    <w:p w:rsidR="00FF5E4A" w:rsidRDefault="00B91CB3" w:rsidP="00A82061">
      <w:pPr>
        <w:spacing w:line="576" w:lineRule="exact"/>
        <w:ind w:firstLineChars="150" w:firstLine="480"/>
        <w:rPr>
          <w:rFonts w:ascii="方正仿宋_GBK" w:eastAsia="方正仿宋_GBK"/>
          <w:sz w:val="32"/>
          <w:szCs w:val="32"/>
        </w:rPr>
      </w:pPr>
      <w:bookmarkStart w:id="19" w:name="_Toc15377199"/>
      <w:bookmarkStart w:id="20" w:name="_Toc15378446"/>
      <w:r w:rsidRPr="00A82061">
        <w:rPr>
          <w:rFonts w:ascii="方正楷体_GBK" w:eastAsia="方正楷体_GBK" w:hint="eastAsia"/>
          <w:sz w:val="32"/>
          <w:szCs w:val="32"/>
        </w:rPr>
        <w:t>（一）主要职能</w:t>
      </w:r>
      <w:bookmarkStart w:id="21" w:name="_Toc15377200"/>
      <w:bookmarkStart w:id="22" w:name="_Toc15396601"/>
      <w:bookmarkEnd w:id="19"/>
      <w:bookmarkEnd w:id="20"/>
      <w:r w:rsidRPr="00A82061">
        <w:rPr>
          <w:rFonts w:ascii="方正楷体_GBK" w:eastAsia="方正楷体_GBK" w:hint="eastAsia"/>
          <w:sz w:val="32"/>
          <w:szCs w:val="32"/>
        </w:rPr>
        <w:t>。</w:t>
      </w:r>
      <w:r w:rsidRPr="00A82061">
        <w:rPr>
          <w:rFonts w:ascii="方正仿宋_GBK" w:eastAsia="方正仿宋_GBK" w:hint="eastAsia"/>
          <w:sz w:val="32"/>
          <w:szCs w:val="32"/>
        </w:rPr>
        <w:t>切实强化矛盾纠纷排查化解。针对我县灾后重建新旧矛盾纠纷交织叠加，共性个性问题日益凸显，我们进一步深化人民调解、行政调解、司法调解“三调联动”矛盾纠纷多元化解体系，组建乡镇、</w:t>
      </w:r>
      <w:proofErr w:type="gramStart"/>
      <w:r w:rsidRPr="00A82061">
        <w:rPr>
          <w:rFonts w:ascii="方正仿宋_GBK" w:eastAsia="方正仿宋_GBK" w:hint="eastAsia"/>
          <w:sz w:val="32"/>
          <w:szCs w:val="32"/>
        </w:rPr>
        <w:t>部门微信工作</w:t>
      </w:r>
      <w:proofErr w:type="gramEnd"/>
      <w:r w:rsidRPr="00A82061">
        <w:rPr>
          <w:rFonts w:ascii="方正仿宋_GBK" w:eastAsia="方正仿宋_GBK" w:hint="eastAsia"/>
          <w:sz w:val="32"/>
          <w:szCs w:val="32"/>
        </w:rPr>
        <w:t>群，形成矛盾纠纷分析</w:t>
      </w:r>
      <w:proofErr w:type="gramStart"/>
      <w:r w:rsidRPr="00A82061">
        <w:rPr>
          <w:rFonts w:ascii="方正仿宋_GBK" w:eastAsia="方正仿宋_GBK" w:hint="eastAsia"/>
          <w:sz w:val="32"/>
          <w:szCs w:val="32"/>
        </w:rPr>
        <w:t>研</w:t>
      </w:r>
      <w:proofErr w:type="gramEnd"/>
      <w:r w:rsidRPr="00A82061">
        <w:rPr>
          <w:rFonts w:ascii="方正仿宋_GBK" w:eastAsia="方正仿宋_GBK" w:hint="eastAsia"/>
          <w:sz w:val="32"/>
          <w:szCs w:val="32"/>
        </w:rPr>
        <w:t>判、日报周报常态化工作机制，加强信息共享，深化工作联动交办，做到矛盾纠纷早排查、早预防、早化解。坚持常态</w:t>
      </w:r>
      <w:proofErr w:type="gramStart"/>
      <w:r w:rsidRPr="00A82061">
        <w:rPr>
          <w:rFonts w:ascii="方正仿宋_GBK" w:eastAsia="方正仿宋_GBK" w:hint="eastAsia"/>
          <w:sz w:val="32"/>
          <w:szCs w:val="32"/>
        </w:rPr>
        <w:t>化开展</w:t>
      </w:r>
      <w:proofErr w:type="gramEnd"/>
      <w:r w:rsidRPr="00A82061">
        <w:rPr>
          <w:rFonts w:ascii="方正仿宋_GBK" w:eastAsia="方正仿宋_GBK" w:hint="eastAsia"/>
          <w:sz w:val="32"/>
          <w:szCs w:val="32"/>
        </w:rPr>
        <w:t>影响社会稳定矛盾问题摸排化解稳控，加大多元化解处置力度，促进社会和谐稳定。</w:t>
      </w:r>
    </w:p>
    <w:p w:rsidR="00A82061" w:rsidRDefault="00A82061" w:rsidP="00A82061">
      <w:pPr>
        <w:pStyle w:val="2"/>
        <w:ind w:firstLineChars="180" w:firstLine="576"/>
        <w:rPr>
          <w:rFonts w:ascii="方正楷体_GBK" w:eastAsia="方正楷体_GBK"/>
          <w:sz w:val="32"/>
          <w:szCs w:val="32"/>
        </w:rPr>
      </w:pPr>
      <w:r w:rsidRPr="00A82061">
        <w:rPr>
          <w:rFonts w:ascii="方正楷体_GBK" w:eastAsia="方正楷体_GBK" w:hint="eastAsia"/>
          <w:sz w:val="32"/>
          <w:szCs w:val="32"/>
        </w:rPr>
        <w:t>（二）2021年重要工作完成情况</w:t>
      </w:r>
      <w:r>
        <w:rPr>
          <w:rFonts w:ascii="方正楷体_GBK" w:eastAsia="方正楷体_GBK" w:hint="eastAsia"/>
          <w:sz w:val="32"/>
          <w:szCs w:val="32"/>
        </w:rPr>
        <w:t>。</w:t>
      </w:r>
    </w:p>
    <w:p w:rsidR="006F25BC" w:rsidRPr="006F25BC" w:rsidRDefault="006F25BC" w:rsidP="006F25BC">
      <w:pPr>
        <w:spacing w:line="576" w:lineRule="exact"/>
        <w:ind w:firstLineChars="200" w:firstLine="640"/>
        <w:rPr>
          <w:rFonts w:ascii="仿宋_GB2312" w:eastAsia="仿宋_GB2312" w:hAnsi="仿宋_GB2312" w:cs="仿宋_GB2312"/>
          <w:sz w:val="32"/>
          <w:szCs w:val="32"/>
        </w:rPr>
      </w:pPr>
      <w:r w:rsidRPr="006F25BC">
        <w:rPr>
          <w:rFonts w:ascii="仿宋_GB2312" w:eastAsia="仿宋_GB2312" w:hAnsi="仿宋_GB2312" w:cs="仿宋_GB2312" w:hint="eastAsia"/>
          <w:sz w:val="32"/>
          <w:szCs w:val="32"/>
        </w:rPr>
        <w:t>进一步加强乡镇矛盾纠纷调解阵地建设，全县12个乡镇矛盾纠纷多元化解协调中心均已挂牌运营，创建乡（镇）调委会12个、村（社区）调解组织110个，派驻城关、</w:t>
      </w:r>
      <w:proofErr w:type="gramStart"/>
      <w:r w:rsidRPr="006F25BC">
        <w:rPr>
          <w:rFonts w:ascii="仿宋_GB2312" w:eastAsia="仿宋_GB2312" w:hAnsi="仿宋_GB2312" w:cs="仿宋_GB2312" w:hint="eastAsia"/>
          <w:sz w:val="32"/>
          <w:szCs w:val="32"/>
        </w:rPr>
        <w:t>漳</w:t>
      </w:r>
      <w:proofErr w:type="gramEnd"/>
      <w:r w:rsidRPr="006F25BC">
        <w:rPr>
          <w:rFonts w:ascii="仿宋_GB2312" w:eastAsia="仿宋_GB2312" w:hAnsi="仿宋_GB2312" w:cs="仿宋_GB2312" w:hint="eastAsia"/>
          <w:sz w:val="32"/>
          <w:szCs w:val="32"/>
        </w:rPr>
        <w:t>扎、大录、双河“公调对接”工作室4个，打造个人品牌调解室5个，兼职调解员达926人。今年以来，全县共排查化解矛盾纠纷428件，成功率达98%。</w:t>
      </w:r>
    </w:p>
    <w:p w:rsidR="00FF5E4A" w:rsidRPr="00A82061" w:rsidRDefault="00B91CB3" w:rsidP="00A82061">
      <w:pPr>
        <w:spacing w:line="576" w:lineRule="exact"/>
        <w:ind w:firstLineChars="200" w:firstLine="640"/>
        <w:rPr>
          <w:rFonts w:ascii="方正黑体_GBK" w:eastAsia="方正黑体_GBK"/>
          <w:sz w:val="32"/>
          <w:szCs w:val="32"/>
        </w:rPr>
      </w:pPr>
      <w:r w:rsidRPr="00A82061">
        <w:rPr>
          <w:rFonts w:ascii="方正黑体_GBK" w:eastAsia="方正黑体_GBK" w:hint="eastAsia"/>
          <w:sz w:val="32"/>
          <w:szCs w:val="32"/>
        </w:rPr>
        <w:t>二、机构设置</w:t>
      </w:r>
      <w:bookmarkEnd w:id="21"/>
      <w:bookmarkEnd w:id="22"/>
    </w:p>
    <w:p w:rsidR="00FF5E4A" w:rsidRPr="00A82061" w:rsidRDefault="00B91CB3" w:rsidP="00A82061">
      <w:pPr>
        <w:spacing w:line="576" w:lineRule="exact"/>
        <w:ind w:firstLineChars="200" w:firstLine="640"/>
        <w:rPr>
          <w:rFonts w:ascii="方正仿宋_GBK" w:eastAsia="方正仿宋_GBK"/>
          <w:sz w:val="32"/>
          <w:szCs w:val="32"/>
        </w:rPr>
      </w:pPr>
      <w:r w:rsidRPr="00A82061">
        <w:rPr>
          <w:rFonts w:ascii="方正仿宋_GBK" w:eastAsia="方正仿宋_GBK" w:hint="eastAsia"/>
          <w:sz w:val="32"/>
          <w:szCs w:val="32"/>
        </w:rPr>
        <w:t>九寨沟县矛盾纠纷多元化解协调中心是政法委下属事业单位，内设办公室。人员编制6个，实际在编</w:t>
      </w:r>
      <w:r w:rsidR="00A82061" w:rsidRPr="00A82061">
        <w:rPr>
          <w:rFonts w:ascii="方正仿宋_GBK" w:eastAsia="方正仿宋_GBK" w:hint="eastAsia"/>
          <w:sz w:val="32"/>
          <w:szCs w:val="32"/>
        </w:rPr>
        <w:t>5</w:t>
      </w:r>
      <w:r w:rsidRPr="00A82061">
        <w:rPr>
          <w:rFonts w:ascii="方正仿宋_GBK" w:eastAsia="方正仿宋_GBK" w:hint="eastAsia"/>
          <w:sz w:val="32"/>
          <w:szCs w:val="32"/>
        </w:rPr>
        <w:t>个。</w:t>
      </w:r>
    </w:p>
    <w:p w:rsidR="00FF5E4A" w:rsidRDefault="00FF5E4A" w:rsidP="00193C86">
      <w:pPr>
        <w:pStyle w:val="a4"/>
        <w:adjustRightInd w:val="0"/>
        <w:snapToGrid w:val="0"/>
        <w:spacing w:before="93" w:line="576" w:lineRule="exact"/>
        <w:ind w:firstLineChars="210" w:firstLine="672"/>
        <w:rPr>
          <w:color w:val="000000"/>
          <w:sz w:val="32"/>
          <w:szCs w:val="32"/>
        </w:rPr>
      </w:pPr>
    </w:p>
    <w:p w:rsidR="00FF5E4A" w:rsidRDefault="00FF5E4A" w:rsidP="004D22D1">
      <w:pPr>
        <w:pStyle w:val="a4"/>
        <w:adjustRightInd w:val="0"/>
        <w:snapToGrid w:val="0"/>
        <w:spacing w:before="93" w:line="576" w:lineRule="exact"/>
        <w:rPr>
          <w:rFonts w:ascii="仿宋" w:eastAsia="仿宋" w:hAnsi="仿宋"/>
          <w:color w:val="000000"/>
          <w:sz w:val="32"/>
          <w:szCs w:val="32"/>
        </w:rPr>
      </w:pPr>
    </w:p>
    <w:p w:rsidR="00FF5E4A" w:rsidRPr="004D22D1" w:rsidRDefault="00B91CB3" w:rsidP="004D22D1">
      <w:pPr>
        <w:pStyle w:val="1"/>
        <w:spacing w:line="576" w:lineRule="exact"/>
        <w:ind w:right="1320" w:firstLineChars="50" w:firstLine="220"/>
        <w:jc w:val="center"/>
        <w:rPr>
          <w:rFonts w:ascii="方正黑体_GBK" w:eastAsia="方正黑体_GBK"/>
          <w:b w:val="0"/>
          <w:bCs w:val="0"/>
        </w:rPr>
      </w:pPr>
      <w:r w:rsidRPr="00A82061">
        <w:rPr>
          <w:rFonts w:ascii="方正黑体_GBK" w:eastAsia="方正黑体_GBK" w:hint="eastAsia"/>
          <w:b w:val="0"/>
          <w:color w:val="000000"/>
        </w:rPr>
        <w:lastRenderedPageBreak/>
        <w:t>第二部分</w:t>
      </w:r>
      <w:r w:rsidRPr="00A82061">
        <w:rPr>
          <w:rFonts w:ascii="方正黑体_GBK" w:eastAsia="方正黑体_GBK" w:hint="eastAsia"/>
          <w:color w:val="000000"/>
        </w:rPr>
        <w:t xml:space="preserve"> </w:t>
      </w:r>
      <w:r w:rsidR="0049036A" w:rsidRPr="00A82061">
        <w:rPr>
          <w:rStyle w:val="1Char"/>
          <w:rFonts w:ascii="方正黑体_GBK" w:eastAsia="方正黑体_GBK" w:hint="eastAsia"/>
        </w:rPr>
        <w:t>202</w:t>
      </w:r>
      <w:r w:rsidR="00A82061" w:rsidRPr="00A82061">
        <w:rPr>
          <w:rStyle w:val="1Char"/>
          <w:rFonts w:ascii="方正黑体_GBK" w:eastAsia="方正黑体_GBK" w:hint="eastAsia"/>
        </w:rPr>
        <w:t>1</w:t>
      </w:r>
      <w:r w:rsidRPr="00A82061">
        <w:rPr>
          <w:rStyle w:val="1Char"/>
          <w:rFonts w:ascii="方正黑体_GBK" w:eastAsia="方正黑体_GBK" w:hint="eastAsia"/>
        </w:rPr>
        <w:t>年度部门决算情况说明</w:t>
      </w:r>
      <w:bookmarkEnd w:id="17"/>
      <w:bookmarkEnd w:id="18"/>
    </w:p>
    <w:p w:rsidR="00FF5E4A" w:rsidRPr="00A82061" w:rsidRDefault="00B91CB3" w:rsidP="00193C86">
      <w:pPr>
        <w:pStyle w:val="11"/>
        <w:numPr>
          <w:ilvl w:val="0"/>
          <w:numId w:val="1"/>
        </w:numPr>
        <w:spacing w:line="576" w:lineRule="exact"/>
        <w:ind w:firstLineChars="0"/>
        <w:outlineLvl w:val="1"/>
        <w:rPr>
          <w:rStyle w:val="heading2Char"/>
          <w:rFonts w:ascii="方正黑体_GBK" w:eastAsia="方正黑体_GBK"/>
          <w:b w:val="0"/>
        </w:rPr>
      </w:pPr>
      <w:bookmarkStart w:id="23" w:name="_Toc15377205"/>
      <w:bookmarkStart w:id="24" w:name="_Toc15396603"/>
      <w:r w:rsidRPr="00A82061">
        <w:rPr>
          <w:rFonts w:ascii="方正黑体_GBK" w:eastAsia="方正黑体_GBK" w:hint="eastAsia"/>
          <w:color w:val="000000"/>
          <w:sz w:val="32"/>
          <w:szCs w:val="32"/>
        </w:rPr>
        <w:t>收</w:t>
      </w:r>
      <w:r w:rsidRPr="00A82061">
        <w:rPr>
          <w:rStyle w:val="heading2Char"/>
          <w:rFonts w:ascii="方正黑体_GBK" w:eastAsia="方正黑体_GBK" w:hint="eastAsia"/>
          <w:b w:val="0"/>
        </w:rPr>
        <w:t>入支出决算总体情况说明</w:t>
      </w:r>
      <w:bookmarkEnd w:id="23"/>
      <w:bookmarkEnd w:id="24"/>
    </w:p>
    <w:p w:rsidR="00FF5E4A" w:rsidRDefault="00B91CB3" w:rsidP="00193C86">
      <w:pPr>
        <w:tabs>
          <w:tab w:val="left" w:pos="685"/>
        </w:tabs>
        <w:spacing w:line="576" w:lineRule="exact"/>
        <w:ind w:firstLineChars="200" w:firstLine="640"/>
        <w:rPr>
          <w:rFonts w:ascii="仿宋_GB2312" w:eastAsia="仿宋_GB2312" w:hAnsi="仿宋_GB2312" w:cs="仿宋_GB2312"/>
          <w:lang w:val="zh-CN"/>
        </w:rPr>
      </w:pPr>
      <w:bookmarkStart w:id="25" w:name="_Toc15396604"/>
      <w:bookmarkStart w:id="26" w:name="_Toc15377206"/>
      <w:r>
        <w:rPr>
          <w:rFonts w:ascii="仿宋_GB2312" w:eastAsia="仿宋_GB2312" w:hAnsi="仿宋_GB2312" w:cs="仿宋_GB2312" w:hint="eastAsia"/>
          <w:sz w:val="32"/>
          <w:szCs w:val="32"/>
        </w:rPr>
        <w:t>20</w:t>
      </w:r>
      <w:r w:rsidR="0049036A">
        <w:rPr>
          <w:rFonts w:ascii="仿宋_GB2312" w:eastAsia="仿宋_GB2312" w:hAnsi="仿宋_GB2312" w:cs="仿宋_GB2312" w:hint="eastAsia"/>
          <w:sz w:val="32"/>
          <w:szCs w:val="32"/>
        </w:rPr>
        <w:t>2</w:t>
      </w:r>
      <w:r w:rsidR="00013070">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年本年收支合计</w:t>
      </w:r>
      <w:r w:rsidR="00013070">
        <w:rPr>
          <w:rFonts w:ascii="仿宋_GB2312" w:eastAsia="仿宋_GB2312" w:hAnsi="仿宋_GB2312" w:cs="仿宋_GB2312" w:hint="eastAsia"/>
          <w:sz w:val="32"/>
          <w:szCs w:val="32"/>
        </w:rPr>
        <w:t>117.7</w:t>
      </w:r>
      <w:r>
        <w:rPr>
          <w:rFonts w:ascii="仿宋_GB2312" w:eastAsia="仿宋_GB2312" w:hAnsi="仿宋_GB2312" w:cs="仿宋_GB2312" w:hint="eastAsia"/>
          <w:sz w:val="32"/>
          <w:szCs w:val="32"/>
        </w:rPr>
        <w:t>万元，</w:t>
      </w:r>
      <w:r>
        <w:rPr>
          <w:rFonts w:ascii="仿宋_GB2312" w:eastAsia="仿宋_GB2312" w:hAnsi="仿宋_GB2312" w:cs="仿宋_GB2312" w:hint="eastAsia"/>
          <w:color w:val="000000"/>
          <w:sz w:val="32"/>
          <w:szCs w:val="32"/>
        </w:rPr>
        <w:t>与</w:t>
      </w:r>
      <w:r w:rsidR="00013070">
        <w:rPr>
          <w:rFonts w:ascii="仿宋_GB2312" w:eastAsia="仿宋_GB2312" w:hAnsi="仿宋_GB2312" w:cs="仿宋_GB2312" w:hint="eastAsia"/>
          <w:color w:val="000000"/>
          <w:sz w:val="32"/>
          <w:szCs w:val="32"/>
        </w:rPr>
        <w:t>2020</w:t>
      </w:r>
      <w:r>
        <w:rPr>
          <w:rFonts w:ascii="仿宋_GB2312" w:eastAsia="仿宋_GB2312" w:hAnsi="仿宋_GB2312" w:cs="仿宋_GB2312" w:hint="eastAsia"/>
          <w:color w:val="000000"/>
          <w:sz w:val="32"/>
          <w:szCs w:val="32"/>
        </w:rPr>
        <w:t>年相比，财政拨款收、支总计</w:t>
      </w:r>
      <w:r w:rsidR="00013070">
        <w:rPr>
          <w:rFonts w:ascii="仿宋_GB2312" w:eastAsia="仿宋_GB2312" w:hAnsi="仿宋_GB2312" w:cs="仿宋_GB2312" w:hint="eastAsia"/>
          <w:color w:val="000000"/>
          <w:sz w:val="32"/>
          <w:szCs w:val="32"/>
        </w:rPr>
        <w:t>减少</w:t>
      </w:r>
      <w:r w:rsidR="0049036A">
        <w:rPr>
          <w:rFonts w:ascii="仿宋_GB2312" w:eastAsia="仿宋_GB2312" w:hAnsi="仿宋_GB2312" w:cs="仿宋_GB2312" w:hint="eastAsia"/>
          <w:color w:val="000000"/>
          <w:sz w:val="32"/>
          <w:szCs w:val="32"/>
        </w:rPr>
        <w:t>2</w:t>
      </w:r>
      <w:r w:rsidR="00013070">
        <w:rPr>
          <w:rFonts w:ascii="仿宋_GB2312" w:eastAsia="仿宋_GB2312" w:hAnsi="仿宋_GB2312" w:cs="仿宋_GB2312" w:hint="eastAsia"/>
          <w:color w:val="000000"/>
          <w:sz w:val="32"/>
          <w:szCs w:val="32"/>
        </w:rPr>
        <w:t>.74</w:t>
      </w:r>
      <w:r>
        <w:rPr>
          <w:rFonts w:ascii="仿宋_GB2312" w:eastAsia="仿宋_GB2312" w:hAnsi="仿宋_GB2312" w:cs="仿宋_GB2312" w:hint="eastAsia"/>
          <w:color w:val="000000"/>
          <w:sz w:val="32"/>
          <w:szCs w:val="32"/>
        </w:rPr>
        <w:t>万元</w:t>
      </w:r>
      <w:r w:rsidR="0049036A">
        <w:rPr>
          <w:rFonts w:ascii="仿宋_GB2312" w:eastAsia="仿宋_GB2312" w:hAnsi="仿宋_GB2312" w:cs="仿宋_GB2312" w:hint="eastAsia"/>
          <w:color w:val="000000"/>
          <w:sz w:val="32"/>
          <w:szCs w:val="32"/>
        </w:rPr>
        <w:t>。</w:t>
      </w:r>
      <w:r w:rsidR="00013070">
        <w:rPr>
          <w:rFonts w:ascii="仿宋_GB2312" w:eastAsia="仿宋_GB2312" w:hAnsi="仿宋_GB2312" w:cs="仿宋_GB2312" w:hint="eastAsia"/>
          <w:color w:val="000000"/>
          <w:sz w:val="32"/>
          <w:szCs w:val="32"/>
        </w:rPr>
        <w:t>下降2.33</w:t>
      </w:r>
      <w:r w:rsidR="0049036A">
        <w:rPr>
          <w:rFonts w:ascii="仿宋_GB2312" w:eastAsia="仿宋_GB2312" w:hAnsi="仿宋_GB2312" w:cs="仿宋_GB2312" w:hint="eastAsia"/>
          <w:color w:val="000000"/>
          <w:sz w:val="32"/>
          <w:szCs w:val="32"/>
        </w:rPr>
        <w:t>%</w:t>
      </w:r>
    </w:p>
    <w:p w:rsidR="00FF5E4A" w:rsidRPr="00013070" w:rsidRDefault="00B91CB3" w:rsidP="00193C86">
      <w:pPr>
        <w:pStyle w:val="11"/>
        <w:numPr>
          <w:ilvl w:val="0"/>
          <w:numId w:val="1"/>
        </w:numPr>
        <w:spacing w:line="576" w:lineRule="exact"/>
        <w:ind w:firstLineChars="0"/>
        <w:outlineLvl w:val="1"/>
        <w:rPr>
          <w:rStyle w:val="heading2Char"/>
          <w:rFonts w:ascii="方正黑体_GBK" w:eastAsia="方正黑体_GBK"/>
          <w:b w:val="0"/>
        </w:rPr>
      </w:pPr>
      <w:r w:rsidRPr="00013070">
        <w:rPr>
          <w:rFonts w:ascii="方正黑体_GBK" w:eastAsia="方正黑体_GBK" w:hint="eastAsia"/>
          <w:color w:val="000000"/>
          <w:sz w:val="32"/>
          <w:szCs w:val="32"/>
        </w:rPr>
        <w:t>收</w:t>
      </w:r>
      <w:r w:rsidRPr="00013070">
        <w:rPr>
          <w:rStyle w:val="heading2Char"/>
          <w:rFonts w:ascii="方正黑体_GBK" w:eastAsia="方正黑体_GBK" w:hint="eastAsia"/>
          <w:b w:val="0"/>
        </w:rPr>
        <w:t>入决算情况说明</w:t>
      </w:r>
      <w:bookmarkEnd w:id="25"/>
      <w:bookmarkEnd w:id="26"/>
    </w:p>
    <w:p w:rsidR="00FF5E4A" w:rsidRPr="0049036A" w:rsidRDefault="00013070" w:rsidP="00193C86">
      <w:pPr>
        <w:widowControl/>
        <w:adjustRightInd w:val="0"/>
        <w:snapToGrid w:val="0"/>
        <w:spacing w:line="576" w:lineRule="exact"/>
        <w:ind w:firstLine="720"/>
        <w:jc w:val="left"/>
        <w:rPr>
          <w:rFonts w:ascii="仿宋_GB2312" w:eastAsia="仿宋_GB2312" w:hAnsi="仿宋_GB2312" w:cs="仿宋_GB2312"/>
          <w:sz w:val="32"/>
          <w:szCs w:val="32"/>
        </w:rPr>
      </w:pPr>
      <w:bookmarkStart w:id="27" w:name="_Toc15396605"/>
      <w:bookmarkStart w:id="28" w:name="_Toc15377207"/>
      <w:r>
        <w:rPr>
          <w:rFonts w:ascii="仿宋_GB2312" w:eastAsia="仿宋_GB2312" w:hAnsi="仿宋_GB2312" w:cs="仿宋_GB2312" w:hint="eastAsia"/>
          <w:sz w:val="32"/>
          <w:szCs w:val="32"/>
        </w:rPr>
        <w:t>2021</w:t>
      </w:r>
      <w:r w:rsidR="00B91CB3" w:rsidRPr="0049036A">
        <w:rPr>
          <w:rFonts w:ascii="仿宋_GB2312" w:eastAsia="仿宋_GB2312" w:hAnsi="仿宋_GB2312" w:cs="仿宋_GB2312" w:hint="eastAsia"/>
          <w:sz w:val="32"/>
          <w:szCs w:val="32"/>
        </w:rPr>
        <w:t>年</w:t>
      </w:r>
      <w:proofErr w:type="gramStart"/>
      <w:r w:rsidR="00B91CB3" w:rsidRPr="0049036A">
        <w:rPr>
          <w:rFonts w:ascii="仿宋_GB2312" w:eastAsia="仿宋_GB2312" w:hAnsi="仿宋_GB2312" w:cs="仿宋_GB2312" w:hint="eastAsia"/>
          <w:sz w:val="32"/>
          <w:szCs w:val="32"/>
        </w:rPr>
        <w:t>政法委本年收入</w:t>
      </w:r>
      <w:proofErr w:type="gramEnd"/>
      <w:r w:rsidR="00B91CB3" w:rsidRPr="0049036A">
        <w:rPr>
          <w:rFonts w:ascii="仿宋_GB2312" w:eastAsia="仿宋_GB2312" w:hAnsi="仿宋_GB2312" w:cs="仿宋_GB2312" w:hint="eastAsia"/>
          <w:sz w:val="32"/>
          <w:szCs w:val="32"/>
        </w:rPr>
        <w:t>合计</w:t>
      </w:r>
      <w:r>
        <w:rPr>
          <w:rFonts w:ascii="仿宋_GB2312" w:eastAsia="仿宋_GB2312" w:hAnsi="仿宋_GB2312" w:cs="仿宋_GB2312" w:hint="eastAsia"/>
          <w:sz w:val="32"/>
          <w:szCs w:val="32"/>
        </w:rPr>
        <w:t>58.85</w:t>
      </w:r>
      <w:r w:rsidR="00B91CB3" w:rsidRPr="0049036A">
        <w:rPr>
          <w:rFonts w:ascii="仿宋_GB2312" w:eastAsia="仿宋_GB2312" w:hAnsi="仿宋_GB2312" w:cs="仿宋_GB2312" w:hint="eastAsia"/>
          <w:sz w:val="32"/>
          <w:szCs w:val="32"/>
        </w:rPr>
        <w:t>万元，其中：财政拨款收入</w:t>
      </w:r>
      <w:r>
        <w:rPr>
          <w:rFonts w:ascii="仿宋_GB2312" w:eastAsia="仿宋_GB2312" w:hAnsi="仿宋_GB2312" w:cs="仿宋_GB2312" w:hint="eastAsia"/>
          <w:sz w:val="32"/>
          <w:szCs w:val="32"/>
        </w:rPr>
        <w:t>58.85</w:t>
      </w:r>
      <w:r w:rsidR="00B91CB3" w:rsidRPr="0049036A">
        <w:rPr>
          <w:rFonts w:ascii="仿宋_GB2312" w:eastAsia="仿宋_GB2312" w:hAnsi="仿宋_GB2312" w:cs="仿宋_GB2312" w:hint="eastAsia"/>
          <w:sz w:val="32"/>
          <w:szCs w:val="32"/>
        </w:rPr>
        <w:t>万元，占100%。</w:t>
      </w:r>
    </w:p>
    <w:p w:rsidR="00FF5E4A" w:rsidRPr="00013070" w:rsidRDefault="00B91CB3" w:rsidP="00193C86">
      <w:pPr>
        <w:pStyle w:val="11"/>
        <w:numPr>
          <w:ilvl w:val="0"/>
          <w:numId w:val="1"/>
        </w:numPr>
        <w:spacing w:line="576" w:lineRule="exact"/>
        <w:ind w:firstLineChars="0"/>
        <w:outlineLvl w:val="1"/>
        <w:rPr>
          <w:rStyle w:val="heading2Char"/>
          <w:rFonts w:ascii="方正黑体_GBK" w:eastAsia="方正黑体_GBK"/>
          <w:b w:val="0"/>
        </w:rPr>
      </w:pPr>
      <w:r w:rsidRPr="00013070">
        <w:rPr>
          <w:rFonts w:ascii="方正黑体_GBK" w:eastAsia="方正黑体_GBK" w:hint="eastAsia"/>
          <w:color w:val="000000"/>
          <w:sz w:val="32"/>
          <w:szCs w:val="32"/>
        </w:rPr>
        <w:t>支</w:t>
      </w:r>
      <w:r w:rsidRPr="00013070">
        <w:rPr>
          <w:rStyle w:val="heading2Char"/>
          <w:rFonts w:ascii="方正黑体_GBK" w:eastAsia="方正黑体_GBK" w:hint="eastAsia"/>
          <w:b w:val="0"/>
        </w:rPr>
        <w:t>出决算情况说明</w:t>
      </w:r>
      <w:bookmarkEnd w:id="27"/>
      <w:bookmarkEnd w:id="28"/>
    </w:p>
    <w:p w:rsidR="00FF5E4A" w:rsidRPr="0049036A" w:rsidRDefault="00013070" w:rsidP="00193C86">
      <w:pPr>
        <w:widowControl/>
        <w:adjustRightInd w:val="0"/>
        <w:snapToGrid w:val="0"/>
        <w:spacing w:line="576" w:lineRule="exact"/>
        <w:ind w:firstLine="720"/>
        <w:jc w:val="left"/>
        <w:rPr>
          <w:rFonts w:ascii="仿宋_GB2312" w:eastAsia="仿宋_GB2312" w:hAnsi="仿宋_GB2312" w:cs="仿宋_GB2312"/>
          <w:sz w:val="32"/>
          <w:szCs w:val="32"/>
        </w:rPr>
      </w:pPr>
      <w:bookmarkStart w:id="29" w:name="_Toc15396606"/>
      <w:bookmarkStart w:id="30" w:name="_Toc15377208"/>
      <w:r>
        <w:rPr>
          <w:rFonts w:ascii="仿宋_GB2312" w:eastAsia="仿宋_GB2312" w:hAnsi="仿宋_GB2312" w:cs="仿宋_GB2312" w:hint="eastAsia"/>
          <w:sz w:val="32"/>
          <w:szCs w:val="32"/>
        </w:rPr>
        <w:t>2021</w:t>
      </w:r>
      <w:r w:rsidR="00B91CB3" w:rsidRPr="0049036A">
        <w:rPr>
          <w:rFonts w:ascii="仿宋_GB2312" w:eastAsia="仿宋_GB2312" w:hAnsi="仿宋_GB2312" w:cs="仿宋_GB2312" w:hint="eastAsia"/>
          <w:sz w:val="32"/>
          <w:szCs w:val="32"/>
        </w:rPr>
        <w:t>年政法委本年支出合计</w:t>
      </w:r>
      <w:r>
        <w:rPr>
          <w:rFonts w:ascii="仿宋_GB2312" w:eastAsia="仿宋_GB2312" w:hAnsi="仿宋_GB2312" w:cs="仿宋_GB2312" w:hint="eastAsia"/>
          <w:sz w:val="32"/>
          <w:szCs w:val="32"/>
        </w:rPr>
        <w:t>58.85</w:t>
      </w:r>
      <w:r w:rsidR="00B91CB3" w:rsidRPr="0049036A">
        <w:rPr>
          <w:rFonts w:ascii="仿宋_GB2312" w:eastAsia="仿宋_GB2312" w:hAnsi="仿宋_GB2312" w:cs="仿宋_GB2312" w:hint="eastAsia"/>
          <w:sz w:val="32"/>
          <w:szCs w:val="32"/>
        </w:rPr>
        <w:t>万元，其中：基本支出</w:t>
      </w:r>
      <w:r>
        <w:rPr>
          <w:rFonts w:ascii="仿宋_GB2312" w:eastAsia="仿宋_GB2312" w:hAnsi="仿宋_GB2312" w:cs="仿宋_GB2312" w:hint="eastAsia"/>
          <w:sz w:val="32"/>
          <w:szCs w:val="32"/>
        </w:rPr>
        <w:t>58.85</w:t>
      </w:r>
      <w:r w:rsidR="00B91CB3" w:rsidRPr="0049036A">
        <w:rPr>
          <w:rFonts w:ascii="仿宋_GB2312" w:eastAsia="仿宋_GB2312" w:hAnsi="仿宋_GB2312" w:cs="仿宋_GB2312" w:hint="eastAsia"/>
          <w:sz w:val="32"/>
          <w:szCs w:val="32"/>
        </w:rPr>
        <w:t>万元，占100%。</w:t>
      </w:r>
    </w:p>
    <w:p w:rsidR="00FF5E4A" w:rsidRPr="00013070" w:rsidRDefault="00B91CB3" w:rsidP="00193C86">
      <w:pPr>
        <w:spacing w:line="576" w:lineRule="exact"/>
        <w:ind w:firstLineChars="200" w:firstLine="640"/>
        <w:outlineLvl w:val="1"/>
        <w:rPr>
          <w:rStyle w:val="heading2Char"/>
          <w:rFonts w:ascii="方正黑体_GBK" w:eastAsia="方正黑体_GBK"/>
          <w:b w:val="0"/>
        </w:rPr>
      </w:pPr>
      <w:r w:rsidRPr="00013070">
        <w:rPr>
          <w:rFonts w:ascii="方正黑体_GBK" w:eastAsia="方正黑体_GBK" w:hint="eastAsia"/>
          <w:color w:val="000000"/>
          <w:sz w:val="32"/>
          <w:szCs w:val="32"/>
        </w:rPr>
        <w:t>四、财</w:t>
      </w:r>
      <w:r w:rsidRPr="00013070">
        <w:rPr>
          <w:rStyle w:val="heading2Char"/>
          <w:rFonts w:ascii="方正黑体_GBK" w:eastAsia="方正黑体_GBK" w:hint="eastAsia"/>
          <w:b w:val="0"/>
        </w:rPr>
        <w:t>政拨款收入支出决算总体情况说明</w:t>
      </w:r>
      <w:bookmarkEnd w:id="29"/>
      <w:bookmarkEnd w:id="30"/>
    </w:p>
    <w:p w:rsidR="00FF5E4A" w:rsidRPr="0049036A" w:rsidRDefault="00B91CB3" w:rsidP="00193C86">
      <w:pPr>
        <w:spacing w:line="576" w:lineRule="exact"/>
        <w:ind w:firstLine="640"/>
        <w:rPr>
          <w:rFonts w:ascii="仿宋_GB2312" w:eastAsia="仿宋_GB2312"/>
          <w:color w:val="000000"/>
          <w:sz w:val="32"/>
          <w:szCs w:val="32"/>
        </w:rPr>
      </w:pPr>
      <w:r w:rsidRPr="0049036A">
        <w:rPr>
          <w:rFonts w:ascii="仿宋_GB2312" w:eastAsia="仿宋_GB2312" w:hint="eastAsia"/>
          <w:color w:val="000000"/>
          <w:sz w:val="32"/>
          <w:szCs w:val="32"/>
        </w:rPr>
        <w:t>20</w:t>
      </w:r>
      <w:r w:rsidR="00013070">
        <w:rPr>
          <w:rFonts w:ascii="仿宋_GB2312" w:eastAsia="仿宋_GB2312" w:hint="eastAsia"/>
          <w:color w:val="000000"/>
          <w:sz w:val="32"/>
          <w:szCs w:val="32"/>
        </w:rPr>
        <w:t>21</w:t>
      </w:r>
      <w:r w:rsidRPr="0049036A">
        <w:rPr>
          <w:rFonts w:ascii="仿宋_GB2312" w:eastAsia="仿宋_GB2312" w:hint="eastAsia"/>
          <w:color w:val="000000"/>
          <w:sz w:val="32"/>
          <w:szCs w:val="32"/>
        </w:rPr>
        <w:t>年财政拨款收、支总计</w:t>
      </w:r>
      <w:r w:rsidR="00013070">
        <w:rPr>
          <w:rFonts w:ascii="仿宋_GB2312" w:eastAsia="仿宋_GB2312" w:hint="eastAsia"/>
          <w:color w:val="000000"/>
          <w:sz w:val="32"/>
          <w:szCs w:val="32"/>
        </w:rPr>
        <w:t>117.7</w:t>
      </w:r>
      <w:r w:rsidRPr="0049036A">
        <w:rPr>
          <w:rFonts w:ascii="仿宋_GB2312" w:eastAsia="仿宋_GB2312" w:hint="eastAsia"/>
          <w:color w:val="000000"/>
          <w:sz w:val="32"/>
          <w:szCs w:val="32"/>
        </w:rPr>
        <w:t>元。与</w:t>
      </w:r>
      <w:r w:rsidR="00013070">
        <w:rPr>
          <w:rFonts w:ascii="仿宋_GB2312" w:eastAsia="仿宋_GB2312" w:hint="eastAsia"/>
          <w:color w:val="000000"/>
          <w:sz w:val="32"/>
          <w:szCs w:val="32"/>
        </w:rPr>
        <w:t>2020</w:t>
      </w:r>
      <w:r w:rsidRPr="0049036A">
        <w:rPr>
          <w:rFonts w:ascii="仿宋_GB2312" w:eastAsia="仿宋_GB2312" w:hint="eastAsia"/>
          <w:color w:val="000000"/>
          <w:sz w:val="32"/>
          <w:szCs w:val="32"/>
        </w:rPr>
        <w:t>年相比，财政拨款收、支总计</w:t>
      </w:r>
      <w:r w:rsidR="00013070">
        <w:rPr>
          <w:rFonts w:ascii="仿宋_GB2312" w:eastAsia="仿宋_GB2312" w:hint="eastAsia"/>
          <w:color w:val="000000"/>
          <w:sz w:val="32"/>
          <w:szCs w:val="32"/>
        </w:rPr>
        <w:t>减少2.74</w:t>
      </w:r>
      <w:r w:rsidRPr="0049036A">
        <w:rPr>
          <w:rFonts w:ascii="仿宋_GB2312" w:eastAsia="仿宋_GB2312" w:hint="eastAsia"/>
          <w:color w:val="000000"/>
          <w:sz w:val="32"/>
          <w:szCs w:val="32"/>
        </w:rPr>
        <w:t>万元，</w:t>
      </w:r>
      <w:r w:rsidR="00013070">
        <w:rPr>
          <w:rFonts w:ascii="仿宋_GB2312" w:eastAsia="仿宋_GB2312" w:hint="eastAsia"/>
          <w:color w:val="000000"/>
          <w:sz w:val="32"/>
          <w:szCs w:val="32"/>
        </w:rPr>
        <w:t>下降2.33</w:t>
      </w:r>
      <w:r w:rsidRPr="0049036A">
        <w:rPr>
          <w:rFonts w:ascii="仿宋_GB2312" w:eastAsia="仿宋_GB2312" w:hint="eastAsia"/>
          <w:color w:val="000000"/>
          <w:sz w:val="32"/>
          <w:szCs w:val="32"/>
        </w:rPr>
        <w:t>%。</w:t>
      </w:r>
    </w:p>
    <w:p w:rsidR="00FF5E4A" w:rsidRPr="00013070" w:rsidRDefault="00B91CB3" w:rsidP="00193C86">
      <w:pPr>
        <w:spacing w:line="576" w:lineRule="exact"/>
        <w:ind w:firstLineChars="200" w:firstLine="640"/>
        <w:outlineLvl w:val="1"/>
        <w:rPr>
          <w:rStyle w:val="heading2Char"/>
          <w:rFonts w:ascii="方正黑体_GBK" w:eastAsia="方正黑体_GBK"/>
          <w:b w:val="0"/>
        </w:rPr>
      </w:pPr>
      <w:bookmarkStart w:id="31" w:name="_Toc15396607"/>
      <w:bookmarkStart w:id="32" w:name="_Toc15377209"/>
      <w:r w:rsidRPr="00013070">
        <w:rPr>
          <w:rFonts w:ascii="方正黑体_GBK" w:eastAsia="方正黑体_GBK" w:hint="eastAsia"/>
          <w:color w:val="000000"/>
          <w:sz w:val="32"/>
          <w:szCs w:val="32"/>
        </w:rPr>
        <w:t>五、</w:t>
      </w:r>
      <w:r w:rsidRPr="00013070">
        <w:rPr>
          <w:rFonts w:ascii="方正黑体_GBK" w:eastAsia="方正黑体_GBK" w:hint="eastAsia"/>
          <w:b/>
          <w:color w:val="000000"/>
          <w:sz w:val="32"/>
          <w:szCs w:val="32"/>
        </w:rPr>
        <w:t>一</w:t>
      </w:r>
      <w:r w:rsidRPr="00013070">
        <w:rPr>
          <w:rStyle w:val="heading2Char"/>
          <w:rFonts w:ascii="方正黑体_GBK" w:eastAsia="方正黑体_GBK" w:hint="eastAsia"/>
          <w:b w:val="0"/>
        </w:rPr>
        <w:t>般公共预算财政拨款支出决算情况说明</w:t>
      </w:r>
      <w:bookmarkEnd w:id="31"/>
      <w:bookmarkEnd w:id="32"/>
    </w:p>
    <w:p w:rsidR="00FF5E4A" w:rsidRPr="00013070" w:rsidRDefault="00B91CB3" w:rsidP="00193C86">
      <w:pPr>
        <w:spacing w:line="576" w:lineRule="exact"/>
        <w:ind w:firstLineChars="200" w:firstLine="643"/>
        <w:outlineLvl w:val="2"/>
        <w:rPr>
          <w:rFonts w:ascii="方正楷体_GBK" w:eastAsia="方正楷体_GBK"/>
          <w:b/>
          <w:color w:val="000000"/>
          <w:sz w:val="32"/>
          <w:szCs w:val="32"/>
        </w:rPr>
      </w:pPr>
      <w:bookmarkStart w:id="33" w:name="_Toc15377210"/>
      <w:r w:rsidRPr="00013070">
        <w:rPr>
          <w:rFonts w:ascii="方正楷体_GBK" w:eastAsia="方正楷体_GBK" w:hint="eastAsia"/>
          <w:b/>
          <w:color w:val="000000"/>
          <w:sz w:val="32"/>
          <w:szCs w:val="32"/>
        </w:rPr>
        <w:t>（一）一般公共预算财政拨款支出决算总体情况</w:t>
      </w:r>
      <w:bookmarkEnd w:id="33"/>
    </w:p>
    <w:p w:rsidR="0049036A" w:rsidRDefault="0049036A" w:rsidP="00193C86">
      <w:pPr>
        <w:spacing w:line="576" w:lineRule="exact"/>
        <w:ind w:firstLineChars="200" w:firstLine="640"/>
        <w:rPr>
          <w:rFonts w:ascii="仿宋" w:eastAsia="仿宋"/>
          <w:color w:val="000000"/>
          <w:sz w:val="32"/>
          <w:szCs w:val="32"/>
        </w:rPr>
      </w:pPr>
      <w:r>
        <w:rPr>
          <w:rFonts w:ascii="仿宋" w:eastAsia="仿宋" w:hint="eastAsia"/>
          <w:color w:val="000000"/>
          <w:sz w:val="32"/>
          <w:szCs w:val="32"/>
        </w:rPr>
        <w:t>202</w:t>
      </w:r>
      <w:r w:rsidR="00013070">
        <w:rPr>
          <w:rFonts w:ascii="仿宋" w:eastAsia="仿宋" w:hint="eastAsia"/>
          <w:color w:val="000000"/>
          <w:sz w:val="32"/>
          <w:szCs w:val="32"/>
        </w:rPr>
        <w:t>1</w:t>
      </w:r>
      <w:r w:rsidR="00B91CB3">
        <w:rPr>
          <w:rFonts w:ascii="仿宋" w:eastAsia="仿宋" w:hint="eastAsia"/>
          <w:color w:val="000000"/>
          <w:sz w:val="32"/>
          <w:szCs w:val="32"/>
        </w:rPr>
        <w:t>年一般公共预算财政拨款支出</w:t>
      </w:r>
      <w:r w:rsidR="00013070">
        <w:rPr>
          <w:rFonts w:ascii="仿宋" w:eastAsia="仿宋" w:hint="eastAsia"/>
          <w:color w:val="000000"/>
          <w:sz w:val="32"/>
          <w:szCs w:val="32"/>
        </w:rPr>
        <w:t>58.85</w:t>
      </w:r>
      <w:r w:rsidR="00B91CB3">
        <w:rPr>
          <w:rFonts w:ascii="仿宋" w:eastAsia="仿宋" w:hint="eastAsia"/>
          <w:color w:val="000000"/>
          <w:sz w:val="32"/>
          <w:szCs w:val="32"/>
        </w:rPr>
        <w:t>万元，占本年支出合计的</w:t>
      </w:r>
      <w:r w:rsidR="00B91CB3">
        <w:rPr>
          <w:rFonts w:ascii="仿宋" w:eastAsia="仿宋"/>
          <w:color w:val="000000"/>
          <w:sz w:val="32"/>
          <w:szCs w:val="32"/>
        </w:rPr>
        <w:t>100%</w:t>
      </w:r>
      <w:r w:rsidR="00B91CB3">
        <w:rPr>
          <w:rFonts w:ascii="仿宋" w:eastAsia="仿宋" w:hint="eastAsia"/>
          <w:color w:val="000000"/>
          <w:sz w:val="32"/>
          <w:szCs w:val="32"/>
        </w:rPr>
        <w:t>。与</w:t>
      </w:r>
      <w:r w:rsidR="00013070">
        <w:rPr>
          <w:rFonts w:ascii="仿宋" w:eastAsia="仿宋" w:hint="eastAsia"/>
          <w:color w:val="000000"/>
          <w:sz w:val="32"/>
          <w:szCs w:val="32"/>
        </w:rPr>
        <w:t>2020</w:t>
      </w:r>
      <w:r w:rsidR="00B91CB3">
        <w:rPr>
          <w:rFonts w:ascii="仿宋" w:eastAsia="仿宋" w:hint="eastAsia"/>
          <w:color w:val="000000"/>
          <w:sz w:val="32"/>
          <w:szCs w:val="32"/>
        </w:rPr>
        <w:t>年相比，一般公共预算财政拨款</w:t>
      </w:r>
      <w:bookmarkStart w:id="34" w:name="_Toc15377211"/>
      <w:r w:rsidR="00013070">
        <w:rPr>
          <w:rFonts w:ascii="仿宋" w:eastAsia="仿宋" w:hint="eastAsia"/>
          <w:color w:val="000000"/>
          <w:sz w:val="32"/>
          <w:szCs w:val="32"/>
        </w:rPr>
        <w:t>减少1.37</w:t>
      </w:r>
      <w:r w:rsidRPr="0049036A">
        <w:rPr>
          <w:rFonts w:ascii="仿宋" w:eastAsia="仿宋" w:hint="eastAsia"/>
          <w:color w:val="000000"/>
          <w:sz w:val="32"/>
          <w:szCs w:val="32"/>
        </w:rPr>
        <w:t>万元，</w:t>
      </w:r>
      <w:r w:rsidR="00013070">
        <w:rPr>
          <w:rFonts w:ascii="仿宋" w:eastAsia="仿宋" w:hint="eastAsia"/>
          <w:color w:val="000000"/>
          <w:sz w:val="32"/>
          <w:szCs w:val="32"/>
        </w:rPr>
        <w:t>下降2.27</w:t>
      </w:r>
      <w:r w:rsidRPr="0049036A">
        <w:rPr>
          <w:rFonts w:ascii="仿宋" w:eastAsia="仿宋"/>
          <w:color w:val="000000"/>
          <w:sz w:val="32"/>
          <w:szCs w:val="32"/>
        </w:rPr>
        <w:t>%</w:t>
      </w:r>
      <w:r>
        <w:rPr>
          <w:rFonts w:ascii="仿宋" w:eastAsia="仿宋" w:hint="eastAsia"/>
          <w:color w:val="000000"/>
          <w:sz w:val="32"/>
          <w:szCs w:val="32"/>
        </w:rPr>
        <w:t>。</w:t>
      </w:r>
    </w:p>
    <w:p w:rsidR="00FF5E4A" w:rsidRPr="00013070" w:rsidRDefault="00B91CB3" w:rsidP="00193C86">
      <w:pPr>
        <w:spacing w:line="576" w:lineRule="exact"/>
        <w:ind w:firstLineChars="200" w:firstLine="643"/>
        <w:rPr>
          <w:rFonts w:ascii="方正楷体_GBK" w:eastAsia="方正楷体_GBK"/>
          <w:b/>
          <w:color w:val="000000"/>
          <w:sz w:val="32"/>
          <w:szCs w:val="32"/>
        </w:rPr>
      </w:pPr>
      <w:r w:rsidRPr="00013070">
        <w:rPr>
          <w:rFonts w:ascii="方正楷体_GBK" w:eastAsia="方正楷体_GBK" w:hint="eastAsia"/>
          <w:b/>
          <w:color w:val="000000"/>
          <w:sz w:val="32"/>
          <w:szCs w:val="32"/>
        </w:rPr>
        <w:t>（二）一般公共预算财政拨款支出决算结构情况</w:t>
      </w:r>
      <w:bookmarkEnd w:id="34"/>
    </w:p>
    <w:p w:rsidR="00FF5E4A" w:rsidRPr="0049036A" w:rsidRDefault="00B91CB3" w:rsidP="00193C86">
      <w:pPr>
        <w:spacing w:line="576" w:lineRule="exact"/>
        <w:ind w:firstLine="640"/>
        <w:rPr>
          <w:rFonts w:ascii="仿宋" w:eastAsia="仿宋"/>
          <w:color w:val="000000"/>
          <w:sz w:val="32"/>
          <w:szCs w:val="32"/>
        </w:rPr>
      </w:pPr>
      <w:r>
        <w:rPr>
          <w:rFonts w:ascii="仿宋" w:eastAsia="仿宋"/>
          <w:color w:val="000000"/>
          <w:sz w:val="32"/>
          <w:szCs w:val="32"/>
        </w:rPr>
        <w:t>20</w:t>
      </w:r>
      <w:r w:rsidR="0049036A">
        <w:rPr>
          <w:rFonts w:ascii="仿宋" w:eastAsia="仿宋" w:hint="eastAsia"/>
          <w:color w:val="000000"/>
          <w:sz w:val="32"/>
          <w:szCs w:val="32"/>
        </w:rPr>
        <w:t>2</w:t>
      </w:r>
      <w:r w:rsidR="00013070">
        <w:rPr>
          <w:rFonts w:ascii="仿宋" w:eastAsia="仿宋" w:hint="eastAsia"/>
          <w:color w:val="000000"/>
          <w:sz w:val="32"/>
          <w:szCs w:val="32"/>
        </w:rPr>
        <w:t>1</w:t>
      </w:r>
      <w:r>
        <w:rPr>
          <w:rFonts w:ascii="仿宋" w:eastAsia="仿宋" w:hint="eastAsia"/>
          <w:color w:val="000000"/>
          <w:sz w:val="32"/>
          <w:szCs w:val="32"/>
        </w:rPr>
        <w:t>年一般公共预算财政拨款支出</w:t>
      </w:r>
      <w:r w:rsidR="00013070">
        <w:rPr>
          <w:rFonts w:ascii="仿宋" w:eastAsia="仿宋" w:hint="eastAsia"/>
          <w:color w:val="000000"/>
          <w:sz w:val="32"/>
          <w:szCs w:val="32"/>
        </w:rPr>
        <w:t>58.85</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b/>
          <w:color w:val="000000"/>
          <w:sz w:val="32"/>
          <w:szCs w:val="32"/>
        </w:rPr>
        <w:t>公共安全</w:t>
      </w:r>
      <w:r>
        <w:rPr>
          <w:rFonts w:ascii="仿宋" w:eastAsia="仿宋" w:hint="eastAsia"/>
          <w:b/>
          <w:color w:val="000000"/>
          <w:sz w:val="32"/>
          <w:szCs w:val="32"/>
        </w:rPr>
        <w:t>（</w:t>
      </w:r>
      <w:r>
        <w:rPr>
          <w:rFonts w:ascii="仿宋" w:eastAsia="仿宋"/>
          <w:b/>
          <w:color w:val="000000"/>
          <w:sz w:val="32"/>
          <w:szCs w:val="32"/>
        </w:rPr>
        <w:t>204</w:t>
      </w:r>
      <w:r>
        <w:rPr>
          <w:rFonts w:ascii="仿宋" w:eastAsia="仿宋" w:hint="eastAsia"/>
          <w:b/>
          <w:color w:val="000000"/>
          <w:sz w:val="32"/>
          <w:szCs w:val="32"/>
        </w:rPr>
        <w:t>）</w:t>
      </w:r>
      <w:r>
        <w:rPr>
          <w:rFonts w:ascii="仿宋" w:eastAsia="仿宋" w:hint="eastAsia"/>
          <w:color w:val="000000"/>
          <w:sz w:val="32"/>
          <w:szCs w:val="32"/>
        </w:rPr>
        <w:t>支出</w:t>
      </w:r>
      <w:r w:rsidR="00013070">
        <w:rPr>
          <w:rFonts w:ascii="仿宋" w:eastAsia="仿宋" w:hint="eastAsia"/>
          <w:color w:val="000000"/>
          <w:sz w:val="32"/>
          <w:szCs w:val="32"/>
        </w:rPr>
        <w:t>39.75</w:t>
      </w:r>
      <w:r>
        <w:rPr>
          <w:rFonts w:ascii="仿宋" w:eastAsia="仿宋" w:hint="eastAsia"/>
          <w:color w:val="000000"/>
          <w:sz w:val="32"/>
          <w:szCs w:val="32"/>
        </w:rPr>
        <w:t>万元，占</w:t>
      </w:r>
      <w:r w:rsidR="00013070">
        <w:rPr>
          <w:rFonts w:ascii="仿宋" w:eastAsia="仿宋" w:hint="eastAsia"/>
          <w:color w:val="000000"/>
          <w:sz w:val="32"/>
          <w:szCs w:val="32"/>
        </w:rPr>
        <w:t>68</w:t>
      </w:r>
      <w:r>
        <w:rPr>
          <w:rFonts w:ascii="仿宋" w:eastAsia="仿宋"/>
          <w:color w:val="000000"/>
          <w:sz w:val="32"/>
          <w:szCs w:val="32"/>
        </w:rPr>
        <w:t>%</w:t>
      </w:r>
      <w:r>
        <w:rPr>
          <w:rFonts w:ascii="仿宋" w:eastAsia="仿宋" w:hint="eastAsia"/>
          <w:color w:val="000000"/>
          <w:sz w:val="32"/>
          <w:szCs w:val="32"/>
        </w:rPr>
        <w:t>；</w:t>
      </w:r>
      <w:r w:rsidR="0049036A" w:rsidRPr="0049036A">
        <w:rPr>
          <w:rFonts w:ascii="仿宋" w:eastAsia="仿宋" w:hint="eastAsia"/>
          <w:b/>
          <w:color w:val="000000"/>
          <w:sz w:val="32"/>
          <w:szCs w:val="32"/>
        </w:rPr>
        <w:t>社会保障和就业（208）</w:t>
      </w:r>
      <w:r w:rsidR="0049036A" w:rsidRPr="0049036A">
        <w:rPr>
          <w:rFonts w:ascii="仿宋" w:eastAsia="仿宋" w:hint="eastAsia"/>
          <w:color w:val="000000"/>
          <w:sz w:val="32"/>
          <w:szCs w:val="32"/>
        </w:rPr>
        <w:t>支出</w:t>
      </w:r>
      <w:r w:rsidR="00013070">
        <w:rPr>
          <w:rFonts w:ascii="仿宋" w:eastAsia="仿宋" w:hint="eastAsia"/>
          <w:color w:val="000000"/>
          <w:sz w:val="32"/>
          <w:szCs w:val="32"/>
        </w:rPr>
        <w:t>10.5</w:t>
      </w:r>
      <w:r w:rsidR="0049036A" w:rsidRPr="0049036A">
        <w:rPr>
          <w:rFonts w:ascii="仿宋" w:eastAsia="仿宋" w:hint="eastAsia"/>
          <w:color w:val="000000"/>
          <w:sz w:val="32"/>
          <w:szCs w:val="32"/>
        </w:rPr>
        <w:t>万元，占</w:t>
      </w:r>
      <w:r w:rsidR="00013070">
        <w:rPr>
          <w:rFonts w:ascii="仿宋" w:eastAsia="仿宋" w:hint="eastAsia"/>
          <w:color w:val="000000"/>
          <w:sz w:val="32"/>
          <w:szCs w:val="32"/>
        </w:rPr>
        <w:t>17.84</w:t>
      </w:r>
      <w:r w:rsidR="0049036A" w:rsidRPr="0049036A">
        <w:rPr>
          <w:rFonts w:ascii="仿宋" w:eastAsia="仿宋" w:hint="eastAsia"/>
          <w:color w:val="000000"/>
          <w:sz w:val="32"/>
          <w:szCs w:val="32"/>
        </w:rPr>
        <w:t>%；</w:t>
      </w:r>
      <w:r w:rsidR="0049036A" w:rsidRPr="0049036A">
        <w:rPr>
          <w:rFonts w:ascii="仿宋" w:eastAsia="仿宋" w:hint="eastAsia"/>
          <w:b/>
          <w:bCs/>
          <w:color w:val="000000"/>
          <w:sz w:val="32"/>
          <w:szCs w:val="32"/>
        </w:rPr>
        <w:t>卫生健康支出(210)支</w:t>
      </w:r>
      <w:r w:rsidR="0049036A" w:rsidRPr="0049036A">
        <w:rPr>
          <w:rFonts w:ascii="仿宋" w:eastAsia="仿宋" w:hint="eastAsia"/>
          <w:b/>
          <w:bCs/>
          <w:color w:val="000000"/>
          <w:sz w:val="32"/>
          <w:szCs w:val="32"/>
        </w:rPr>
        <w:lastRenderedPageBreak/>
        <w:t>出</w:t>
      </w:r>
      <w:r w:rsidR="00013070">
        <w:rPr>
          <w:rFonts w:ascii="仿宋" w:eastAsia="仿宋" w:hint="eastAsia"/>
          <w:color w:val="000000"/>
          <w:sz w:val="32"/>
          <w:szCs w:val="32"/>
        </w:rPr>
        <w:t>0.6</w:t>
      </w:r>
      <w:r w:rsidR="0049036A" w:rsidRPr="0049036A">
        <w:rPr>
          <w:rFonts w:ascii="仿宋" w:eastAsia="仿宋" w:hint="eastAsia"/>
          <w:color w:val="000000"/>
          <w:sz w:val="32"/>
          <w:szCs w:val="32"/>
        </w:rPr>
        <w:t>万元，占</w:t>
      </w:r>
      <w:r w:rsidR="00013070">
        <w:rPr>
          <w:rFonts w:ascii="仿宋" w:eastAsia="仿宋" w:hint="eastAsia"/>
          <w:color w:val="000000"/>
          <w:sz w:val="32"/>
          <w:szCs w:val="32"/>
        </w:rPr>
        <w:t>1.02</w:t>
      </w:r>
      <w:r w:rsidR="0049036A" w:rsidRPr="0049036A">
        <w:rPr>
          <w:rFonts w:ascii="仿宋" w:eastAsia="仿宋" w:hint="eastAsia"/>
          <w:color w:val="000000"/>
          <w:sz w:val="32"/>
          <w:szCs w:val="32"/>
        </w:rPr>
        <w:t>%；住房保障支出</w:t>
      </w:r>
      <w:r w:rsidR="00013070">
        <w:rPr>
          <w:rFonts w:ascii="仿宋" w:eastAsia="仿宋" w:hint="eastAsia"/>
          <w:color w:val="000000"/>
          <w:sz w:val="32"/>
          <w:szCs w:val="32"/>
        </w:rPr>
        <w:t>8</w:t>
      </w:r>
      <w:r w:rsidR="0049036A" w:rsidRPr="0049036A">
        <w:rPr>
          <w:rFonts w:ascii="仿宋" w:eastAsia="仿宋" w:hint="eastAsia"/>
          <w:color w:val="000000"/>
          <w:sz w:val="32"/>
          <w:szCs w:val="32"/>
        </w:rPr>
        <w:t>万元，占</w:t>
      </w:r>
      <w:r w:rsidR="00013070">
        <w:rPr>
          <w:rFonts w:ascii="仿宋" w:eastAsia="仿宋" w:hint="eastAsia"/>
          <w:color w:val="000000"/>
          <w:sz w:val="32"/>
          <w:szCs w:val="32"/>
        </w:rPr>
        <w:t>13.59</w:t>
      </w:r>
      <w:r w:rsidR="0049036A" w:rsidRPr="0049036A">
        <w:rPr>
          <w:rFonts w:ascii="仿宋" w:eastAsia="仿宋" w:hint="eastAsia"/>
          <w:color w:val="000000"/>
          <w:sz w:val="32"/>
          <w:szCs w:val="32"/>
        </w:rPr>
        <w:t>%。</w:t>
      </w:r>
    </w:p>
    <w:p w:rsidR="00FF5E4A" w:rsidRPr="00013070" w:rsidRDefault="00B91CB3" w:rsidP="00193C86">
      <w:pPr>
        <w:spacing w:line="576" w:lineRule="exact"/>
        <w:ind w:firstLineChars="200" w:firstLine="643"/>
        <w:outlineLvl w:val="2"/>
        <w:rPr>
          <w:rFonts w:ascii="方正楷体_GBK" w:eastAsia="方正楷体_GBK"/>
          <w:b/>
          <w:color w:val="000000"/>
          <w:sz w:val="32"/>
          <w:szCs w:val="32"/>
        </w:rPr>
      </w:pPr>
      <w:bookmarkStart w:id="35" w:name="_Toc15377212"/>
      <w:r w:rsidRPr="00013070">
        <w:rPr>
          <w:rFonts w:ascii="方正楷体_GBK" w:eastAsia="方正楷体_GBK" w:hint="eastAsia"/>
          <w:b/>
          <w:color w:val="000000"/>
          <w:sz w:val="32"/>
          <w:szCs w:val="32"/>
        </w:rPr>
        <w:t>（三）一般公共预算财政拨款支出决算具体情况</w:t>
      </w:r>
      <w:bookmarkEnd w:id="35"/>
    </w:p>
    <w:p w:rsidR="00FF5E4A" w:rsidRPr="00193C86" w:rsidRDefault="0049036A" w:rsidP="00193C86">
      <w:pPr>
        <w:spacing w:line="576" w:lineRule="exact"/>
        <w:ind w:firstLineChars="200" w:firstLine="640"/>
        <w:outlineLvl w:val="2"/>
        <w:rPr>
          <w:rFonts w:ascii="方正仿宋_GBK" w:eastAsia="方正仿宋_GBK"/>
          <w:color w:val="FF0000"/>
          <w:sz w:val="32"/>
          <w:szCs w:val="32"/>
        </w:rPr>
      </w:pPr>
      <w:bookmarkStart w:id="36" w:name="_Toc15377213"/>
      <w:bookmarkStart w:id="37" w:name="_Toc15378460"/>
      <w:bookmarkStart w:id="38" w:name="_Toc15377444"/>
      <w:r w:rsidRPr="00193C86">
        <w:rPr>
          <w:rFonts w:ascii="方正仿宋_GBK" w:eastAsia="方正仿宋_GBK" w:hint="eastAsia"/>
          <w:color w:val="000000"/>
          <w:sz w:val="32"/>
          <w:szCs w:val="32"/>
        </w:rPr>
        <w:t>202</w:t>
      </w:r>
      <w:r w:rsidR="00013070">
        <w:rPr>
          <w:rFonts w:ascii="方正仿宋_GBK" w:eastAsia="方正仿宋_GBK" w:hint="eastAsia"/>
          <w:color w:val="000000"/>
          <w:sz w:val="32"/>
          <w:szCs w:val="32"/>
        </w:rPr>
        <w:t>1</w:t>
      </w:r>
      <w:r w:rsidR="00B91CB3" w:rsidRPr="00193C86">
        <w:rPr>
          <w:rFonts w:ascii="方正仿宋_GBK" w:eastAsia="方正仿宋_GBK" w:hint="eastAsia"/>
          <w:color w:val="000000"/>
          <w:sz w:val="32"/>
          <w:szCs w:val="32"/>
        </w:rPr>
        <w:t>年</w:t>
      </w:r>
      <w:r w:rsidR="00013070">
        <w:rPr>
          <w:rFonts w:ascii="方正仿宋_GBK" w:eastAsia="方正仿宋_GBK" w:hint="eastAsia"/>
          <w:color w:val="000000"/>
          <w:sz w:val="32"/>
          <w:szCs w:val="32"/>
        </w:rPr>
        <w:t>一</w:t>
      </w:r>
      <w:r w:rsidR="00B91CB3" w:rsidRPr="00193C86">
        <w:rPr>
          <w:rFonts w:ascii="方正仿宋_GBK" w:eastAsia="方正仿宋_GBK" w:hint="eastAsia"/>
          <w:color w:val="000000"/>
          <w:sz w:val="32"/>
          <w:szCs w:val="32"/>
        </w:rPr>
        <w:t>般公共预算支出决算数</w:t>
      </w:r>
      <w:r w:rsidR="00193C86">
        <w:rPr>
          <w:rFonts w:ascii="方正仿宋_GBK" w:eastAsia="方正仿宋_GBK" w:hint="eastAsia"/>
          <w:color w:val="000000"/>
          <w:sz w:val="32"/>
          <w:szCs w:val="32"/>
        </w:rPr>
        <w:t>58.85</w:t>
      </w:r>
      <w:r w:rsidR="00B91CB3" w:rsidRPr="00193C86">
        <w:rPr>
          <w:rFonts w:ascii="方正仿宋_GBK" w:eastAsia="方正仿宋_GBK" w:hint="eastAsia"/>
          <w:color w:val="000000"/>
          <w:sz w:val="32"/>
          <w:szCs w:val="32"/>
        </w:rPr>
        <w:t>万元，</w:t>
      </w:r>
      <w:r w:rsidR="00B91CB3" w:rsidRPr="00193C86">
        <w:rPr>
          <w:rStyle w:val="a8"/>
          <w:rFonts w:ascii="方正仿宋_GBK" w:eastAsia="方正仿宋_GBK" w:hint="eastAsia"/>
          <w:b w:val="0"/>
          <w:bCs/>
          <w:color w:val="000000"/>
          <w:sz w:val="32"/>
          <w:szCs w:val="32"/>
        </w:rPr>
        <w:t>完成预算100%。其中：</w:t>
      </w:r>
      <w:bookmarkEnd w:id="36"/>
      <w:bookmarkEnd w:id="37"/>
      <w:bookmarkEnd w:id="38"/>
    </w:p>
    <w:p w:rsidR="00FF5E4A" w:rsidRPr="00193C86" w:rsidRDefault="00B91CB3" w:rsidP="00193C86">
      <w:pPr>
        <w:spacing w:line="576" w:lineRule="exact"/>
        <w:ind w:firstLineChars="200" w:firstLine="640"/>
        <w:rPr>
          <w:rStyle w:val="a8"/>
          <w:rFonts w:ascii="方正仿宋_GBK" w:eastAsia="方正仿宋_GBK"/>
          <w:b w:val="0"/>
          <w:bCs/>
          <w:color w:val="000000"/>
          <w:sz w:val="32"/>
          <w:szCs w:val="32"/>
        </w:rPr>
      </w:pPr>
      <w:r w:rsidRPr="00193C86">
        <w:rPr>
          <w:rStyle w:val="a8"/>
          <w:rFonts w:ascii="方正仿宋_GBK" w:eastAsia="方正仿宋_GBK" w:hint="eastAsia"/>
          <w:b w:val="0"/>
          <w:bCs/>
          <w:color w:val="000000"/>
          <w:sz w:val="32"/>
          <w:szCs w:val="32"/>
        </w:rPr>
        <w:t>1.公共安全（204）公安（02）事业运行（50）: 支出决算为</w:t>
      </w:r>
      <w:r w:rsidR="00013070">
        <w:rPr>
          <w:rStyle w:val="a8"/>
          <w:rFonts w:ascii="方正仿宋_GBK" w:eastAsia="方正仿宋_GBK" w:hint="eastAsia"/>
          <w:b w:val="0"/>
          <w:bCs/>
          <w:color w:val="000000"/>
          <w:sz w:val="32"/>
          <w:szCs w:val="32"/>
        </w:rPr>
        <w:t>39.75</w:t>
      </w:r>
      <w:r w:rsidRPr="00193C86">
        <w:rPr>
          <w:rStyle w:val="a8"/>
          <w:rFonts w:ascii="方正仿宋_GBK" w:eastAsia="方正仿宋_GBK" w:hint="eastAsia"/>
          <w:b w:val="0"/>
          <w:bCs/>
          <w:color w:val="000000"/>
          <w:sz w:val="32"/>
          <w:szCs w:val="32"/>
        </w:rPr>
        <w:t>万元，完成预算100%。</w:t>
      </w:r>
    </w:p>
    <w:p w:rsidR="0049036A" w:rsidRPr="00193C86" w:rsidRDefault="0049036A" w:rsidP="00193C86">
      <w:pPr>
        <w:pStyle w:val="2"/>
        <w:spacing w:line="576" w:lineRule="exact"/>
        <w:ind w:firstLine="640"/>
        <w:rPr>
          <w:rFonts w:ascii="方正仿宋_GBK" w:eastAsia="方正仿宋_GBK"/>
          <w:bCs/>
          <w:color w:val="000000"/>
          <w:sz w:val="32"/>
          <w:szCs w:val="32"/>
        </w:rPr>
      </w:pPr>
      <w:r w:rsidRPr="00193C86">
        <w:rPr>
          <w:rFonts w:ascii="方正仿宋_GBK" w:eastAsia="方正仿宋_GBK" w:hint="eastAsia"/>
          <w:bCs/>
          <w:color w:val="000000"/>
          <w:sz w:val="32"/>
          <w:szCs w:val="32"/>
        </w:rPr>
        <w:t>2社会保障和就业（208）: 支出决算为</w:t>
      </w:r>
      <w:r w:rsidR="00013070">
        <w:rPr>
          <w:rFonts w:ascii="方正仿宋_GBK" w:eastAsia="方正仿宋_GBK" w:hint="eastAsia"/>
          <w:bCs/>
          <w:color w:val="000000"/>
          <w:sz w:val="32"/>
          <w:szCs w:val="32"/>
        </w:rPr>
        <w:t>10.5</w:t>
      </w:r>
      <w:r w:rsidRPr="00193C86">
        <w:rPr>
          <w:rFonts w:ascii="方正仿宋_GBK" w:eastAsia="方正仿宋_GBK" w:hint="eastAsia"/>
          <w:bCs/>
          <w:color w:val="000000"/>
          <w:sz w:val="32"/>
          <w:szCs w:val="32"/>
        </w:rPr>
        <w:t>万元，完成预算100%。</w:t>
      </w:r>
    </w:p>
    <w:p w:rsidR="0049036A" w:rsidRPr="00193C86" w:rsidRDefault="0049036A" w:rsidP="00193C86">
      <w:pPr>
        <w:pStyle w:val="2"/>
        <w:spacing w:line="576" w:lineRule="exact"/>
        <w:ind w:firstLine="640"/>
        <w:rPr>
          <w:rFonts w:ascii="方正仿宋_GBK" w:eastAsia="方正仿宋_GBK"/>
          <w:bCs/>
          <w:color w:val="000000"/>
          <w:sz w:val="32"/>
          <w:szCs w:val="32"/>
        </w:rPr>
      </w:pPr>
      <w:r w:rsidRPr="00193C86">
        <w:rPr>
          <w:rFonts w:ascii="方正仿宋_GBK" w:eastAsia="方正仿宋_GBK" w:hint="eastAsia"/>
          <w:bCs/>
          <w:color w:val="000000"/>
          <w:sz w:val="32"/>
          <w:szCs w:val="32"/>
        </w:rPr>
        <w:t>3.卫生健康（210）:支出决算为</w:t>
      </w:r>
      <w:r w:rsidR="00013070">
        <w:rPr>
          <w:rFonts w:ascii="方正仿宋_GBK" w:eastAsia="方正仿宋_GBK" w:hint="eastAsia"/>
          <w:bCs/>
          <w:color w:val="000000"/>
          <w:sz w:val="32"/>
          <w:szCs w:val="32"/>
        </w:rPr>
        <w:t>0.6</w:t>
      </w:r>
      <w:r w:rsidRPr="00193C86">
        <w:rPr>
          <w:rFonts w:ascii="方正仿宋_GBK" w:eastAsia="方正仿宋_GBK" w:hint="eastAsia"/>
          <w:bCs/>
          <w:color w:val="000000"/>
          <w:sz w:val="32"/>
          <w:szCs w:val="32"/>
        </w:rPr>
        <w:t>万元，完成预算100%。</w:t>
      </w:r>
    </w:p>
    <w:p w:rsidR="0049036A" w:rsidRPr="00193C86" w:rsidRDefault="0049036A" w:rsidP="00193C86">
      <w:pPr>
        <w:pStyle w:val="2"/>
        <w:spacing w:line="576" w:lineRule="exact"/>
        <w:ind w:firstLine="640"/>
        <w:rPr>
          <w:rFonts w:ascii="方正仿宋_GBK" w:eastAsia="方正仿宋_GBK"/>
          <w:bCs/>
          <w:color w:val="000000"/>
          <w:sz w:val="32"/>
          <w:szCs w:val="32"/>
        </w:rPr>
      </w:pPr>
      <w:r w:rsidRPr="00193C86">
        <w:rPr>
          <w:rFonts w:ascii="方正仿宋_GBK" w:eastAsia="方正仿宋_GBK" w:hint="eastAsia"/>
          <w:bCs/>
          <w:color w:val="000000"/>
          <w:sz w:val="32"/>
          <w:szCs w:val="32"/>
        </w:rPr>
        <w:t>4.住房保障支出（221）住房改革支出（02）住房公积金（01）：支出决算为</w:t>
      </w:r>
      <w:r w:rsidR="00013070">
        <w:rPr>
          <w:rFonts w:ascii="方正仿宋_GBK" w:eastAsia="方正仿宋_GBK" w:hint="eastAsia"/>
          <w:bCs/>
          <w:color w:val="000000"/>
          <w:sz w:val="32"/>
          <w:szCs w:val="32"/>
        </w:rPr>
        <w:t>8</w:t>
      </w:r>
      <w:r w:rsidRPr="00193C86">
        <w:rPr>
          <w:rFonts w:ascii="方正仿宋_GBK" w:eastAsia="方正仿宋_GBK" w:hint="eastAsia"/>
          <w:bCs/>
          <w:color w:val="000000"/>
          <w:sz w:val="32"/>
          <w:szCs w:val="32"/>
        </w:rPr>
        <w:t>万元，完成预算100%。</w:t>
      </w:r>
    </w:p>
    <w:p w:rsidR="00FF5E4A" w:rsidRPr="00193C86" w:rsidRDefault="00B91CB3" w:rsidP="00193C86">
      <w:pPr>
        <w:tabs>
          <w:tab w:val="right" w:pos="8306"/>
        </w:tabs>
        <w:spacing w:line="576" w:lineRule="exact"/>
        <w:ind w:firstLine="640"/>
        <w:outlineLvl w:val="1"/>
        <w:rPr>
          <w:rStyle w:val="heading2Char"/>
          <w:rFonts w:ascii="方正黑体_GBK" w:eastAsia="方正黑体_GBK"/>
        </w:rPr>
      </w:pPr>
      <w:bookmarkStart w:id="39" w:name="_Toc15396608"/>
      <w:bookmarkStart w:id="40" w:name="_Toc15377214"/>
      <w:r w:rsidRPr="00193C86">
        <w:rPr>
          <w:rFonts w:ascii="方正黑体_GBK" w:eastAsia="方正黑体_GBK" w:hint="eastAsia"/>
          <w:color w:val="000000"/>
          <w:sz w:val="32"/>
          <w:szCs w:val="32"/>
        </w:rPr>
        <w:t>六</w:t>
      </w:r>
      <w:r w:rsidRPr="00193C86">
        <w:rPr>
          <w:rFonts w:ascii="方正黑体_GBK" w:eastAsia="方正黑体_GBK" w:hint="eastAsia"/>
          <w:b/>
          <w:color w:val="000000"/>
          <w:sz w:val="32"/>
          <w:szCs w:val="32"/>
        </w:rPr>
        <w:t>、一</w:t>
      </w:r>
      <w:r w:rsidRPr="00193C86">
        <w:rPr>
          <w:rStyle w:val="heading2Char"/>
          <w:rFonts w:ascii="方正黑体_GBK" w:eastAsia="方正黑体_GBK" w:hint="eastAsia"/>
          <w:b w:val="0"/>
        </w:rPr>
        <w:t>般公共预算财政拨款基本支出决算情况说明</w:t>
      </w:r>
      <w:bookmarkEnd w:id="39"/>
      <w:bookmarkEnd w:id="40"/>
      <w:r w:rsidRPr="00193C86">
        <w:rPr>
          <w:rStyle w:val="heading2Char"/>
          <w:rFonts w:ascii="方正黑体_GBK" w:eastAsia="方正黑体_GBK" w:hint="eastAsia"/>
          <w:b w:val="0"/>
        </w:rPr>
        <w:tab/>
      </w:r>
    </w:p>
    <w:p w:rsidR="00FF5E4A" w:rsidRDefault="0049036A" w:rsidP="00193C86">
      <w:pPr>
        <w:spacing w:line="576" w:lineRule="exact"/>
        <w:ind w:firstLine="645"/>
        <w:rPr>
          <w:rFonts w:ascii="仿宋" w:eastAsia="仿宋"/>
          <w:color w:val="000000"/>
          <w:sz w:val="32"/>
          <w:szCs w:val="32"/>
        </w:rPr>
      </w:pPr>
      <w:r>
        <w:rPr>
          <w:rFonts w:ascii="仿宋" w:eastAsia="仿宋" w:hint="eastAsia"/>
          <w:color w:val="000000"/>
          <w:sz w:val="32"/>
          <w:szCs w:val="32"/>
        </w:rPr>
        <w:t>202</w:t>
      </w:r>
      <w:r w:rsidR="00193C86">
        <w:rPr>
          <w:rFonts w:ascii="仿宋" w:eastAsia="仿宋" w:hint="eastAsia"/>
          <w:color w:val="000000"/>
          <w:sz w:val="32"/>
          <w:szCs w:val="32"/>
        </w:rPr>
        <w:t>1</w:t>
      </w:r>
      <w:r w:rsidR="00B91CB3">
        <w:rPr>
          <w:rFonts w:ascii="仿宋" w:eastAsia="仿宋" w:hint="eastAsia"/>
          <w:color w:val="000000"/>
          <w:sz w:val="32"/>
          <w:szCs w:val="32"/>
        </w:rPr>
        <w:t>年一般公共预算财政拨款基本支出</w:t>
      </w:r>
      <w:r w:rsidR="00193C86">
        <w:rPr>
          <w:rFonts w:ascii="仿宋" w:eastAsia="仿宋" w:hint="eastAsia"/>
          <w:color w:val="000000"/>
          <w:sz w:val="32"/>
          <w:szCs w:val="32"/>
        </w:rPr>
        <w:t>58.85</w:t>
      </w:r>
      <w:r w:rsidR="00B91CB3">
        <w:rPr>
          <w:rFonts w:ascii="仿宋" w:eastAsia="仿宋" w:hint="eastAsia"/>
          <w:color w:val="000000"/>
          <w:sz w:val="32"/>
          <w:szCs w:val="32"/>
        </w:rPr>
        <w:t>万元，其中：</w:t>
      </w:r>
    </w:p>
    <w:p w:rsidR="00FF5E4A" w:rsidRDefault="00B91CB3" w:rsidP="00193C86">
      <w:pPr>
        <w:spacing w:line="576" w:lineRule="exact"/>
        <w:ind w:firstLine="645"/>
        <w:rPr>
          <w:rFonts w:ascii="仿宋" w:eastAsia="仿宋"/>
          <w:color w:val="000000"/>
          <w:sz w:val="32"/>
          <w:szCs w:val="32"/>
        </w:rPr>
      </w:pPr>
      <w:r>
        <w:rPr>
          <w:rFonts w:ascii="仿宋" w:eastAsia="仿宋" w:hint="eastAsia"/>
          <w:color w:val="000000"/>
          <w:sz w:val="32"/>
          <w:szCs w:val="32"/>
        </w:rPr>
        <w:t>人员经费</w:t>
      </w:r>
      <w:r w:rsidR="00193C86">
        <w:rPr>
          <w:rFonts w:ascii="仿宋" w:eastAsia="仿宋" w:hint="eastAsia"/>
          <w:color w:val="000000"/>
          <w:sz w:val="32"/>
          <w:szCs w:val="32"/>
        </w:rPr>
        <w:t>56.85</w:t>
      </w:r>
      <w:r>
        <w:rPr>
          <w:rFonts w:ascii="仿宋" w:eastAsia="仿宋" w:hint="eastAsia"/>
          <w:color w:val="000000"/>
          <w:sz w:val="32"/>
          <w:szCs w:val="32"/>
        </w:rPr>
        <w:t>万元，主要包括：基本工资、津贴补贴、奖金、伙食补助费、绩效工资。</w:t>
      </w:r>
      <w:r>
        <w:rPr>
          <w:rFonts w:ascii="仿宋" w:eastAsia="仿宋"/>
          <w:color w:val="000000"/>
          <w:sz w:val="32"/>
          <w:szCs w:val="32"/>
        </w:rPr>
        <w:br/>
      </w:r>
      <w:r>
        <w:rPr>
          <w:rFonts w:ascii="仿宋" w:eastAsia="仿宋" w:hint="eastAsia"/>
          <w:color w:val="000000"/>
          <w:sz w:val="32"/>
          <w:szCs w:val="32"/>
        </w:rPr>
        <w:t xml:space="preserve">　　日常公用经费2元，主要包括：办公费、差旅费。</w:t>
      </w:r>
    </w:p>
    <w:p w:rsidR="00FF5E4A" w:rsidRPr="00193C86" w:rsidRDefault="00B91CB3" w:rsidP="00193C86">
      <w:pPr>
        <w:spacing w:line="576" w:lineRule="exact"/>
        <w:ind w:firstLine="640"/>
        <w:outlineLvl w:val="1"/>
        <w:rPr>
          <w:rStyle w:val="heading2Char"/>
          <w:rFonts w:ascii="方正黑体_GBK" w:eastAsia="方正黑体_GBK"/>
          <w:b w:val="0"/>
        </w:rPr>
      </w:pPr>
      <w:bookmarkStart w:id="41" w:name="_Toc15377215"/>
      <w:bookmarkStart w:id="42" w:name="_Toc15396609"/>
      <w:r w:rsidRPr="00193C86">
        <w:rPr>
          <w:rFonts w:ascii="方正黑体_GBK" w:eastAsia="方正黑体_GBK" w:hint="eastAsia"/>
          <w:color w:val="000000"/>
          <w:sz w:val="32"/>
          <w:szCs w:val="32"/>
        </w:rPr>
        <w:t>七、</w:t>
      </w:r>
      <w:r w:rsidRPr="00193C86">
        <w:rPr>
          <w:rStyle w:val="heading2Char"/>
          <w:rFonts w:ascii="方正黑体_GBK" w:eastAsia="方正黑体_GBK" w:hint="eastAsia"/>
        </w:rPr>
        <w:t>“</w:t>
      </w:r>
      <w:r w:rsidRPr="00193C86">
        <w:rPr>
          <w:rStyle w:val="heading2Char"/>
          <w:rFonts w:ascii="方正黑体_GBK" w:eastAsia="方正黑体_GBK" w:hint="eastAsia"/>
          <w:b w:val="0"/>
        </w:rPr>
        <w:t>三公”经费财政拨款支出决算情况说明</w:t>
      </w:r>
      <w:bookmarkEnd w:id="41"/>
      <w:bookmarkEnd w:id="42"/>
    </w:p>
    <w:p w:rsidR="00FF5E4A" w:rsidRPr="00193C86" w:rsidRDefault="00B91CB3" w:rsidP="00193C86">
      <w:pPr>
        <w:spacing w:line="576" w:lineRule="exact"/>
        <w:ind w:firstLine="640"/>
        <w:outlineLvl w:val="2"/>
        <w:rPr>
          <w:rFonts w:ascii="方正楷体_GBK" w:eastAsia="方正楷体_GBK"/>
          <w:b/>
          <w:color w:val="000000"/>
          <w:sz w:val="32"/>
          <w:szCs w:val="32"/>
        </w:rPr>
      </w:pPr>
      <w:bookmarkStart w:id="43" w:name="_Toc15377216"/>
      <w:r w:rsidRPr="00193C86">
        <w:rPr>
          <w:rFonts w:ascii="方正楷体_GBK" w:eastAsia="方正楷体_GBK" w:hint="eastAsia"/>
          <w:b/>
          <w:color w:val="000000"/>
          <w:sz w:val="32"/>
          <w:szCs w:val="32"/>
        </w:rPr>
        <w:t>（一）“三公”经费财政拨款支出决算总体情况说明</w:t>
      </w:r>
      <w:bookmarkEnd w:id="43"/>
    </w:p>
    <w:p w:rsidR="00FF5E4A" w:rsidRDefault="00B91CB3" w:rsidP="00193C86">
      <w:pPr>
        <w:spacing w:line="576" w:lineRule="exact"/>
        <w:ind w:firstLine="640"/>
        <w:rPr>
          <w:rFonts w:ascii="仿宋" w:eastAsia="仿宋"/>
          <w:color w:val="000000"/>
          <w:sz w:val="32"/>
          <w:szCs w:val="32"/>
        </w:rPr>
      </w:pPr>
      <w:r>
        <w:rPr>
          <w:rFonts w:ascii="仿宋" w:eastAsia="仿宋"/>
          <w:color w:val="000000"/>
          <w:sz w:val="32"/>
          <w:szCs w:val="32"/>
        </w:rPr>
        <w:t>20</w:t>
      </w:r>
      <w:r w:rsidR="00881A69">
        <w:rPr>
          <w:rFonts w:ascii="仿宋" w:eastAsia="仿宋" w:hint="eastAsia"/>
          <w:color w:val="000000"/>
          <w:sz w:val="32"/>
          <w:szCs w:val="32"/>
        </w:rPr>
        <w:t>2</w:t>
      </w:r>
      <w:r w:rsidR="00193C86">
        <w:rPr>
          <w:rFonts w:ascii="仿宋" w:eastAsia="仿宋" w:hint="eastAsia"/>
          <w:color w:val="000000"/>
          <w:sz w:val="32"/>
          <w:szCs w:val="32"/>
        </w:rPr>
        <w:t>1</w:t>
      </w:r>
      <w:r>
        <w:rPr>
          <w:rFonts w:ascii="仿宋" w:eastAsia="仿宋" w:hint="eastAsia"/>
          <w:color w:val="000000"/>
          <w:sz w:val="32"/>
          <w:szCs w:val="32"/>
        </w:rPr>
        <w:t>年“三公”经费财政拨款支出决算为0万元。</w:t>
      </w:r>
    </w:p>
    <w:p w:rsidR="00FF5E4A" w:rsidRPr="00193C86" w:rsidRDefault="00B91CB3" w:rsidP="00193C86">
      <w:pPr>
        <w:spacing w:line="576" w:lineRule="exact"/>
        <w:ind w:firstLine="640"/>
        <w:outlineLvl w:val="2"/>
        <w:rPr>
          <w:rFonts w:ascii="方正楷体_GBK" w:eastAsia="方正楷体_GBK"/>
          <w:b/>
          <w:color w:val="000000"/>
          <w:sz w:val="32"/>
          <w:szCs w:val="32"/>
        </w:rPr>
      </w:pPr>
      <w:bookmarkStart w:id="44" w:name="_Toc15377217"/>
      <w:r w:rsidRPr="00193C86">
        <w:rPr>
          <w:rFonts w:ascii="方正楷体_GBK" w:eastAsia="方正楷体_GBK" w:hint="eastAsia"/>
          <w:b/>
          <w:color w:val="000000"/>
          <w:sz w:val="32"/>
          <w:szCs w:val="32"/>
        </w:rPr>
        <w:t>（二）“三公”经费财政拨款支出决算具体情况说明</w:t>
      </w:r>
      <w:bookmarkEnd w:id="44"/>
    </w:p>
    <w:p w:rsidR="00FF5E4A" w:rsidRDefault="00B91CB3" w:rsidP="00193C86">
      <w:pPr>
        <w:spacing w:line="576" w:lineRule="exact"/>
        <w:ind w:firstLine="640"/>
        <w:rPr>
          <w:rFonts w:ascii="仿宋" w:eastAsia="仿宋"/>
          <w:color w:val="000000"/>
          <w:sz w:val="32"/>
          <w:szCs w:val="32"/>
        </w:rPr>
      </w:pPr>
      <w:r>
        <w:rPr>
          <w:rFonts w:ascii="仿宋" w:eastAsia="仿宋"/>
          <w:color w:val="000000"/>
          <w:sz w:val="32"/>
          <w:szCs w:val="32"/>
        </w:rPr>
        <w:t>20</w:t>
      </w:r>
      <w:r w:rsidR="00881A69">
        <w:rPr>
          <w:rFonts w:ascii="仿宋" w:eastAsia="仿宋" w:hint="eastAsia"/>
          <w:color w:val="000000"/>
          <w:sz w:val="32"/>
          <w:szCs w:val="32"/>
        </w:rPr>
        <w:t>2</w:t>
      </w:r>
      <w:r w:rsidR="00193C86">
        <w:rPr>
          <w:rFonts w:ascii="仿宋" w:eastAsia="仿宋" w:hint="eastAsia"/>
          <w:color w:val="000000"/>
          <w:sz w:val="32"/>
          <w:szCs w:val="32"/>
        </w:rPr>
        <w:t>1</w:t>
      </w:r>
      <w:r>
        <w:rPr>
          <w:rFonts w:ascii="仿宋" w:eastAsia="仿宋" w:hint="eastAsia"/>
          <w:color w:val="000000"/>
          <w:sz w:val="32"/>
          <w:szCs w:val="32"/>
        </w:rPr>
        <w:t>年“三公”经费财政拨款支出决算中，因公出国（境）费支出决算</w:t>
      </w:r>
      <w:r>
        <w:rPr>
          <w:rFonts w:ascii="仿宋" w:eastAsia="仿宋"/>
          <w:color w:val="000000"/>
          <w:sz w:val="32"/>
          <w:szCs w:val="32"/>
        </w:rPr>
        <w:t>0</w:t>
      </w:r>
      <w:r>
        <w:rPr>
          <w:rFonts w:ascii="仿宋" w:eastAsia="仿宋" w:hint="eastAsia"/>
          <w:color w:val="000000"/>
          <w:sz w:val="32"/>
          <w:szCs w:val="32"/>
        </w:rPr>
        <w:t>万元，占</w:t>
      </w:r>
      <w:r>
        <w:rPr>
          <w:rFonts w:ascii="仿宋" w:eastAsia="仿宋"/>
          <w:color w:val="000000"/>
          <w:sz w:val="32"/>
          <w:szCs w:val="32"/>
        </w:rPr>
        <w:t>0%</w:t>
      </w:r>
      <w:r>
        <w:rPr>
          <w:rFonts w:ascii="仿宋" w:eastAsia="仿宋" w:hint="eastAsia"/>
          <w:color w:val="000000"/>
          <w:sz w:val="32"/>
          <w:szCs w:val="32"/>
        </w:rPr>
        <w:t>；公务用车购置及运行维护费支出决算0万元，占0</w:t>
      </w:r>
      <w:r>
        <w:rPr>
          <w:rFonts w:ascii="仿宋" w:eastAsia="仿宋"/>
          <w:color w:val="000000"/>
          <w:sz w:val="32"/>
          <w:szCs w:val="32"/>
        </w:rPr>
        <w:t>%</w:t>
      </w:r>
      <w:r>
        <w:rPr>
          <w:rFonts w:ascii="仿宋" w:eastAsia="仿宋" w:hint="eastAsia"/>
          <w:color w:val="000000"/>
          <w:sz w:val="32"/>
          <w:szCs w:val="32"/>
        </w:rPr>
        <w:t>；公务接待费支出决算0万元，占0</w:t>
      </w:r>
      <w:r>
        <w:rPr>
          <w:rFonts w:ascii="仿宋" w:eastAsia="仿宋"/>
          <w:color w:val="000000"/>
          <w:sz w:val="32"/>
          <w:szCs w:val="32"/>
        </w:rPr>
        <w:t>%</w:t>
      </w:r>
      <w:r>
        <w:rPr>
          <w:rFonts w:ascii="仿宋" w:eastAsia="仿宋" w:hint="eastAsia"/>
          <w:color w:val="000000"/>
          <w:sz w:val="32"/>
          <w:szCs w:val="32"/>
        </w:rPr>
        <w:t>。具体情况如</w:t>
      </w:r>
      <w:r>
        <w:rPr>
          <w:rFonts w:ascii="仿宋" w:eastAsia="仿宋" w:hint="eastAsia"/>
          <w:color w:val="000000"/>
          <w:sz w:val="32"/>
          <w:szCs w:val="32"/>
        </w:rPr>
        <w:lastRenderedPageBreak/>
        <w:t>下：</w:t>
      </w:r>
    </w:p>
    <w:p w:rsidR="00FF5E4A" w:rsidRPr="00193C86" w:rsidRDefault="00B91CB3" w:rsidP="00193C86">
      <w:pPr>
        <w:spacing w:line="576" w:lineRule="exact"/>
        <w:ind w:firstLine="640"/>
        <w:rPr>
          <w:rFonts w:ascii="方正仿宋_GBK" w:eastAsia="方正仿宋_GBK"/>
          <w:color w:val="000000"/>
          <w:sz w:val="32"/>
          <w:szCs w:val="32"/>
        </w:rPr>
      </w:pPr>
      <w:r w:rsidRPr="00193C86">
        <w:rPr>
          <w:rFonts w:ascii="方正仿宋_GBK" w:eastAsia="方正仿宋_GBK" w:hint="eastAsia"/>
          <w:color w:val="000000"/>
          <w:sz w:val="32"/>
          <w:szCs w:val="32"/>
        </w:rPr>
        <w:t>1.因公出国（境）经费支出0万元</w:t>
      </w:r>
      <w:r w:rsidRPr="00193C86">
        <w:rPr>
          <w:rFonts w:ascii="方正仿宋_GBK" w:eastAsia="方正仿宋_GBK" w:hint="eastAsia"/>
          <w:b/>
          <w:color w:val="000000"/>
          <w:sz w:val="32"/>
          <w:szCs w:val="32"/>
        </w:rPr>
        <w:t>，</w:t>
      </w:r>
      <w:r w:rsidRPr="00193C86">
        <w:rPr>
          <w:rStyle w:val="a8"/>
          <w:rFonts w:ascii="方正仿宋_GBK" w:eastAsia="方正仿宋_GBK" w:hint="eastAsia"/>
          <w:b w:val="0"/>
          <w:bCs/>
          <w:color w:val="000000"/>
          <w:sz w:val="32"/>
          <w:szCs w:val="32"/>
        </w:rPr>
        <w:t>完成预算0%。</w:t>
      </w:r>
      <w:r w:rsidRPr="00193C86">
        <w:rPr>
          <w:rFonts w:ascii="方正仿宋_GBK" w:eastAsia="方正仿宋_GBK" w:hint="eastAsia"/>
          <w:color w:val="000000"/>
          <w:sz w:val="32"/>
          <w:szCs w:val="32"/>
        </w:rPr>
        <w:t>全年安排因公出国（境）团组0次，出国（境）0人。因公出国（境）支出决算比</w:t>
      </w:r>
      <w:r w:rsidR="00193C86">
        <w:rPr>
          <w:rFonts w:ascii="方正仿宋_GBK" w:eastAsia="方正仿宋_GBK" w:hint="eastAsia"/>
          <w:color w:val="000000"/>
          <w:sz w:val="32"/>
          <w:szCs w:val="32"/>
        </w:rPr>
        <w:t>2020</w:t>
      </w:r>
      <w:r w:rsidRPr="00193C86">
        <w:rPr>
          <w:rFonts w:ascii="方正仿宋_GBK" w:eastAsia="方正仿宋_GBK" w:hint="eastAsia"/>
          <w:color w:val="000000"/>
          <w:sz w:val="32"/>
          <w:szCs w:val="32"/>
        </w:rPr>
        <w:t>年增加/减少0万元，增长/下降0%。</w:t>
      </w:r>
    </w:p>
    <w:p w:rsidR="00FF5E4A" w:rsidRPr="00193C86" w:rsidRDefault="00B91CB3" w:rsidP="00193C86">
      <w:pPr>
        <w:spacing w:line="576" w:lineRule="exact"/>
        <w:ind w:firstLine="640"/>
        <w:rPr>
          <w:rFonts w:ascii="方正仿宋_GBK" w:eastAsia="方正仿宋_GBK"/>
          <w:color w:val="000000"/>
          <w:sz w:val="32"/>
          <w:szCs w:val="32"/>
        </w:rPr>
      </w:pPr>
      <w:r w:rsidRPr="00193C86">
        <w:rPr>
          <w:rFonts w:ascii="方正仿宋_GBK" w:eastAsia="方正仿宋_GBK" w:hint="eastAsia"/>
          <w:color w:val="000000"/>
          <w:sz w:val="32"/>
          <w:szCs w:val="32"/>
        </w:rPr>
        <w:t>2.公务用车购置及运行维护费支出0万元。</w:t>
      </w:r>
    </w:p>
    <w:p w:rsidR="00FF5E4A" w:rsidRPr="00193C86" w:rsidRDefault="00B91CB3" w:rsidP="00193C86">
      <w:pPr>
        <w:spacing w:line="576" w:lineRule="exact"/>
        <w:ind w:firstLineChars="200" w:firstLine="640"/>
        <w:rPr>
          <w:rFonts w:ascii="方正仿宋_GBK" w:eastAsia="方正仿宋_GBK"/>
          <w:color w:val="000000"/>
          <w:sz w:val="32"/>
          <w:szCs w:val="32"/>
        </w:rPr>
      </w:pPr>
      <w:r w:rsidRPr="00193C86">
        <w:rPr>
          <w:rFonts w:ascii="方正仿宋_GBK" w:eastAsia="方正仿宋_GBK" w:hint="eastAsia"/>
          <w:color w:val="000000"/>
          <w:sz w:val="32"/>
          <w:szCs w:val="32"/>
        </w:rPr>
        <w:t>其中：公务用车购置支出0万元。全年按规定更新购置公务用车0辆，金额0元。截至20</w:t>
      </w:r>
      <w:r w:rsidR="00881A69" w:rsidRPr="00193C86">
        <w:rPr>
          <w:rFonts w:ascii="方正仿宋_GBK" w:eastAsia="方正仿宋_GBK" w:hint="eastAsia"/>
          <w:color w:val="000000"/>
          <w:sz w:val="32"/>
          <w:szCs w:val="32"/>
        </w:rPr>
        <w:t>2</w:t>
      </w:r>
      <w:r w:rsidR="00193C86">
        <w:rPr>
          <w:rFonts w:ascii="方正仿宋_GBK" w:eastAsia="方正仿宋_GBK" w:hint="eastAsia"/>
          <w:color w:val="000000"/>
          <w:sz w:val="32"/>
          <w:szCs w:val="32"/>
        </w:rPr>
        <w:t>1</w:t>
      </w:r>
      <w:r w:rsidRPr="00193C86">
        <w:rPr>
          <w:rFonts w:ascii="方正仿宋_GBK" w:eastAsia="方正仿宋_GBK" w:hint="eastAsia"/>
          <w:color w:val="000000"/>
          <w:sz w:val="32"/>
          <w:szCs w:val="32"/>
        </w:rPr>
        <w:t>年12月底，单位共有公务用车0辆，其中：主要领导干部用车0辆、机要通信用车0辆、应急保障用车0辆、 执法执勤用车0辆，一般公务用车0辆。</w:t>
      </w:r>
    </w:p>
    <w:p w:rsidR="00FF5E4A" w:rsidRPr="00193C86" w:rsidRDefault="00B91CB3" w:rsidP="00193C86">
      <w:pPr>
        <w:spacing w:line="576" w:lineRule="exact"/>
        <w:ind w:firstLineChars="200" w:firstLine="640"/>
        <w:rPr>
          <w:rFonts w:ascii="方正仿宋_GBK" w:eastAsia="方正仿宋_GBK"/>
          <w:color w:val="000000"/>
          <w:sz w:val="32"/>
          <w:szCs w:val="32"/>
        </w:rPr>
      </w:pPr>
      <w:r w:rsidRPr="00193C86">
        <w:rPr>
          <w:rFonts w:ascii="方正仿宋_GBK" w:eastAsia="方正仿宋_GBK" w:hint="eastAsia"/>
          <w:color w:val="000000"/>
          <w:sz w:val="32"/>
          <w:szCs w:val="32"/>
        </w:rPr>
        <w:t>3.公务用车运行维护费支出0万元。</w:t>
      </w:r>
    </w:p>
    <w:p w:rsidR="00FF5E4A" w:rsidRPr="00193C86" w:rsidRDefault="00B91CB3" w:rsidP="00193C86">
      <w:pPr>
        <w:spacing w:line="576" w:lineRule="exact"/>
        <w:ind w:firstLineChars="200" w:firstLine="640"/>
        <w:rPr>
          <w:rStyle w:val="a8"/>
          <w:rFonts w:ascii="方正仿宋_GBK" w:eastAsia="方正仿宋_GBK"/>
          <w:bCs/>
          <w:color w:val="000000"/>
          <w:sz w:val="32"/>
          <w:szCs w:val="32"/>
        </w:rPr>
      </w:pPr>
      <w:r w:rsidRPr="00193C86">
        <w:rPr>
          <w:rFonts w:ascii="方正仿宋_GBK" w:eastAsia="方正仿宋_GBK" w:hint="eastAsia"/>
          <w:color w:val="000000"/>
          <w:sz w:val="32"/>
          <w:szCs w:val="32"/>
        </w:rPr>
        <w:t>4.公务接待费支出0万元</w:t>
      </w:r>
      <w:r w:rsidRPr="00193C86">
        <w:rPr>
          <w:rStyle w:val="a8"/>
          <w:rFonts w:ascii="方正仿宋_GBK" w:eastAsia="方正仿宋_GBK" w:hint="eastAsia"/>
          <w:bCs/>
          <w:color w:val="000000"/>
          <w:sz w:val="32"/>
          <w:szCs w:val="32"/>
        </w:rPr>
        <w:t>。</w:t>
      </w:r>
    </w:p>
    <w:p w:rsidR="00FF5E4A" w:rsidRPr="00193C86" w:rsidRDefault="00B91CB3" w:rsidP="00193C86">
      <w:pPr>
        <w:spacing w:line="576" w:lineRule="exact"/>
        <w:ind w:firstLineChars="200" w:firstLine="640"/>
        <w:rPr>
          <w:rFonts w:ascii="方正仿宋_GBK" w:eastAsia="方正仿宋_GBK"/>
          <w:color w:val="000000"/>
          <w:sz w:val="32"/>
          <w:szCs w:val="32"/>
        </w:rPr>
      </w:pPr>
      <w:r w:rsidRPr="00193C86">
        <w:rPr>
          <w:rFonts w:ascii="方正仿宋_GBK" w:eastAsia="方正仿宋_GBK" w:hint="eastAsia"/>
          <w:color w:val="000000"/>
          <w:sz w:val="32"/>
          <w:szCs w:val="32"/>
        </w:rPr>
        <w:t>国内公务接待支出0万元，</w:t>
      </w:r>
    </w:p>
    <w:p w:rsidR="00FF5E4A" w:rsidRPr="00193C86" w:rsidRDefault="00B91CB3" w:rsidP="00193C86">
      <w:pPr>
        <w:spacing w:line="576" w:lineRule="exact"/>
        <w:ind w:firstLineChars="200" w:firstLine="640"/>
        <w:rPr>
          <w:rFonts w:ascii="方正仿宋_GBK" w:eastAsia="方正仿宋_GBK"/>
          <w:color w:val="000000"/>
          <w:sz w:val="32"/>
          <w:szCs w:val="32"/>
        </w:rPr>
      </w:pPr>
      <w:r w:rsidRPr="00193C86">
        <w:rPr>
          <w:rFonts w:ascii="方正仿宋_GBK" w:eastAsia="方正仿宋_GBK" w:hint="eastAsia"/>
          <w:color w:val="000000"/>
          <w:sz w:val="32"/>
          <w:szCs w:val="32"/>
        </w:rPr>
        <w:t>外事接待支出0万元，外事接待0批次，0人，共计支出0万元</w:t>
      </w:r>
      <w:bookmarkStart w:id="45" w:name="_Toc15377218"/>
      <w:bookmarkStart w:id="46" w:name="_Toc15396610"/>
    </w:p>
    <w:p w:rsidR="00FF5E4A" w:rsidRPr="00193C86" w:rsidRDefault="00B91CB3" w:rsidP="00193C86">
      <w:pPr>
        <w:spacing w:line="576" w:lineRule="exact"/>
        <w:ind w:firstLine="640"/>
        <w:outlineLvl w:val="1"/>
        <w:rPr>
          <w:rStyle w:val="heading2Char"/>
          <w:rFonts w:ascii="方正黑体_GBK" w:eastAsia="方正黑体_GBK"/>
        </w:rPr>
      </w:pPr>
      <w:r w:rsidRPr="00193C86">
        <w:rPr>
          <w:rFonts w:ascii="方正黑体_GBK" w:eastAsia="方正黑体_GBK" w:hint="eastAsia"/>
          <w:color w:val="000000"/>
          <w:sz w:val="32"/>
          <w:szCs w:val="32"/>
        </w:rPr>
        <w:t>八、</w:t>
      </w:r>
      <w:r w:rsidRPr="00193C86">
        <w:rPr>
          <w:rStyle w:val="heading2Char"/>
          <w:rFonts w:ascii="方正黑体_GBK" w:eastAsia="方正黑体_GBK" w:hint="eastAsia"/>
          <w:b w:val="0"/>
        </w:rPr>
        <w:t>政府性基金预算支出决算情况说明</w:t>
      </w:r>
      <w:bookmarkEnd w:id="45"/>
      <w:bookmarkEnd w:id="46"/>
    </w:p>
    <w:p w:rsidR="00FF5E4A" w:rsidRPr="00193C86" w:rsidRDefault="00B91CB3" w:rsidP="00193C86">
      <w:pPr>
        <w:spacing w:line="576" w:lineRule="exact"/>
        <w:ind w:firstLine="640"/>
        <w:rPr>
          <w:rFonts w:ascii="方正仿宋_GBK" w:eastAsia="方正仿宋_GBK"/>
          <w:color w:val="000000"/>
          <w:sz w:val="32"/>
          <w:szCs w:val="32"/>
        </w:rPr>
      </w:pPr>
      <w:r w:rsidRPr="00193C86">
        <w:rPr>
          <w:rFonts w:ascii="方正仿宋_GBK" w:eastAsia="方正仿宋_GBK" w:hint="eastAsia"/>
          <w:color w:val="000000"/>
          <w:sz w:val="32"/>
          <w:szCs w:val="32"/>
        </w:rPr>
        <w:t>20</w:t>
      </w:r>
      <w:r w:rsidR="00881A69" w:rsidRPr="00193C86">
        <w:rPr>
          <w:rFonts w:ascii="方正仿宋_GBK" w:eastAsia="方正仿宋_GBK" w:hint="eastAsia"/>
          <w:color w:val="000000"/>
          <w:sz w:val="32"/>
          <w:szCs w:val="32"/>
        </w:rPr>
        <w:t>2</w:t>
      </w:r>
      <w:r w:rsidR="00193C86" w:rsidRPr="00193C86">
        <w:rPr>
          <w:rFonts w:ascii="方正仿宋_GBK" w:eastAsia="方正仿宋_GBK" w:hint="eastAsia"/>
          <w:color w:val="000000"/>
          <w:sz w:val="32"/>
          <w:szCs w:val="32"/>
        </w:rPr>
        <w:t>1</w:t>
      </w:r>
      <w:r w:rsidRPr="00193C86">
        <w:rPr>
          <w:rFonts w:ascii="方正仿宋_GBK" w:eastAsia="方正仿宋_GBK" w:hint="eastAsia"/>
          <w:color w:val="000000"/>
          <w:sz w:val="32"/>
          <w:szCs w:val="32"/>
        </w:rPr>
        <w:t>年政府性基金预算拨款支出0万元。</w:t>
      </w:r>
    </w:p>
    <w:p w:rsidR="00FF5E4A" w:rsidRPr="00193C86" w:rsidRDefault="00B91CB3" w:rsidP="00193C86">
      <w:pPr>
        <w:numPr>
          <w:ilvl w:val="0"/>
          <w:numId w:val="2"/>
        </w:numPr>
        <w:spacing w:line="576" w:lineRule="exact"/>
        <w:ind w:firstLine="640"/>
        <w:outlineLvl w:val="1"/>
        <w:rPr>
          <w:rStyle w:val="heading2Char"/>
          <w:rFonts w:ascii="方正黑体_GBK" w:eastAsia="方正黑体_GBK"/>
          <w:b w:val="0"/>
        </w:rPr>
      </w:pPr>
      <w:bookmarkStart w:id="47" w:name="_Toc15377219"/>
      <w:bookmarkStart w:id="48" w:name="_Toc15396611"/>
      <w:r w:rsidRPr="00193C86">
        <w:rPr>
          <w:rStyle w:val="heading2Char"/>
          <w:rFonts w:ascii="方正黑体_GBK" w:eastAsia="方正黑体_GBK" w:hint="eastAsia"/>
          <w:b w:val="0"/>
        </w:rPr>
        <w:t>国有资本经营预算支出决算情况说明</w:t>
      </w:r>
      <w:bookmarkEnd w:id="47"/>
      <w:bookmarkEnd w:id="48"/>
    </w:p>
    <w:p w:rsidR="00FF5E4A" w:rsidRPr="00193C86" w:rsidRDefault="00B91CB3" w:rsidP="00193C86">
      <w:pPr>
        <w:spacing w:line="576" w:lineRule="exact"/>
        <w:ind w:firstLine="640"/>
        <w:rPr>
          <w:rFonts w:ascii="方正仿宋_GBK" w:eastAsia="方正仿宋_GBK" w:cs="方正小标宋简体"/>
          <w:sz w:val="44"/>
          <w:szCs w:val="44"/>
        </w:rPr>
      </w:pPr>
      <w:r w:rsidRPr="00193C86">
        <w:rPr>
          <w:rFonts w:ascii="方正仿宋_GBK" w:eastAsia="方正仿宋_GBK" w:hint="eastAsia"/>
          <w:color w:val="000000"/>
          <w:sz w:val="32"/>
          <w:szCs w:val="32"/>
        </w:rPr>
        <w:t>20</w:t>
      </w:r>
      <w:r w:rsidR="00881A69" w:rsidRPr="00193C86">
        <w:rPr>
          <w:rFonts w:ascii="方正仿宋_GBK" w:eastAsia="方正仿宋_GBK" w:hint="eastAsia"/>
          <w:color w:val="000000"/>
          <w:sz w:val="32"/>
          <w:szCs w:val="32"/>
        </w:rPr>
        <w:t>2</w:t>
      </w:r>
      <w:r w:rsidR="00193C86" w:rsidRPr="00193C86">
        <w:rPr>
          <w:rFonts w:ascii="方正仿宋_GBK" w:eastAsia="方正仿宋_GBK" w:hint="eastAsia"/>
          <w:color w:val="000000"/>
          <w:sz w:val="32"/>
          <w:szCs w:val="32"/>
        </w:rPr>
        <w:t>1</w:t>
      </w:r>
      <w:r w:rsidRPr="00193C86">
        <w:rPr>
          <w:rFonts w:ascii="方正仿宋_GBK" w:eastAsia="方正仿宋_GBK" w:hint="eastAsia"/>
          <w:color w:val="000000"/>
          <w:sz w:val="32"/>
          <w:szCs w:val="32"/>
        </w:rPr>
        <w:t>年国有资本经营预算拨款支出0万元。</w:t>
      </w:r>
    </w:p>
    <w:p w:rsidR="00FF5E4A" w:rsidRDefault="00B91CB3" w:rsidP="00193C86">
      <w:pPr>
        <w:spacing w:line="576" w:lineRule="exact"/>
        <w:ind w:firstLineChars="250" w:firstLine="800"/>
        <w:outlineLvl w:val="1"/>
        <w:rPr>
          <w:rStyle w:val="heading2Char"/>
          <w:rFonts w:ascii="方正黑体_GBK" w:eastAsia="方正黑体_GBK"/>
          <w:b w:val="0"/>
        </w:rPr>
      </w:pPr>
      <w:bookmarkStart w:id="49" w:name="_Toc15396612"/>
      <w:bookmarkStart w:id="50" w:name="_Toc15377221"/>
      <w:r w:rsidRPr="00193C86">
        <w:rPr>
          <w:rFonts w:ascii="方正黑体_GBK" w:eastAsia="方正黑体_GBK" w:hint="eastAsia"/>
          <w:color w:val="000000"/>
          <w:sz w:val="32"/>
          <w:szCs w:val="32"/>
        </w:rPr>
        <w:t>十</w:t>
      </w:r>
      <w:r w:rsidRPr="00193C86">
        <w:rPr>
          <w:rStyle w:val="heading2Char"/>
          <w:rFonts w:ascii="方正黑体_GBK" w:eastAsia="方正黑体_GBK" w:hint="eastAsia"/>
        </w:rPr>
        <w:t>、</w:t>
      </w:r>
      <w:r w:rsidRPr="00193C86">
        <w:rPr>
          <w:rStyle w:val="heading2Char"/>
          <w:rFonts w:ascii="方正黑体_GBK" w:eastAsia="方正黑体_GBK" w:hint="eastAsia"/>
          <w:b w:val="0"/>
        </w:rPr>
        <w:t>其他重要事项的情况说明</w:t>
      </w:r>
      <w:bookmarkEnd w:id="49"/>
      <w:bookmarkEnd w:id="50"/>
    </w:p>
    <w:p w:rsidR="00FF5E4A" w:rsidRPr="00193C86" w:rsidRDefault="00B91CB3" w:rsidP="00193C86">
      <w:pPr>
        <w:pStyle w:val="11"/>
        <w:numPr>
          <w:ilvl w:val="0"/>
          <w:numId w:val="3"/>
        </w:numPr>
        <w:spacing w:line="576" w:lineRule="exact"/>
        <w:ind w:firstLineChars="0"/>
        <w:outlineLvl w:val="2"/>
        <w:rPr>
          <w:rFonts w:ascii="方正仿宋_GBK" w:eastAsia="方正仿宋_GBK" w:hAnsi="仿宋"/>
          <w:b/>
          <w:color w:val="000000"/>
          <w:sz w:val="32"/>
          <w:szCs w:val="32"/>
        </w:rPr>
      </w:pPr>
      <w:bookmarkStart w:id="51" w:name="_Toc15377222"/>
      <w:bookmarkStart w:id="52" w:name="_Toc15377224"/>
      <w:r w:rsidRPr="00193C86">
        <w:rPr>
          <w:rFonts w:ascii="方正仿宋_GBK" w:eastAsia="方正仿宋_GBK" w:hAnsi="仿宋" w:hint="eastAsia"/>
          <w:b/>
          <w:color w:val="000000"/>
          <w:sz w:val="32"/>
          <w:szCs w:val="32"/>
        </w:rPr>
        <w:t>机关运行经费支出情况</w:t>
      </w:r>
      <w:bookmarkEnd w:id="51"/>
    </w:p>
    <w:p w:rsidR="00FF5E4A" w:rsidRPr="00193C86" w:rsidRDefault="00B91CB3" w:rsidP="00193C86">
      <w:pPr>
        <w:spacing w:line="576" w:lineRule="exact"/>
        <w:ind w:left="635"/>
        <w:rPr>
          <w:rFonts w:ascii="方正仿宋_GBK" w:eastAsia="方正仿宋_GBK"/>
          <w:color w:val="000000"/>
          <w:sz w:val="32"/>
          <w:szCs w:val="32"/>
        </w:rPr>
      </w:pPr>
      <w:r w:rsidRPr="00193C86">
        <w:rPr>
          <w:rFonts w:ascii="方正仿宋_GBK" w:eastAsia="方正仿宋_GBK" w:hint="eastAsia"/>
          <w:color w:val="000000"/>
          <w:sz w:val="32"/>
          <w:szCs w:val="32"/>
        </w:rPr>
        <w:t>20</w:t>
      </w:r>
      <w:r w:rsidR="00881A69" w:rsidRPr="00193C86">
        <w:rPr>
          <w:rFonts w:ascii="方正仿宋_GBK" w:eastAsia="方正仿宋_GBK" w:hint="eastAsia"/>
          <w:color w:val="000000"/>
          <w:sz w:val="32"/>
          <w:szCs w:val="32"/>
        </w:rPr>
        <w:t>2</w:t>
      </w:r>
      <w:r w:rsidR="00193C86" w:rsidRPr="00193C86">
        <w:rPr>
          <w:rFonts w:ascii="方正仿宋_GBK" w:eastAsia="方正仿宋_GBK" w:hint="eastAsia"/>
          <w:color w:val="000000"/>
          <w:sz w:val="32"/>
          <w:szCs w:val="32"/>
        </w:rPr>
        <w:t>1</w:t>
      </w:r>
      <w:r w:rsidRPr="00193C86">
        <w:rPr>
          <w:rFonts w:ascii="方正仿宋_GBK" w:eastAsia="方正仿宋_GBK" w:hint="eastAsia"/>
          <w:color w:val="000000"/>
          <w:sz w:val="32"/>
          <w:szCs w:val="32"/>
        </w:rPr>
        <w:t>年度，机关运行经费支出0万元。</w:t>
      </w:r>
    </w:p>
    <w:p w:rsidR="00FF5E4A" w:rsidRPr="00193C86" w:rsidRDefault="00B91CB3" w:rsidP="00193C86">
      <w:pPr>
        <w:autoSpaceDE w:val="0"/>
        <w:autoSpaceDN w:val="0"/>
        <w:adjustRightInd w:val="0"/>
        <w:spacing w:line="576" w:lineRule="exact"/>
        <w:ind w:firstLineChars="200" w:firstLine="643"/>
        <w:jc w:val="left"/>
        <w:outlineLvl w:val="2"/>
        <w:rPr>
          <w:rFonts w:ascii="方正楷体_GBK" w:eastAsia="方正楷体_GBK" w:hAnsi="仿宋"/>
          <w:b/>
          <w:color w:val="000000"/>
          <w:sz w:val="32"/>
          <w:szCs w:val="32"/>
        </w:rPr>
      </w:pPr>
      <w:bookmarkStart w:id="53" w:name="_Toc15377223"/>
      <w:r w:rsidRPr="00193C86">
        <w:rPr>
          <w:rFonts w:ascii="方正楷体_GBK" w:eastAsia="方正楷体_GBK" w:hAnsi="仿宋" w:hint="eastAsia"/>
          <w:b/>
          <w:color w:val="000000"/>
          <w:sz w:val="32"/>
          <w:szCs w:val="32"/>
        </w:rPr>
        <w:t>（二）政府采购支出情况</w:t>
      </w:r>
      <w:bookmarkEnd w:id="53"/>
    </w:p>
    <w:p w:rsidR="00FF5E4A" w:rsidRPr="00193C86" w:rsidRDefault="00B91CB3" w:rsidP="00193C86">
      <w:pPr>
        <w:spacing w:line="576" w:lineRule="exact"/>
        <w:ind w:firstLineChars="200" w:firstLine="640"/>
        <w:rPr>
          <w:rFonts w:ascii="方正仿宋_GBK" w:eastAsia="方正仿宋_GBK"/>
          <w:color w:val="000000"/>
          <w:sz w:val="32"/>
          <w:szCs w:val="32"/>
        </w:rPr>
      </w:pPr>
      <w:r w:rsidRPr="00193C86">
        <w:rPr>
          <w:rFonts w:ascii="方正仿宋_GBK" w:eastAsia="方正仿宋_GBK" w:hint="eastAsia"/>
          <w:color w:val="000000"/>
          <w:sz w:val="32"/>
          <w:szCs w:val="32"/>
        </w:rPr>
        <w:t>20</w:t>
      </w:r>
      <w:r w:rsidR="00881A69" w:rsidRPr="00193C86">
        <w:rPr>
          <w:rFonts w:ascii="方正仿宋_GBK" w:eastAsia="方正仿宋_GBK" w:hint="eastAsia"/>
          <w:color w:val="000000"/>
          <w:sz w:val="32"/>
          <w:szCs w:val="32"/>
        </w:rPr>
        <w:t>2</w:t>
      </w:r>
      <w:r w:rsidR="00193C86" w:rsidRPr="00193C86">
        <w:rPr>
          <w:rFonts w:ascii="方正仿宋_GBK" w:eastAsia="方正仿宋_GBK" w:hint="eastAsia"/>
          <w:color w:val="000000"/>
          <w:sz w:val="32"/>
          <w:szCs w:val="32"/>
        </w:rPr>
        <w:t>1</w:t>
      </w:r>
      <w:r w:rsidRPr="00193C86">
        <w:rPr>
          <w:rFonts w:ascii="方正仿宋_GBK" w:eastAsia="方正仿宋_GBK" w:hint="eastAsia"/>
          <w:color w:val="000000"/>
          <w:sz w:val="32"/>
          <w:szCs w:val="32"/>
        </w:rPr>
        <w:t>年度，未安排政府采购。</w:t>
      </w:r>
    </w:p>
    <w:p w:rsidR="00FF5E4A" w:rsidRPr="00193C86" w:rsidRDefault="00B91CB3" w:rsidP="00193C86">
      <w:pPr>
        <w:autoSpaceDE w:val="0"/>
        <w:autoSpaceDN w:val="0"/>
        <w:adjustRightInd w:val="0"/>
        <w:spacing w:line="576" w:lineRule="exact"/>
        <w:ind w:firstLineChars="200" w:firstLine="643"/>
        <w:jc w:val="left"/>
        <w:outlineLvl w:val="2"/>
        <w:rPr>
          <w:rFonts w:ascii="方正楷体_GBK" w:eastAsia="方正楷体_GBK" w:hAnsi="仿宋"/>
          <w:b/>
          <w:color w:val="000000"/>
          <w:sz w:val="32"/>
          <w:szCs w:val="32"/>
        </w:rPr>
      </w:pPr>
      <w:r w:rsidRPr="00193C86">
        <w:rPr>
          <w:rFonts w:ascii="方正楷体_GBK" w:eastAsia="方正楷体_GBK" w:hAnsi="仿宋" w:hint="eastAsia"/>
          <w:b/>
          <w:color w:val="000000"/>
          <w:sz w:val="32"/>
          <w:szCs w:val="32"/>
        </w:rPr>
        <w:lastRenderedPageBreak/>
        <w:t>（三）国有资产占有使用情况</w:t>
      </w:r>
      <w:bookmarkEnd w:id="52"/>
    </w:p>
    <w:p w:rsidR="00FF5E4A" w:rsidRPr="00193C86" w:rsidRDefault="00B91CB3" w:rsidP="00193C86">
      <w:pPr>
        <w:autoSpaceDE w:val="0"/>
        <w:autoSpaceDN w:val="0"/>
        <w:adjustRightInd w:val="0"/>
        <w:spacing w:line="576" w:lineRule="exact"/>
        <w:ind w:firstLineChars="200" w:firstLine="640"/>
        <w:jc w:val="left"/>
        <w:rPr>
          <w:rFonts w:ascii="方正仿宋_GBK" w:eastAsia="方正仿宋_GBK"/>
          <w:color w:val="000000"/>
          <w:sz w:val="32"/>
          <w:szCs w:val="32"/>
        </w:rPr>
      </w:pPr>
      <w:r w:rsidRPr="00193C86">
        <w:rPr>
          <w:rFonts w:ascii="方正仿宋_GBK" w:eastAsia="方正仿宋_GBK" w:hint="eastAsia"/>
          <w:color w:val="000000"/>
          <w:sz w:val="32"/>
          <w:szCs w:val="32"/>
        </w:rPr>
        <w:t>截至20</w:t>
      </w:r>
      <w:r w:rsidR="00881A69" w:rsidRPr="00193C86">
        <w:rPr>
          <w:rFonts w:ascii="方正仿宋_GBK" w:eastAsia="方正仿宋_GBK" w:hint="eastAsia"/>
          <w:color w:val="000000"/>
          <w:sz w:val="32"/>
          <w:szCs w:val="32"/>
        </w:rPr>
        <w:t>2</w:t>
      </w:r>
      <w:r w:rsidR="00193C86" w:rsidRPr="00193C86">
        <w:rPr>
          <w:rFonts w:ascii="方正仿宋_GBK" w:eastAsia="方正仿宋_GBK" w:hint="eastAsia"/>
          <w:color w:val="000000"/>
          <w:sz w:val="32"/>
          <w:szCs w:val="32"/>
        </w:rPr>
        <w:t>1</w:t>
      </w:r>
      <w:r w:rsidRPr="00193C86">
        <w:rPr>
          <w:rFonts w:ascii="方正仿宋_GBK" w:eastAsia="方正仿宋_GBK" w:hint="eastAsia"/>
          <w:color w:val="000000"/>
          <w:sz w:val="32"/>
          <w:szCs w:val="32"/>
        </w:rPr>
        <w:t>年12月31日，共有车辆0辆，其中：一般公务用车0辆。</w:t>
      </w:r>
    </w:p>
    <w:p w:rsidR="00FF5E4A" w:rsidRPr="00193C86" w:rsidRDefault="00B91CB3" w:rsidP="00193C86">
      <w:pPr>
        <w:autoSpaceDE w:val="0"/>
        <w:autoSpaceDN w:val="0"/>
        <w:adjustRightInd w:val="0"/>
        <w:spacing w:line="576" w:lineRule="exact"/>
        <w:ind w:firstLineChars="200" w:firstLine="643"/>
        <w:jc w:val="left"/>
        <w:outlineLvl w:val="2"/>
        <w:rPr>
          <w:rFonts w:ascii="方正楷体_GBK" w:eastAsia="方正楷体_GBK"/>
          <w:b/>
          <w:color w:val="000000"/>
          <w:sz w:val="32"/>
          <w:szCs w:val="32"/>
        </w:rPr>
      </w:pPr>
      <w:r w:rsidRPr="00193C86">
        <w:rPr>
          <w:rFonts w:ascii="方正楷体_GBK" w:eastAsia="方正楷体_GBK" w:hint="eastAsia"/>
          <w:b/>
          <w:color w:val="000000"/>
          <w:sz w:val="32"/>
          <w:szCs w:val="32"/>
        </w:rPr>
        <w:t>（四）预算绩效管理情况。</w:t>
      </w:r>
    </w:p>
    <w:p w:rsidR="00FF5E4A" w:rsidRPr="00193C86" w:rsidRDefault="00B91CB3" w:rsidP="00193C86">
      <w:pPr>
        <w:pStyle w:val="2"/>
        <w:spacing w:line="576" w:lineRule="exact"/>
        <w:ind w:firstLine="640"/>
        <w:rPr>
          <w:rFonts w:ascii="方正仿宋_GBK" w:eastAsia="方正仿宋_GBK"/>
        </w:rPr>
      </w:pPr>
      <w:r w:rsidRPr="00193C86">
        <w:rPr>
          <w:rFonts w:ascii="方正仿宋_GBK" w:eastAsia="方正仿宋_GBK" w:hAnsi="仿宋_GB2312" w:cs="仿宋_GB2312" w:hint="eastAsia"/>
          <w:color w:val="000000"/>
          <w:sz w:val="32"/>
          <w:szCs w:val="32"/>
        </w:rPr>
        <w:t>坚持常态</w:t>
      </w:r>
      <w:proofErr w:type="gramStart"/>
      <w:r w:rsidRPr="00193C86">
        <w:rPr>
          <w:rFonts w:ascii="方正仿宋_GBK" w:eastAsia="方正仿宋_GBK" w:hAnsi="仿宋_GB2312" w:cs="仿宋_GB2312" w:hint="eastAsia"/>
          <w:color w:val="000000"/>
          <w:sz w:val="32"/>
          <w:szCs w:val="32"/>
        </w:rPr>
        <w:t>化开展</w:t>
      </w:r>
      <w:proofErr w:type="gramEnd"/>
      <w:r w:rsidRPr="00193C86">
        <w:rPr>
          <w:rFonts w:ascii="方正仿宋_GBK" w:eastAsia="方正仿宋_GBK" w:hAnsi="仿宋_GB2312" w:cs="仿宋_GB2312" w:hint="eastAsia"/>
          <w:color w:val="000000"/>
          <w:sz w:val="32"/>
          <w:szCs w:val="32"/>
        </w:rPr>
        <w:t>影响社会稳定矛盾问题摸排化解稳控，加大多元化解处置力度，促进社会和谐稳定。坚持全面覆盖，切实找准影响社会稳定的各类突出矛盾问题，</w:t>
      </w:r>
      <w:proofErr w:type="gramStart"/>
      <w:r w:rsidRPr="00193C86">
        <w:rPr>
          <w:rFonts w:ascii="方正仿宋_GBK" w:eastAsia="方正仿宋_GBK" w:hAnsi="仿宋_GB2312" w:cs="仿宋_GB2312" w:hint="eastAsia"/>
          <w:color w:val="000000"/>
          <w:sz w:val="32"/>
          <w:szCs w:val="32"/>
        </w:rPr>
        <w:t>逐一有</w:t>
      </w:r>
      <w:proofErr w:type="gramEnd"/>
      <w:r w:rsidRPr="00193C86">
        <w:rPr>
          <w:rFonts w:ascii="方正仿宋_GBK" w:eastAsia="方正仿宋_GBK" w:hAnsi="仿宋_GB2312" w:cs="仿宋_GB2312" w:hint="eastAsia"/>
          <w:color w:val="000000"/>
          <w:sz w:val="32"/>
          <w:szCs w:val="32"/>
        </w:rPr>
        <w:t>针对性地研究提出并严格落实务实管用的化解稳控措施，确保了全县社会大局稳定。</w:t>
      </w:r>
    </w:p>
    <w:p w:rsidR="00FF5E4A" w:rsidRPr="00193C86" w:rsidRDefault="00B91CB3" w:rsidP="00193C86">
      <w:pPr>
        <w:widowControl/>
        <w:spacing w:line="576" w:lineRule="exact"/>
        <w:jc w:val="left"/>
        <w:rPr>
          <w:rFonts w:ascii="方正仿宋_GBK" w:eastAsia="方正仿宋_GBK"/>
          <w:b/>
          <w:color w:val="000000"/>
          <w:sz w:val="32"/>
          <w:szCs w:val="32"/>
        </w:rPr>
      </w:pPr>
      <w:r w:rsidRPr="00193C86">
        <w:rPr>
          <w:rFonts w:ascii="方正仿宋_GBK" w:eastAsia="方正仿宋_GBK" w:hint="eastAsia"/>
          <w:b/>
          <w:color w:val="000000"/>
          <w:sz w:val="32"/>
          <w:szCs w:val="32"/>
        </w:rPr>
        <w:br w:type="page"/>
      </w:r>
    </w:p>
    <w:p w:rsidR="00FF5E4A" w:rsidRDefault="00B91CB3" w:rsidP="00193C86">
      <w:pPr>
        <w:numPr>
          <w:ilvl w:val="0"/>
          <w:numId w:val="4"/>
        </w:numPr>
        <w:spacing w:line="576" w:lineRule="exact"/>
        <w:ind w:firstLineChars="150" w:firstLine="660"/>
        <w:jc w:val="center"/>
        <w:outlineLvl w:val="0"/>
        <w:rPr>
          <w:rStyle w:val="1Char"/>
          <w:rFonts w:ascii="黑体" w:eastAsia="黑体"/>
          <w:b w:val="0"/>
        </w:rPr>
      </w:pPr>
      <w:bookmarkStart w:id="54" w:name="_Toc15377225"/>
      <w:bookmarkStart w:id="55" w:name="_Toc15396613"/>
      <w:r>
        <w:rPr>
          <w:rFonts w:ascii="黑体" w:eastAsia="黑体" w:hint="eastAsia"/>
          <w:color w:val="000000"/>
          <w:sz w:val="44"/>
          <w:szCs w:val="44"/>
        </w:rPr>
        <w:lastRenderedPageBreak/>
        <w:t>名</w:t>
      </w:r>
      <w:r>
        <w:rPr>
          <w:rStyle w:val="1Char"/>
          <w:rFonts w:ascii="黑体" w:eastAsia="黑体" w:hint="eastAsia"/>
          <w:b w:val="0"/>
        </w:rPr>
        <w:t>词解释</w:t>
      </w:r>
      <w:bookmarkEnd w:id="54"/>
      <w:bookmarkEnd w:id="55"/>
    </w:p>
    <w:p w:rsidR="00FF5E4A" w:rsidRDefault="00FF5E4A" w:rsidP="00193C86">
      <w:pPr>
        <w:spacing w:line="576" w:lineRule="exact"/>
        <w:jc w:val="left"/>
        <w:rPr>
          <w:rFonts w:ascii="宋体"/>
          <w:b/>
          <w:color w:val="000000"/>
          <w:sz w:val="44"/>
          <w:szCs w:val="44"/>
        </w:rPr>
      </w:pPr>
    </w:p>
    <w:p w:rsidR="00FF5E4A" w:rsidRDefault="00B91CB3" w:rsidP="00193C86">
      <w:pPr>
        <w:pStyle w:val="Default"/>
        <w:spacing w:line="576"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FF5E4A" w:rsidRDefault="00B91CB3" w:rsidP="00193C86">
      <w:pPr>
        <w:pStyle w:val="Default"/>
        <w:spacing w:line="576"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FF5E4A" w:rsidRDefault="00B91CB3" w:rsidP="00193C86">
      <w:pPr>
        <w:pStyle w:val="Default"/>
        <w:spacing w:line="576"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FF5E4A" w:rsidRDefault="00B91CB3" w:rsidP="00193C86">
      <w:pPr>
        <w:pStyle w:val="Default"/>
        <w:spacing w:line="576"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FF5E4A" w:rsidRDefault="00B91CB3" w:rsidP="00193C86">
      <w:pPr>
        <w:pStyle w:val="Default"/>
        <w:spacing w:line="576" w:lineRule="exact"/>
        <w:ind w:firstLineChars="200" w:firstLine="640"/>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FF5E4A" w:rsidRDefault="00B91CB3" w:rsidP="00193C86">
      <w:pPr>
        <w:pStyle w:val="Default"/>
        <w:spacing w:line="576" w:lineRule="exact"/>
        <w:ind w:firstLineChars="200" w:firstLine="640"/>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FF5E4A" w:rsidRDefault="00B91CB3" w:rsidP="00193C86">
      <w:pPr>
        <w:pStyle w:val="Default"/>
        <w:spacing w:line="576"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FF5E4A" w:rsidRDefault="00B91CB3" w:rsidP="00193C86">
      <w:pPr>
        <w:pStyle w:val="Default"/>
        <w:spacing w:line="576" w:lineRule="exact"/>
        <w:ind w:firstLineChars="200" w:firstLine="640"/>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FF5E4A" w:rsidRDefault="00B91CB3" w:rsidP="00193C86">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9.</w:t>
      </w:r>
      <w:r>
        <w:rPr>
          <w:rFonts w:ascii="仿宋_GB2312" w:eastAsia="仿宋_GB2312" w:hint="eastAsia"/>
          <w:color w:val="000000"/>
          <w:sz w:val="32"/>
          <w:szCs w:val="32"/>
        </w:rPr>
        <w:t>公共安全支出(204)公安（02）事业运行（50）：</w:t>
      </w:r>
      <w:proofErr w:type="gramStart"/>
      <w:r>
        <w:rPr>
          <w:rFonts w:ascii="仿宋_GB2312" w:eastAsia="仿宋_GB2312" w:hint="eastAsia"/>
          <w:color w:val="000000"/>
          <w:sz w:val="32"/>
          <w:szCs w:val="32"/>
        </w:rPr>
        <w:t>指保障</w:t>
      </w:r>
      <w:proofErr w:type="gramEnd"/>
      <w:r>
        <w:rPr>
          <w:rStyle w:val="a8"/>
          <w:rFonts w:ascii="仿宋_GB2312" w:eastAsia="仿宋_GB2312" w:hint="eastAsia"/>
          <w:b w:val="0"/>
          <w:color w:val="000000"/>
          <w:sz w:val="32"/>
          <w:szCs w:val="32"/>
        </w:rPr>
        <w:t>行政运行的经费</w:t>
      </w:r>
      <w:r>
        <w:rPr>
          <w:rFonts w:ascii="仿宋_GB2312" w:eastAsia="仿宋_GB2312" w:hint="eastAsia"/>
          <w:color w:val="000000"/>
          <w:sz w:val="32"/>
          <w:szCs w:val="32"/>
        </w:rPr>
        <w:t>。</w:t>
      </w:r>
    </w:p>
    <w:p w:rsidR="00FF5E4A" w:rsidRDefault="00B91CB3" w:rsidP="00193C86">
      <w:pPr>
        <w:spacing w:line="576" w:lineRule="exact"/>
        <w:ind w:firstLineChars="200" w:firstLine="640"/>
        <w:rPr>
          <w:rFonts w:ascii="仿宋_GB2312" w:eastAsia="仿宋_GB2312"/>
          <w:sz w:val="32"/>
          <w:szCs w:val="32"/>
          <w:shd w:val="clear" w:color="auto" w:fill="FFFFFF"/>
        </w:rPr>
      </w:pPr>
      <w:r>
        <w:rPr>
          <w:rFonts w:ascii="仿宋_GB2312" w:eastAsia="仿宋_GB2312"/>
          <w:bCs/>
          <w:color w:val="000000"/>
          <w:sz w:val="32"/>
          <w:szCs w:val="32"/>
        </w:rPr>
        <w:t>10.</w:t>
      </w:r>
      <w:r>
        <w:rPr>
          <w:rFonts w:ascii="仿宋_GB2312" w:eastAsia="仿宋_GB2312" w:hint="eastAsia"/>
          <w:sz w:val="32"/>
          <w:szCs w:val="32"/>
          <w:shd w:val="clear" w:color="auto" w:fill="FFFFFF"/>
        </w:rPr>
        <w:t>一般公共服务（204）政法事务（02）行政运行（01）：指</w:t>
      </w:r>
      <w:r>
        <w:rPr>
          <w:rFonts w:ascii="仿宋_GB2312" w:eastAsia="仿宋_GB2312" w:hint="eastAsia"/>
          <w:sz w:val="32"/>
          <w:szCs w:val="32"/>
          <w:shd w:val="clear" w:color="auto" w:fill="FFFFFF"/>
        </w:rPr>
        <w:lastRenderedPageBreak/>
        <w:t>政法</w:t>
      </w:r>
      <w:proofErr w:type="gramStart"/>
      <w:r>
        <w:rPr>
          <w:rFonts w:ascii="仿宋_GB2312" w:eastAsia="仿宋_GB2312" w:hint="eastAsia"/>
          <w:sz w:val="32"/>
          <w:szCs w:val="32"/>
          <w:shd w:val="clear" w:color="auto" w:fill="FFFFFF"/>
        </w:rPr>
        <w:t>委用于</w:t>
      </w:r>
      <w:proofErr w:type="gramEnd"/>
      <w:r>
        <w:rPr>
          <w:rFonts w:ascii="仿宋_GB2312" w:eastAsia="仿宋_GB2312" w:hint="eastAsia"/>
          <w:sz w:val="32"/>
          <w:szCs w:val="32"/>
          <w:shd w:val="clear" w:color="auto" w:fill="FFFFFF"/>
        </w:rPr>
        <w:t>保障机构正常运行、开展日常工作的基本支出</w:t>
      </w:r>
    </w:p>
    <w:p w:rsidR="00FF5E4A" w:rsidRDefault="00B91CB3" w:rsidP="00193C86">
      <w:pPr>
        <w:spacing w:line="576" w:lineRule="exact"/>
        <w:ind w:firstLineChars="200" w:firstLine="640"/>
        <w:rPr>
          <w:rFonts w:ascii="仿宋_GB2312" w:eastAsia="仿宋_GB2312"/>
          <w:color w:val="000000"/>
          <w:sz w:val="32"/>
          <w:szCs w:val="32"/>
        </w:rPr>
      </w:pPr>
      <w:r>
        <w:rPr>
          <w:rFonts w:ascii="仿宋_GB2312" w:eastAsia="仿宋_GB2312"/>
          <w:bCs/>
          <w:color w:val="000000"/>
          <w:sz w:val="32"/>
          <w:szCs w:val="32"/>
        </w:rPr>
        <w:t>11.</w:t>
      </w:r>
      <w:r>
        <w:rPr>
          <w:rFonts w:ascii="仿宋_GB2312" w:eastAsia="仿宋_GB2312" w:hint="eastAsia"/>
          <w:bCs/>
          <w:color w:val="000000"/>
          <w:sz w:val="32"/>
          <w:szCs w:val="32"/>
        </w:rPr>
        <w:t>公共安全（204）公安（02）一般行政事务支出（02）：</w:t>
      </w:r>
      <w:r>
        <w:rPr>
          <w:rFonts w:ascii="仿宋_GB2312" w:eastAsia="仿宋_GB2312"/>
          <w:bCs/>
          <w:color w:val="000000"/>
          <w:sz w:val="32"/>
          <w:szCs w:val="32"/>
        </w:rPr>
        <w:t>指</w:t>
      </w:r>
      <w:r>
        <w:rPr>
          <w:rFonts w:ascii="仿宋_GB2312" w:eastAsia="仿宋_GB2312" w:hint="eastAsia"/>
          <w:bCs/>
          <w:color w:val="000000"/>
          <w:sz w:val="32"/>
          <w:szCs w:val="32"/>
        </w:rPr>
        <w:t>一般行政事务支出</w:t>
      </w:r>
    </w:p>
    <w:p w:rsidR="00FF5E4A" w:rsidRDefault="00B91CB3" w:rsidP="00193C86">
      <w:pPr>
        <w:spacing w:line="576" w:lineRule="exact"/>
        <w:ind w:firstLineChars="200" w:firstLine="640"/>
      </w:pPr>
      <w:r>
        <w:rPr>
          <w:rFonts w:ascii="仿宋_GB2312" w:eastAsia="仿宋_GB2312"/>
          <w:color w:val="000000"/>
          <w:sz w:val="32"/>
          <w:szCs w:val="32"/>
        </w:rPr>
        <w:t>12.</w:t>
      </w:r>
      <w:r>
        <w:rPr>
          <w:rFonts w:ascii="仿宋_GB2312" w:eastAsia="仿宋_GB2312" w:hint="eastAsia"/>
          <w:sz w:val="32"/>
          <w:szCs w:val="32"/>
        </w:rPr>
        <w:t>社会保障和就业（208）行政事业单位离退休（05）机关事业单位基本养老保险缴费支出（05）：</w:t>
      </w:r>
      <w:r>
        <w:rPr>
          <w:rStyle w:val="a8"/>
          <w:rFonts w:ascii="仿宋_GB2312" w:eastAsia="仿宋_GB2312" w:hint="eastAsia"/>
          <w:b w:val="0"/>
          <w:sz w:val="32"/>
          <w:szCs w:val="32"/>
        </w:rPr>
        <w:t>机关事业单位基本养老保险缴费支出</w:t>
      </w:r>
      <w:r>
        <w:rPr>
          <w:rFonts w:ascii="仿宋_GB2312" w:eastAsia="仿宋_GB2312" w:hint="eastAsia"/>
          <w:color w:val="000000"/>
          <w:sz w:val="32"/>
          <w:szCs w:val="32"/>
        </w:rPr>
        <w:t>。</w:t>
      </w:r>
    </w:p>
    <w:p w:rsidR="00FF5E4A" w:rsidRDefault="00B91CB3" w:rsidP="00193C86">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13.</w:t>
      </w:r>
      <w:r>
        <w:rPr>
          <w:rFonts w:ascii="仿宋_GB2312" w:eastAsia="仿宋_GB2312" w:hint="eastAsia"/>
          <w:color w:val="000000"/>
          <w:sz w:val="32"/>
          <w:szCs w:val="32"/>
        </w:rPr>
        <w:t>医疗卫生与计划生育（210）行政事业单位医疗（11）行政单位医疗（01）：指行政单位医疗保险。</w:t>
      </w:r>
    </w:p>
    <w:p w:rsidR="00FF5E4A" w:rsidRDefault="00B91CB3" w:rsidP="00193C86">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14.</w:t>
      </w:r>
      <w:r>
        <w:rPr>
          <w:rFonts w:ascii="仿宋_GB2312" w:eastAsia="仿宋_GB2312" w:hint="eastAsia"/>
          <w:color w:val="000000"/>
          <w:sz w:val="32"/>
          <w:szCs w:val="32"/>
        </w:rPr>
        <w:t>医疗卫生与计划生育（210）行政事业单位医疗（11）公务员医疗补助（03）：指公务员医疗补助。</w:t>
      </w:r>
    </w:p>
    <w:p w:rsidR="00FF5E4A" w:rsidRDefault="00B91CB3" w:rsidP="00193C86">
      <w:pPr>
        <w:pStyle w:val="Default"/>
        <w:spacing w:line="576"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5.</w:t>
      </w:r>
      <w:r>
        <w:rPr>
          <w:rFonts w:ascii="仿宋_GB2312" w:eastAsia="仿宋_GB2312" w:hint="eastAsia"/>
          <w:sz w:val="32"/>
          <w:szCs w:val="32"/>
        </w:rPr>
        <w:t>住房保障支出（221）住房改革支出（02）住房公积金（01）：指住房公积金。</w:t>
      </w:r>
    </w:p>
    <w:p w:rsidR="00FF5E4A" w:rsidRDefault="00B91CB3" w:rsidP="00193C86">
      <w:pPr>
        <w:spacing w:line="576" w:lineRule="exact"/>
        <w:ind w:firstLine="640"/>
        <w:rPr>
          <w:rFonts w:ascii="仿宋" w:eastAsia="仿宋"/>
          <w:b/>
          <w:color w:val="000000"/>
          <w:sz w:val="32"/>
          <w:szCs w:val="32"/>
        </w:rPr>
      </w:pPr>
      <w:r>
        <w:rPr>
          <w:rFonts w:ascii="仿宋" w:eastAsia="仿宋" w:hint="eastAsia"/>
          <w:b/>
          <w:color w:val="000000"/>
          <w:sz w:val="32"/>
          <w:szCs w:val="32"/>
        </w:rPr>
        <w:t>（解释本部门决算报表中全部功能分类科目至项级，请参照《2019年政府收支分类科目》增减内容。）</w:t>
      </w:r>
    </w:p>
    <w:p w:rsidR="00FF5E4A" w:rsidRDefault="00B91CB3" w:rsidP="00193C86">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27.</w:t>
      </w:r>
      <w:r>
        <w:rPr>
          <w:rFonts w:ascii="仿宋_GB2312" w:eastAsia="仿宋_GB2312" w:hint="eastAsia"/>
          <w:color w:val="000000"/>
          <w:sz w:val="32"/>
          <w:szCs w:val="32"/>
        </w:rPr>
        <w:t>基本支出：指为保障机构正常运转、完成日常工作任务而发生的人员支出和公用支出。</w:t>
      </w:r>
    </w:p>
    <w:p w:rsidR="00FF5E4A" w:rsidRDefault="00B91CB3" w:rsidP="00193C86">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28.</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FF5E4A" w:rsidRDefault="00B91CB3" w:rsidP="00193C86">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29.</w:t>
      </w:r>
      <w:r>
        <w:rPr>
          <w:rFonts w:ascii="仿宋_GB2312" w:eastAsia="仿宋_GB2312" w:hint="eastAsia"/>
          <w:color w:val="000000"/>
          <w:sz w:val="32"/>
          <w:szCs w:val="32"/>
        </w:rPr>
        <w:t>经营支出：指事业单位在专业业务活动及其辅助活动之外开展非独立核算经营活动发生的支出。</w:t>
      </w:r>
    </w:p>
    <w:p w:rsidR="00FF5E4A" w:rsidRDefault="00B91CB3" w:rsidP="00193C86">
      <w:pPr>
        <w:pStyle w:val="Default"/>
        <w:spacing w:line="576" w:lineRule="exact"/>
        <w:ind w:firstLineChars="200" w:firstLine="640"/>
        <w:rPr>
          <w:rFonts w:ascii="仿宋_GB2312" w:eastAsia="仿宋_GB2312"/>
          <w:sz w:val="32"/>
          <w:szCs w:val="32"/>
        </w:rPr>
      </w:pPr>
      <w:r>
        <w:rPr>
          <w:rFonts w:ascii="仿宋_GB2312" w:eastAsia="仿宋_GB2312"/>
          <w:sz w:val="32"/>
          <w:szCs w:val="32"/>
        </w:rPr>
        <w:t>30.</w:t>
      </w:r>
      <w:r>
        <w:rPr>
          <w:rFonts w:ascii="仿宋_GB2312" w:eastAsia="仿宋_GB2312" w:hint="eastAsia"/>
          <w:sz w:val="32"/>
          <w:szCs w:val="32"/>
        </w:rPr>
        <w:t>“三公”经费：指部门用财政拨款安排的因公出国（境）费、公务用车购置及运行费和公务接待费。其中，因公出国（境）</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单位公务出国（境）的国际旅费、国外城市间交通费、住</w:t>
      </w:r>
      <w:r>
        <w:rPr>
          <w:rFonts w:ascii="仿宋_GB2312" w:eastAsia="仿宋_GB2312" w:hint="eastAsia"/>
          <w:sz w:val="32"/>
          <w:szCs w:val="32"/>
        </w:rPr>
        <w:lastRenderedPageBreak/>
        <w:t>宿费、伙食费、培训费、公杂费等支出；公务用车购置及运行</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单位公务用车车辆购置支出（</w:t>
      </w:r>
      <w:proofErr w:type="gramStart"/>
      <w:r>
        <w:rPr>
          <w:rFonts w:ascii="仿宋_GB2312" w:eastAsia="仿宋_GB2312" w:hint="eastAsia"/>
          <w:sz w:val="32"/>
          <w:szCs w:val="32"/>
        </w:rPr>
        <w:t>含车辆</w:t>
      </w:r>
      <w:proofErr w:type="gramEnd"/>
      <w:r>
        <w:rPr>
          <w:rFonts w:ascii="仿宋_GB2312" w:eastAsia="仿宋_GB2312" w:hint="eastAsia"/>
          <w:sz w:val="32"/>
          <w:szCs w:val="32"/>
        </w:rPr>
        <w:t>购置税）及租用费、燃料费、维修费、过路过桥费、保险费等支出；公务接待</w:t>
      </w:r>
      <w:proofErr w:type="gramStart"/>
      <w:r>
        <w:rPr>
          <w:rFonts w:ascii="仿宋_GB2312" w:eastAsia="仿宋_GB2312" w:hint="eastAsia"/>
          <w:sz w:val="32"/>
          <w:szCs w:val="32"/>
        </w:rPr>
        <w:t>费反映</w:t>
      </w:r>
      <w:proofErr w:type="gramEnd"/>
      <w:r>
        <w:rPr>
          <w:rFonts w:ascii="仿宋_GB2312" w:eastAsia="仿宋_GB2312" w:hint="eastAsia"/>
          <w:sz w:val="32"/>
          <w:szCs w:val="32"/>
        </w:rPr>
        <w:t>单位按规定开支的各类公务接待（含外宾接待）支出。</w:t>
      </w:r>
    </w:p>
    <w:p w:rsidR="00FF5E4A" w:rsidRDefault="00B91CB3" w:rsidP="00193C86">
      <w:pPr>
        <w:pStyle w:val="Default"/>
        <w:spacing w:line="576" w:lineRule="exact"/>
        <w:ind w:firstLineChars="200" w:firstLine="640"/>
        <w:rPr>
          <w:rFonts w:ascii="仿宋_GB2312" w:eastAsia="仿宋_GB2312"/>
          <w:sz w:val="32"/>
          <w:szCs w:val="32"/>
        </w:rPr>
      </w:pPr>
      <w:r>
        <w:rPr>
          <w:rFonts w:ascii="仿宋_GB2312" w:eastAsia="仿宋_GB2312"/>
          <w:sz w:val="32"/>
          <w:szCs w:val="32"/>
        </w:rPr>
        <w:t>31.</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4D22D1" w:rsidRDefault="004D22D1" w:rsidP="00193C86">
      <w:pPr>
        <w:pStyle w:val="Default"/>
        <w:spacing w:line="576" w:lineRule="exact"/>
        <w:ind w:firstLineChars="200" w:firstLine="640"/>
        <w:rPr>
          <w:rFonts w:ascii="仿宋_GB2312" w:eastAsia="仿宋_GB2312"/>
          <w:sz w:val="32"/>
          <w:szCs w:val="32"/>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4D22D1">
      <w:pPr>
        <w:pStyle w:val="Default"/>
        <w:spacing w:line="576" w:lineRule="exact"/>
        <w:ind w:firstLineChars="550" w:firstLine="2420"/>
        <w:rPr>
          <w:rFonts w:ascii="方正黑体_GBK" w:eastAsia="方正黑体_GBK" w:cs="黑体" w:hint="eastAsia"/>
          <w:sz w:val="44"/>
          <w:szCs w:val="44"/>
        </w:rPr>
      </w:pPr>
    </w:p>
    <w:p w:rsidR="00231F46" w:rsidRDefault="00231F46" w:rsidP="00231F46">
      <w:pPr>
        <w:spacing w:line="576" w:lineRule="exact"/>
        <w:jc w:val="center"/>
        <w:outlineLvl w:val="0"/>
        <w:rPr>
          <w:rStyle w:val="1Char"/>
          <w:rFonts w:ascii="黑体" w:eastAsia="黑体"/>
          <w:b w:val="0"/>
        </w:rPr>
      </w:pPr>
      <w:bookmarkStart w:id="56" w:name="_Toc15377226"/>
      <w:bookmarkStart w:id="57" w:name="_Toc15396618"/>
      <w:bookmarkStart w:id="58" w:name="_Toc15396614"/>
      <w:r>
        <w:rPr>
          <w:rFonts w:ascii="黑体" w:eastAsia="黑体" w:hint="eastAsia"/>
          <w:color w:val="000000"/>
          <w:sz w:val="44"/>
          <w:szCs w:val="44"/>
        </w:rPr>
        <w:lastRenderedPageBreak/>
        <w:t>第</w:t>
      </w:r>
      <w:r>
        <w:rPr>
          <w:rStyle w:val="1Char"/>
          <w:rFonts w:ascii="黑体" w:eastAsia="黑体" w:hint="eastAsia"/>
          <w:b w:val="0"/>
        </w:rPr>
        <w:t>四部分 附件</w:t>
      </w:r>
      <w:bookmarkEnd w:id="58"/>
    </w:p>
    <w:p w:rsidR="00231F46" w:rsidRPr="00231F46" w:rsidRDefault="00231F46" w:rsidP="00231F46">
      <w:pPr>
        <w:spacing w:line="576" w:lineRule="exact"/>
        <w:jc w:val="left"/>
        <w:outlineLvl w:val="0"/>
        <w:rPr>
          <w:rFonts w:ascii="方正小标宋简体" w:eastAsia="方正小标宋简体" w:cs="方正小标宋简体"/>
          <w:sz w:val="32"/>
          <w:szCs w:val="32"/>
        </w:rPr>
      </w:pPr>
      <w:r>
        <w:rPr>
          <w:rFonts w:ascii="黑体" w:eastAsia="黑体" w:cs="黑体" w:hint="eastAsia"/>
          <w:sz w:val="32"/>
          <w:szCs w:val="32"/>
        </w:rPr>
        <w:t>附件1</w:t>
      </w:r>
    </w:p>
    <w:p w:rsidR="00231F46" w:rsidRDefault="00231F46" w:rsidP="00231F46">
      <w:pPr>
        <w:spacing w:line="576" w:lineRule="exact"/>
        <w:ind w:firstLineChars="200" w:firstLine="88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中共九寨沟县委政法委员会</w:t>
      </w:r>
    </w:p>
    <w:p w:rsidR="00231F46" w:rsidRDefault="00231F46" w:rsidP="00231F46">
      <w:pPr>
        <w:spacing w:line="576" w:lineRule="exact"/>
        <w:ind w:firstLineChars="200" w:firstLine="880"/>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部门整体绩效评价</w:t>
      </w:r>
    </w:p>
    <w:p w:rsidR="00231F46" w:rsidRDefault="00231F46" w:rsidP="00231F46">
      <w:pPr>
        <w:pStyle w:val="aa"/>
        <w:spacing w:line="576" w:lineRule="exact"/>
        <w:ind w:firstLine="640"/>
        <w:jc w:val="center"/>
        <w:rPr>
          <w:rFonts w:ascii="宋体" w:hAnsi="宋体"/>
          <w:color w:val="auto"/>
          <w:kern w:val="2"/>
          <w:sz w:val="32"/>
          <w:szCs w:val="32"/>
        </w:rPr>
      </w:pPr>
    </w:p>
    <w:p w:rsidR="00231F46" w:rsidRPr="003447DE" w:rsidRDefault="00231F46" w:rsidP="00231F46">
      <w:pPr>
        <w:widowControl/>
        <w:adjustRightInd w:val="0"/>
        <w:snapToGrid w:val="0"/>
        <w:spacing w:line="576" w:lineRule="exact"/>
        <w:ind w:firstLine="720"/>
        <w:jc w:val="left"/>
        <w:rPr>
          <w:rFonts w:ascii="方正黑体_GBK" w:eastAsia="方正黑体_GBK" w:hAnsi="宋体" w:cs="宋体"/>
          <w:color w:val="000000"/>
          <w:kern w:val="0"/>
          <w:sz w:val="32"/>
          <w:szCs w:val="32"/>
          <w:lang w:val="zh-CN"/>
        </w:rPr>
      </w:pPr>
      <w:r w:rsidRPr="003447DE">
        <w:rPr>
          <w:rFonts w:ascii="方正黑体_GBK" w:eastAsia="方正黑体_GBK" w:hAnsi="宋体" w:cs="宋体" w:hint="eastAsia"/>
          <w:color w:val="000000"/>
          <w:kern w:val="0"/>
          <w:sz w:val="32"/>
          <w:szCs w:val="32"/>
        </w:rPr>
        <w:t>一、</w:t>
      </w:r>
      <w:r w:rsidRPr="003447DE">
        <w:rPr>
          <w:rFonts w:ascii="方正黑体_GBK" w:eastAsia="方正黑体_GBK" w:hAnsi="宋体" w:cs="宋体" w:hint="eastAsia"/>
          <w:color w:val="000000"/>
          <w:kern w:val="0"/>
          <w:sz w:val="32"/>
          <w:szCs w:val="32"/>
          <w:lang w:val="zh-CN"/>
        </w:rPr>
        <w:t>部门（单位）概况</w:t>
      </w:r>
    </w:p>
    <w:p w:rsidR="00231F46" w:rsidRPr="003447DE" w:rsidRDefault="00231F46" w:rsidP="00231F46">
      <w:pPr>
        <w:spacing w:line="576" w:lineRule="exact"/>
        <w:ind w:firstLineChars="200" w:firstLine="643"/>
        <w:rPr>
          <w:rFonts w:ascii="方正楷体_GBK" w:eastAsia="方正楷体_GBK" w:hAnsi="楷体_GB2312" w:cs="楷体_GB2312"/>
          <w:b/>
          <w:bCs/>
          <w:sz w:val="32"/>
          <w:szCs w:val="32"/>
        </w:rPr>
      </w:pPr>
      <w:r w:rsidRPr="003447DE">
        <w:rPr>
          <w:rFonts w:ascii="方正楷体_GBK" w:eastAsia="方正楷体_GBK" w:hAnsi="楷体_GB2312" w:cs="楷体_GB2312" w:hint="eastAsia"/>
          <w:b/>
          <w:bCs/>
          <w:color w:val="000000"/>
          <w:kern w:val="0"/>
          <w:sz w:val="32"/>
          <w:szCs w:val="32"/>
          <w:lang w:val="zh-CN"/>
        </w:rPr>
        <w:t>（一）机构组成。</w:t>
      </w:r>
    </w:p>
    <w:p w:rsidR="00231F46" w:rsidRPr="005D7590" w:rsidRDefault="00231F46" w:rsidP="00231F46">
      <w:pPr>
        <w:spacing w:line="576" w:lineRule="exact"/>
        <w:ind w:firstLineChars="200" w:firstLine="640"/>
        <w:rPr>
          <w:rFonts w:ascii="仿宋_GB2312" w:eastAsia="仿宋_GB2312" w:hAnsi="仿宋_GB2312" w:cs="仿宋_GB2312"/>
          <w:color w:val="000000"/>
          <w:kern w:val="0"/>
          <w:sz w:val="32"/>
          <w:szCs w:val="32"/>
          <w:lang w:val="zh-CN"/>
        </w:rPr>
      </w:pPr>
      <w:r w:rsidRPr="005D7590">
        <w:rPr>
          <w:rFonts w:ascii="仿宋_GB2312" w:eastAsia="仿宋_GB2312" w:hAnsi="仿宋_GB2312" w:cs="仿宋_GB2312" w:hint="eastAsia"/>
          <w:bCs/>
          <w:sz w:val="32"/>
          <w:szCs w:val="32"/>
        </w:rPr>
        <w:t xml:space="preserve">2021年单位机构数为2 </w:t>
      </w:r>
      <w:proofErr w:type="gramStart"/>
      <w:r w:rsidRPr="005D7590">
        <w:rPr>
          <w:rFonts w:ascii="仿宋_GB2312" w:eastAsia="仿宋_GB2312" w:hAnsi="仿宋_GB2312" w:cs="仿宋_GB2312" w:hint="eastAsia"/>
          <w:bCs/>
          <w:sz w:val="32"/>
          <w:szCs w:val="32"/>
        </w:rPr>
        <w:t>个</w:t>
      </w:r>
      <w:proofErr w:type="gramEnd"/>
      <w:r w:rsidRPr="005D7590">
        <w:rPr>
          <w:rFonts w:ascii="仿宋_GB2312" w:eastAsia="仿宋_GB2312" w:hAnsi="仿宋_GB2312" w:cs="仿宋_GB2312" w:hint="eastAsia"/>
          <w:bCs/>
          <w:sz w:val="32"/>
          <w:szCs w:val="32"/>
        </w:rPr>
        <w:t xml:space="preserve">（行政 1 </w:t>
      </w:r>
      <w:proofErr w:type="gramStart"/>
      <w:r w:rsidRPr="005D7590">
        <w:rPr>
          <w:rFonts w:ascii="仿宋_GB2312" w:eastAsia="仿宋_GB2312" w:hAnsi="仿宋_GB2312" w:cs="仿宋_GB2312" w:hint="eastAsia"/>
          <w:bCs/>
          <w:sz w:val="32"/>
          <w:szCs w:val="32"/>
        </w:rPr>
        <w:t>个</w:t>
      </w:r>
      <w:proofErr w:type="gramEnd"/>
      <w:r w:rsidRPr="005D7590">
        <w:rPr>
          <w:rFonts w:ascii="仿宋_GB2312" w:eastAsia="仿宋_GB2312" w:hAnsi="仿宋_GB2312" w:cs="仿宋_GB2312" w:hint="eastAsia"/>
          <w:bCs/>
          <w:sz w:val="32"/>
          <w:szCs w:val="32"/>
        </w:rPr>
        <w:t xml:space="preserve">，事业 1 </w:t>
      </w:r>
      <w:proofErr w:type="gramStart"/>
      <w:r w:rsidRPr="005D7590">
        <w:rPr>
          <w:rFonts w:ascii="仿宋_GB2312" w:eastAsia="仿宋_GB2312" w:hAnsi="仿宋_GB2312" w:cs="仿宋_GB2312" w:hint="eastAsia"/>
          <w:bCs/>
          <w:sz w:val="32"/>
          <w:szCs w:val="32"/>
        </w:rPr>
        <w:t>个</w:t>
      </w:r>
      <w:proofErr w:type="gramEnd"/>
      <w:r w:rsidRPr="005D7590">
        <w:rPr>
          <w:rFonts w:ascii="仿宋_GB2312" w:eastAsia="仿宋_GB2312" w:hAnsi="仿宋_GB2312" w:cs="仿宋_GB2312" w:hint="eastAsia"/>
          <w:bCs/>
          <w:sz w:val="32"/>
          <w:szCs w:val="32"/>
        </w:rPr>
        <w:t>）：分别为政法委机关和县矛盾纠纷多元化解协调中心。内设机构为政治部、办公室。</w:t>
      </w:r>
    </w:p>
    <w:p w:rsidR="00231F46" w:rsidRPr="003447DE" w:rsidRDefault="00231F46" w:rsidP="00231F46">
      <w:pPr>
        <w:widowControl/>
        <w:adjustRightInd w:val="0"/>
        <w:snapToGrid w:val="0"/>
        <w:spacing w:line="576" w:lineRule="exact"/>
        <w:ind w:firstLineChars="200" w:firstLine="643"/>
        <w:jc w:val="left"/>
        <w:rPr>
          <w:rFonts w:ascii="方正楷体_GBK" w:eastAsia="方正楷体_GBK" w:hAnsi="宋体" w:cs="宋体"/>
          <w:b/>
          <w:bCs/>
          <w:color w:val="000000"/>
          <w:kern w:val="0"/>
          <w:sz w:val="32"/>
          <w:szCs w:val="32"/>
          <w:lang w:val="zh-CN"/>
        </w:rPr>
      </w:pPr>
      <w:r w:rsidRPr="003447DE">
        <w:rPr>
          <w:rFonts w:ascii="方正楷体_GBK" w:eastAsia="方正楷体_GBK" w:hAnsi="楷体_GB2312" w:cs="楷体_GB2312" w:hint="eastAsia"/>
          <w:b/>
          <w:bCs/>
          <w:color w:val="000000"/>
          <w:kern w:val="0"/>
          <w:sz w:val="32"/>
          <w:szCs w:val="32"/>
          <w:lang w:val="zh-CN"/>
        </w:rPr>
        <w:t>（二）机构职能。</w:t>
      </w:r>
    </w:p>
    <w:p w:rsidR="00231F46" w:rsidRPr="005D7590" w:rsidRDefault="00231F46" w:rsidP="00231F46">
      <w:pPr>
        <w:widowControl/>
        <w:spacing w:line="576" w:lineRule="exact"/>
        <w:ind w:firstLineChars="200" w:firstLine="640"/>
        <w:jc w:val="left"/>
        <w:rPr>
          <w:rFonts w:ascii="仿宋_GB2312" w:eastAsia="仿宋_GB2312" w:hAnsi="仿宋_GB2312" w:cs="仿宋_GB2312"/>
          <w:color w:val="000000"/>
          <w:kern w:val="0"/>
          <w:sz w:val="32"/>
          <w:szCs w:val="32"/>
        </w:rPr>
      </w:pPr>
      <w:r w:rsidRPr="005D7590">
        <w:rPr>
          <w:rFonts w:ascii="仿宋_GB2312" w:eastAsia="仿宋_GB2312" w:hAnsi="仿宋_GB2312" w:cs="仿宋_GB2312" w:hint="eastAsia"/>
          <w:color w:val="000000"/>
          <w:kern w:val="0"/>
          <w:sz w:val="32"/>
          <w:szCs w:val="32"/>
        </w:rPr>
        <w:t>县委政法委根据县委、县政府关于2021年全县工作的总体部署全县政法工作，将在州委、州政府、州委政法委和县委、县政府的坚强领导下，按照省州政法工作要求，进一步解放思想、更新观念、开拓创新，凝心聚力抓实政法工作，全力以赴推动政法</w:t>
      </w:r>
      <w:proofErr w:type="gramStart"/>
      <w:r w:rsidRPr="005D7590">
        <w:rPr>
          <w:rFonts w:ascii="仿宋_GB2312" w:eastAsia="仿宋_GB2312" w:hAnsi="仿宋_GB2312" w:cs="仿宋_GB2312" w:hint="eastAsia"/>
          <w:color w:val="000000"/>
          <w:kern w:val="0"/>
          <w:sz w:val="32"/>
          <w:szCs w:val="32"/>
        </w:rPr>
        <w:t>维稳创新</w:t>
      </w:r>
      <w:proofErr w:type="gramEnd"/>
      <w:r w:rsidRPr="005D7590">
        <w:rPr>
          <w:rFonts w:ascii="仿宋_GB2312" w:eastAsia="仿宋_GB2312" w:hAnsi="仿宋_GB2312" w:cs="仿宋_GB2312" w:hint="eastAsia"/>
          <w:color w:val="000000"/>
          <w:kern w:val="0"/>
          <w:sz w:val="32"/>
          <w:szCs w:val="32"/>
        </w:rPr>
        <w:t>发展。</w:t>
      </w:r>
    </w:p>
    <w:p w:rsidR="00231F46" w:rsidRPr="003447DE" w:rsidRDefault="00231F46" w:rsidP="00231F46">
      <w:pPr>
        <w:widowControl/>
        <w:spacing w:line="576" w:lineRule="exact"/>
        <w:ind w:firstLineChars="200" w:firstLine="643"/>
        <w:jc w:val="left"/>
        <w:rPr>
          <w:rFonts w:ascii="方正楷体_GBK" w:eastAsia="方正楷体_GBK" w:hAnsi="楷体_GB2312" w:cs="楷体_GB2312"/>
          <w:b/>
          <w:bCs/>
          <w:color w:val="000000"/>
          <w:kern w:val="0"/>
          <w:sz w:val="32"/>
          <w:szCs w:val="22"/>
          <w:lang w:val="zh-CN"/>
        </w:rPr>
      </w:pPr>
      <w:r w:rsidRPr="003447DE">
        <w:rPr>
          <w:rFonts w:ascii="方正楷体_GBK" w:eastAsia="方正楷体_GBK" w:hAnsi="仿宋_GB2312" w:cs="仿宋_GB2312" w:hint="eastAsia"/>
          <w:b/>
          <w:color w:val="000000"/>
          <w:kern w:val="0"/>
          <w:sz w:val="32"/>
          <w:szCs w:val="32"/>
        </w:rPr>
        <w:t>（三）</w:t>
      </w:r>
      <w:r w:rsidRPr="003447DE">
        <w:rPr>
          <w:rFonts w:ascii="方正楷体_GBK" w:eastAsia="方正楷体_GBK" w:hAnsi="楷体_GB2312" w:cs="楷体_GB2312" w:hint="eastAsia"/>
          <w:b/>
          <w:bCs/>
          <w:color w:val="000000"/>
          <w:kern w:val="0"/>
          <w:sz w:val="32"/>
          <w:szCs w:val="22"/>
          <w:lang w:val="zh-CN"/>
        </w:rPr>
        <w:t>人员概况。</w:t>
      </w:r>
    </w:p>
    <w:p w:rsidR="00231F46" w:rsidRPr="005D7590" w:rsidRDefault="00231F46" w:rsidP="00231F46">
      <w:pPr>
        <w:spacing w:line="576" w:lineRule="exact"/>
        <w:ind w:firstLineChars="200" w:firstLine="640"/>
        <w:rPr>
          <w:rFonts w:eastAsia="仿宋_GB2312"/>
          <w:sz w:val="32"/>
          <w:szCs w:val="32"/>
          <w:lang w:val="zh-CN"/>
        </w:rPr>
      </w:pPr>
      <w:r w:rsidRPr="005D7590">
        <w:rPr>
          <w:rFonts w:ascii="仿宋_GB2312" w:eastAsia="仿宋_GB2312" w:hAnsi="仿宋_GB2312" w:cs="仿宋_GB2312" w:hint="eastAsia"/>
          <w:bCs/>
          <w:sz w:val="32"/>
          <w:szCs w:val="32"/>
        </w:rPr>
        <w:t>2021年财政供养人员编制为16个，其中全额供给人员和公用经费 9个，全额供给基本工资6个，定额定向补助经费6个，临聘人员1个</w:t>
      </w:r>
      <w:r w:rsidRPr="005D7590">
        <w:rPr>
          <w:rFonts w:ascii="仿宋_GB2312" w:eastAsia="仿宋_GB2312" w:hAnsi="仿宋_GB2312" w:cs="仿宋_GB2312" w:hint="eastAsia"/>
          <w:bCs/>
          <w:sz w:val="32"/>
          <w:szCs w:val="32"/>
          <w:lang w:val="zh-CN"/>
        </w:rPr>
        <w:t xml:space="preserve">，较上年没有增加，其中：在职 </w:t>
      </w:r>
      <w:r w:rsidRPr="005D7590">
        <w:rPr>
          <w:rFonts w:ascii="仿宋_GB2312" w:eastAsia="仿宋_GB2312" w:hAnsi="仿宋_GB2312" w:cs="仿宋_GB2312" w:hint="eastAsia"/>
          <w:bCs/>
          <w:sz w:val="32"/>
          <w:szCs w:val="32"/>
        </w:rPr>
        <w:t>15</w:t>
      </w:r>
      <w:r w:rsidRPr="005D7590">
        <w:rPr>
          <w:rFonts w:ascii="仿宋_GB2312" w:eastAsia="仿宋_GB2312" w:hAnsi="仿宋_GB2312" w:cs="仿宋_GB2312" w:hint="eastAsia"/>
          <w:bCs/>
          <w:sz w:val="32"/>
          <w:szCs w:val="32"/>
          <w:lang w:val="zh-CN"/>
        </w:rPr>
        <w:t>人，临聘人员</w:t>
      </w:r>
      <w:r w:rsidRPr="005D7590">
        <w:rPr>
          <w:rFonts w:ascii="仿宋_GB2312" w:eastAsia="仿宋_GB2312" w:hAnsi="仿宋_GB2312" w:cs="仿宋_GB2312" w:hint="eastAsia"/>
          <w:bCs/>
          <w:sz w:val="32"/>
          <w:szCs w:val="32"/>
        </w:rPr>
        <w:t>1人。</w:t>
      </w:r>
    </w:p>
    <w:p w:rsidR="00231F46" w:rsidRPr="003447DE" w:rsidRDefault="00231F46" w:rsidP="00231F46">
      <w:pPr>
        <w:widowControl/>
        <w:adjustRightInd w:val="0"/>
        <w:snapToGrid w:val="0"/>
        <w:spacing w:line="576" w:lineRule="exact"/>
        <w:ind w:firstLine="720"/>
        <w:jc w:val="left"/>
        <w:rPr>
          <w:rFonts w:ascii="方正黑体_GBK" w:eastAsia="方正黑体_GBK" w:hAnsi="宋体" w:cs="宋体"/>
          <w:color w:val="000000"/>
          <w:kern w:val="0"/>
          <w:sz w:val="32"/>
          <w:szCs w:val="32"/>
        </w:rPr>
      </w:pPr>
      <w:r w:rsidRPr="003447DE">
        <w:rPr>
          <w:rFonts w:ascii="方正黑体_GBK" w:eastAsia="方正黑体_GBK" w:hAnsi="宋体" w:cs="宋体" w:hint="eastAsia"/>
          <w:color w:val="000000"/>
          <w:kern w:val="0"/>
          <w:sz w:val="32"/>
          <w:szCs w:val="32"/>
        </w:rPr>
        <w:t>二、部门财政资金收支情况</w:t>
      </w:r>
    </w:p>
    <w:p w:rsidR="00231F46" w:rsidRPr="003447DE" w:rsidRDefault="00231F46" w:rsidP="00231F46">
      <w:pPr>
        <w:widowControl/>
        <w:adjustRightInd w:val="0"/>
        <w:snapToGrid w:val="0"/>
        <w:spacing w:line="576" w:lineRule="exact"/>
        <w:ind w:firstLine="720"/>
        <w:jc w:val="left"/>
        <w:rPr>
          <w:rFonts w:ascii="方正楷体_GBK" w:eastAsia="方正楷体_GBK" w:hAnsi="楷体_GB2312" w:cs="楷体_GB2312"/>
          <w:b/>
          <w:bCs/>
          <w:color w:val="000000"/>
          <w:kern w:val="0"/>
          <w:sz w:val="32"/>
          <w:szCs w:val="32"/>
          <w:lang w:val="zh-CN"/>
        </w:rPr>
      </w:pPr>
      <w:r w:rsidRPr="003447DE">
        <w:rPr>
          <w:rFonts w:ascii="方正楷体_GBK" w:eastAsia="方正楷体_GBK" w:hAnsi="楷体_GB2312" w:cs="楷体_GB2312" w:hint="eastAsia"/>
          <w:b/>
          <w:bCs/>
          <w:color w:val="000000"/>
          <w:kern w:val="0"/>
          <w:sz w:val="32"/>
          <w:szCs w:val="32"/>
          <w:lang w:val="zh-CN"/>
        </w:rPr>
        <w:t>（一）部门财政资金收入情况。</w:t>
      </w:r>
    </w:p>
    <w:p w:rsidR="00231F46" w:rsidRPr="005D7590" w:rsidRDefault="00231F46" w:rsidP="00231F46">
      <w:pPr>
        <w:tabs>
          <w:tab w:val="left" w:pos="685"/>
        </w:tabs>
        <w:spacing w:line="576" w:lineRule="exact"/>
        <w:ind w:firstLineChars="200" w:firstLine="640"/>
        <w:rPr>
          <w:rFonts w:eastAsia="仿宋_GB2312"/>
          <w:sz w:val="32"/>
          <w:szCs w:val="32"/>
          <w:lang w:val="zh-CN"/>
        </w:rPr>
      </w:pPr>
      <w:r w:rsidRPr="005D7590">
        <w:rPr>
          <w:rFonts w:ascii="仿宋_GB2312" w:eastAsia="仿宋_GB2312" w:hAnsi="仿宋_GB2312" w:cs="仿宋_GB2312" w:hint="eastAsia"/>
          <w:sz w:val="32"/>
          <w:szCs w:val="32"/>
        </w:rPr>
        <w:lastRenderedPageBreak/>
        <w:t>2021年</w:t>
      </w:r>
      <w:proofErr w:type="gramStart"/>
      <w:r w:rsidRPr="005D7590">
        <w:rPr>
          <w:rFonts w:ascii="仿宋_GB2312" w:eastAsia="仿宋_GB2312" w:hAnsi="仿宋_GB2312" w:cs="仿宋_GB2312" w:hint="eastAsia"/>
          <w:sz w:val="32"/>
          <w:szCs w:val="32"/>
        </w:rPr>
        <w:t>政法委本年收入</w:t>
      </w:r>
      <w:proofErr w:type="gramEnd"/>
      <w:r w:rsidRPr="005D7590">
        <w:rPr>
          <w:rFonts w:ascii="仿宋_GB2312" w:eastAsia="仿宋_GB2312" w:hAnsi="仿宋_GB2312" w:cs="仿宋_GB2312" w:hint="eastAsia"/>
          <w:sz w:val="32"/>
          <w:szCs w:val="32"/>
        </w:rPr>
        <w:t>合计</w:t>
      </w:r>
      <w:r>
        <w:rPr>
          <w:rFonts w:ascii="仿宋_GB2312" w:eastAsia="仿宋_GB2312" w:hAnsi="仿宋_GB2312" w:cs="仿宋_GB2312" w:hint="eastAsia"/>
          <w:sz w:val="32"/>
          <w:szCs w:val="32"/>
        </w:rPr>
        <w:t>560.94万</w:t>
      </w:r>
      <w:r w:rsidRPr="005D7590">
        <w:rPr>
          <w:rFonts w:ascii="仿宋_GB2312" w:eastAsia="仿宋_GB2312" w:hAnsi="仿宋_GB2312" w:cs="仿宋_GB2312" w:hint="eastAsia"/>
          <w:sz w:val="32"/>
          <w:szCs w:val="32"/>
        </w:rPr>
        <w:t>元，其中：财政拨款收入</w:t>
      </w:r>
      <w:r>
        <w:rPr>
          <w:rFonts w:ascii="仿宋_GB2312" w:eastAsia="仿宋_GB2312" w:hAnsi="仿宋_GB2312" w:cs="仿宋_GB2312" w:hint="eastAsia"/>
          <w:sz w:val="32"/>
          <w:szCs w:val="32"/>
        </w:rPr>
        <w:t>364.74万</w:t>
      </w:r>
      <w:r w:rsidRPr="005D7590">
        <w:rPr>
          <w:rFonts w:ascii="仿宋_GB2312" w:eastAsia="仿宋_GB2312" w:hAnsi="仿宋_GB2312" w:cs="仿宋_GB2312" w:hint="eastAsia"/>
          <w:sz w:val="32"/>
          <w:szCs w:val="32"/>
        </w:rPr>
        <w:t>元，占</w:t>
      </w:r>
      <w:r>
        <w:rPr>
          <w:rFonts w:ascii="仿宋_GB2312" w:eastAsia="仿宋_GB2312" w:hAnsi="仿宋_GB2312" w:cs="仿宋_GB2312" w:hint="eastAsia"/>
          <w:sz w:val="32"/>
          <w:szCs w:val="32"/>
        </w:rPr>
        <w:t>65.02</w:t>
      </w:r>
      <w:r w:rsidRPr="005D7590">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，年初结转结余195.19万元，占34.98%。</w:t>
      </w:r>
    </w:p>
    <w:p w:rsidR="00231F46" w:rsidRPr="00351566" w:rsidRDefault="00231F46" w:rsidP="00231F46">
      <w:pPr>
        <w:widowControl/>
        <w:adjustRightInd w:val="0"/>
        <w:snapToGrid w:val="0"/>
        <w:spacing w:line="576" w:lineRule="exact"/>
        <w:ind w:firstLineChars="147" w:firstLine="472"/>
        <w:jc w:val="left"/>
        <w:rPr>
          <w:rFonts w:ascii="方正楷体_GBK" w:eastAsia="方正楷体_GBK" w:hAnsi="楷体_GB2312" w:cs="楷体_GB2312"/>
          <w:b/>
          <w:bCs/>
          <w:color w:val="000000"/>
          <w:kern w:val="0"/>
          <w:sz w:val="32"/>
          <w:szCs w:val="32"/>
          <w:lang w:val="zh-CN"/>
        </w:rPr>
      </w:pPr>
      <w:r w:rsidRPr="00351566">
        <w:rPr>
          <w:rFonts w:ascii="方正楷体_GBK" w:eastAsia="方正楷体_GBK" w:hAnsi="楷体_GB2312" w:cs="楷体_GB2312" w:hint="eastAsia"/>
          <w:b/>
          <w:bCs/>
          <w:color w:val="000000"/>
          <w:kern w:val="0"/>
          <w:sz w:val="32"/>
          <w:szCs w:val="32"/>
          <w:lang w:val="zh-CN"/>
        </w:rPr>
        <w:t>（二）部门财政资金支出情况。</w:t>
      </w:r>
    </w:p>
    <w:p w:rsidR="00231F46" w:rsidRPr="005D7590" w:rsidRDefault="00231F46" w:rsidP="00231F46">
      <w:pPr>
        <w:tabs>
          <w:tab w:val="left" w:pos="685"/>
        </w:tabs>
        <w:spacing w:line="576" w:lineRule="exact"/>
        <w:ind w:firstLineChars="200" w:firstLine="640"/>
        <w:rPr>
          <w:rFonts w:eastAsia="仿宋_GB2312"/>
          <w:sz w:val="32"/>
          <w:szCs w:val="32"/>
          <w:lang w:val="zh-CN"/>
        </w:rPr>
      </w:pPr>
      <w:r w:rsidRPr="005D7590">
        <w:rPr>
          <w:rFonts w:ascii="仿宋_GB2312" w:eastAsia="仿宋_GB2312" w:hAnsi="仿宋_GB2312" w:cs="仿宋_GB2312" w:hint="eastAsia"/>
          <w:sz w:val="32"/>
          <w:szCs w:val="32"/>
        </w:rPr>
        <w:t>2021年政法委本年</w:t>
      </w:r>
      <w:r>
        <w:rPr>
          <w:rFonts w:ascii="仿宋_GB2312" w:eastAsia="仿宋_GB2312" w:hAnsi="仿宋_GB2312" w:cs="仿宋_GB2312" w:hint="eastAsia"/>
          <w:sz w:val="32"/>
          <w:szCs w:val="32"/>
        </w:rPr>
        <w:t>支出</w:t>
      </w:r>
      <w:r w:rsidRPr="005D7590">
        <w:rPr>
          <w:rFonts w:ascii="仿宋_GB2312" w:eastAsia="仿宋_GB2312" w:hAnsi="仿宋_GB2312" w:cs="仿宋_GB2312" w:hint="eastAsia"/>
          <w:sz w:val="32"/>
          <w:szCs w:val="32"/>
        </w:rPr>
        <w:t>合计</w:t>
      </w:r>
      <w:r>
        <w:rPr>
          <w:rFonts w:ascii="仿宋_GB2312" w:eastAsia="仿宋_GB2312" w:hAnsi="仿宋_GB2312" w:cs="仿宋_GB2312" w:hint="eastAsia"/>
          <w:sz w:val="32"/>
          <w:szCs w:val="32"/>
        </w:rPr>
        <w:t>560.94万</w:t>
      </w:r>
      <w:r w:rsidRPr="005D7590">
        <w:rPr>
          <w:rFonts w:ascii="仿宋_GB2312" w:eastAsia="仿宋_GB2312" w:hAnsi="仿宋_GB2312" w:cs="仿宋_GB2312" w:hint="eastAsia"/>
          <w:sz w:val="32"/>
          <w:szCs w:val="32"/>
        </w:rPr>
        <w:t>元，其中：基本</w:t>
      </w:r>
      <w:r>
        <w:rPr>
          <w:rFonts w:ascii="仿宋_GB2312" w:eastAsia="仿宋_GB2312" w:hAnsi="仿宋_GB2312" w:cs="仿宋_GB2312" w:hint="eastAsia"/>
          <w:sz w:val="32"/>
          <w:szCs w:val="32"/>
        </w:rPr>
        <w:t>支出</w:t>
      </w:r>
      <w:r w:rsidRPr="005D7590">
        <w:rPr>
          <w:rFonts w:ascii="仿宋_GB2312" w:eastAsia="仿宋_GB2312" w:hAnsi="仿宋_GB2312" w:cs="仿宋_GB2312" w:hint="eastAsia"/>
          <w:sz w:val="32"/>
          <w:szCs w:val="32"/>
        </w:rPr>
        <w:t>占</w:t>
      </w:r>
      <w:r>
        <w:rPr>
          <w:rFonts w:ascii="仿宋_GB2312" w:eastAsia="仿宋_GB2312" w:hAnsi="仿宋_GB2312" w:cs="仿宋_GB2312" w:hint="eastAsia"/>
          <w:sz w:val="32"/>
          <w:szCs w:val="32"/>
        </w:rPr>
        <w:t>399.11万</w:t>
      </w:r>
      <w:r w:rsidRPr="005D7590">
        <w:rPr>
          <w:rFonts w:ascii="仿宋_GB2312" w:eastAsia="仿宋_GB2312" w:hAnsi="仿宋_GB2312" w:cs="仿宋_GB2312" w:hint="eastAsia"/>
          <w:sz w:val="32"/>
          <w:szCs w:val="32"/>
        </w:rPr>
        <w:t>元，占</w:t>
      </w:r>
      <w:r>
        <w:rPr>
          <w:rFonts w:ascii="仿宋_GB2312" w:eastAsia="仿宋_GB2312" w:hAnsi="仿宋_GB2312" w:cs="仿宋_GB2312" w:hint="eastAsia"/>
          <w:sz w:val="32"/>
          <w:szCs w:val="32"/>
        </w:rPr>
        <w:t>71.15</w:t>
      </w:r>
      <w:r w:rsidRPr="005D7590">
        <w:rPr>
          <w:rFonts w:ascii="仿宋_GB2312" w:eastAsia="仿宋_GB2312" w:hAnsi="仿宋_GB2312" w:cs="仿宋_GB2312" w:hint="eastAsia"/>
          <w:sz w:val="32"/>
          <w:szCs w:val="32"/>
        </w:rPr>
        <w:t>%；项目收入</w:t>
      </w:r>
      <w:r>
        <w:rPr>
          <w:rFonts w:ascii="仿宋_GB2312" w:eastAsia="仿宋_GB2312" w:hAnsi="仿宋_GB2312" w:cs="仿宋_GB2312" w:hint="eastAsia"/>
          <w:sz w:val="32"/>
          <w:szCs w:val="32"/>
        </w:rPr>
        <w:t>161.82万</w:t>
      </w:r>
      <w:r w:rsidRPr="005D7590">
        <w:rPr>
          <w:rFonts w:ascii="仿宋_GB2312" w:eastAsia="仿宋_GB2312" w:hAnsi="仿宋_GB2312" w:cs="仿宋_GB2312" w:hint="eastAsia"/>
          <w:sz w:val="32"/>
          <w:szCs w:val="32"/>
        </w:rPr>
        <w:t>元，占</w:t>
      </w:r>
      <w:r>
        <w:rPr>
          <w:rFonts w:ascii="仿宋_GB2312" w:eastAsia="仿宋_GB2312" w:hAnsi="仿宋_GB2312" w:cs="仿宋_GB2312" w:hint="eastAsia"/>
          <w:sz w:val="32"/>
          <w:szCs w:val="32"/>
        </w:rPr>
        <w:t>28.85</w:t>
      </w:r>
      <w:r w:rsidRPr="005D7590">
        <w:rPr>
          <w:rFonts w:ascii="仿宋_GB2312" w:eastAsia="仿宋_GB2312" w:hAnsi="仿宋_GB2312" w:cs="仿宋_GB2312" w:hint="eastAsia"/>
          <w:sz w:val="32"/>
          <w:szCs w:val="32"/>
        </w:rPr>
        <w:t xml:space="preserve"> %。</w:t>
      </w:r>
    </w:p>
    <w:p w:rsidR="00231F46" w:rsidRPr="00DD15EB" w:rsidRDefault="00231F46" w:rsidP="00231F46">
      <w:pPr>
        <w:widowControl/>
        <w:adjustRightInd w:val="0"/>
        <w:snapToGrid w:val="0"/>
        <w:spacing w:line="576" w:lineRule="exact"/>
        <w:ind w:firstLine="720"/>
        <w:jc w:val="left"/>
        <w:rPr>
          <w:rFonts w:ascii="方正黑体_GBK" w:eastAsia="方正黑体_GBK" w:hAnsi="宋体" w:cs="宋体"/>
          <w:color w:val="000000"/>
          <w:kern w:val="0"/>
          <w:sz w:val="32"/>
          <w:szCs w:val="32"/>
        </w:rPr>
      </w:pPr>
      <w:r w:rsidRPr="00DD15EB">
        <w:rPr>
          <w:rFonts w:ascii="方正黑体_GBK" w:eastAsia="方正黑体_GBK" w:hAnsi="宋体" w:cs="宋体" w:hint="eastAsia"/>
          <w:color w:val="000000"/>
          <w:kern w:val="0"/>
          <w:sz w:val="32"/>
          <w:szCs w:val="32"/>
        </w:rPr>
        <w:t>三、部门财政支出管理情况</w:t>
      </w:r>
    </w:p>
    <w:p w:rsidR="00231F46" w:rsidRPr="00DD15EB" w:rsidRDefault="00231F46" w:rsidP="00231F46">
      <w:pPr>
        <w:widowControl/>
        <w:adjustRightInd w:val="0"/>
        <w:snapToGrid w:val="0"/>
        <w:spacing w:line="576" w:lineRule="exact"/>
        <w:ind w:firstLine="720"/>
        <w:jc w:val="left"/>
        <w:rPr>
          <w:rFonts w:ascii="方正楷体_GBK" w:eastAsia="方正楷体_GBK" w:hAnsi="楷体" w:cs="宋体"/>
          <w:b/>
          <w:bCs/>
          <w:color w:val="000000"/>
          <w:kern w:val="0"/>
          <w:sz w:val="32"/>
          <w:szCs w:val="32"/>
          <w:lang w:val="zh-CN"/>
        </w:rPr>
      </w:pPr>
      <w:r w:rsidRPr="00DD15EB">
        <w:rPr>
          <w:rFonts w:ascii="方正楷体_GBK" w:eastAsia="方正楷体_GBK" w:hAnsi="楷体" w:cs="宋体" w:hint="eastAsia"/>
          <w:b/>
          <w:bCs/>
          <w:color w:val="000000"/>
          <w:kern w:val="0"/>
          <w:sz w:val="32"/>
          <w:szCs w:val="32"/>
          <w:lang w:val="zh-CN"/>
        </w:rPr>
        <w:t>（一）预算编制情况。</w:t>
      </w:r>
    </w:p>
    <w:p w:rsidR="00231F46" w:rsidRPr="005D7590" w:rsidRDefault="00231F46" w:rsidP="00231F46">
      <w:pPr>
        <w:spacing w:line="576" w:lineRule="exact"/>
        <w:ind w:firstLineChars="200" w:firstLine="640"/>
        <w:rPr>
          <w:rFonts w:ascii="仿宋_GB2312" w:eastAsia="仿宋_GB2312"/>
          <w:sz w:val="32"/>
          <w:szCs w:val="32"/>
          <w:shd w:val="clear" w:color="auto" w:fill="FFFFFF"/>
        </w:rPr>
      </w:pPr>
      <w:r w:rsidRPr="005D7590">
        <w:rPr>
          <w:rFonts w:eastAsia="仿宋_GB2312" w:hint="eastAsia"/>
          <w:sz w:val="32"/>
          <w:szCs w:val="32"/>
        </w:rPr>
        <w:t>按照综合预算的原则，政法</w:t>
      </w:r>
      <w:proofErr w:type="gramStart"/>
      <w:r w:rsidRPr="005D7590">
        <w:rPr>
          <w:rFonts w:eastAsia="仿宋_GB2312" w:hint="eastAsia"/>
          <w:sz w:val="32"/>
          <w:szCs w:val="32"/>
        </w:rPr>
        <w:t>委所有</w:t>
      </w:r>
      <w:proofErr w:type="gramEnd"/>
      <w:r w:rsidRPr="005D7590">
        <w:rPr>
          <w:rFonts w:eastAsia="仿宋_GB2312" w:hint="eastAsia"/>
          <w:sz w:val="32"/>
          <w:szCs w:val="32"/>
        </w:rPr>
        <w:t>收入和支出均纳入部门预算管理。收入包括：一般公共预算拨款收入；支出包括：一般公共服务支出、社会保障和就业支出、医疗卫生与计划生育支出、住房保障支</w:t>
      </w:r>
      <w:r w:rsidRPr="005D7590">
        <w:rPr>
          <w:rFonts w:ascii="仿宋_GB2312" w:eastAsia="仿宋_GB2312" w:hint="eastAsia"/>
          <w:sz w:val="32"/>
          <w:szCs w:val="32"/>
          <w:shd w:val="clear" w:color="auto" w:fill="FFFFFF"/>
        </w:rPr>
        <w:t>出,</w:t>
      </w:r>
      <w:r w:rsidRPr="005D7590">
        <w:rPr>
          <w:rFonts w:ascii="仿宋_GB2312" w:eastAsia="仿宋_GB2312" w:hAnsi="仿宋_GB2312" w:cs="仿宋_GB2312" w:hint="eastAsia"/>
          <w:sz w:val="32"/>
          <w:szCs w:val="32"/>
          <w:shd w:val="clear" w:color="auto" w:fill="FFFFFF"/>
        </w:rPr>
        <w:t>2021年财政拨款收支总预算</w:t>
      </w:r>
      <w:r w:rsidRPr="005D7590">
        <w:rPr>
          <w:rFonts w:ascii="仿宋_GB2312" w:eastAsia="仿宋_GB2312" w:hAnsi="仿宋_GB2312" w:cs="仿宋_GB2312" w:hint="eastAsia"/>
          <w:color w:val="333333"/>
          <w:sz w:val="32"/>
          <w:szCs w:val="32"/>
        </w:rPr>
        <w:t xml:space="preserve"> </w:t>
      </w:r>
      <w:r>
        <w:rPr>
          <w:rFonts w:ascii="仿宋_GB2312" w:eastAsia="仿宋_GB2312" w:hAnsi="仿宋_GB2312" w:cs="仿宋_GB2312" w:hint="eastAsia"/>
          <w:color w:val="333333"/>
          <w:sz w:val="32"/>
          <w:szCs w:val="32"/>
        </w:rPr>
        <w:t>365.74万</w:t>
      </w:r>
      <w:r w:rsidRPr="005D7590">
        <w:rPr>
          <w:rFonts w:ascii="仿宋_GB2312" w:eastAsia="仿宋_GB2312" w:hAnsi="仿宋_GB2312" w:cs="仿宋_GB2312" w:hint="eastAsia"/>
          <w:sz w:val="32"/>
          <w:szCs w:val="32"/>
          <w:shd w:val="clear" w:color="auto" w:fill="FFFFFF"/>
        </w:rPr>
        <w:t>元。收入包括：本年一般公共预算拨款收入</w:t>
      </w:r>
      <w:r>
        <w:rPr>
          <w:rFonts w:ascii="仿宋_GB2312" w:eastAsia="仿宋_GB2312" w:hAnsi="仿宋_GB2312" w:cs="仿宋_GB2312" w:hint="eastAsia"/>
          <w:sz w:val="32"/>
          <w:szCs w:val="32"/>
          <w:shd w:val="clear" w:color="auto" w:fill="FFFFFF"/>
        </w:rPr>
        <w:t>365.74万</w:t>
      </w:r>
      <w:r w:rsidRPr="005D7590">
        <w:rPr>
          <w:rFonts w:ascii="仿宋_GB2312" w:eastAsia="仿宋_GB2312" w:hAnsi="仿宋_GB2312" w:cs="仿宋_GB2312" w:hint="eastAsia"/>
          <w:sz w:val="32"/>
          <w:szCs w:val="32"/>
          <w:shd w:val="clear" w:color="auto" w:fill="FFFFFF"/>
        </w:rPr>
        <w:t>元；支出包括：</w:t>
      </w:r>
      <w:r>
        <w:rPr>
          <w:rFonts w:ascii="仿宋_GB2312" w:eastAsia="仿宋_GB2312" w:hAnsi="仿宋_GB2312" w:cs="仿宋_GB2312" w:hint="eastAsia"/>
          <w:sz w:val="32"/>
          <w:szCs w:val="32"/>
          <w:shd w:val="clear" w:color="auto" w:fill="FFFFFF"/>
        </w:rPr>
        <w:t>公共安全</w:t>
      </w:r>
      <w:r w:rsidRPr="005D7590">
        <w:rPr>
          <w:rFonts w:ascii="仿宋_GB2312" w:eastAsia="仿宋_GB2312" w:hAnsi="仿宋_GB2312" w:cs="仿宋_GB2312" w:hint="eastAsia"/>
          <w:sz w:val="32"/>
          <w:szCs w:val="32"/>
          <w:shd w:val="clear" w:color="auto" w:fill="FFFFFF"/>
        </w:rPr>
        <w:t>支出</w:t>
      </w:r>
      <w:r>
        <w:rPr>
          <w:rFonts w:ascii="仿宋_GB2312" w:eastAsia="仿宋_GB2312" w:hAnsi="仿宋_GB2312" w:cs="仿宋_GB2312" w:hint="eastAsia"/>
          <w:sz w:val="32"/>
          <w:szCs w:val="32"/>
          <w:shd w:val="clear" w:color="auto" w:fill="FFFFFF"/>
        </w:rPr>
        <w:t>399.11万</w:t>
      </w:r>
      <w:r w:rsidRPr="005D7590">
        <w:rPr>
          <w:rFonts w:ascii="仿宋_GB2312" w:eastAsia="仿宋_GB2312" w:hAnsi="仿宋_GB2312" w:cs="仿宋_GB2312" w:hint="eastAsia"/>
          <w:sz w:val="32"/>
          <w:szCs w:val="32"/>
          <w:shd w:val="clear" w:color="auto" w:fill="FFFFFF"/>
        </w:rPr>
        <w:t>元、社会保障和就业支出</w:t>
      </w:r>
      <w:r>
        <w:rPr>
          <w:rFonts w:ascii="仿宋_GB2312" w:eastAsia="仿宋_GB2312" w:hAnsi="仿宋_GB2312" w:cs="仿宋_GB2312" w:hint="eastAsia"/>
          <w:sz w:val="32"/>
          <w:szCs w:val="32"/>
          <w:shd w:val="clear" w:color="auto" w:fill="FFFFFF"/>
        </w:rPr>
        <w:t>29.17万元</w:t>
      </w:r>
      <w:r w:rsidRPr="005D7590">
        <w:rPr>
          <w:rFonts w:ascii="仿宋_GB2312" w:eastAsia="仿宋_GB2312" w:hAnsi="仿宋_GB2312" w:cs="仿宋_GB2312" w:hint="eastAsia"/>
          <w:sz w:val="32"/>
          <w:szCs w:val="32"/>
          <w:shd w:val="clear" w:color="auto" w:fill="FFFFFF"/>
        </w:rPr>
        <w:t>、卫生健康支出</w:t>
      </w:r>
      <w:r>
        <w:rPr>
          <w:rFonts w:ascii="仿宋_GB2312" w:eastAsia="仿宋_GB2312" w:hAnsi="仿宋_GB2312" w:cs="仿宋_GB2312" w:hint="eastAsia"/>
          <w:sz w:val="32"/>
          <w:szCs w:val="32"/>
          <w:shd w:val="clear" w:color="auto" w:fill="FFFFFF"/>
        </w:rPr>
        <w:t>16.95万</w:t>
      </w:r>
      <w:r w:rsidRPr="005D7590">
        <w:rPr>
          <w:rFonts w:ascii="仿宋_GB2312" w:eastAsia="仿宋_GB2312" w:hAnsi="仿宋_GB2312" w:cs="仿宋_GB2312" w:hint="eastAsia"/>
          <w:sz w:val="32"/>
          <w:szCs w:val="32"/>
          <w:shd w:val="clear" w:color="auto" w:fill="FFFFFF"/>
        </w:rPr>
        <w:t>元、住房保障支出</w:t>
      </w:r>
      <w:r>
        <w:rPr>
          <w:rFonts w:ascii="仿宋_GB2312" w:eastAsia="仿宋_GB2312" w:hAnsi="仿宋_GB2312" w:cs="仿宋_GB2312" w:hint="eastAsia"/>
          <w:sz w:val="32"/>
          <w:szCs w:val="32"/>
          <w:shd w:val="clear" w:color="auto" w:fill="FFFFFF"/>
        </w:rPr>
        <w:t>14.14万</w:t>
      </w:r>
      <w:r w:rsidRPr="005D7590">
        <w:rPr>
          <w:rFonts w:ascii="仿宋_GB2312" w:eastAsia="仿宋_GB2312" w:hAnsi="仿宋_GB2312" w:cs="仿宋_GB2312" w:hint="eastAsia"/>
          <w:sz w:val="32"/>
          <w:szCs w:val="32"/>
          <w:shd w:val="clear" w:color="auto" w:fill="FFFFFF"/>
        </w:rPr>
        <w:t>元。</w:t>
      </w:r>
    </w:p>
    <w:p w:rsidR="00231F46" w:rsidRPr="00DD15EB" w:rsidRDefault="00231F46" w:rsidP="00231F46">
      <w:pPr>
        <w:spacing w:line="576" w:lineRule="exact"/>
        <w:rPr>
          <w:rFonts w:ascii="方正楷体_GBK" w:eastAsia="方正楷体_GBK" w:hAnsi="楷体_GB2312" w:cs="楷体_GB2312"/>
          <w:b/>
          <w:bCs/>
          <w:sz w:val="32"/>
          <w:szCs w:val="32"/>
          <w:shd w:val="clear" w:color="auto" w:fill="FFFFFF"/>
        </w:rPr>
      </w:pPr>
      <w:r w:rsidRPr="00DD15EB">
        <w:rPr>
          <w:rFonts w:ascii="方正楷体_GBK" w:eastAsia="方正楷体_GBK" w:hAnsi="楷体_GB2312" w:cs="楷体_GB2312" w:hint="eastAsia"/>
          <w:b/>
          <w:bCs/>
          <w:sz w:val="32"/>
          <w:szCs w:val="32"/>
          <w:shd w:val="clear" w:color="auto" w:fill="FFFFFF"/>
        </w:rPr>
        <w:t xml:space="preserve">    （二）支出预算情况</w:t>
      </w:r>
    </w:p>
    <w:p w:rsidR="00231F46" w:rsidRPr="005D7590" w:rsidRDefault="00231F46" w:rsidP="00231F46">
      <w:pPr>
        <w:tabs>
          <w:tab w:val="left" w:pos="685"/>
        </w:tabs>
        <w:spacing w:line="576" w:lineRule="exact"/>
        <w:ind w:firstLineChars="200" w:firstLine="640"/>
        <w:rPr>
          <w:rFonts w:ascii="仿宋_GB2312" w:eastAsia="仿宋_GB2312"/>
          <w:sz w:val="32"/>
          <w:szCs w:val="32"/>
          <w:shd w:val="clear" w:color="auto" w:fill="FFFFFF"/>
        </w:rPr>
      </w:pPr>
      <w:r w:rsidRPr="005D7590">
        <w:rPr>
          <w:rFonts w:ascii="仿宋_GB2312" w:eastAsia="仿宋_GB2312" w:hint="eastAsia"/>
          <w:sz w:val="32"/>
          <w:szCs w:val="32"/>
          <w:shd w:val="clear" w:color="auto" w:fill="FFFFFF"/>
        </w:rPr>
        <w:t>2021年</w:t>
      </w:r>
      <w:r>
        <w:rPr>
          <w:rFonts w:ascii="仿宋_GB2312" w:eastAsia="仿宋_GB2312" w:hAnsi="仿宋_GB2312" w:cs="仿宋_GB2312" w:hint="eastAsia"/>
          <w:sz w:val="32"/>
          <w:szCs w:val="32"/>
          <w:shd w:val="clear" w:color="auto" w:fill="FFFFFF"/>
        </w:rPr>
        <w:t>公共安全</w:t>
      </w:r>
      <w:r w:rsidRPr="005D7590">
        <w:rPr>
          <w:rFonts w:ascii="仿宋_GB2312" w:eastAsia="仿宋_GB2312" w:hAnsi="仿宋_GB2312" w:cs="仿宋_GB2312" w:hint="eastAsia"/>
          <w:sz w:val="32"/>
          <w:szCs w:val="32"/>
          <w:shd w:val="clear" w:color="auto" w:fill="FFFFFF"/>
        </w:rPr>
        <w:t>支出</w:t>
      </w:r>
      <w:r>
        <w:rPr>
          <w:rFonts w:ascii="仿宋_GB2312" w:eastAsia="仿宋_GB2312" w:hAnsi="仿宋_GB2312" w:cs="仿宋_GB2312" w:hint="eastAsia"/>
          <w:sz w:val="32"/>
          <w:szCs w:val="32"/>
          <w:shd w:val="clear" w:color="auto" w:fill="FFFFFF"/>
        </w:rPr>
        <w:t>399.11万</w:t>
      </w:r>
      <w:r w:rsidRPr="005D7590">
        <w:rPr>
          <w:rFonts w:ascii="仿宋_GB2312" w:eastAsia="仿宋_GB2312" w:hAnsi="仿宋_GB2312" w:cs="仿宋_GB2312" w:hint="eastAsia"/>
          <w:sz w:val="32"/>
          <w:szCs w:val="32"/>
          <w:shd w:val="clear" w:color="auto" w:fill="FFFFFF"/>
        </w:rPr>
        <w:t>元，占</w:t>
      </w:r>
      <w:r>
        <w:rPr>
          <w:rFonts w:ascii="仿宋_GB2312" w:eastAsia="仿宋_GB2312" w:hAnsi="仿宋_GB2312" w:cs="仿宋_GB2312" w:hint="eastAsia"/>
          <w:sz w:val="32"/>
          <w:szCs w:val="32"/>
          <w:shd w:val="clear" w:color="auto" w:fill="FFFFFF"/>
        </w:rPr>
        <w:t>89.26</w:t>
      </w:r>
      <w:r w:rsidRPr="005D7590">
        <w:rPr>
          <w:rFonts w:ascii="仿宋_GB2312" w:eastAsia="仿宋_GB2312" w:hAnsi="仿宋_GB2312" w:cs="仿宋_GB2312" w:hint="eastAsia"/>
          <w:sz w:val="32"/>
          <w:szCs w:val="32"/>
          <w:shd w:val="clear" w:color="auto" w:fill="FFFFFF"/>
        </w:rPr>
        <w:t xml:space="preserve"> %；社会保障和就业支出</w:t>
      </w:r>
      <w:r>
        <w:rPr>
          <w:rFonts w:ascii="仿宋_GB2312" w:eastAsia="仿宋_GB2312" w:hAnsi="仿宋_GB2312" w:cs="仿宋_GB2312" w:hint="eastAsia"/>
          <w:sz w:val="32"/>
          <w:szCs w:val="32"/>
          <w:shd w:val="clear" w:color="auto" w:fill="FFFFFF"/>
        </w:rPr>
        <w:t>29.17万</w:t>
      </w:r>
      <w:r w:rsidRPr="005D7590">
        <w:rPr>
          <w:rFonts w:ascii="仿宋_GB2312" w:eastAsia="仿宋_GB2312" w:hAnsi="仿宋_GB2312" w:cs="仿宋_GB2312" w:hint="eastAsia"/>
          <w:sz w:val="32"/>
          <w:szCs w:val="32"/>
          <w:shd w:val="clear" w:color="auto" w:fill="FFFFFF"/>
        </w:rPr>
        <w:t>元，占</w:t>
      </w:r>
      <w:r>
        <w:rPr>
          <w:rFonts w:ascii="仿宋_GB2312" w:eastAsia="仿宋_GB2312" w:hAnsi="仿宋_GB2312" w:cs="仿宋_GB2312" w:hint="eastAsia"/>
          <w:sz w:val="32"/>
          <w:szCs w:val="32"/>
          <w:shd w:val="clear" w:color="auto" w:fill="FFFFFF"/>
        </w:rPr>
        <w:t>5.2</w:t>
      </w:r>
      <w:r w:rsidRPr="005D7590">
        <w:rPr>
          <w:rFonts w:ascii="仿宋_GB2312" w:eastAsia="仿宋_GB2312" w:hAnsi="仿宋_GB2312" w:cs="仿宋_GB2312" w:hint="eastAsia"/>
          <w:sz w:val="32"/>
          <w:szCs w:val="32"/>
          <w:shd w:val="clear" w:color="auto" w:fill="FFFFFF"/>
        </w:rPr>
        <w:t xml:space="preserve"> %；卫生健康支出</w:t>
      </w:r>
      <w:r>
        <w:rPr>
          <w:rFonts w:ascii="仿宋_GB2312" w:eastAsia="仿宋_GB2312" w:hAnsi="仿宋_GB2312" w:cs="仿宋_GB2312" w:hint="eastAsia"/>
          <w:sz w:val="32"/>
          <w:szCs w:val="32"/>
          <w:shd w:val="clear" w:color="auto" w:fill="FFFFFF"/>
        </w:rPr>
        <w:t>16.95万</w:t>
      </w:r>
      <w:r w:rsidRPr="005D7590">
        <w:rPr>
          <w:rFonts w:ascii="仿宋_GB2312" w:eastAsia="仿宋_GB2312" w:hAnsi="仿宋_GB2312" w:cs="仿宋_GB2312" w:hint="eastAsia"/>
          <w:sz w:val="32"/>
          <w:szCs w:val="32"/>
          <w:shd w:val="clear" w:color="auto" w:fill="FFFFFF"/>
        </w:rPr>
        <w:t>元，占</w:t>
      </w:r>
      <w:r>
        <w:rPr>
          <w:rFonts w:ascii="仿宋_GB2312" w:eastAsia="仿宋_GB2312" w:hAnsi="仿宋_GB2312" w:cs="仿宋_GB2312" w:hint="eastAsia"/>
          <w:sz w:val="32"/>
          <w:szCs w:val="32"/>
          <w:shd w:val="clear" w:color="auto" w:fill="FFFFFF"/>
        </w:rPr>
        <w:t>3.02</w:t>
      </w:r>
      <w:r w:rsidRPr="005D7590">
        <w:rPr>
          <w:rFonts w:ascii="仿宋_GB2312" w:eastAsia="仿宋_GB2312" w:hAnsi="仿宋_GB2312" w:cs="仿宋_GB2312" w:hint="eastAsia"/>
          <w:sz w:val="32"/>
          <w:szCs w:val="32"/>
          <w:shd w:val="clear" w:color="auto" w:fill="FFFFFF"/>
        </w:rPr>
        <w:t xml:space="preserve"> %；住房保障支出</w:t>
      </w:r>
      <w:r>
        <w:rPr>
          <w:rFonts w:ascii="仿宋_GB2312" w:eastAsia="仿宋_GB2312" w:hAnsi="仿宋_GB2312" w:cs="仿宋_GB2312" w:hint="eastAsia"/>
          <w:sz w:val="32"/>
          <w:szCs w:val="32"/>
          <w:shd w:val="clear" w:color="auto" w:fill="FFFFFF"/>
        </w:rPr>
        <w:t>14.14万</w:t>
      </w:r>
      <w:r w:rsidRPr="005D7590">
        <w:rPr>
          <w:rFonts w:ascii="仿宋_GB2312" w:eastAsia="仿宋_GB2312" w:hAnsi="仿宋_GB2312" w:cs="仿宋_GB2312" w:hint="eastAsia"/>
          <w:sz w:val="32"/>
          <w:szCs w:val="32"/>
          <w:shd w:val="clear" w:color="auto" w:fill="FFFFFF"/>
        </w:rPr>
        <w:t>元，占</w:t>
      </w:r>
      <w:r>
        <w:rPr>
          <w:rFonts w:ascii="仿宋_GB2312" w:eastAsia="仿宋_GB2312" w:hAnsi="仿宋_GB2312" w:cs="仿宋_GB2312" w:hint="eastAsia"/>
          <w:sz w:val="32"/>
          <w:szCs w:val="32"/>
          <w:shd w:val="clear" w:color="auto" w:fill="FFFFFF"/>
        </w:rPr>
        <w:t>2.52</w:t>
      </w:r>
      <w:r w:rsidRPr="005D7590">
        <w:rPr>
          <w:rFonts w:ascii="仿宋_GB2312" w:eastAsia="仿宋_GB2312" w:hAnsi="仿宋_GB2312" w:cs="仿宋_GB2312" w:hint="eastAsia"/>
          <w:sz w:val="32"/>
          <w:szCs w:val="32"/>
          <w:shd w:val="clear" w:color="auto" w:fill="FFFFFF"/>
        </w:rPr>
        <w:t xml:space="preserve"> %</w:t>
      </w:r>
      <w:r>
        <w:rPr>
          <w:rFonts w:ascii="仿宋_GB2312" w:eastAsia="仿宋_GB2312" w:hAnsi="仿宋_GB2312" w:cs="仿宋_GB2312" w:hint="eastAsia"/>
          <w:sz w:val="32"/>
          <w:szCs w:val="32"/>
          <w:shd w:val="clear" w:color="auto" w:fill="FFFFFF"/>
        </w:rPr>
        <w:t>。</w:t>
      </w:r>
    </w:p>
    <w:p w:rsidR="00231F46" w:rsidRPr="00DD15EB" w:rsidRDefault="00231F46" w:rsidP="00231F46">
      <w:pPr>
        <w:widowControl/>
        <w:adjustRightInd w:val="0"/>
        <w:snapToGrid w:val="0"/>
        <w:spacing w:line="576" w:lineRule="exact"/>
        <w:ind w:firstLine="720"/>
        <w:jc w:val="left"/>
        <w:rPr>
          <w:rFonts w:ascii="方正楷体_GBK" w:eastAsia="方正楷体_GBK" w:hAnsi="楷体" w:cs="宋体"/>
          <w:b/>
          <w:bCs/>
          <w:color w:val="000000"/>
          <w:kern w:val="0"/>
          <w:sz w:val="32"/>
          <w:szCs w:val="32"/>
          <w:lang w:val="zh-CN"/>
        </w:rPr>
      </w:pPr>
      <w:r w:rsidRPr="00DD15EB">
        <w:rPr>
          <w:rFonts w:ascii="方正楷体_GBK" w:eastAsia="方正楷体_GBK" w:hAnsi="楷体" w:cs="宋体" w:hint="eastAsia"/>
          <w:b/>
          <w:bCs/>
          <w:color w:val="000000"/>
          <w:kern w:val="0"/>
          <w:sz w:val="32"/>
          <w:szCs w:val="32"/>
          <w:lang w:val="zh-CN"/>
        </w:rPr>
        <w:t>（二）执行管理情况。</w:t>
      </w:r>
      <w:r w:rsidRPr="00DD15EB">
        <w:rPr>
          <w:rFonts w:ascii="方正楷体_GBK" w:eastAsia="方正楷体_GBK" w:hAnsi="楷体" w:cs="宋体" w:hint="eastAsia"/>
          <w:b/>
          <w:bCs/>
          <w:color w:val="000000"/>
          <w:kern w:val="0"/>
          <w:sz w:val="32"/>
          <w:szCs w:val="32"/>
          <w:lang w:val="zh-CN"/>
        </w:rPr>
        <w:tab/>
      </w:r>
    </w:p>
    <w:p w:rsidR="00231F46" w:rsidRPr="005D7590" w:rsidRDefault="00231F46" w:rsidP="00231F46">
      <w:pPr>
        <w:spacing w:line="576" w:lineRule="exact"/>
        <w:ind w:firstLineChars="200" w:firstLine="640"/>
        <w:rPr>
          <w:rFonts w:ascii="仿宋_GB2312" w:eastAsia="仿宋_GB2312"/>
          <w:sz w:val="32"/>
          <w:szCs w:val="32"/>
          <w:shd w:val="clear" w:color="auto" w:fill="FFFFFF"/>
        </w:rPr>
      </w:pPr>
      <w:r w:rsidRPr="005D7590">
        <w:rPr>
          <w:rFonts w:ascii="仿宋_GB2312" w:eastAsia="仿宋_GB2312" w:hint="eastAsia"/>
          <w:sz w:val="32"/>
          <w:szCs w:val="32"/>
          <w:shd w:val="clear" w:color="auto" w:fill="FFFFFF"/>
        </w:rPr>
        <w:t>2021年，政法委没有安排政府采购预算。</w:t>
      </w:r>
      <w:r w:rsidRPr="005D7590">
        <w:rPr>
          <w:rFonts w:ascii="仿宋_GB2312" w:eastAsia="仿宋_GB2312" w:hAnsi="仿宋_GB2312" w:cs="仿宋_GB2312" w:hint="eastAsia"/>
          <w:sz w:val="32"/>
          <w:szCs w:val="32"/>
          <w:shd w:val="clear" w:color="auto" w:fill="FFFFFF"/>
        </w:rPr>
        <w:t>支出其中：因公出国（境）经费0元，公务接待费</w:t>
      </w:r>
      <w:r>
        <w:rPr>
          <w:rFonts w:ascii="仿宋_GB2312" w:eastAsia="仿宋_GB2312" w:hAnsi="仿宋_GB2312" w:cs="仿宋_GB2312" w:hint="eastAsia"/>
          <w:sz w:val="32"/>
          <w:szCs w:val="32"/>
          <w:shd w:val="clear" w:color="auto" w:fill="FFFFFF"/>
        </w:rPr>
        <w:t>0.41万</w:t>
      </w:r>
      <w:r w:rsidRPr="005D7590">
        <w:rPr>
          <w:rFonts w:ascii="仿宋_GB2312" w:eastAsia="仿宋_GB2312" w:hAnsi="仿宋_GB2312" w:cs="仿宋_GB2312" w:hint="eastAsia"/>
          <w:sz w:val="32"/>
          <w:szCs w:val="32"/>
          <w:shd w:val="clear" w:color="auto" w:fill="FFFFFF"/>
        </w:rPr>
        <w:t>元，公务用车购置及运行维护费</w:t>
      </w:r>
      <w:r>
        <w:rPr>
          <w:rFonts w:ascii="仿宋_GB2312" w:eastAsia="仿宋_GB2312" w:hAnsi="仿宋_GB2312" w:cs="仿宋_GB2312" w:hint="eastAsia"/>
          <w:sz w:val="32"/>
          <w:szCs w:val="32"/>
          <w:shd w:val="clear" w:color="auto" w:fill="FFFFFF"/>
        </w:rPr>
        <w:t>21.92万</w:t>
      </w:r>
      <w:r w:rsidRPr="005D7590">
        <w:rPr>
          <w:rFonts w:ascii="仿宋_GB2312" w:eastAsia="仿宋_GB2312" w:hAnsi="仿宋_GB2312" w:cs="仿宋_GB2312" w:hint="eastAsia"/>
          <w:sz w:val="32"/>
          <w:szCs w:val="32"/>
          <w:shd w:val="clear" w:color="auto" w:fill="FFFFFF"/>
        </w:rPr>
        <w:t>元。</w:t>
      </w:r>
    </w:p>
    <w:p w:rsidR="00231F46" w:rsidRPr="00DD15EB" w:rsidRDefault="00231F46" w:rsidP="00231F46">
      <w:pPr>
        <w:widowControl/>
        <w:adjustRightInd w:val="0"/>
        <w:snapToGrid w:val="0"/>
        <w:spacing w:line="576" w:lineRule="exact"/>
        <w:ind w:firstLine="720"/>
        <w:jc w:val="left"/>
        <w:rPr>
          <w:rFonts w:ascii="方正楷体_GBK" w:eastAsia="方正楷体_GBK" w:hAnsi="楷体" w:cs="宋体"/>
          <w:b/>
          <w:bCs/>
          <w:kern w:val="0"/>
          <w:sz w:val="32"/>
          <w:szCs w:val="32"/>
          <w:lang w:val="zh-CN"/>
        </w:rPr>
      </w:pPr>
      <w:r w:rsidRPr="00DD15EB">
        <w:rPr>
          <w:rFonts w:ascii="方正楷体_GBK" w:eastAsia="方正楷体_GBK" w:hAnsi="楷体" w:cs="宋体" w:hint="eastAsia"/>
          <w:b/>
          <w:bCs/>
          <w:kern w:val="0"/>
          <w:sz w:val="32"/>
          <w:szCs w:val="32"/>
          <w:lang w:val="zh-CN"/>
        </w:rPr>
        <w:lastRenderedPageBreak/>
        <w:t>（三）综合管理情况。</w:t>
      </w:r>
    </w:p>
    <w:p w:rsidR="00231F46" w:rsidRPr="005D7590" w:rsidRDefault="00231F46" w:rsidP="00231F46">
      <w:pPr>
        <w:tabs>
          <w:tab w:val="left" w:pos="685"/>
        </w:tabs>
        <w:spacing w:line="576" w:lineRule="exact"/>
        <w:ind w:firstLineChars="200" w:firstLine="640"/>
        <w:rPr>
          <w:rFonts w:ascii="仿宋" w:eastAsia="仿宋" w:hAnsi="仿宋" w:cs="仿宋"/>
          <w:sz w:val="32"/>
          <w:szCs w:val="32"/>
        </w:rPr>
      </w:pPr>
      <w:r w:rsidRPr="005D7590">
        <w:rPr>
          <w:rFonts w:ascii="仿宋" w:eastAsia="仿宋" w:hAnsi="仿宋" w:cs="仿宋" w:hint="eastAsia"/>
          <w:sz w:val="32"/>
          <w:szCs w:val="32"/>
        </w:rPr>
        <w:t>根据单位工作实际，在建立并实施内部监督和控制制度的过程中，以内控软件为基础，在工作过程中严格遵守各项制度，有效实施内部监督和控制，保证会计工作的真实性、完整性以及单位财产的安全，加强了对本单位财产物资的监督和管理，杜绝各种漏洞发生，达到了以下三点要求：一是明确单位会计和出纳的职责权限，使其相互分离。相互制约，以明确责任，防止舞弊，使各项业务事项得以有序开展。二是明确了财务收支审批程序和审批人的权限责任，规范了各项资金的使用，提高了资金使用效益。三是明确经费支出的范围和开支标准，采用有效措施控制经费开支，杜绝浪费现象的发生。为了加强固定资产管理和使用，在固定资产购置时，严格按照政府采购要求进行采购，根据有关规定建立了账簿、款项和实物核查制度，以固定资产系统为载体，做到账物相符，账</w:t>
      </w:r>
      <w:proofErr w:type="gramStart"/>
      <w:r w:rsidRPr="005D7590">
        <w:rPr>
          <w:rFonts w:ascii="仿宋" w:eastAsia="仿宋" w:hAnsi="仿宋" w:cs="仿宋" w:hint="eastAsia"/>
          <w:sz w:val="32"/>
          <w:szCs w:val="32"/>
        </w:rPr>
        <w:t>账</w:t>
      </w:r>
      <w:proofErr w:type="gramEnd"/>
      <w:r w:rsidRPr="005D7590">
        <w:rPr>
          <w:rFonts w:ascii="仿宋" w:eastAsia="仿宋" w:hAnsi="仿宋" w:cs="仿宋" w:hint="eastAsia"/>
          <w:sz w:val="32"/>
          <w:szCs w:val="32"/>
        </w:rPr>
        <w:t>相符。</w:t>
      </w:r>
    </w:p>
    <w:p w:rsidR="00231F46" w:rsidRPr="00DD15EB" w:rsidRDefault="00231F46" w:rsidP="00231F46">
      <w:pPr>
        <w:widowControl/>
        <w:adjustRightInd w:val="0"/>
        <w:snapToGrid w:val="0"/>
        <w:spacing w:line="576" w:lineRule="exact"/>
        <w:ind w:firstLine="720"/>
        <w:jc w:val="left"/>
        <w:rPr>
          <w:rFonts w:ascii="方正楷体_GBK" w:eastAsia="方正楷体_GBK" w:hAnsi="楷体" w:cs="宋体"/>
          <w:kern w:val="0"/>
          <w:sz w:val="32"/>
          <w:szCs w:val="32"/>
          <w:lang w:val="zh-CN"/>
        </w:rPr>
      </w:pPr>
      <w:r w:rsidRPr="00DD15EB">
        <w:rPr>
          <w:rFonts w:ascii="方正楷体_GBK" w:eastAsia="方正楷体_GBK" w:hAnsi="楷体" w:cs="宋体" w:hint="eastAsia"/>
          <w:b/>
          <w:bCs/>
          <w:kern w:val="0"/>
          <w:sz w:val="32"/>
          <w:szCs w:val="32"/>
          <w:lang w:val="zh-CN"/>
        </w:rPr>
        <w:t>（四）整体绩效。</w:t>
      </w:r>
    </w:p>
    <w:p w:rsidR="00231F46" w:rsidRPr="005D7590" w:rsidRDefault="00231F46" w:rsidP="00231F46">
      <w:pPr>
        <w:widowControl/>
        <w:spacing w:line="576" w:lineRule="exact"/>
        <w:ind w:firstLineChars="200" w:firstLine="640"/>
        <w:jc w:val="left"/>
        <w:rPr>
          <w:rFonts w:ascii="仿宋_GB2312" w:eastAsia="仿宋_GB2312" w:hAnsi="仿宋_GB2312" w:cs="仿宋_GB2312"/>
          <w:sz w:val="32"/>
          <w:szCs w:val="32"/>
        </w:rPr>
      </w:pPr>
      <w:r w:rsidRPr="005D7590">
        <w:rPr>
          <w:rFonts w:ascii="仿宋_GB2312" w:eastAsia="仿宋_GB2312" w:hint="eastAsia"/>
          <w:sz w:val="32"/>
          <w:szCs w:val="32"/>
          <w:shd w:val="clear" w:color="auto" w:fill="FFFFFF"/>
        </w:rPr>
        <w:t>政法委</w:t>
      </w:r>
      <w:proofErr w:type="gramStart"/>
      <w:r w:rsidRPr="005D7590">
        <w:rPr>
          <w:rFonts w:ascii="仿宋_GB2312" w:eastAsia="仿宋_GB2312" w:hint="eastAsia"/>
          <w:sz w:val="32"/>
          <w:szCs w:val="32"/>
          <w:shd w:val="clear" w:color="auto" w:fill="FFFFFF"/>
        </w:rPr>
        <w:t>委</w:t>
      </w:r>
      <w:proofErr w:type="gramEnd"/>
      <w:r w:rsidRPr="005D7590">
        <w:rPr>
          <w:rFonts w:ascii="仿宋_GB2312" w:eastAsia="仿宋_GB2312" w:hint="eastAsia"/>
          <w:sz w:val="32"/>
          <w:szCs w:val="32"/>
          <w:shd w:val="clear" w:color="auto" w:fill="FFFFFF"/>
        </w:rPr>
        <w:t>机关通用项目和专用项目均按要求实行绩效目标管理，绩效目标是预算编制的前提和基础，按照“费随事定”的原则。</w:t>
      </w:r>
      <w:r w:rsidRPr="005D7590">
        <w:rPr>
          <w:rFonts w:ascii="仿宋_GB2312" w:eastAsia="仿宋_GB2312" w:hAnsi="仿宋_GB2312" w:cs="仿宋_GB2312" w:hint="eastAsia"/>
          <w:sz w:val="32"/>
          <w:szCs w:val="32"/>
        </w:rPr>
        <w:t>2021年全县政法工作的总体要求是：以习近平新时代中国特色社会主义思想为指导，深入学</w:t>
      </w:r>
      <w:proofErr w:type="gramStart"/>
      <w:r w:rsidRPr="005D7590">
        <w:rPr>
          <w:rFonts w:ascii="仿宋_GB2312" w:eastAsia="仿宋_GB2312" w:hAnsi="仿宋_GB2312" w:cs="仿宋_GB2312" w:hint="eastAsia"/>
          <w:sz w:val="32"/>
          <w:szCs w:val="32"/>
        </w:rPr>
        <w:t>习习近</w:t>
      </w:r>
      <w:proofErr w:type="gramEnd"/>
      <w:r w:rsidRPr="005D7590">
        <w:rPr>
          <w:rFonts w:ascii="仿宋_GB2312" w:eastAsia="仿宋_GB2312" w:hAnsi="仿宋_GB2312" w:cs="仿宋_GB2312" w:hint="eastAsia"/>
          <w:sz w:val="32"/>
          <w:szCs w:val="32"/>
        </w:rPr>
        <w:t>平法治思想，习近平总书记对四川工作系列重要指示精神，全面学习领会省委、州委、县委系列全会精神，“毫不放松抓好反分维稳工作，促进藏区持续长期全面稳定”，敢于亮剑、勇于担当、乐于奉献，为建设“三地</w:t>
      </w:r>
      <w:proofErr w:type="gramStart"/>
      <w:r w:rsidRPr="005D7590">
        <w:rPr>
          <w:rFonts w:ascii="仿宋_GB2312" w:eastAsia="仿宋_GB2312" w:hAnsi="仿宋_GB2312" w:cs="仿宋_GB2312" w:hint="eastAsia"/>
          <w:sz w:val="32"/>
          <w:szCs w:val="32"/>
        </w:rPr>
        <w:t>一</w:t>
      </w:r>
      <w:proofErr w:type="gramEnd"/>
      <w:r w:rsidRPr="005D7590">
        <w:rPr>
          <w:rFonts w:ascii="仿宋_GB2312" w:eastAsia="仿宋_GB2312" w:hAnsi="仿宋_GB2312" w:cs="仿宋_GB2312" w:hint="eastAsia"/>
          <w:sz w:val="32"/>
          <w:szCs w:val="32"/>
        </w:rPr>
        <w:t>典范”营造安全稳定的社会环境。</w:t>
      </w:r>
    </w:p>
    <w:p w:rsidR="00231F46" w:rsidRPr="005D7590" w:rsidRDefault="00231F46" w:rsidP="00231F46">
      <w:pPr>
        <w:widowControl/>
        <w:spacing w:line="576" w:lineRule="exact"/>
        <w:ind w:firstLineChars="200" w:firstLine="640"/>
        <w:jc w:val="left"/>
        <w:rPr>
          <w:rFonts w:ascii="仿宋_GB2312" w:eastAsia="仿宋_GB2312"/>
          <w:sz w:val="32"/>
          <w:szCs w:val="32"/>
        </w:rPr>
      </w:pPr>
      <w:r w:rsidRPr="005D7590">
        <w:rPr>
          <w:rFonts w:ascii="仿宋_GB2312" w:eastAsia="仿宋_GB2312" w:hint="eastAsia"/>
          <w:sz w:val="32"/>
          <w:szCs w:val="32"/>
        </w:rPr>
        <w:lastRenderedPageBreak/>
        <w:t>年度绩效指标方面：</w:t>
      </w:r>
      <w:r w:rsidRPr="005D7590">
        <w:rPr>
          <w:rFonts w:ascii="仿宋_GB2312" w:eastAsia="仿宋_GB2312" w:hint="eastAsia"/>
          <w:b/>
          <w:bCs/>
          <w:sz w:val="32"/>
          <w:szCs w:val="32"/>
        </w:rPr>
        <w:t>一是</w:t>
      </w:r>
      <w:r w:rsidRPr="005D7590">
        <w:rPr>
          <w:rFonts w:ascii="仿宋_GB2312" w:eastAsia="仿宋_GB2312" w:hint="eastAsia"/>
          <w:sz w:val="32"/>
          <w:szCs w:val="32"/>
        </w:rPr>
        <w:t>提高政治站位。进一步增强“四个意识”，坚定“四个自信”，做到“四个维护”，牢固树立抓稳定就是抓发展理念。落实专人抓、具体人员负责的工作机制，确保全县形成县、乡镇、村（社区）三级抓的政法综</w:t>
      </w:r>
      <w:proofErr w:type="gramStart"/>
      <w:r w:rsidRPr="005D7590">
        <w:rPr>
          <w:rFonts w:ascii="仿宋_GB2312" w:eastAsia="仿宋_GB2312" w:hint="eastAsia"/>
          <w:sz w:val="32"/>
          <w:szCs w:val="32"/>
        </w:rPr>
        <w:t>治维稳工作</w:t>
      </w:r>
      <w:proofErr w:type="gramEnd"/>
      <w:r w:rsidRPr="005D7590">
        <w:rPr>
          <w:rFonts w:ascii="仿宋_GB2312" w:eastAsia="仿宋_GB2312" w:hint="eastAsia"/>
          <w:sz w:val="32"/>
          <w:szCs w:val="32"/>
        </w:rPr>
        <w:t>网络。</w:t>
      </w:r>
      <w:r w:rsidRPr="005D7590">
        <w:rPr>
          <w:rFonts w:ascii="仿宋_GB2312" w:eastAsia="仿宋_GB2312" w:hint="eastAsia"/>
          <w:b/>
          <w:bCs/>
          <w:sz w:val="32"/>
          <w:szCs w:val="32"/>
        </w:rPr>
        <w:t>二是</w:t>
      </w:r>
      <w:r w:rsidRPr="005D7590">
        <w:rPr>
          <w:rFonts w:ascii="仿宋_GB2312" w:eastAsia="仿宋_GB2312" w:hint="eastAsia"/>
          <w:sz w:val="32"/>
          <w:szCs w:val="32"/>
        </w:rPr>
        <w:t>注重分析</w:t>
      </w:r>
      <w:proofErr w:type="gramStart"/>
      <w:r w:rsidRPr="005D7590">
        <w:rPr>
          <w:rFonts w:ascii="仿宋_GB2312" w:eastAsia="仿宋_GB2312" w:hint="eastAsia"/>
          <w:sz w:val="32"/>
          <w:szCs w:val="32"/>
        </w:rPr>
        <w:t>研</w:t>
      </w:r>
      <w:proofErr w:type="gramEnd"/>
      <w:r w:rsidRPr="005D7590">
        <w:rPr>
          <w:rFonts w:ascii="仿宋_GB2312" w:eastAsia="仿宋_GB2312" w:hint="eastAsia"/>
          <w:sz w:val="32"/>
          <w:szCs w:val="32"/>
        </w:rPr>
        <w:t>判。坚持矛盾纠纷日报告、周调度、</w:t>
      </w:r>
      <w:proofErr w:type="gramStart"/>
      <w:r w:rsidRPr="005D7590">
        <w:rPr>
          <w:rFonts w:ascii="仿宋_GB2312" w:eastAsia="仿宋_GB2312" w:hint="eastAsia"/>
          <w:sz w:val="32"/>
          <w:szCs w:val="32"/>
        </w:rPr>
        <w:t>月分析工作</w:t>
      </w:r>
      <w:proofErr w:type="gramEnd"/>
      <w:r w:rsidRPr="005D7590">
        <w:rPr>
          <w:rFonts w:ascii="仿宋_GB2312" w:eastAsia="仿宋_GB2312" w:hint="eastAsia"/>
          <w:sz w:val="32"/>
          <w:szCs w:val="32"/>
        </w:rPr>
        <w:t>机制，严格实行零报告制度。完善情报信息网络，拓宽情报信息搜集渠道，及时搜集上报有价值情报信息，排查不稳定隐患，</w:t>
      </w:r>
      <w:proofErr w:type="gramStart"/>
      <w:r w:rsidRPr="005D7590">
        <w:rPr>
          <w:rFonts w:ascii="仿宋_GB2312" w:eastAsia="仿宋_GB2312" w:hint="eastAsia"/>
          <w:sz w:val="32"/>
          <w:szCs w:val="32"/>
        </w:rPr>
        <w:t>掌握涉稳动态</w:t>
      </w:r>
      <w:proofErr w:type="gramEnd"/>
      <w:r w:rsidRPr="005D7590">
        <w:rPr>
          <w:rFonts w:ascii="仿宋_GB2312" w:eastAsia="仿宋_GB2312" w:hint="eastAsia"/>
          <w:sz w:val="32"/>
          <w:szCs w:val="32"/>
        </w:rPr>
        <w:t>。</w:t>
      </w:r>
      <w:r w:rsidRPr="005D7590">
        <w:rPr>
          <w:rFonts w:ascii="仿宋_GB2312" w:eastAsia="仿宋_GB2312" w:hint="eastAsia"/>
          <w:b/>
          <w:bCs/>
          <w:sz w:val="32"/>
          <w:szCs w:val="32"/>
        </w:rPr>
        <w:t>三是</w:t>
      </w:r>
      <w:r w:rsidRPr="005D7590">
        <w:rPr>
          <w:rFonts w:ascii="仿宋_GB2312" w:eastAsia="仿宋_GB2312" w:hint="eastAsia"/>
          <w:sz w:val="32"/>
          <w:szCs w:val="32"/>
        </w:rPr>
        <w:t>强化多元化解。对各类矛盾纠纷逐一进行排查，分析缘由、找准症结，建立准确、完整的排查数据，深化“台账制+清单制+责任制”，妥善化解各类矛盾纠纷，确保事件不激化、不升级。</w:t>
      </w:r>
      <w:r w:rsidRPr="005D7590">
        <w:rPr>
          <w:rFonts w:ascii="仿宋_GB2312" w:eastAsia="仿宋_GB2312" w:hint="eastAsia"/>
          <w:b/>
          <w:bCs/>
          <w:sz w:val="32"/>
          <w:szCs w:val="32"/>
        </w:rPr>
        <w:t>四是</w:t>
      </w:r>
      <w:r w:rsidRPr="005D7590">
        <w:rPr>
          <w:rFonts w:ascii="仿宋_GB2312" w:eastAsia="仿宋_GB2312" w:hint="eastAsia"/>
          <w:sz w:val="32"/>
          <w:szCs w:val="32"/>
        </w:rPr>
        <w:t>做好稳定风评。对涉及全局和群众切身利益的重大政策、重大改革、重大项目、重大活动等事项严格进行社会稳定风险评估，有序扩大群众参与，做到应</w:t>
      </w:r>
      <w:proofErr w:type="gramStart"/>
      <w:r w:rsidRPr="005D7590">
        <w:rPr>
          <w:rFonts w:ascii="仿宋_GB2312" w:eastAsia="仿宋_GB2312" w:hint="eastAsia"/>
          <w:sz w:val="32"/>
          <w:szCs w:val="32"/>
        </w:rPr>
        <w:t>评尽评</w:t>
      </w:r>
      <w:proofErr w:type="gramEnd"/>
      <w:r w:rsidRPr="005D7590">
        <w:rPr>
          <w:rFonts w:ascii="仿宋_GB2312" w:eastAsia="仿宋_GB2312" w:hint="eastAsia"/>
          <w:sz w:val="32"/>
          <w:szCs w:val="32"/>
        </w:rPr>
        <w:t>。将社会稳定风险评估纳入重大事项决策前置条件，做到不评估不决策、不评估不审批。</w:t>
      </w:r>
      <w:r w:rsidRPr="005D7590">
        <w:rPr>
          <w:rFonts w:ascii="仿宋_GB2312" w:eastAsia="仿宋_GB2312" w:hint="eastAsia"/>
          <w:b/>
          <w:bCs/>
          <w:sz w:val="32"/>
          <w:szCs w:val="32"/>
        </w:rPr>
        <w:t>五是</w:t>
      </w:r>
      <w:r w:rsidRPr="005D7590">
        <w:rPr>
          <w:rFonts w:ascii="仿宋_GB2312" w:eastAsia="仿宋_GB2312" w:hint="eastAsia"/>
          <w:sz w:val="32"/>
          <w:szCs w:val="32"/>
        </w:rPr>
        <w:t>加强舆情应对。对可能引发负面舆情的事件进行追踪，防止负面信息在网上网下传播，加强对互联网和手机短信、</w:t>
      </w:r>
      <w:proofErr w:type="gramStart"/>
      <w:r w:rsidRPr="005D7590">
        <w:rPr>
          <w:rFonts w:ascii="仿宋_GB2312" w:eastAsia="仿宋_GB2312" w:hint="eastAsia"/>
          <w:sz w:val="32"/>
          <w:szCs w:val="32"/>
        </w:rPr>
        <w:t>微信的</w:t>
      </w:r>
      <w:proofErr w:type="gramEnd"/>
      <w:r w:rsidRPr="005D7590">
        <w:rPr>
          <w:rFonts w:ascii="仿宋_GB2312" w:eastAsia="仿宋_GB2312" w:hint="eastAsia"/>
          <w:sz w:val="32"/>
          <w:szCs w:val="32"/>
        </w:rPr>
        <w:t>巡查监控，及时发现、封堵、删除有害信息，迅速落地查人，消除影响和危害，做好舆情的正面引导工作，对有发展成为群体事件苗头的，及时做好应急处置工作。</w:t>
      </w:r>
      <w:r w:rsidRPr="005D7590">
        <w:rPr>
          <w:rFonts w:ascii="仿宋_GB2312" w:eastAsia="仿宋_GB2312" w:hint="eastAsia"/>
          <w:b/>
          <w:bCs/>
          <w:sz w:val="32"/>
          <w:szCs w:val="32"/>
        </w:rPr>
        <w:t>六是</w:t>
      </w:r>
      <w:r w:rsidRPr="005D7590">
        <w:rPr>
          <w:rFonts w:ascii="仿宋_GB2312" w:eastAsia="仿宋_GB2312" w:hint="eastAsia"/>
          <w:sz w:val="32"/>
          <w:szCs w:val="32"/>
        </w:rPr>
        <w:t>加强重点管控。准确掌握重点人员活动轨迹，落实专人负责信息的收集和稳控工作，明确任务，责任到人，确保把重点人员稳控在当地。对短期内难以化解的重大疑难矛盾、缠</w:t>
      </w:r>
      <w:proofErr w:type="gramStart"/>
      <w:r w:rsidRPr="005D7590">
        <w:rPr>
          <w:rFonts w:ascii="仿宋_GB2312" w:eastAsia="仿宋_GB2312" w:hint="eastAsia"/>
          <w:sz w:val="32"/>
          <w:szCs w:val="32"/>
        </w:rPr>
        <w:t>诉缠访问题</w:t>
      </w:r>
      <w:proofErr w:type="gramEnd"/>
      <w:r w:rsidRPr="005D7590">
        <w:rPr>
          <w:rFonts w:ascii="仿宋_GB2312" w:eastAsia="仿宋_GB2312" w:hint="eastAsia"/>
          <w:sz w:val="32"/>
          <w:szCs w:val="32"/>
        </w:rPr>
        <w:t>和重大纠纷隐患，落实</w:t>
      </w:r>
      <w:proofErr w:type="gramStart"/>
      <w:r w:rsidRPr="005D7590">
        <w:rPr>
          <w:rFonts w:ascii="仿宋_GB2312" w:eastAsia="仿宋_GB2312" w:hint="eastAsia"/>
          <w:sz w:val="32"/>
          <w:szCs w:val="32"/>
        </w:rPr>
        <w:t>三级稳</w:t>
      </w:r>
      <w:proofErr w:type="gramEnd"/>
      <w:r w:rsidRPr="005D7590">
        <w:rPr>
          <w:rFonts w:ascii="仿宋_GB2312" w:eastAsia="仿宋_GB2312" w:hint="eastAsia"/>
          <w:sz w:val="32"/>
          <w:szCs w:val="32"/>
        </w:rPr>
        <w:t>控机制,强化信息搜集</w:t>
      </w:r>
      <w:proofErr w:type="gramStart"/>
      <w:r w:rsidRPr="005D7590">
        <w:rPr>
          <w:rFonts w:ascii="仿宋_GB2312" w:eastAsia="仿宋_GB2312" w:hint="eastAsia"/>
          <w:sz w:val="32"/>
          <w:szCs w:val="32"/>
        </w:rPr>
        <w:t>研</w:t>
      </w:r>
      <w:proofErr w:type="gramEnd"/>
      <w:r w:rsidRPr="005D7590">
        <w:rPr>
          <w:rFonts w:ascii="仿宋_GB2312" w:eastAsia="仿宋_GB2312" w:hint="eastAsia"/>
          <w:sz w:val="32"/>
          <w:szCs w:val="32"/>
        </w:rPr>
        <w:t>判，加强应急处置。</w:t>
      </w:r>
      <w:r w:rsidRPr="005D7590">
        <w:rPr>
          <w:rFonts w:ascii="仿宋_GB2312" w:eastAsia="仿宋_GB2312" w:hint="eastAsia"/>
          <w:b/>
          <w:bCs/>
          <w:sz w:val="32"/>
          <w:szCs w:val="32"/>
        </w:rPr>
        <w:t>七是</w:t>
      </w:r>
      <w:r w:rsidRPr="005D7590">
        <w:rPr>
          <w:rFonts w:ascii="仿宋_GB2312" w:eastAsia="仿宋_GB2312" w:hint="eastAsia"/>
          <w:sz w:val="32"/>
          <w:szCs w:val="32"/>
        </w:rPr>
        <w:t>完善应急处</w:t>
      </w:r>
      <w:r w:rsidRPr="005D7590">
        <w:rPr>
          <w:rFonts w:ascii="仿宋_GB2312" w:eastAsia="仿宋_GB2312" w:hint="eastAsia"/>
          <w:sz w:val="32"/>
          <w:szCs w:val="32"/>
        </w:rPr>
        <w:lastRenderedPageBreak/>
        <w:t>突。坚持以变应变、以新对新、以专制专，重点预警预防脱贫攻坚、灾后重建、重点工程建设、交通事故、</w:t>
      </w:r>
      <w:proofErr w:type="gramStart"/>
      <w:r w:rsidRPr="005D7590">
        <w:rPr>
          <w:rFonts w:ascii="仿宋_GB2312" w:eastAsia="仿宋_GB2312" w:hint="eastAsia"/>
          <w:sz w:val="32"/>
          <w:szCs w:val="32"/>
        </w:rPr>
        <w:t>医</w:t>
      </w:r>
      <w:proofErr w:type="gramEnd"/>
      <w:r w:rsidRPr="005D7590">
        <w:rPr>
          <w:rFonts w:ascii="仿宋_GB2312" w:eastAsia="仿宋_GB2312" w:hint="eastAsia"/>
          <w:sz w:val="32"/>
          <w:szCs w:val="32"/>
        </w:rPr>
        <w:t>患纠纷、安全生产等领域引发</w:t>
      </w:r>
      <w:proofErr w:type="gramStart"/>
      <w:r w:rsidRPr="005D7590">
        <w:rPr>
          <w:rFonts w:ascii="仿宋_GB2312" w:eastAsia="仿宋_GB2312" w:hint="eastAsia"/>
          <w:sz w:val="32"/>
          <w:szCs w:val="32"/>
        </w:rPr>
        <w:t>群访群闹</w:t>
      </w:r>
      <w:proofErr w:type="gramEnd"/>
      <w:r w:rsidRPr="005D7590">
        <w:rPr>
          <w:rFonts w:ascii="仿宋_GB2312" w:eastAsia="仿宋_GB2312" w:hint="eastAsia"/>
          <w:sz w:val="32"/>
          <w:szCs w:val="32"/>
        </w:rPr>
        <w:t>群体性事件。进一步制定完善各类应急处突预案，加强推演、演练，从力量、装备、保障等各个方面做好应急处突准备，确保一旦有事能够及时妥善处置。</w:t>
      </w:r>
      <w:r w:rsidRPr="005D7590">
        <w:rPr>
          <w:rFonts w:ascii="仿宋_GB2312" w:eastAsia="仿宋_GB2312" w:hint="eastAsia"/>
          <w:b/>
          <w:bCs/>
          <w:sz w:val="32"/>
          <w:szCs w:val="32"/>
        </w:rPr>
        <w:t>八是</w:t>
      </w:r>
      <w:r w:rsidRPr="005D7590">
        <w:rPr>
          <w:rFonts w:ascii="仿宋_GB2312" w:eastAsia="仿宋_GB2312" w:hint="eastAsia"/>
          <w:sz w:val="32"/>
          <w:szCs w:val="32"/>
        </w:rPr>
        <w:t>加强服务管理。深化特殊人群服务管理。利用县、乡（镇）、村（社区）三级综治中心资源做好社会心理服务、疏导和危机干预工作，进一步提高特殊人群服务管理水平。</w:t>
      </w:r>
      <w:r w:rsidRPr="005D7590">
        <w:rPr>
          <w:rFonts w:ascii="仿宋_GB2312" w:eastAsia="仿宋_GB2312" w:hint="eastAsia"/>
          <w:b/>
          <w:bCs/>
          <w:sz w:val="32"/>
          <w:szCs w:val="32"/>
        </w:rPr>
        <w:t>九是</w:t>
      </w:r>
      <w:r w:rsidRPr="005D7590">
        <w:rPr>
          <w:rFonts w:ascii="仿宋_GB2312" w:eastAsia="仿宋_GB2312" w:hint="eastAsia"/>
          <w:sz w:val="32"/>
          <w:szCs w:val="32"/>
        </w:rPr>
        <w:t>加强网格管理。加强网格管理员和网格信息员队伍建设，进一步优化网格划分，推进城镇、景区、寺庙、边远牧区牧场、边界边际地区网格服务管理的全面覆盖和精准管理，确保基层治理能力和水平得到有效提升。</w:t>
      </w:r>
      <w:r w:rsidRPr="005D7590">
        <w:rPr>
          <w:rFonts w:ascii="仿宋_GB2312" w:eastAsia="仿宋_GB2312" w:hint="eastAsia"/>
          <w:b/>
          <w:bCs/>
          <w:sz w:val="32"/>
          <w:szCs w:val="32"/>
        </w:rPr>
        <w:t>十是</w:t>
      </w:r>
      <w:r w:rsidRPr="005D7590">
        <w:rPr>
          <w:rFonts w:ascii="仿宋_GB2312" w:eastAsia="仿宋_GB2312" w:hint="eastAsia"/>
          <w:sz w:val="32"/>
          <w:szCs w:val="32"/>
        </w:rPr>
        <w:t>强化队伍建议。坚持党对政法队伍的绝对领导，不断提升新时代政法工作能力水平，努力建设一支政治过硬、业务过硬、责任过硬、纪律过硬、作风过硬的政法队伍。</w:t>
      </w:r>
    </w:p>
    <w:p w:rsidR="00231F46" w:rsidRPr="00DD15EB" w:rsidRDefault="00231F46" w:rsidP="00231F46">
      <w:pPr>
        <w:widowControl/>
        <w:adjustRightInd w:val="0"/>
        <w:snapToGrid w:val="0"/>
        <w:spacing w:line="576" w:lineRule="exact"/>
        <w:ind w:firstLine="720"/>
        <w:jc w:val="left"/>
        <w:rPr>
          <w:rFonts w:ascii="方正黑体_GBK" w:eastAsia="方正黑体_GBK" w:hAnsi="宋体" w:cs="宋体"/>
          <w:kern w:val="0"/>
          <w:sz w:val="32"/>
          <w:szCs w:val="32"/>
        </w:rPr>
      </w:pPr>
      <w:r w:rsidRPr="00DD15EB">
        <w:rPr>
          <w:rFonts w:ascii="方正黑体_GBK" w:eastAsia="方正黑体_GBK" w:hAnsi="宋体" w:cs="宋体" w:hint="eastAsia"/>
          <w:kern w:val="0"/>
          <w:sz w:val="32"/>
          <w:szCs w:val="32"/>
        </w:rPr>
        <w:t>四、评价结论及建议</w:t>
      </w:r>
    </w:p>
    <w:p w:rsidR="00231F46" w:rsidRPr="005D7590" w:rsidRDefault="00231F46" w:rsidP="00231F46">
      <w:pPr>
        <w:widowControl/>
        <w:adjustRightInd w:val="0"/>
        <w:snapToGrid w:val="0"/>
        <w:spacing w:line="576" w:lineRule="exact"/>
        <w:ind w:firstLineChars="200" w:firstLine="643"/>
        <w:jc w:val="left"/>
        <w:rPr>
          <w:rFonts w:ascii="仿宋_GB2312" w:eastAsia="仿宋_GB2312" w:hAnsi="仿宋_GB2312" w:cs="仿宋_GB2312"/>
          <w:kern w:val="0"/>
          <w:sz w:val="32"/>
          <w:szCs w:val="32"/>
        </w:rPr>
      </w:pPr>
      <w:r w:rsidRPr="00DD15EB">
        <w:rPr>
          <w:rFonts w:ascii="方正楷体_GBK" w:eastAsia="方正楷体_GBK" w:hAnsi="楷体_GB2312" w:cs="楷体_GB2312" w:hint="eastAsia"/>
          <w:b/>
          <w:bCs/>
          <w:kern w:val="0"/>
          <w:sz w:val="32"/>
          <w:szCs w:val="32"/>
          <w:lang w:val="zh-CN"/>
        </w:rPr>
        <w:t>（一）评价结论。</w:t>
      </w:r>
      <w:r w:rsidRPr="005D7590">
        <w:rPr>
          <w:rFonts w:ascii="仿宋_GB2312" w:eastAsia="仿宋_GB2312" w:hAnsi="仿宋_GB2312" w:cs="仿宋_GB2312" w:hint="eastAsia"/>
          <w:kern w:val="0"/>
          <w:sz w:val="32"/>
          <w:szCs w:val="32"/>
          <w:lang w:val="zh-CN"/>
        </w:rPr>
        <w:t>县委政法委</w:t>
      </w:r>
      <w:r w:rsidRPr="005D7590">
        <w:rPr>
          <w:rFonts w:ascii="仿宋_GB2312" w:eastAsia="仿宋_GB2312" w:hAnsi="仿宋_GB2312" w:cs="仿宋_GB2312" w:hint="eastAsia"/>
          <w:kern w:val="0"/>
          <w:sz w:val="32"/>
          <w:szCs w:val="32"/>
        </w:rPr>
        <w:t>2021年度整体绩效评价优良。</w:t>
      </w:r>
    </w:p>
    <w:p w:rsidR="00231F46" w:rsidRPr="005D7590" w:rsidRDefault="00231F46" w:rsidP="00231F46">
      <w:pPr>
        <w:spacing w:line="576" w:lineRule="exact"/>
        <w:ind w:firstLineChars="200" w:firstLine="643"/>
        <w:rPr>
          <w:rFonts w:ascii="仿宋_GB2312" w:eastAsia="仿宋_GB2312" w:hAnsi="宋体" w:cs="宋体"/>
          <w:kern w:val="0"/>
          <w:sz w:val="32"/>
          <w:szCs w:val="32"/>
          <w:lang w:val="zh-CN"/>
        </w:rPr>
      </w:pPr>
      <w:r w:rsidRPr="00DD15EB">
        <w:rPr>
          <w:rFonts w:ascii="方正楷体_GBK" w:eastAsia="方正楷体_GBK" w:hAnsi="楷体_GB2312" w:cs="楷体_GB2312" w:hint="eastAsia"/>
          <w:b/>
          <w:bCs/>
          <w:kern w:val="0"/>
          <w:sz w:val="32"/>
          <w:szCs w:val="32"/>
          <w:lang w:val="zh-CN"/>
        </w:rPr>
        <w:t>（二）存在问题。</w:t>
      </w:r>
      <w:r w:rsidRPr="005D7590">
        <w:rPr>
          <w:rFonts w:ascii="仿宋_GB2312" w:eastAsia="仿宋_GB2312" w:hAnsi="仿宋_GB2312" w:cs="仿宋_GB2312" w:hint="eastAsia"/>
          <w:bCs/>
          <w:sz w:val="32"/>
          <w:szCs w:val="32"/>
        </w:rPr>
        <w:t>一是机关管理有待加强。部门预算管理有待进一步加强，厉行节约有待进一步落实。二是在使用公务卡方面需要进一步加强。</w:t>
      </w:r>
    </w:p>
    <w:p w:rsidR="00231F46" w:rsidRPr="000A618D" w:rsidRDefault="00231F46" w:rsidP="00231F46">
      <w:pPr>
        <w:spacing w:line="576" w:lineRule="exact"/>
        <w:ind w:firstLineChars="200" w:firstLine="643"/>
        <w:rPr>
          <w:rFonts w:ascii="仿宋_GB2312" w:eastAsia="仿宋_GB2312" w:hAnsi="仿宋_GB2312" w:cs="仿宋_GB2312"/>
          <w:bCs/>
          <w:sz w:val="32"/>
          <w:szCs w:val="32"/>
        </w:rPr>
      </w:pPr>
      <w:r w:rsidRPr="00DD15EB">
        <w:rPr>
          <w:rFonts w:ascii="方正楷体_GBK" w:eastAsia="方正楷体_GBK" w:hAnsi="楷体_GB2312" w:cs="楷体_GB2312" w:hint="eastAsia"/>
          <w:b/>
          <w:bCs/>
          <w:kern w:val="0"/>
          <w:sz w:val="32"/>
          <w:szCs w:val="32"/>
          <w:lang w:val="zh-CN"/>
        </w:rPr>
        <w:t>（三）改进建议。</w:t>
      </w:r>
      <w:r w:rsidRPr="005D7590">
        <w:rPr>
          <w:rFonts w:ascii="仿宋_GB2312" w:eastAsia="仿宋_GB2312" w:hAnsi="仿宋_GB2312" w:cs="仿宋_GB2312" w:hint="eastAsia"/>
          <w:bCs/>
          <w:sz w:val="32"/>
          <w:szCs w:val="32"/>
        </w:rPr>
        <w:t>一是进一步控制项目经费支出，在确保各项任务完成的同时，力争把成本降低。二是加大对公务卡的使用力度。</w:t>
      </w:r>
    </w:p>
    <w:p w:rsidR="00231F46" w:rsidRDefault="00231F46" w:rsidP="00231F46">
      <w:pPr>
        <w:spacing w:line="576" w:lineRule="exact"/>
        <w:ind w:firstLineChars="700" w:firstLine="3080"/>
        <w:outlineLvl w:val="0"/>
        <w:rPr>
          <w:rFonts w:ascii="黑体" w:eastAsia="黑体"/>
          <w:color w:val="000000"/>
          <w:sz w:val="44"/>
          <w:szCs w:val="44"/>
        </w:rPr>
      </w:pPr>
    </w:p>
    <w:p w:rsidR="00231F46" w:rsidRDefault="00231F46" w:rsidP="00231F46">
      <w:pPr>
        <w:spacing w:line="576" w:lineRule="exact"/>
        <w:ind w:firstLineChars="700" w:firstLine="3080"/>
        <w:outlineLvl w:val="0"/>
        <w:rPr>
          <w:rFonts w:ascii="黑体" w:eastAsia="黑体"/>
          <w:color w:val="000000"/>
          <w:sz w:val="44"/>
          <w:szCs w:val="44"/>
        </w:rPr>
      </w:pPr>
    </w:p>
    <w:p w:rsidR="00FF5E4A" w:rsidRPr="00231F46" w:rsidRDefault="00FF5E4A" w:rsidP="00193C86">
      <w:pPr>
        <w:spacing w:line="576" w:lineRule="exact"/>
        <w:outlineLvl w:val="0"/>
        <w:rPr>
          <w:rFonts w:ascii="黑体" w:eastAsia="黑体"/>
          <w:color w:val="000000"/>
          <w:sz w:val="44"/>
          <w:szCs w:val="44"/>
        </w:rPr>
      </w:pPr>
    </w:p>
    <w:p w:rsidR="00FF5E4A" w:rsidRDefault="00B91CB3" w:rsidP="00193C86">
      <w:pPr>
        <w:spacing w:line="576" w:lineRule="exact"/>
        <w:jc w:val="center"/>
        <w:rPr>
          <w:rFonts w:ascii="方正黑体_GBK" w:eastAsia="方正黑体_GBK" w:hAnsi="黑体"/>
          <w:sz w:val="44"/>
          <w:szCs w:val="44"/>
        </w:rPr>
      </w:pPr>
      <w:r w:rsidRPr="00193C86">
        <w:rPr>
          <w:rFonts w:ascii="方正黑体_GBK" w:eastAsia="方正黑体_GBK" w:hAnsi="黑体" w:hint="eastAsia"/>
          <w:sz w:val="44"/>
          <w:szCs w:val="44"/>
        </w:rPr>
        <w:t>第五部分 附表</w:t>
      </w:r>
      <w:bookmarkEnd w:id="56"/>
      <w:bookmarkEnd w:id="57"/>
    </w:p>
    <w:p w:rsidR="00193C86" w:rsidRPr="00193C86" w:rsidRDefault="00193C86" w:rsidP="00193C86">
      <w:pPr>
        <w:pStyle w:val="2"/>
      </w:pPr>
    </w:p>
    <w:p w:rsidR="00FF5E4A" w:rsidRPr="00193C86" w:rsidRDefault="00B91CB3" w:rsidP="00193C86">
      <w:pPr>
        <w:spacing w:line="576" w:lineRule="exact"/>
        <w:rPr>
          <w:rFonts w:ascii="方正仿宋_GBK" w:eastAsia="方正仿宋_GBK"/>
          <w:sz w:val="32"/>
          <w:szCs w:val="32"/>
        </w:rPr>
      </w:pPr>
      <w:bookmarkStart w:id="59" w:name="_Toc15396619"/>
      <w:r w:rsidRPr="00193C86">
        <w:rPr>
          <w:rFonts w:ascii="方正仿宋_GBK" w:eastAsia="方正仿宋_GBK" w:hint="eastAsia"/>
          <w:sz w:val="32"/>
          <w:szCs w:val="32"/>
        </w:rPr>
        <w:t>一、收入支出决算总表</w:t>
      </w:r>
      <w:bookmarkEnd w:id="59"/>
    </w:p>
    <w:p w:rsidR="00FF5E4A" w:rsidRPr="00193C86" w:rsidRDefault="00B91CB3" w:rsidP="00193C86">
      <w:pPr>
        <w:spacing w:line="576" w:lineRule="exact"/>
        <w:rPr>
          <w:rFonts w:ascii="方正仿宋_GBK" w:eastAsia="方正仿宋_GBK"/>
          <w:sz w:val="32"/>
          <w:szCs w:val="32"/>
        </w:rPr>
      </w:pPr>
      <w:bookmarkStart w:id="60" w:name="_Toc15396620"/>
      <w:r w:rsidRPr="00193C86">
        <w:rPr>
          <w:rFonts w:ascii="方正仿宋_GBK" w:eastAsia="方正仿宋_GBK" w:hint="eastAsia"/>
          <w:sz w:val="32"/>
          <w:szCs w:val="32"/>
        </w:rPr>
        <w:t>二、收入决算表</w:t>
      </w:r>
      <w:bookmarkEnd w:id="60"/>
    </w:p>
    <w:p w:rsidR="00FF5E4A" w:rsidRPr="00193C86" w:rsidRDefault="00B91CB3" w:rsidP="00193C86">
      <w:pPr>
        <w:spacing w:line="576" w:lineRule="exact"/>
        <w:rPr>
          <w:rFonts w:ascii="方正仿宋_GBK" w:eastAsia="方正仿宋_GBK"/>
          <w:sz w:val="32"/>
          <w:szCs w:val="32"/>
        </w:rPr>
      </w:pPr>
      <w:bookmarkStart w:id="61" w:name="_Toc15396621"/>
      <w:r w:rsidRPr="00193C86">
        <w:rPr>
          <w:rFonts w:ascii="方正仿宋_GBK" w:eastAsia="方正仿宋_GBK" w:hint="eastAsia"/>
          <w:sz w:val="32"/>
          <w:szCs w:val="32"/>
        </w:rPr>
        <w:t>三、支出决算表</w:t>
      </w:r>
      <w:bookmarkEnd w:id="61"/>
    </w:p>
    <w:p w:rsidR="00FF5E4A" w:rsidRPr="00193C86" w:rsidRDefault="00B91CB3" w:rsidP="00193C86">
      <w:pPr>
        <w:spacing w:line="576" w:lineRule="exact"/>
        <w:rPr>
          <w:rFonts w:ascii="方正仿宋_GBK" w:eastAsia="方正仿宋_GBK"/>
          <w:sz w:val="32"/>
          <w:szCs w:val="32"/>
        </w:rPr>
      </w:pPr>
      <w:bookmarkStart w:id="62" w:name="_Toc15396622"/>
      <w:r w:rsidRPr="00193C86">
        <w:rPr>
          <w:rFonts w:ascii="方正仿宋_GBK" w:eastAsia="方正仿宋_GBK" w:hint="eastAsia"/>
          <w:sz w:val="32"/>
          <w:szCs w:val="32"/>
        </w:rPr>
        <w:t>四、财政拨款收入支出决算总表</w:t>
      </w:r>
      <w:bookmarkEnd w:id="62"/>
    </w:p>
    <w:p w:rsidR="00FF5E4A" w:rsidRPr="00193C86" w:rsidRDefault="00B91CB3" w:rsidP="00193C86">
      <w:pPr>
        <w:spacing w:line="576" w:lineRule="exact"/>
        <w:rPr>
          <w:rFonts w:ascii="方正仿宋_GBK" w:eastAsia="方正仿宋_GBK"/>
          <w:sz w:val="32"/>
          <w:szCs w:val="32"/>
        </w:rPr>
      </w:pPr>
      <w:bookmarkStart w:id="63" w:name="_Toc15396623"/>
      <w:r w:rsidRPr="00193C86">
        <w:rPr>
          <w:rFonts w:ascii="方正仿宋_GBK" w:eastAsia="方正仿宋_GBK" w:hint="eastAsia"/>
          <w:sz w:val="32"/>
          <w:szCs w:val="32"/>
        </w:rPr>
        <w:t>五、财政拨款支出决算明细表</w:t>
      </w:r>
      <w:bookmarkStart w:id="64" w:name="_Toc15396624"/>
      <w:bookmarkEnd w:id="63"/>
    </w:p>
    <w:p w:rsidR="00FF5E4A" w:rsidRPr="00193C86" w:rsidRDefault="00B91CB3" w:rsidP="00193C86">
      <w:pPr>
        <w:spacing w:line="576" w:lineRule="exact"/>
        <w:rPr>
          <w:rFonts w:ascii="方正仿宋_GBK" w:eastAsia="方正仿宋_GBK"/>
          <w:sz w:val="32"/>
          <w:szCs w:val="32"/>
        </w:rPr>
      </w:pPr>
      <w:r w:rsidRPr="00193C86">
        <w:rPr>
          <w:rFonts w:ascii="方正仿宋_GBK" w:eastAsia="方正仿宋_GBK" w:hint="eastAsia"/>
          <w:sz w:val="32"/>
          <w:szCs w:val="32"/>
        </w:rPr>
        <w:t>六、一般公共预算财政拨款支出决算表</w:t>
      </w:r>
      <w:bookmarkEnd w:id="64"/>
    </w:p>
    <w:p w:rsidR="00FF5E4A" w:rsidRPr="00193C86" w:rsidRDefault="00B91CB3" w:rsidP="00193C86">
      <w:pPr>
        <w:spacing w:line="576" w:lineRule="exact"/>
        <w:rPr>
          <w:rFonts w:ascii="方正仿宋_GBK" w:eastAsia="方正仿宋_GBK"/>
          <w:sz w:val="32"/>
          <w:szCs w:val="32"/>
        </w:rPr>
      </w:pPr>
      <w:bookmarkStart w:id="65" w:name="_Toc15396625"/>
      <w:r w:rsidRPr="00193C86">
        <w:rPr>
          <w:rFonts w:ascii="方正仿宋_GBK" w:eastAsia="方正仿宋_GBK" w:hint="eastAsia"/>
          <w:sz w:val="32"/>
          <w:szCs w:val="32"/>
        </w:rPr>
        <w:t>七、一般公共预算财政拨款支出决算明细表</w:t>
      </w:r>
      <w:bookmarkEnd w:id="65"/>
    </w:p>
    <w:p w:rsidR="00FF5E4A" w:rsidRPr="00193C86" w:rsidRDefault="00B91CB3" w:rsidP="00193C86">
      <w:pPr>
        <w:spacing w:line="576" w:lineRule="exact"/>
        <w:rPr>
          <w:rFonts w:ascii="方正仿宋_GBK" w:eastAsia="方正仿宋_GBK"/>
          <w:sz w:val="32"/>
          <w:szCs w:val="32"/>
        </w:rPr>
      </w:pPr>
      <w:bookmarkStart w:id="66" w:name="_Toc15396626"/>
      <w:r w:rsidRPr="00193C86">
        <w:rPr>
          <w:rFonts w:ascii="方正仿宋_GBK" w:eastAsia="方正仿宋_GBK" w:hint="eastAsia"/>
          <w:sz w:val="32"/>
          <w:szCs w:val="32"/>
        </w:rPr>
        <w:t>八、一般公共预算财政拨款基本支出决算表</w:t>
      </w:r>
      <w:bookmarkEnd w:id="66"/>
    </w:p>
    <w:p w:rsidR="00FF5E4A" w:rsidRPr="00193C86" w:rsidRDefault="00B91CB3" w:rsidP="00193C86">
      <w:pPr>
        <w:spacing w:line="576" w:lineRule="exact"/>
        <w:rPr>
          <w:rFonts w:ascii="方正仿宋_GBK" w:eastAsia="方正仿宋_GBK"/>
          <w:sz w:val="32"/>
          <w:szCs w:val="32"/>
        </w:rPr>
      </w:pPr>
      <w:bookmarkStart w:id="67" w:name="_Toc15396627"/>
      <w:r w:rsidRPr="00193C86">
        <w:rPr>
          <w:rFonts w:ascii="方正仿宋_GBK" w:eastAsia="方正仿宋_GBK" w:hint="eastAsia"/>
          <w:sz w:val="32"/>
          <w:szCs w:val="32"/>
        </w:rPr>
        <w:t>九、一般公共预算财政拨款项目支出决算表</w:t>
      </w:r>
      <w:bookmarkEnd w:id="67"/>
    </w:p>
    <w:p w:rsidR="00FF5E4A" w:rsidRPr="00193C86" w:rsidRDefault="00B91CB3" w:rsidP="00193C86">
      <w:pPr>
        <w:spacing w:line="576" w:lineRule="exact"/>
        <w:rPr>
          <w:rFonts w:ascii="方正仿宋_GBK" w:eastAsia="方正仿宋_GBK"/>
          <w:sz w:val="32"/>
          <w:szCs w:val="32"/>
        </w:rPr>
      </w:pPr>
      <w:bookmarkStart w:id="68" w:name="_Toc15396628"/>
      <w:r w:rsidRPr="00193C86">
        <w:rPr>
          <w:rFonts w:ascii="方正仿宋_GBK" w:eastAsia="方正仿宋_GBK" w:hint="eastAsia"/>
          <w:sz w:val="32"/>
          <w:szCs w:val="32"/>
        </w:rPr>
        <w:t>十、一般公共预算财政拨款“三公”经费支出决算表</w:t>
      </w:r>
      <w:bookmarkEnd w:id="68"/>
    </w:p>
    <w:p w:rsidR="00FF5E4A" w:rsidRPr="00193C86" w:rsidRDefault="00B91CB3" w:rsidP="00193C86">
      <w:pPr>
        <w:spacing w:line="576" w:lineRule="exact"/>
        <w:rPr>
          <w:rFonts w:ascii="方正仿宋_GBK" w:eastAsia="方正仿宋_GBK"/>
          <w:sz w:val="32"/>
          <w:szCs w:val="32"/>
        </w:rPr>
      </w:pPr>
      <w:bookmarkStart w:id="69" w:name="_Toc15396629"/>
      <w:r w:rsidRPr="00193C86">
        <w:rPr>
          <w:rFonts w:ascii="方正仿宋_GBK" w:eastAsia="方正仿宋_GBK" w:hint="eastAsia"/>
          <w:sz w:val="32"/>
          <w:szCs w:val="32"/>
        </w:rPr>
        <w:t>十一、政府性基金预算财政拨款收入支出决算表</w:t>
      </w:r>
      <w:bookmarkEnd w:id="69"/>
    </w:p>
    <w:p w:rsidR="00FF5E4A" w:rsidRPr="00193C86" w:rsidRDefault="00B91CB3" w:rsidP="00193C86">
      <w:pPr>
        <w:spacing w:line="576" w:lineRule="exact"/>
        <w:rPr>
          <w:rFonts w:ascii="方正仿宋_GBK" w:eastAsia="方正仿宋_GBK"/>
          <w:sz w:val="32"/>
          <w:szCs w:val="32"/>
        </w:rPr>
      </w:pPr>
      <w:bookmarkStart w:id="70" w:name="_Toc15396630"/>
      <w:r w:rsidRPr="00193C86">
        <w:rPr>
          <w:rFonts w:ascii="方正仿宋_GBK" w:eastAsia="方正仿宋_GBK" w:hint="eastAsia"/>
          <w:sz w:val="32"/>
          <w:szCs w:val="32"/>
        </w:rPr>
        <w:t>十二、政府性基金预算财政拨款“三公”经费支出决算表</w:t>
      </w:r>
      <w:bookmarkEnd w:id="70"/>
    </w:p>
    <w:p w:rsidR="00193C86" w:rsidRPr="00193C86" w:rsidRDefault="00B91CB3" w:rsidP="00193C86">
      <w:pPr>
        <w:spacing w:line="576" w:lineRule="exact"/>
        <w:rPr>
          <w:rFonts w:ascii="方正仿宋_GBK" w:eastAsia="方正仿宋_GBK"/>
          <w:sz w:val="32"/>
          <w:szCs w:val="32"/>
        </w:rPr>
      </w:pPr>
      <w:bookmarkStart w:id="71" w:name="_Toc15396631"/>
      <w:r w:rsidRPr="00193C86">
        <w:rPr>
          <w:rFonts w:ascii="方正仿宋_GBK" w:eastAsia="方正仿宋_GBK" w:hint="eastAsia"/>
          <w:sz w:val="32"/>
          <w:szCs w:val="32"/>
        </w:rPr>
        <w:t>十三、国有资本经营预算支出决算表</w:t>
      </w:r>
      <w:bookmarkEnd w:id="71"/>
    </w:p>
    <w:p w:rsidR="00193C86" w:rsidRPr="00193C86" w:rsidRDefault="00193C86" w:rsidP="00193C86">
      <w:pPr>
        <w:spacing w:line="576" w:lineRule="exact"/>
        <w:rPr>
          <w:rFonts w:ascii="方正仿宋_GBK" w:eastAsia="方正仿宋_GBK"/>
          <w:sz w:val="32"/>
          <w:szCs w:val="32"/>
        </w:rPr>
      </w:pPr>
      <w:r w:rsidRPr="00193C86">
        <w:rPr>
          <w:rFonts w:ascii="方正仿宋_GBK" w:eastAsia="方正仿宋_GBK" w:hint="eastAsia"/>
          <w:sz w:val="32"/>
          <w:szCs w:val="32"/>
        </w:rPr>
        <w:t>十四、国有资本经营预算支出决算表</w:t>
      </w:r>
    </w:p>
    <w:p w:rsidR="00FF5E4A" w:rsidRPr="00193C86" w:rsidRDefault="00FF5E4A" w:rsidP="00193C86">
      <w:pPr>
        <w:spacing w:line="576" w:lineRule="exact"/>
        <w:rPr>
          <w:rFonts w:ascii="方正仿宋_GBK" w:eastAsia="方正仿宋_GBK"/>
          <w:sz w:val="32"/>
          <w:szCs w:val="32"/>
        </w:rPr>
      </w:pPr>
    </w:p>
    <w:sectPr w:rsidR="00FF5E4A" w:rsidRPr="00193C86" w:rsidSect="00193C86">
      <w:headerReference w:type="default" r:id="rId9"/>
      <w:footerReference w:type="default" r:id="rId10"/>
      <w:pgSz w:w="11907" w:h="16840"/>
      <w:pgMar w:top="1440" w:right="1077" w:bottom="1440" w:left="1797" w:header="851" w:footer="1531"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CB3" w:rsidRDefault="00B91CB3">
      <w:r>
        <w:separator/>
      </w:r>
    </w:p>
  </w:endnote>
  <w:endnote w:type="continuationSeparator" w:id="0">
    <w:p w:rsidR="00B91CB3" w:rsidRDefault="00B91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font>
  <w:font w:name="方正小标宋简体">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311325"/>
      <w:docPartObj>
        <w:docPartGallery w:val="Page Numbers (Bottom of Page)"/>
        <w:docPartUnique/>
      </w:docPartObj>
    </w:sdtPr>
    <w:sdtEndPr>
      <w:rPr>
        <w:rFonts w:ascii="宋体" w:hAnsi="宋体"/>
        <w:sz w:val="28"/>
        <w:szCs w:val="28"/>
      </w:rPr>
    </w:sdtEndPr>
    <w:sdtContent>
      <w:p w:rsidR="00193C86" w:rsidRPr="00193C86" w:rsidRDefault="00193C86">
        <w:pPr>
          <w:pStyle w:val="a6"/>
          <w:jc w:val="center"/>
          <w:rPr>
            <w:rFonts w:ascii="宋体" w:hAnsi="宋体"/>
            <w:sz w:val="28"/>
            <w:szCs w:val="28"/>
          </w:rPr>
        </w:pPr>
        <w:r w:rsidRPr="00193C86">
          <w:rPr>
            <w:rFonts w:ascii="宋体" w:hAnsi="宋体"/>
            <w:sz w:val="28"/>
            <w:szCs w:val="28"/>
          </w:rPr>
          <w:fldChar w:fldCharType="begin"/>
        </w:r>
        <w:r w:rsidRPr="00193C86">
          <w:rPr>
            <w:rFonts w:ascii="宋体" w:hAnsi="宋体"/>
            <w:sz w:val="28"/>
            <w:szCs w:val="28"/>
          </w:rPr>
          <w:instrText>PAGE   \* MERGEFORMAT</w:instrText>
        </w:r>
        <w:r w:rsidRPr="00193C86">
          <w:rPr>
            <w:rFonts w:ascii="宋体" w:hAnsi="宋体"/>
            <w:sz w:val="28"/>
            <w:szCs w:val="28"/>
          </w:rPr>
          <w:fldChar w:fldCharType="separate"/>
        </w:r>
        <w:r w:rsidR="00231F46" w:rsidRPr="00231F46">
          <w:rPr>
            <w:rFonts w:ascii="宋体" w:hAnsi="宋体"/>
            <w:noProof/>
            <w:sz w:val="28"/>
            <w:szCs w:val="28"/>
            <w:lang w:val="zh-CN"/>
          </w:rPr>
          <w:t>-</w:t>
        </w:r>
        <w:r w:rsidR="00231F46">
          <w:rPr>
            <w:rFonts w:ascii="宋体" w:hAnsi="宋体"/>
            <w:noProof/>
            <w:sz w:val="28"/>
            <w:szCs w:val="28"/>
          </w:rPr>
          <w:t xml:space="preserve"> 2 -</w:t>
        </w:r>
        <w:r w:rsidRPr="00193C86">
          <w:rPr>
            <w:rFonts w:ascii="宋体" w:hAnsi="宋体"/>
            <w:sz w:val="28"/>
            <w:szCs w:val="28"/>
          </w:rPr>
          <w:fldChar w:fldCharType="end"/>
        </w:r>
      </w:p>
    </w:sdtContent>
  </w:sdt>
  <w:p w:rsidR="00193C86" w:rsidRDefault="00193C8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CB3" w:rsidRDefault="00B91CB3">
      <w:r>
        <w:separator/>
      </w:r>
    </w:p>
  </w:footnote>
  <w:footnote w:type="continuationSeparator" w:id="0">
    <w:p w:rsidR="00B91CB3" w:rsidRDefault="00B91C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5E4A" w:rsidRDefault="00FF5E4A">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start w:val="1"/>
      <w:numFmt w:val="japaneseCounting"/>
      <w:lvlText w:val="%1、"/>
      <w:lvlJc w:val="left"/>
      <w:pPr>
        <w:tabs>
          <w:tab w:val="left" w:pos="0"/>
        </w:tabs>
        <w:ind w:left="1360" w:hanging="720"/>
      </w:pPr>
      <w:rPr>
        <w:rFonts w:hint="default"/>
        <w:b w:val="0"/>
      </w:rPr>
    </w:lvl>
    <w:lvl w:ilvl="1">
      <w:start w:val="1"/>
      <w:numFmt w:val="lowerLetter"/>
      <w:lvlText w:val="%2)"/>
      <w:lvlJc w:val="left"/>
      <w:pPr>
        <w:tabs>
          <w:tab w:val="left" w:pos="0"/>
        </w:tabs>
        <w:ind w:left="1480" w:hanging="420"/>
      </w:pPr>
    </w:lvl>
    <w:lvl w:ilvl="2">
      <w:start w:val="1"/>
      <w:numFmt w:val="lowerRoman"/>
      <w:lvlText w:val="%3."/>
      <w:lvlJc w:val="right"/>
      <w:pPr>
        <w:tabs>
          <w:tab w:val="left" w:pos="0"/>
        </w:tabs>
        <w:ind w:left="1900" w:hanging="420"/>
      </w:pPr>
    </w:lvl>
    <w:lvl w:ilvl="3">
      <w:start w:val="1"/>
      <w:numFmt w:val="decimal"/>
      <w:lvlText w:val="%4."/>
      <w:lvlJc w:val="left"/>
      <w:pPr>
        <w:tabs>
          <w:tab w:val="left" w:pos="0"/>
        </w:tabs>
        <w:ind w:left="2320" w:hanging="420"/>
      </w:pPr>
    </w:lvl>
    <w:lvl w:ilvl="4">
      <w:start w:val="1"/>
      <w:numFmt w:val="lowerLetter"/>
      <w:lvlText w:val="%5)"/>
      <w:lvlJc w:val="left"/>
      <w:pPr>
        <w:tabs>
          <w:tab w:val="left" w:pos="0"/>
        </w:tabs>
        <w:ind w:left="2740" w:hanging="420"/>
      </w:pPr>
    </w:lvl>
    <w:lvl w:ilvl="5">
      <w:start w:val="1"/>
      <w:numFmt w:val="lowerRoman"/>
      <w:lvlText w:val="%6."/>
      <w:lvlJc w:val="right"/>
      <w:pPr>
        <w:tabs>
          <w:tab w:val="left" w:pos="0"/>
        </w:tabs>
        <w:ind w:left="3160" w:hanging="420"/>
      </w:pPr>
    </w:lvl>
    <w:lvl w:ilvl="6">
      <w:start w:val="1"/>
      <w:numFmt w:val="decimal"/>
      <w:lvlText w:val="%7."/>
      <w:lvlJc w:val="left"/>
      <w:pPr>
        <w:tabs>
          <w:tab w:val="left" w:pos="0"/>
        </w:tabs>
        <w:ind w:left="3580" w:hanging="420"/>
      </w:pPr>
    </w:lvl>
    <w:lvl w:ilvl="7">
      <w:start w:val="1"/>
      <w:numFmt w:val="lowerLetter"/>
      <w:lvlText w:val="%8)"/>
      <w:lvlJc w:val="left"/>
      <w:pPr>
        <w:tabs>
          <w:tab w:val="left" w:pos="0"/>
        </w:tabs>
        <w:ind w:left="4000" w:hanging="420"/>
      </w:pPr>
    </w:lvl>
    <w:lvl w:ilvl="8">
      <w:start w:val="1"/>
      <w:numFmt w:val="lowerRoman"/>
      <w:lvlText w:val="%9."/>
      <w:lvlJc w:val="right"/>
      <w:pPr>
        <w:tabs>
          <w:tab w:val="left" w:pos="0"/>
        </w:tabs>
        <w:ind w:left="4420" w:hanging="420"/>
      </w:pPr>
    </w:lvl>
  </w:abstractNum>
  <w:abstractNum w:abstractNumId="3">
    <w:nsid w:val="44C73B35"/>
    <w:multiLevelType w:val="multilevel"/>
    <w:tmpl w:val="44C73B35"/>
    <w:lvl w:ilvl="0">
      <w:start w:val="1"/>
      <w:numFmt w:val="japaneseCounting"/>
      <w:lvlText w:val="（%1）"/>
      <w:lvlJc w:val="left"/>
      <w:pPr>
        <w:ind w:left="1625" w:hanging="990"/>
      </w:pPr>
      <w:rPr>
        <w:rFonts w:hint="default"/>
      </w:rPr>
    </w:lvl>
    <w:lvl w:ilvl="1">
      <w:start w:val="1"/>
      <w:numFmt w:val="lowerLetter"/>
      <w:lvlText w:val="%2)"/>
      <w:lvlJc w:val="left"/>
      <w:pPr>
        <w:ind w:left="1475" w:hanging="420"/>
      </w:pPr>
    </w:lvl>
    <w:lvl w:ilvl="2">
      <w:start w:val="1"/>
      <w:numFmt w:val="lowerRoman"/>
      <w:lvlText w:val="%3."/>
      <w:lvlJc w:val="right"/>
      <w:pPr>
        <w:ind w:left="1895" w:hanging="420"/>
      </w:pPr>
    </w:lvl>
    <w:lvl w:ilvl="3">
      <w:start w:val="1"/>
      <w:numFmt w:val="decimal"/>
      <w:lvlText w:val="%4."/>
      <w:lvlJc w:val="left"/>
      <w:pPr>
        <w:ind w:left="2315" w:hanging="420"/>
      </w:pPr>
    </w:lvl>
    <w:lvl w:ilvl="4">
      <w:start w:val="1"/>
      <w:numFmt w:val="lowerLetter"/>
      <w:lvlText w:val="%5)"/>
      <w:lvlJc w:val="left"/>
      <w:pPr>
        <w:ind w:left="2735" w:hanging="420"/>
      </w:pPr>
    </w:lvl>
    <w:lvl w:ilvl="5">
      <w:start w:val="1"/>
      <w:numFmt w:val="lowerRoman"/>
      <w:lvlText w:val="%6."/>
      <w:lvlJc w:val="right"/>
      <w:pPr>
        <w:ind w:left="3155" w:hanging="420"/>
      </w:pPr>
    </w:lvl>
    <w:lvl w:ilvl="6">
      <w:start w:val="1"/>
      <w:numFmt w:val="decimal"/>
      <w:lvlText w:val="%7."/>
      <w:lvlJc w:val="left"/>
      <w:pPr>
        <w:ind w:left="3575" w:hanging="420"/>
      </w:pPr>
    </w:lvl>
    <w:lvl w:ilvl="7">
      <w:start w:val="1"/>
      <w:numFmt w:val="lowerLetter"/>
      <w:lvlText w:val="%8)"/>
      <w:lvlJc w:val="left"/>
      <w:pPr>
        <w:ind w:left="3995" w:hanging="420"/>
      </w:pPr>
    </w:lvl>
    <w:lvl w:ilvl="8">
      <w:start w:val="1"/>
      <w:numFmt w:val="lowerRoman"/>
      <w:lvlText w:val="%9."/>
      <w:lvlJc w:val="right"/>
      <w:pPr>
        <w:ind w:left="4415"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ulTrailSpace/>
    <w:doNotExpandShiftReturn/>
    <w:adjustLineHeightInTable/>
    <w:useFELayout/>
    <w:compatSetting w:name="compatibilityMode" w:uri="http://schemas.microsoft.com/office/word" w:val="14"/>
  </w:compat>
  <w:rsids>
    <w:rsidRoot w:val="00FF5E4A"/>
    <w:rsid w:val="00013070"/>
    <w:rsid w:val="0001771B"/>
    <w:rsid w:val="00193C86"/>
    <w:rsid w:val="00213167"/>
    <w:rsid w:val="00231F46"/>
    <w:rsid w:val="002C5B35"/>
    <w:rsid w:val="003B3374"/>
    <w:rsid w:val="003E1D79"/>
    <w:rsid w:val="00432A1E"/>
    <w:rsid w:val="0049036A"/>
    <w:rsid w:val="004D22D1"/>
    <w:rsid w:val="004F2111"/>
    <w:rsid w:val="005A2D2C"/>
    <w:rsid w:val="0064673E"/>
    <w:rsid w:val="006F25BC"/>
    <w:rsid w:val="00793429"/>
    <w:rsid w:val="007A043B"/>
    <w:rsid w:val="00871996"/>
    <w:rsid w:val="00881A69"/>
    <w:rsid w:val="009C669D"/>
    <w:rsid w:val="00A82061"/>
    <w:rsid w:val="00AA361A"/>
    <w:rsid w:val="00B002D6"/>
    <w:rsid w:val="00B91CB3"/>
    <w:rsid w:val="00BB47C5"/>
    <w:rsid w:val="00C036A4"/>
    <w:rsid w:val="00C345D0"/>
    <w:rsid w:val="00C50C1C"/>
    <w:rsid w:val="00DC5D9F"/>
    <w:rsid w:val="00E61AA4"/>
    <w:rsid w:val="00FF5E4A"/>
    <w:rsid w:val="04BE5776"/>
    <w:rsid w:val="3FBE5CB8"/>
    <w:rsid w:val="4F5E27CD"/>
    <w:rsid w:val="585438E9"/>
    <w:rsid w:val="5D864545"/>
    <w:rsid w:val="7AF74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qFormat="1"/>
    <w:lsdException w:name="Body Text Indent" w:uiPriority="99" w:qFormat="1"/>
    <w:lsdException w:name="Subtitle" w:qFormat="1"/>
    <w:lsdException w:name="Body Text First Indent 2" w:uiPriority="99"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Cambria" w:hAnsi="Cambria"/>
      <w:b/>
      <w:bCs/>
      <w:sz w:val="32"/>
      <w:szCs w:val="32"/>
    </w:rPr>
  </w:style>
  <w:style w:type="paragraph" w:styleId="3">
    <w:name w:val="heading 3"/>
    <w:next w:val="a"/>
    <w:qFormat/>
    <w:pPr>
      <w:keepNext/>
      <w:keepLines/>
      <w:widowControl w:val="0"/>
      <w:spacing w:before="260" w:after="260"/>
      <w:ind w:firstLineChars="200" w:firstLine="200"/>
      <w:jc w:val="center"/>
      <w:outlineLvl w:val="2"/>
    </w:pPr>
    <w:rPr>
      <w:rFonts w:eastAsia="黑体"/>
      <w:bCs/>
      <w:kern w:val="2"/>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widowControl/>
      <w:spacing w:after="0"/>
      <w:ind w:leftChars="0" w:left="0" w:firstLineChars="200" w:firstLine="420"/>
    </w:pPr>
    <w:rPr>
      <w:kern w:val="0"/>
      <w:szCs w:val="22"/>
    </w:rPr>
  </w:style>
  <w:style w:type="paragraph" w:styleId="a3">
    <w:name w:val="Body Text Indent"/>
    <w:basedOn w:val="a"/>
    <w:uiPriority w:val="99"/>
    <w:qFormat/>
    <w:pPr>
      <w:spacing w:after="120"/>
      <w:ind w:leftChars="200" w:left="420"/>
    </w:pPr>
  </w:style>
  <w:style w:type="paragraph" w:styleId="a4">
    <w:name w:val="Body Text"/>
    <w:basedOn w:val="a"/>
    <w:qFormat/>
    <w:pPr>
      <w:spacing w:beforeLines="30" w:before="30"/>
    </w:pPr>
    <w:rPr>
      <w:rFonts w:ascii="仿宋_GB2312" w:eastAsia="仿宋_GB2312"/>
      <w:kern w:val="0"/>
      <w:sz w:val="30"/>
    </w:rPr>
  </w:style>
  <w:style w:type="paragraph" w:styleId="30">
    <w:name w:val="toc 3"/>
    <w:basedOn w:val="a"/>
    <w:next w:val="a"/>
    <w:qFormat/>
    <w:pPr>
      <w:tabs>
        <w:tab w:val="right" w:leader="dot" w:pos="8296"/>
      </w:tabs>
      <w:ind w:leftChars="400" w:left="400"/>
    </w:pPr>
  </w:style>
  <w:style w:type="paragraph" w:styleId="a5">
    <w:name w:val="Balloon Text"/>
    <w:basedOn w:val="a"/>
    <w:qFormat/>
    <w:rPr>
      <w:sz w:val="18"/>
      <w:szCs w:val="18"/>
    </w:rPr>
  </w:style>
  <w:style w:type="paragraph" w:styleId="a6">
    <w:name w:val="footer"/>
    <w:basedOn w:val="a"/>
    <w:link w:val="Char"/>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qFormat/>
    <w:pPr>
      <w:tabs>
        <w:tab w:val="right" w:leader="dot" w:pos="8296"/>
      </w:tabs>
      <w:spacing w:before="93"/>
      <w:jc w:val="center"/>
    </w:pPr>
    <w:rPr>
      <w:rFonts w:ascii="仿宋" w:eastAsia="仿宋"/>
      <w:sz w:val="28"/>
      <w:szCs w:val="28"/>
    </w:rPr>
  </w:style>
  <w:style w:type="paragraph" w:styleId="21">
    <w:name w:val="toc 2"/>
    <w:basedOn w:val="a"/>
    <w:next w:val="a"/>
    <w:qFormat/>
    <w:pPr>
      <w:tabs>
        <w:tab w:val="right" w:leader="dot" w:pos="8296"/>
      </w:tabs>
      <w:ind w:leftChars="200" w:left="200"/>
    </w:pPr>
  </w:style>
  <w:style w:type="character" w:styleId="a8">
    <w:name w:val="Strong"/>
    <w:basedOn w:val="a0"/>
    <w:qFormat/>
    <w:rPr>
      <w:b/>
    </w:rPr>
  </w:style>
  <w:style w:type="character" w:styleId="a9">
    <w:name w:val="Hyperlink"/>
    <w:basedOn w:val="a0"/>
    <w:qFormat/>
    <w:rPr>
      <w:color w:val="0000FF"/>
      <w:u w:val="single"/>
    </w:rPr>
  </w:style>
  <w:style w:type="character" w:customStyle="1" w:styleId="1Char">
    <w:name w:val="标题 1 Char"/>
    <w:basedOn w:val="a0"/>
    <w:link w:val="1"/>
    <w:qFormat/>
    <w:rPr>
      <w:rFonts w:ascii="Times New Roman" w:eastAsia="宋体" w:hAnsi="Times New Roman" w:cs="Times New Roman"/>
      <w:b/>
      <w:bCs/>
      <w:kern w:val="44"/>
      <w:sz w:val="44"/>
      <w:szCs w:val="44"/>
      <w:lang w:val="en-US" w:eastAsia="zh-CN" w:bidi="ar-SA"/>
    </w:rPr>
  </w:style>
  <w:style w:type="character" w:customStyle="1" w:styleId="heading2Char">
    <w:name w:val="heading 2 Char"/>
    <w:basedOn w:val="a0"/>
    <w:qFormat/>
    <w:rPr>
      <w:rFonts w:ascii="Cambria" w:eastAsia="宋体" w:hAnsi="Cambria" w:cs="Times New Roman"/>
      <w:b/>
      <w:bCs/>
      <w:kern w:val="2"/>
      <w:sz w:val="32"/>
      <w:szCs w:val="32"/>
      <w:lang w:val="en-US" w:eastAsia="zh-CN" w:bidi="ar-SA"/>
    </w:rPr>
  </w:style>
  <w:style w:type="character" w:customStyle="1" w:styleId="HeaderChar">
    <w:name w:val="Header Char"/>
    <w:basedOn w:val="a0"/>
    <w:qFormat/>
    <w:rPr>
      <w:rFonts w:ascii="Times New Roman" w:hAnsi="Times New Roman"/>
      <w:sz w:val="18"/>
      <w:szCs w:val="18"/>
    </w:rPr>
  </w:style>
  <w:style w:type="character" w:customStyle="1" w:styleId="FooterChar">
    <w:name w:val="Footer Char"/>
    <w:basedOn w:val="a0"/>
    <w:qFormat/>
    <w:rPr>
      <w:rFonts w:ascii="Times New Roman" w:hAnsi="Times New Roman"/>
      <w:sz w:val="18"/>
      <w:szCs w:val="18"/>
    </w:rPr>
  </w:style>
  <w:style w:type="character" w:customStyle="1" w:styleId="BodyTextChar">
    <w:name w:val="Body Text Char"/>
    <w:basedOn w:val="a0"/>
    <w:qFormat/>
    <w:rPr>
      <w:rFonts w:ascii="Times New Roman" w:hAnsi="Times New Roman"/>
      <w:szCs w:val="24"/>
    </w:rPr>
  </w:style>
  <w:style w:type="paragraph" w:customStyle="1" w:styleId="Default">
    <w:name w:val="Default"/>
    <w:qFormat/>
    <w:pPr>
      <w:widowControl w:val="0"/>
      <w:autoSpaceDE w:val="0"/>
      <w:autoSpaceDN w:val="0"/>
      <w:adjustRightInd w:val="0"/>
    </w:pPr>
    <w:rPr>
      <w:rFonts w:ascii="仿宋" w:eastAsia="仿宋" w:hAnsi="Times New Roman" w:cs="仿宋"/>
      <w:color w:val="000000"/>
      <w:sz w:val="24"/>
      <w:szCs w:val="24"/>
    </w:rPr>
  </w:style>
  <w:style w:type="paragraph" w:customStyle="1" w:styleId="11">
    <w:name w:val="列出段落1"/>
    <w:basedOn w:val="a"/>
    <w:qFormat/>
    <w:pPr>
      <w:ind w:firstLineChars="200" w:firstLine="200"/>
    </w:pPr>
  </w:style>
  <w:style w:type="paragraph" w:customStyle="1" w:styleId="TOC1">
    <w:name w:val="TOC 标题1"/>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aa">
    <w:name w:val="四号正文"/>
    <w:basedOn w:val="a"/>
    <w:qFormat/>
    <w:pPr>
      <w:spacing w:line="360" w:lineRule="auto"/>
    </w:pPr>
    <w:rPr>
      <w:rFonts w:ascii="??" w:hAnsi="??"/>
      <w:color w:val="000000"/>
      <w:kern w:val="0"/>
      <w:sz w:val="28"/>
      <w:szCs w:val="21"/>
      <w:lang w:val="zh-CN"/>
    </w:rPr>
  </w:style>
  <w:style w:type="paragraph" w:customStyle="1" w:styleId="z">
    <w:name w:val="正文z"/>
    <w:basedOn w:val="a"/>
    <w:qFormat/>
    <w:pPr>
      <w:adjustRightInd w:val="0"/>
      <w:snapToGrid w:val="0"/>
      <w:spacing w:line="600" w:lineRule="exact"/>
      <w:ind w:left="284" w:firstLineChars="200" w:firstLine="640"/>
    </w:pPr>
    <w:rPr>
      <w:rFonts w:ascii="仿宋" w:eastAsia="仿宋" w:hAnsi="仿宋" w:cstheme="minorBidi"/>
      <w:sz w:val="32"/>
      <w:szCs w:val="32"/>
      <w:lang w:val="zh-CN"/>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character" w:customStyle="1" w:styleId="Char">
    <w:name w:val="页脚 Char"/>
    <w:basedOn w:val="a0"/>
    <w:link w:val="a6"/>
    <w:uiPriority w:val="99"/>
    <w:rsid w:val="00193C8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header" w:qFormat="1"/>
    <w:lsdException w:name="footer" w:uiPriority="99" w:qFormat="1"/>
    <w:lsdException w:name="caption" w:semiHidden="1" w:unhideWhenUsed="1" w:qFormat="1"/>
    <w:lsdException w:name="Title" w:qFormat="1"/>
    <w:lsdException w:name="Default Paragraph Font" w:qFormat="1"/>
    <w:lsdException w:name="Body Text" w:qFormat="1"/>
    <w:lsdException w:name="Body Text Indent" w:uiPriority="99" w:qFormat="1"/>
    <w:lsdException w:name="Subtitle" w:qFormat="1"/>
    <w:lsdException w:name="Body Text First Indent 2" w:uiPriority="99"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hAnsi="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Cambria" w:hAnsi="Cambria"/>
      <w:b/>
      <w:bCs/>
      <w:sz w:val="32"/>
      <w:szCs w:val="32"/>
    </w:rPr>
  </w:style>
  <w:style w:type="paragraph" w:styleId="3">
    <w:name w:val="heading 3"/>
    <w:next w:val="a"/>
    <w:qFormat/>
    <w:pPr>
      <w:keepNext/>
      <w:keepLines/>
      <w:widowControl w:val="0"/>
      <w:spacing w:before="260" w:after="260"/>
      <w:ind w:firstLineChars="200" w:firstLine="200"/>
      <w:jc w:val="center"/>
      <w:outlineLvl w:val="2"/>
    </w:pPr>
    <w:rPr>
      <w:rFonts w:eastAsia="黑体"/>
      <w:bCs/>
      <w:kern w:val="2"/>
      <w:sz w:val="30"/>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qFormat/>
    <w:pPr>
      <w:widowControl/>
      <w:spacing w:after="0"/>
      <w:ind w:leftChars="0" w:left="0" w:firstLineChars="200" w:firstLine="420"/>
    </w:pPr>
    <w:rPr>
      <w:kern w:val="0"/>
      <w:szCs w:val="22"/>
    </w:rPr>
  </w:style>
  <w:style w:type="paragraph" w:styleId="a3">
    <w:name w:val="Body Text Indent"/>
    <w:basedOn w:val="a"/>
    <w:uiPriority w:val="99"/>
    <w:qFormat/>
    <w:pPr>
      <w:spacing w:after="120"/>
      <w:ind w:leftChars="200" w:left="420"/>
    </w:pPr>
  </w:style>
  <w:style w:type="paragraph" w:styleId="a4">
    <w:name w:val="Body Text"/>
    <w:basedOn w:val="a"/>
    <w:qFormat/>
    <w:pPr>
      <w:spacing w:beforeLines="30" w:before="30"/>
    </w:pPr>
    <w:rPr>
      <w:rFonts w:ascii="仿宋_GB2312" w:eastAsia="仿宋_GB2312"/>
      <w:kern w:val="0"/>
      <w:sz w:val="30"/>
    </w:rPr>
  </w:style>
  <w:style w:type="paragraph" w:styleId="30">
    <w:name w:val="toc 3"/>
    <w:basedOn w:val="a"/>
    <w:next w:val="a"/>
    <w:qFormat/>
    <w:pPr>
      <w:tabs>
        <w:tab w:val="right" w:leader="dot" w:pos="8296"/>
      </w:tabs>
      <w:ind w:leftChars="400" w:left="400"/>
    </w:pPr>
  </w:style>
  <w:style w:type="paragraph" w:styleId="a5">
    <w:name w:val="Balloon Text"/>
    <w:basedOn w:val="a"/>
    <w:qFormat/>
    <w:rPr>
      <w:sz w:val="18"/>
      <w:szCs w:val="18"/>
    </w:rPr>
  </w:style>
  <w:style w:type="paragraph" w:styleId="a6">
    <w:name w:val="footer"/>
    <w:basedOn w:val="a"/>
    <w:link w:val="Char"/>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qFormat/>
    <w:pPr>
      <w:tabs>
        <w:tab w:val="right" w:leader="dot" w:pos="8296"/>
      </w:tabs>
      <w:spacing w:before="93"/>
      <w:jc w:val="center"/>
    </w:pPr>
    <w:rPr>
      <w:rFonts w:ascii="仿宋" w:eastAsia="仿宋"/>
      <w:sz w:val="28"/>
      <w:szCs w:val="28"/>
    </w:rPr>
  </w:style>
  <w:style w:type="paragraph" w:styleId="21">
    <w:name w:val="toc 2"/>
    <w:basedOn w:val="a"/>
    <w:next w:val="a"/>
    <w:qFormat/>
    <w:pPr>
      <w:tabs>
        <w:tab w:val="right" w:leader="dot" w:pos="8296"/>
      </w:tabs>
      <w:ind w:leftChars="200" w:left="200"/>
    </w:pPr>
  </w:style>
  <w:style w:type="character" w:styleId="a8">
    <w:name w:val="Strong"/>
    <w:basedOn w:val="a0"/>
    <w:qFormat/>
    <w:rPr>
      <w:b/>
    </w:rPr>
  </w:style>
  <w:style w:type="character" w:styleId="a9">
    <w:name w:val="Hyperlink"/>
    <w:basedOn w:val="a0"/>
    <w:qFormat/>
    <w:rPr>
      <w:color w:val="0000FF"/>
      <w:u w:val="single"/>
    </w:rPr>
  </w:style>
  <w:style w:type="character" w:customStyle="1" w:styleId="1Char">
    <w:name w:val="标题 1 Char"/>
    <w:basedOn w:val="a0"/>
    <w:link w:val="1"/>
    <w:qFormat/>
    <w:rPr>
      <w:rFonts w:ascii="Times New Roman" w:eastAsia="宋体" w:hAnsi="Times New Roman" w:cs="Times New Roman"/>
      <w:b/>
      <w:bCs/>
      <w:kern w:val="44"/>
      <w:sz w:val="44"/>
      <w:szCs w:val="44"/>
      <w:lang w:val="en-US" w:eastAsia="zh-CN" w:bidi="ar-SA"/>
    </w:rPr>
  </w:style>
  <w:style w:type="character" w:customStyle="1" w:styleId="heading2Char">
    <w:name w:val="heading 2 Char"/>
    <w:basedOn w:val="a0"/>
    <w:qFormat/>
    <w:rPr>
      <w:rFonts w:ascii="Cambria" w:eastAsia="宋体" w:hAnsi="Cambria" w:cs="Times New Roman"/>
      <w:b/>
      <w:bCs/>
      <w:kern w:val="2"/>
      <w:sz w:val="32"/>
      <w:szCs w:val="32"/>
      <w:lang w:val="en-US" w:eastAsia="zh-CN" w:bidi="ar-SA"/>
    </w:rPr>
  </w:style>
  <w:style w:type="character" w:customStyle="1" w:styleId="HeaderChar">
    <w:name w:val="Header Char"/>
    <w:basedOn w:val="a0"/>
    <w:qFormat/>
    <w:rPr>
      <w:rFonts w:ascii="Times New Roman" w:hAnsi="Times New Roman"/>
      <w:sz w:val="18"/>
      <w:szCs w:val="18"/>
    </w:rPr>
  </w:style>
  <w:style w:type="character" w:customStyle="1" w:styleId="FooterChar">
    <w:name w:val="Footer Char"/>
    <w:basedOn w:val="a0"/>
    <w:qFormat/>
    <w:rPr>
      <w:rFonts w:ascii="Times New Roman" w:hAnsi="Times New Roman"/>
      <w:sz w:val="18"/>
      <w:szCs w:val="18"/>
    </w:rPr>
  </w:style>
  <w:style w:type="character" w:customStyle="1" w:styleId="BodyTextChar">
    <w:name w:val="Body Text Char"/>
    <w:basedOn w:val="a0"/>
    <w:qFormat/>
    <w:rPr>
      <w:rFonts w:ascii="Times New Roman" w:hAnsi="Times New Roman"/>
      <w:szCs w:val="24"/>
    </w:rPr>
  </w:style>
  <w:style w:type="paragraph" w:customStyle="1" w:styleId="Default">
    <w:name w:val="Default"/>
    <w:qFormat/>
    <w:pPr>
      <w:widowControl w:val="0"/>
      <w:autoSpaceDE w:val="0"/>
      <w:autoSpaceDN w:val="0"/>
      <w:adjustRightInd w:val="0"/>
    </w:pPr>
    <w:rPr>
      <w:rFonts w:ascii="仿宋" w:eastAsia="仿宋" w:hAnsi="Times New Roman" w:cs="仿宋"/>
      <w:color w:val="000000"/>
      <w:sz w:val="24"/>
      <w:szCs w:val="24"/>
    </w:rPr>
  </w:style>
  <w:style w:type="paragraph" w:customStyle="1" w:styleId="11">
    <w:name w:val="列出段落1"/>
    <w:basedOn w:val="a"/>
    <w:qFormat/>
    <w:pPr>
      <w:ind w:firstLineChars="200" w:firstLine="200"/>
    </w:pPr>
  </w:style>
  <w:style w:type="paragraph" w:customStyle="1" w:styleId="TOC1">
    <w:name w:val="TOC 标题1"/>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TOC2">
    <w:name w:val="TOC 标题2"/>
    <w:basedOn w:val="1"/>
    <w:next w:val="a"/>
    <w:qFormat/>
    <w:pPr>
      <w:widowControl/>
      <w:spacing w:before="480" w:after="0" w:line="276" w:lineRule="auto"/>
      <w:jc w:val="left"/>
      <w:outlineLvl w:val="9"/>
    </w:pPr>
    <w:rPr>
      <w:rFonts w:ascii="Cambria" w:hAnsi="Cambria"/>
      <w:color w:val="365F91"/>
      <w:kern w:val="0"/>
      <w:sz w:val="28"/>
      <w:szCs w:val="28"/>
    </w:rPr>
  </w:style>
  <w:style w:type="paragraph" w:customStyle="1" w:styleId="aa">
    <w:name w:val="四号正文"/>
    <w:basedOn w:val="a"/>
    <w:qFormat/>
    <w:pPr>
      <w:spacing w:line="360" w:lineRule="auto"/>
    </w:pPr>
    <w:rPr>
      <w:rFonts w:ascii="??" w:hAnsi="??"/>
      <w:color w:val="000000"/>
      <w:kern w:val="0"/>
      <w:sz w:val="28"/>
      <w:szCs w:val="21"/>
      <w:lang w:val="zh-CN"/>
    </w:rPr>
  </w:style>
  <w:style w:type="paragraph" w:customStyle="1" w:styleId="z">
    <w:name w:val="正文z"/>
    <w:basedOn w:val="a"/>
    <w:qFormat/>
    <w:pPr>
      <w:adjustRightInd w:val="0"/>
      <w:snapToGrid w:val="0"/>
      <w:spacing w:line="600" w:lineRule="exact"/>
      <w:ind w:left="284" w:firstLineChars="200" w:firstLine="640"/>
    </w:pPr>
    <w:rPr>
      <w:rFonts w:ascii="仿宋" w:eastAsia="仿宋" w:hAnsi="仿宋" w:cstheme="minorBidi"/>
      <w:sz w:val="32"/>
      <w:szCs w:val="32"/>
      <w:lang w:val="zh-CN"/>
    </w:rPr>
  </w:style>
  <w:style w:type="character" w:customStyle="1" w:styleId="2Char">
    <w:name w:val="标题 2 Char"/>
    <w:basedOn w:val="a0"/>
    <w:link w:val="20"/>
    <w:uiPriority w:val="9"/>
    <w:qFormat/>
    <w:rPr>
      <w:rFonts w:asciiTheme="majorHAnsi" w:eastAsiaTheme="majorEastAsia" w:hAnsiTheme="majorHAnsi" w:cstheme="majorBidi"/>
      <w:b/>
      <w:bCs/>
      <w:kern w:val="2"/>
      <w:sz w:val="32"/>
      <w:szCs w:val="32"/>
    </w:rPr>
  </w:style>
  <w:style w:type="character" w:customStyle="1" w:styleId="Char">
    <w:name w:val="页脚 Char"/>
    <w:basedOn w:val="a0"/>
    <w:link w:val="a6"/>
    <w:uiPriority w:val="99"/>
    <w:rsid w:val="00193C8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17</Pages>
  <Words>1122</Words>
  <Characters>6399</Characters>
  <Application>Microsoft Office Word</Application>
  <DocSecurity>0</DocSecurity>
  <Lines>53</Lines>
  <Paragraphs>15</Paragraphs>
  <ScaleCrop>false</ScaleCrop>
  <Company>四川省财政厅</Company>
  <LinksUpToDate>false</LinksUpToDate>
  <CharactersWithSpaces>7506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微软用户</cp:lastModifiedBy>
  <cp:revision>81</cp:revision>
  <cp:lastPrinted>2020-07-23T02:58:00Z</cp:lastPrinted>
  <dcterms:created xsi:type="dcterms:W3CDTF">2020-08-04T01:49:00Z</dcterms:created>
  <dcterms:modified xsi:type="dcterms:W3CDTF">2022-09-23T07:04:00Z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