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561C" w14:textId="77777777" w:rsidR="00756B8C" w:rsidRDefault="00756B8C">
      <w:pPr>
        <w:spacing w:line="600" w:lineRule="exact"/>
        <w:jc w:val="center"/>
        <w:outlineLvl w:val="0"/>
        <w:rPr>
          <w:rFonts w:ascii="方正小标宋简体" w:eastAsia="方正小标宋简体" w:hAnsi="宋体"/>
          <w:color w:val="000000"/>
          <w:sz w:val="72"/>
          <w:szCs w:val="72"/>
        </w:rPr>
      </w:pPr>
      <w:bookmarkStart w:id="0" w:name="_Toc15306267"/>
    </w:p>
    <w:p w14:paraId="38013BC6" w14:textId="77777777" w:rsidR="00756B8C" w:rsidRDefault="00756B8C">
      <w:pPr>
        <w:spacing w:line="600" w:lineRule="exact"/>
        <w:jc w:val="center"/>
        <w:outlineLvl w:val="0"/>
        <w:rPr>
          <w:rFonts w:ascii="方正小标宋简体" w:eastAsia="方正小标宋简体" w:hAnsi="宋体"/>
          <w:color w:val="000000"/>
          <w:sz w:val="72"/>
          <w:szCs w:val="72"/>
        </w:rPr>
      </w:pPr>
    </w:p>
    <w:p w14:paraId="225EFF56" w14:textId="77777777" w:rsidR="00756B8C" w:rsidRDefault="00756B8C">
      <w:pPr>
        <w:spacing w:line="600" w:lineRule="exact"/>
        <w:jc w:val="center"/>
        <w:outlineLvl w:val="0"/>
        <w:rPr>
          <w:rFonts w:ascii="方正小标宋简体" w:eastAsia="方正小标宋简体" w:hAnsi="宋体"/>
          <w:color w:val="000000"/>
          <w:sz w:val="72"/>
          <w:szCs w:val="72"/>
        </w:rPr>
      </w:pPr>
    </w:p>
    <w:p w14:paraId="31764901" w14:textId="77777777" w:rsidR="00756B8C" w:rsidRDefault="00756B8C">
      <w:pPr>
        <w:spacing w:line="600" w:lineRule="exact"/>
        <w:jc w:val="center"/>
        <w:outlineLvl w:val="0"/>
        <w:rPr>
          <w:rFonts w:ascii="方正小标宋简体" w:eastAsia="方正小标宋简体" w:hAnsi="宋体"/>
          <w:color w:val="000000"/>
          <w:sz w:val="72"/>
          <w:szCs w:val="72"/>
        </w:rPr>
      </w:pPr>
    </w:p>
    <w:p w14:paraId="21DB7F23" w14:textId="77777777" w:rsidR="00756B8C" w:rsidRDefault="00BA1D4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96475"/>
      <w:bookmarkStart w:id="4" w:name="_Toc15396597"/>
      <w:bookmarkStart w:id="5" w:name="_Toc15378441"/>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14:paraId="7CA91809" w14:textId="77777777" w:rsidR="00756B8C" w:rsidRDefault="00BA1D49" w:rsidP="00FB210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8442"/>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九寨沟县国土资源局决算</w:t>
      </w:r>
      <w:bookmarkEnd w:id="6"/>
      <w:bookmarkEnd w:id="7"/>
      <w:bookmarkEnd w:id="8"/>
      <w:bookmarkEnd w:id="9"/>
      <w:bookmarkEnd w:id="10"/>
      <w:bookmarkEnd w:id="11"/>
    </w:p>
    <w:p w14:paraId="7E0C058E" w14:textId="77777777" w:rsidR="00756B8C" w:rsidRDefault="00BA1D49">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14:paraId="2E3E1531" w14:textId="77777777" w:rsidR="00756B8C" w:rsidRDefault="00BA1D49">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14:paraId="1EBFD557" w14:textId="77777777" w:rsidR="00756B8C" w:rsidRDefault="00756B8C"/>
    <w:p w14:paraId="40682A98" w14:textId="77777777" w:rsidR="00756B8C" w:rsidRDefault="00BA1D49">
      <w:pPr>
        <w:pStyle w:val="TOC1"/>
        <w:rPr>
          <w:rFonts w:cstheme="minorBidi"/>
        </w:rPr>
      </w:pPr>
      <w:hyperlink w:anchor="_Toc15396599" w:history="1">
        <w:r>
          <w:rPr>
            <w:rStyle w:val="af"/>
            <w:rFonts w:hint="eastAsia"/>
          </w:rPr>
          <w:t>第一部分</w:t>
        </w:r>
        <w:r>
          <w:rPr>
            <w:rStyle w:val="af"/>
          </w:rPr>
          <w:t xml:space="preserve"> </w:t>
        </w:r>
        <w:r>
          <w:rPr>
            <w:rStyle w:val="af"/>
            <w:rFonts w:hint="eastAsia"/>
          </w:rPr>
          <w:t>部门概况</w:t>
        </w:r>
        <w:r>
          <w:tab/>
        </w:r>
        <w:r>
          <w:rPr>
            <w:rFonts w:hint="eastAsia"/>
          </w:rPr>
          <w:t>4</w:t>
        </w:r>
      </w:hyperlink>
    </w:p>
    <w:p w14:paraId="7736E7B3" w14:textId="77777777" w:rsidR="00756B8C" w:rsidRDefault="00000000">
      <w:pPr>
        <w:pStyle w:val="TOC2"/>
        <w:rPr>
          <w:rFonts w:ascii="仿宋" w:eastAsia="仿宋" w:hAnsi="仿宋" w:cstheme="minorBidi"/>
          <w:sz w:val="28"/>
          <w:szCs w:val="28"/>
        </w:rPr>
      </w:pPr>
      <w:hyperlink w:anchor="_Toc15396600" w:history="1">
        <w:r w:rsidR="00BA1D49">
          <w:rPr>
            <w:rStyle w:val="af"/>
            <w:rFonts w:ascii="仿宋" w:eastAsia="仿宋" w:hAnsi="仿宋" w:hint="eastAsia"/>
            <w:sz w:val="28"/>
            <w:szCs w:val="28"/>
          </w:rPr>
          <w:t>一、基本职能及主要工作</w:t>
        </w:r>
        <w:r w:rsidR="00BA1D49">
          <w:rPr>
            <w:rFonts w:ascii="仿宋" w:eastAsia="仿宋" w:hAnsi="仿宋"/>
            <w:sz w:val="28"/>
            <w:szCs w:val="28"/>
          </w:rPr>
          <w:tab/>
        </w:r>
        <w:r w:rsidR="00BA1D49">
          <w:rPr>
            <w:rFonts w:ascii="仿宋" w:eastAsia="仿宋" w:hAnsi="仿宋" w:hint="eastAsia"/>
            <w:sz w:val="28"/>
            <w:szCs w:val="28"/>
          </w:rPr>
          <w:t>4</w:t>
        </w:r>
      </w:hyperlink>
    </w:p>
    <w:p w14:paraId="1063C01B" w14:textId="77777777" w:rsidR="00756B8C" w:rsidRDefault="00000000">
      <w:pPr>
        <w:pStyle w:val="TOC2"/>
        <w:rPr>
          <w:rFonts w:ascii="仿宋" w:eastAsia="仿宋" w:hAnsi="仿宋" w:cstheme="minorBidi"/>
          <w:sz w:val="28"/>
          <w:szCs w:val="28"/>
        </w:rPr>
      </w:pPr>
      <w:hyperlink w:anchor="_Toc15396601" w:history="1">
        <w:r w:rsidR="00BA1D49">
          <w:rPr>
            <w:rStyle w:val="af"/>
            <w:rFonts w:ascii="仿宋" w:eastAsia="仿宋" w:hAnsi="仿宋" w:hint="eastAsia"/>
            <w:sz w:val="28"/>
            <w:szCs w:val="28"/>
          </w:rPr>
          <w:t>二、机构设置</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_Toc15396601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12</w:t>
        </w:r>
        <w:r w:rsidR="00BA1D49">
          <w:rPr>
            <w:rFonts w:ascii="仿宋" w:eastAsia="仿宋" w:hAnsi="仿宋"/>
            <w:sz w:val="28"/>
            <w:szCs w:val="28"/>
          </w:rPr>
          <w:fldChar w:fldCharType="end"/>
        </w:r>
      </w:hyperlink>
    </w:p>
    <w:p w14:paraId="5DCD8BDF" w14:textId="77777777" w:rsidR="00756B8C" w:rsidRDefault="00000000">
      <w:pPr>
        <w:pStyle w:val="TOC1"/>
      </w:pPr>
      <w:hyperlink w:anchor="_Toc15396602" w:history="1">
        <w:r w:rsidR="00BA1D49">
          <w:rPr>
            <w:rStyle w:val="af"/>
            <w:rFonts w:hint="eastAsia"/>
          </w:rPr>
          <w:t>第二部分</w:t>
        </w:r>
        <w:r w:rsidR="00BA1D49">
          <w:rPr>
            <w:rStyle w:val="af"/>
          </w:rPr>
          <w:t xml:space="preserve"> 2018</w:t>
        </w:r>
        <w:r w:rsidR="00BA1D49">
          <w:rPr>
            <w:rStyle w:val="af"/>
            <w:rFonts w:hint="eastAsia"/>
          </w:rPr>
          <w:t>年度部门决算情况说明</w:t>
        </w:r>
        <w:r w:rsidR="00BA1D49">
          <w:tab/>
        </w:r>
        <w:r w:rsidR="00BA1D49">
          <w:fldChar w:fldCharType="begin"/>
        </w:r>
        <w:r w:rsidR="00BA1D49">
          <w:instrText xml:space="preserve"> PAGEREF _Toc15396602 \h </w:instrText>
        </w:r>
        <w:r w:rsidR="00BA1D49">
          <w:fldChar w:fldCharType="separate"/>
        </w:r>
        <w:r w:rsidR="00BA1D49">
          <w:t>13</w:t>
        </w:r>
        <w:r w:rsidR="00BA1D49">
          <w:fldChar w:fldCharType="end"/>
        </w:r>
      </w:hyperlink>
    </w:p>
    <w:p w14:paraId="317BCF77" w14:textId="77777777" w:rsidR="00756B8C" w:rsidRDefault="00000000">
      <w:pPr>
        <w:pStyle w:val="TOC2"/>
        <w:rPr>
          <w:rFonts w:ascii="仿宋" w:eastAsia="仿宋" w:hAnsi="仿宋" w:cstheme="minorBidi"/>
          <w:sz w:val="28"/>
          <w:szCs w:val="28"/>
        </w:rPr>
      </w:pPr>
      <w:hyperlink w:anchor="_Toc15396603" w:history="1">
        <w:r w:rsidR="00BA1D49">
          <w:rPr>
            <w:rStyle w:val="af"/>
            <w:rFonts w:ascii="仿宋" w:eastAsia="仿宋" w:hAnsi="仿宋" w:cstheme="majorBidi" w:hint="eastAsia"/>
            <w:bCs/>
            <w:sz w:val="28"/>
            <w:szCs w:val="28"/>
          </w:rPr>
          <w:t>一、</w:t>
        </w:r>
        <w:r w:rsidR="00BA1D49">
          <w:rPr>
            <w:rStyle w:val="af"/>
            <w:rFonts w:ascii="仿宋" w:eastAsia="仿宋" w:hAnsi="仿宋" w:hint="eastAsia"/>
            <w:sz w:val="28"/>
            <w:szCs w:val="28"/>
          </w:rPr>
          <w:t>收</w:t>
        </w:r>
        <w:r w:rsidR="00BA1D49">
          <w:rPr>
            <w:rStyle w:val="af"/>
            <w:rFonts w:ascii="仿宋" w:eastAsia="仿宋" w:hAnsi="仿宋" w:cstheme="majorBidi" w:hint="eastAsia"/>
            <w:bCs/>
            <w:sz w:val="28"/>
            <w:szCs w:val="28"/>
          </w:rPr>
          <w:t>入支出决算总体情况说明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_Toc15396603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13</w:t>
        </w:r>
        <w:r w:rsidR="00BA1D49">
          <w:rPr>
            <w:rFonts w:ascii="仿宋" w:eastAsia="仿宋" w:hAnsi="仿宋"/>
            <w:sz w:val="28"/>
            <w:szCs w:val="28"/>
          </w:rPr>
          <w:fldChar w:fldCharType="end"/>
        </w:r>
      </w:hyperlink>
    </w:p>
    <w:p w14:paraId="75D2DFD2" w14:textId="77777777" w:rsidR="00756B8C" w:rsidRDefault="00000000">
      <w:pPr>
        <w:pStyle w:val="TOC2"/>
        <w:rPr>
          <w:rFonts w:ascii="仿宋" w:eastAsia="仿宋" w:hAnsi="仿宋" w:cstheme="minorBidi"/>
          <w:sz w:val="28"/>
          <w:szCs w:val="28"/>
        </w:rPr>
      </w:pPr>
      <w:hyperlink w:anchor="_Toc15396604" w:history="1">
        <w:r w:rsidR="00BA1D49">
          <w:rPr>
            <w:rStyle w:val="af"/>
            <w:rFonts w:ascii="仿宋" w:eastAsia="仿宋" w:hAnsi="仿宋" w:cstheme="majorBidi" w:hint="eastAsia"/>
            <w:bCs/>
            <w:sz w:val="28"/>
            <w:szCs w:val="28"/>
          </w:rPr>
          <w:t>二、</w:t>
        </w:r>
        <w:r w:rsidR="00BA1D49">
          <w:rPr>
            <w:rStyle w:val="af"/>
            <w:rFonts w:ascii="仿宋" w:eastAsia="仿宋" w:hAnsi="仿宋" w:hint="eastAsia"/>
            <w:sz w:val="28"/>
            <w:szCs w:val="28"/>
          </w:rPr>
          <w:t>收</w:t>
        </w:r>
        <w:r w:rsidR="00BA1D49">
          <w:rPr>
            <w:rStyle w:val="af"/>
            <w:rFonts w:ascii="仿宋" w:eastAsia="仿宋" w:hAnsi="仿宋" w:cstheme="majorBidi" w:hint="eastAsia"/>
            <w:bCs/>
            <w:sz w:val="28"/>
            <w:szCs w:val="28"/>
          </w:rPr>
          <w:t>入决算情况说明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_Toc15396604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13</w:t>
        </w:r>
        <w:r w:rsidR="00BA1D49">
          <w:rPr>
            <w:rFonts w:ascii="仿宋" w:eastAsia="仿宋" w:hAnsi="仿宋"/>
            <w:sz w:val="28"/>
            <w:szCs w:val="28"/>
          </w:rPr>
          <w:fldChar w:fldCharType="end"/>
        </w:r>
      </w:hyperlink>
    </w:p>
    <w:p w14:paraId="35E16217" w14:textId="77777777" w:rsidR="00756B8C" w:rsidRDefault="00000000">
      <w:pPr>
        <w:pStyle w:val="TOC2"/>
        <w:rPr>
          <w:rFonts w:ascii="仿宋" w:eastAsia="仿宋" w:hAnsi="仿宋" w:cstheme="minorBidi"/>
          <w:sz w:val="28"/>
          <w:szCs w:val="28"/>
        </w:rPr>
      </w:pPr>
      <w:hyperlink w:anchor="_Toc15396605" w:history="1">
        <w:r w:rsidR="00BA1D49">
          <w:rPr>
            <w:rStyle w:val="af"/>
            <w:rFonts w:ascii="仿宋" w:eastAsia="仿宋" w:hAnsi="仿宋" w:cstheme="majorBidi" w:hint="eastAsia"/>
            <w:bCs/>
            <w:sz w:val="28"/>
            <w:szCs w:val="28"/>
          </w:rPr>
          <w:t>三、</w:t>
        </w:r>
        <w:r w:rsidR="00BA1D49">
          <w:rPr>
            <w:rStyle w:val="af"/>
            <w:rFonts w:ascii="仿宋" w:eastAsia="仿宋" w:hAnsi="仿宋" w:hint="eastAsia"/>
            <w:sz w:val="28"/>
            <w:szCs w:val="28"/>
          </w:rPr>
          <w:t>支</w:t>
        </w:r>
        <w:r w:rsidR="00BA1D49">
          <w:rPr>
            <w:rStyle w:val="af"/>
            <w:rFonts w:ascii="仿宋" w:eastAsia="仿宋" w:hAnsi="仿宋" w:cstheme="majorBidi" w:hint="eastAsia"/>
            <w:bCs/>
            <w:sz w:val="28"/>
            <w:szCs w:val="28"/>
          </w:rPr>
          <w:t>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_Toc15396605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13</w:t>
        </w:r>
        <w:r w:rsidR="00BA1D49">
          <w:rPr>
            <w:rFonts w:ascii="仿宋" w:eastAsia="仿宋" w:hAnsi="仿宋"/>
            <w:sz w:val="28"/>
            <w:szCs w:val="28"/>
          </w:rPr>
          <w:fldChar w:fldCharType="end"/>
        </w:r>
      </w:hyperlink>
    </w:p>
    <w:p w14:paraId="227CEE4A" w14:textId="77777777" w:rsidR="00756B8C" w:rsidRDefault="00000000">
      <w:pPr>
        <w:pStyle w:val="TOC2"/>
        <w:rPr>
          <w:rFonts w:ascii="仿宋" w:eastAsia="仿宋" w:hAnsi="仿宋" w:cstheme="minorBidi"/>
          <w:sz w:val="28"/>
          <w:szCs w:val="28"/>
        </w:rPr>
      </w:pPr>
      <w:hyperlink w:anchor="_Toc15396606" w:history="1">
        <w:r w:rsidR="00BA1D49">
          <w:rPr>
            <w:rStyle w:val="af"/>
            <w:rFonts w:ascii="仿宋" w:eastAsia="仿宋" w:hAnsi="仿宋" w:hint="eastAsia"/>
            <w:sz w:val="28"/>
            <w:szCs w:val="28"/>
          </w:rPr>
          <w:t>四、财</w:t>
        </w:r>
        <w:r w:rsidR="00BA1D49">
          <w:rPr>
            <w:rStyle w:val="af"/>
            <w:rFonts w:ascii="仿宋" w:eastAsia="仿宋" w:hAnsi="仿宋" w:cstheme="majorBidi" w:hint="eastAsia"/>
            <w:bCs/>
            <w:sz w:val="28"/>
            <w:szCs w:val="28"/>
          </w:rPr>
          <w:t>政拨款收入支出决算总体情况说明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_Toc15396606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13</w:t>
        </w:r>
        <w:r w:rsidR="00BA1D49">
          <w:rPr>
            <w:rFonts w:ascii="仿宋" w:eastAsia="仿宋" w:hAnsi="仿宋"/>
            <w:sz w:val="28"/>
            <w:szCs w:val="28"/>
          </w:rPr>
          <w:fldChar w:fldCharType="end"/>
        </w:r>
      </w:hyperlink>
    </w:p>
    <w:p w14:paraId="2DCE4FDF" w14:textId="77777777" w:rsidR="00756B8C" w:rsidRDefault="00000000">
      <w:pPr>
        <w:pStyle w:val="TOC2"/>
        <w:rPr>
          <w:rFonts w:ascii="仿宋" w:eastAsia="仿宋" w:hAnsi="仿宋" w:cstheme="minorBidi"/>
          <w:sz w:val="28"/>
          <w:szCs w:val="28"/>
        </w:rPr>
      </w:pPr>
      <w:hyperlink w:anchor="_Toc15396607" w:history="1">
        <w:r w:rsidR="00BA1D49">
          <w:rPr>
            <w:rStyle w:val="af"/>
            <w:rFonts w:ascii="仿宋" w:eastAsia="仿宋" w:hAnsi="仿宋" w:hint="eastAsia"/>
            <w:sz w:val="28"/>
            <w:szCs w:val="28"/>
          </w:rPr>
          <w:t>五、一</w:t>
        </w:r>
        <w:r w:rsidR="00BA1D49">
          <w:rPr>
            <w:rStyle w:val="af"/>
            <w:rFonts w:ascii="仿宋" w:eastAsia="仿宋" w:hAnsi="仿宋" w:cstheme="majorBidi" w:hint="eastAsia"/>
            <w:bCs/>
            <w:sz w:val="28"/>
            <w:szCs w:val="28"/>
          </w:rPr>
          <w:t>般公共预算财政拨款支出决算情况说明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_Toc15396607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14</w:t>
        </w:r>
        <w:r w:rsidR="00BA1D49">
          <w:rPr>
            <w:rFonts w:ascii="仿宋" w:eastAsia="仿宋" w:hAnsi="仿宋"/>
            <w:sz w:val="28"/>
            <w:szCs w:val="28"/>
          </w:rPr>
          <w:fldChar w:fldCharType="end"/>
        </w:r>
      </w:hyperlink>
    </w:p>
    <w:p w14:paraId="5EDAE052" w14:textId="77777777" w:rsidR="00756B8C" w:rsidRDefault="00000000">
      <w:pPr>
        <w:pStyle w:val="TOC2"/>
        <w:rPr>
          <w:rFonts w:ascii="仿宋" w:eastAsia="仿宋" w:hAnsi="仿宋" w:cstheme="minorBidi"/>
          <w:sz w:val="28"/>
          <w:szCs w:val="28"/>
        </w:rPr>
      </w:pPr>
      <w:hyperlink w:anchor="_Toc15396608" w:history="1">
        <w:r w:rsidR="00BA1D49">
          <w:rPr>
            <w:rStyle w:val="af"/>
            <w:rFonts w:ascii="仿宋" w:eastAsia="仿宋" w:hAnsi="仿宋" w:hint="eastAsia"/>
            <w:sz w:val="28"/>
            <w:szCs w:val="28"/>
          </w:rPr>
          <w:t>六、一</w:t>
        </w:r>
        <w:r w:rsidR="00BA1D49">
          <w:rPr>
            <w:rStyle w:val="af"/>
            <w:rFonts w:ascii="仿宋" w:eastAsia="仿宋" w:hAnsi="仿宋" w:cstheme="majorBidi" w:hint="eastAsia"/>
            <w:bCs/>
            <w:sz w:val="28"/>
            <w:szCs w:val="28"/>
          </w:rPr>
          <w:t>般公共预算财政拨款基本支出决算情况说明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_Toc15396608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16</w:t>
        </w:r>
        <w:r w:rsidR="00BA1D49">
          <w:rPr>
            <w:rFonts w:ascii="仿宋" w:eastAsia="仿宋" w:hAnsi="仿宋"/>
            <w:sz w:val="28"/>
            <w:szCs w:val="28"/>
          </w:rPr>
          <w:fldChar w:fldCharType="end"/>
        </w:r>
      </w:hyperlink>
    </w:p>
    <w:p w14:paraId="0DDCA07B" w14:textId="77777777" w:rsidR="00756B8C" w:rsidRDefault="00000000">
      <w:pPr>
        <w:pStyle w:val="TOC2"/>
        <w:rPr>
          <w:rFonts w:ascii="仿宋" w:eastAsia="仿宋" w:hAnsi="仿宋" w:cstheme="minorBidi"/>
          <w:sz w:val="28"/>
          <w:szCs w:val="28"/>
        </w:rPr>
      </w:pPr>
      <w:hyperlink w:anchor="_Toc15396609" w:history="1">
        <w:r w:rsidR="00BA1D49">
          <w:rPr>
            <w:rStyle w:val="af"/>
            <w:rFonts w:ascii="仿宋" w:eastAsia="仿宋" w:hAnsi="仿宋" w:hint="eastAsia"/>
            <w:sz w:val="28"/>
            <w:szCs w:val="28"/>
          </w:rPr>
          <w:t>七、</w:t>
        </w:r>
        <w:r w:rsidR="00BA1D49">
          <w:rPr>
            <w:rStyle w:val="af"/>
            <w:rFonts w:ascii="仿宋" w:eastAsia="仿宋" w:hAnsi="仿宋"/>
            <w:sz w:val="28"/>
            <w:szCs w:val="28"/>
          </w:rPr>
          <w:t>“</w:t>
        </w:r>
        <w:r w:rsidR="00BA1D49">
          <w:rPr>
            <w:rStyle w:val="af"/>
            <w:rFonts w:ascii="仿宋" w:eastAsia="仿宋" w:hAnsi="仿宋" w:cstheme="majorBidi" w:hint="eastAsia"/>
            <w:bCs/>
            <w:sz w:val="28"/>
            <w:szCs w:val="28"/>
          </w:rPr>
          <w:t>三公”经费财政拨款支出决算情况说明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_Toc15396609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17</w:t>
        </w:r>
        <w:r w:rsidR="00BA1D49">
          <w:rPr>
            <w:rFonts w:ascii="仿宋" w:eastAsia="仿宋" w:hAnsi="仿宋"/>
            <w:sz w:val="28"/>
            <w:szCs w:val="28"/>
          </w:rPr>
          <w:fldChar w:fldCharType="end"/>
        </w:r>
      </w:hyperlink>
    </w:p>
    <w:p w14:paraId="6405375E" w14:textId="77777777" w:rsidR="00756B8C" w:rsidRDefault="00000000">
      <w:pPr>
        <w:pStyle w:val="TOC2"/>
        <w:rPr>
          <w:rFonts w:ascii="仿宋" w:eastAsia="仿宋" w:hAnsi="仿宋" w:cstheme="minorBidi"/>
          <w:sz w:val="28"/>
          <w:szCs w:val="28"/>
        </w:rPr>
      </w:pPr>
      <w:hyperlink w:anchor="_Toc15396610" w:history="1">
        <w:r w:rsidR="00BA1D49">
          <w:rPr>
            <w:rStyle w:val="af"/>
            <w:rFonts w:ascii="仿宋" w:eastAsia="仿宋" w:hAnsi="仿宋" w:hint="eastAsia"/>
            <w:sz w:val="28"/>
            <w:szCs w:val="28"/>
          </w:rPr>
          <w:t>八、</w:t>
        </w:r>
        <w:r w:rsidR="00BA1D49">
          <w:rPr>
            <w:rStyle w:val="af"/>
            <w:rFonts w:ascii="仿宋" w:eastAsia="仿宋" w:hAnsi="仿宋" w:cstheme="majorBidi" w:hint="eastAsia"/>
            <w:bCs/>
            <w:sz w:val="28"/>
            <w:szCs w:val="28"/>
          </w:rPr>
          <w:t>政府性基金预算支出决算情况说明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_Toc15396610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18</w:t>
        </w:r>
        <w:r w:rsidR="00BA1D49">
          <w:rPr>
            <w:rFonts w:ascii="仿宋" w:eastAsia="仿宋" w:hAnsi="仿宋"/>
            <w:sz w:val="28"/>
            <w:szCs w:val="28"/>
          </w:rPr>
          <w:fldChar w:fldCharType="end"/>
        </w:r>
      </w:hyperlink>
    </w:p>
    <w:p w14:paraId="372A0331" w14:textId="77777777" w:rsidR="00756B8C" w:rsidRDefault="00000000">
      <w:pPr>
        <w:pStyle w:val="TOC2"/>
        <w:rPr>
          <w:rFonts w:ascii="仿宋" w:eastAsia="仿宋" w:hAnsi="仿宋" w:cstheme="minorBidi"/>
          <w:sz w:val="28"/>
          <w:szCs w:val="28"/>
        </w:rPr>
      </w:pPr>
      <w:hyperlink w:anchor="_Toc15396611" w:history="1">
        <w:r w:rsidR="00BA1D49">
          <w:rPr>
            <w:rStyle w:val="af"/>
            <w:rFonts w:ascii="仿宋" w:eastAsia="仿宋" w:hAnsi="仿宋" w:cstheme="majorBidi" w:hint="eastAsia"/>
            <w:bCs/>
            <w:sz w:val="28"/>
            <w:szCs w:val="28"/>
          </w:rPr>
          <w:t>九、</w:t>
        </w:r>
        <w:r w:rsidR="00BA1D49">
          <w:rPr>
            <w:rStyle w:val="af"/>
            <w:rFonts w:ascii="仿宋" w:eastAsia="仿宋" w:hAnsi="仿宋" w:hint="eastAsia"/>
            <w:sz w:val="28"/>
            <w:szCs w:val="28"/>
          </w:rPr>
          <w:t xml:space="preserve"> 国</w:t>
        </w:r>
        <w:r w:rsidR="00BA1D49">
          <w:rPr>
            <w:rStyle w:val="af"/>
            <w:rFonts w:ascii="仿宋" w:eastAsia="仿宋" w:hAnsi="仿宋" w:cstheme="majorBidi" w:hint="eastAsia"/>
            <w:bCs/>
            <w:sz w:val="28"/>
            <w:szCs w:val="28"/>
          </w:rPr>
          <w:t>有资本经营预算支出决算情况说明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_Toc15396611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18</w:t>
        </w:r>
        <w:r w:rsidR="00BA1D49">
          <w:rPr>
            <w:rFonts w:ascii="仿宋" w:eastAsia="仿宋" w:hAnsi="仿宋"/>
            <w:sz w:val="28"/>
            <w:szCs w:val="28"/>
          </w:rPr>
          <w:fldChar w:fldCharType="end"/>
        </w:r>
      </w:hyperlink>
    </w:p>
    <w:p w14:paraId="61C933CF" w14:textId="77777777" w:rsidR="00756B8C" w:rsidRDefault="00000000">
      <w:pPr>
        <w:pStyle w:val="TOC2"/>
        <w:rPr>
          <w:rFonts w:ascii="仿宋" w:eastAsia="仿宋" w:hAnsi="仿宋" w:cstheme="minorBidi"/>
          <w:sz w:val="28"/>
          <w:szCs w:val="28"/>
        </w:rPr>
      </w:pPr>
      <w:hyperlink w:anchor="_Toc15396612" w:history="1">
        <w:r w:rsidR="00BA1D49">
          <w:rPr>
            <w:rStyle w:val="af"/>
            <w:rFonts w:ascii="仿宋" w:eastAsia="仿宋" w:hAnsi="仿宋" w:hint="eastAsia"/>
            <w:sz w:val="28"/>
            <w:szCs w:val="28"/>
          </w:rPr>
          <w:t>十</w:t>
        </w:r>
        <w:r w:rsidR="00BA1D49">
          <w:rPr>
            <w:rStyle w:val="af"/>
            <w:rFonts w:ascii="仿宋" w:eastAsia="仿宋" w:hAnsi="仿宋" w:cstheme="majorBidi" w:hint="eastAsia"/>
            <w:bCs/>
            <w:sz w:val="28"/>
            <w:szCs w:val="28"/>
          </w:rPr>
          <w:t>一、其他重要事项的情况说明</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_Toc15396612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28</w:t>
        </w:r>
        <w:r w:rsidR="00BA1D49">
          <w:rPr>
            <w:rFonts w:ascii="仿宋" w:eastAsia="仿宋" w:hAnsi="仿宋"/>
            <w:sz w:val="28"/>
            <w:szCs w:val="28"/>
          </w:rPr>
          <w:fldChar w:fldCharType="end"/>
        </w:r>
      </w:hyperlink>
    </w:p>
    <w:p w14:paraId="7ED57133" w14:textId="77777777" w:rsidR="00756B8C" w:rsidRDefault="00000000">
      <w:pPr>
        <w:pStyle w:val="TOC1"/>
        <w:rPr>
          <w:rFonts w:cstheme="minorBidi"/>
        </w:rPr>
      </w:pPr>
      <w:hyperlink w:anchor="_Toc15396613" w:history="1">
        <w:r w:rsidR="00BA1D49">
          <w:rPr>
            <w:rStyle w:val="af"/>
            <w:rFonts w:hint="eastAsia"/>
            <w:bCs/>
            <w:kern w:val="44"/>
          </w:rPr>
          <w:t>第三部分</w:t>
        </w:r>
        <w:r w:rsidR="00BA1D49">
          <w:rPr>
            <w:rStyle w:val="af"/>
            <w:rFonts w:hint="eastAsia"/>
          </w:rPr>
          <w:t xml:space="preserve"> 名</w:t>
        </w:r>
        <w:r w:rsidR="00BA1D49">
          <w:rPr>
            <w:rStyle w:val="af"/>
            <w:rFonts w:hint="eastAsia"/>
            <w:bCs/>
            <w:kern w:val="44"/>
          </w:rPr>
          <w:t>词解释</w:t>
        </w:r>
        <w:r w:rsidR="00BA1D49">
          <w:tab/>
        </w:r>
        <w:r w:rsidR="00BA1D49">
          <w:fldChar w:fldCharType="begin"/>
        </w:r>
        <w:r w:rsidR="00BA1D49">
          <w:instrText xml:space="preserve"> PAGEREF _Toc15396613 \h </w:instrText>
        </w:r>
        <w:r w:rsidR="00BA1D49">
          <w:fldChar w:fldCharType="separate"/>
        </w:r>
        <w:r w:rsidR="00BA1D49">
          <w:t>29</w:t>
        </w:r>
        <w:r w:rsidR="00BA1D49">
          <w:fldChar w:fldCharType="end"/>
        </w:r>
      </w:hyperlink>
    </w:p>
    <w:p w14:paraId="5D64AC09" w14:textId="77777777" w:rsidR="00756B8C" w:rsidRDefault="00000000">
      <w:pPr>
        <w:pStyle w:val="TOC1"/>
        <w:rPr>
          <w:rFonts w:cstheme="minorBidi"/>
        </w:rPr>
      </w:pPr>
      <w:hyperlink w:anchor="_Toc15396614" w:history="1">
        <w:r w:rsidR="00BA1D49">
          <w:rPr>
            <w:rStyle w:val="af"/>
            <w:rFonts w:hint="eastAsia"/>
          </w:rPr>
          <w:t>第</w:t>
        </w:r>
        <w:r w:rsidR="00BA1D49">
          <w:rPr>
            <w:rStyle w:val="af"/>
            <w:rFonts w:hint="eastAsia"/>
            <w:bCs/>
            <w:kern w:val="44"/>
          </w:rPr>
          <w:t>四部分</w:t>
        </w:r>
        <w:r w:rsidR="00BA1D49">
          <w:rPr>
            <w:rStyle w:val="af"/>
            <w:bCs/>
            <w:kern w:val="44"/>
          </w:rPr>
          <w:t xml:space="preserve"> </w:t>
        </w:r>
        <w:r w:rsidR="00BA1D49">
          <w:rPr>
            <w:rStyle w:val="af"/>
            <w:rFonts w:hint="eastAsia"/>
            <w:bCs/>
            <w:kern w:val="44"/>
          </w:rPr>
          <w:t>附件</w:t>
        </w:r>
        <w:r w:rsidR="00BA1D49">
          <w:tab/>
        </w:r>
        <w:r w:rsidR="00BA1D49">
          <w:fldChar w:fldCharType="begin"/>
        </w:r>
        <w:r w:rsidR="00BA1D49">
          <w:instrText xml:space="preserve"> PAGEREF _Toc15396614 \h </w:instrText>
        </w:r>
        <w:r w:rsidR="00BA1D49">
          <w:fldChar w:fldCharType="separate"/>
        </w:r>
        <w:r w:rsidR="00BA1D49">
          <w:t>33</w:t>
        </w:r>
        <w:r w:rsidR="00BA1D49">
          <w:fldChar w:fldCharType="end"/>
        </w:r>
      </w:hyperlink>
    </w:p>
    <w:p w14:paraId="7A28AE82" w14:textId="77777777" w:rsidR="00756B8C" w:rsidRDefault="00000000">
      <w:pPr>
        <w:pStyle w:val="TOC2"/>
        <w:rPr>
          <w:rFonts w:ascii="仿宋" w:eastAsia="仿宋" w:hAnsi="仿宋" w:cstheme="minorBidi"/>
          <w:sz w:val="28"/>
          <w:szCs w:val="28"/>
        </w:rPr>
      </w:pPr>
      <w:hyperlink w:anchor="_Toc15396615" w:history="1">
        <w:r w:rsidR="00BA1D49">
          <w:rPr>
            <w:rStyle w:val="af"/>
            <w:rFonts w:ascii="仿宋" w:eastAsia="仿宋" w:hAnsi="仿宋" w:hint="eastAsia"/>
            <w:kern w:val="44"/>
            <w:sz w:val="28"/>
            <w:szCs w:val="28"/>
          </w:rPr>
          <w:t>附件</w:t>
        </w:r>
        <w:r w:rsidR="00BA1D49">
          <w:rPr>
            <w:rStyle w:val="af"/>
            <w:rFonts w:ascii="仿宋" w:eastAsia="仿宋" w:hAnsi="仿宋"/>
            <w:kern w:val="44"/>
            <w:sz w:val="28"/>
            <w:szCs w:val="28"/>
          </w:rPr>
          <w:t>1</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_Toc15396615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33</w:t>
        </w:r>
        <w:r w:rsidR="00BA1D49">
          <w:rPr>
            <w:rFonts w:ascii="仿宋" w:eastAsia="仿宋" w:hAnsi="仿宋"/>
            <w:sz w:val="28"/>
            <w:szCs w:val="28"/>
          </w:rPr>
          <w:fldChar w:fldCharType="end"/>
        </w:r>
      </w:hyperlink>
    </w:p>
    <w:p w14:paraId="05BB97E2" w14:textId="77777777" w:rsidR="00756B8C" w:rsidRDefault="00000000">
      <w:pPr>
        <w:pStyle w:val="TOC2"/>
        <w:rPr>
          <w:rFonts w:ascii="仿宋" w:eastAsia="仿宋" w:hAnsi="仿宋" w:cstheme="minorBidi"/>
          <w:sz w:val="28"/>
          <w:szCs w:val="28"/>
        </w:rPr>
      </w:pPr>
      <w:hyperlink w:anchor="_Toc15396617" w:history="1">
        <w:r w:rsidR="00BA1D49">
          <w:rPr>
            <w:rStyle w:val="af"/>
            <w:rFonts w:ascii="仿宋" w:eastAsia="仿宋" w:hAnsi="仿宋" w:hint="eastAsia"/>
            <w:kern w:val="44"/>
            <w:sz w:val="28"/>
            <w:szCs w:val="28"/>
          </w:rPr>
          <w:t>附件</w:t>
        </w:r>
        <w:r w:rsidR="00BA1D49">
          <w:rPr>
            <w:rStyle w:val="af"/>
            <w:rFonts w:ascii="仿宋" w:eastAsia="仿宋" w:hAnsi="仿宋"/>
            <w:kern w:val="44"/>
            <w:sz w:val="28"/>
            <w:szCs w:val="28"/>
          </w:rPr>
          <w:t>2</w:t>
        </w:r>
        <w:r w:rsidR="00BA1D49">
          <w:rPr>
            <w:rFonts w:ascii="仿宋" w:eastAsia="仿宋" w:hAnsi="仿宋"/>
            <w:sz w:val="28"/>
            <w:szCs w:val="28"/>
          </w:rPr>
          <w:tab/>
        </w:r>
        <w:r w:rsidR="00BA1D49">
          <w:rPr>
            <w:rFonts w:ascii="仿宋" w:eastAsia="仿宋" w:hAnsi="仿宋"/>
            <w:sz w:val="28"/>
            <w:szCs w:val="28"/>
          </w:rPr>
          <w:fldChar w:fldCharType="begin"/>
        </w:r>
        <w:r w:rsidR="00BA1D49">
          <w:rPr>
            <w:rFonts w:ascii="仿宋" w:eastAsia="仿宋" w:hAnsi="仿宋"/>
            <w:sz w:val="28"/>
            <w:szCs w:val="28"/>
          </w:rPr>
          <w:instrText xml:space="preserve"> PAGEREF _Toc15396617 \h </w:instrText>
        </w:r>
        <w:r w:rsidR="00BA1D49">
          <w:rPr>
            <w:rFonts w:ascii="仿宋" w:eastAsia="仿宋" w:hAnsi="仿宋"/>
            <w:sz w:val="28"/>
            <w:szCs w:val="28"/>
          </w:rPr>
        </w:r>
        <w:r w:rsidR="00BA1D49">
          <w:rPr>
            <w:rFonts w:ascii="仿宋" w:eastAsia="仿宋" w:hAnsi="仿宋"/>
            <w:sz w:val="28"/>
            <w:szCs w:val="28"/>
          </w:rPr>
          <w:fldChar w:fldCharType="separate"/>
        </w:r>
        <w:r w:rsidR="00BA1D49">
          <w:rPr>
            <w:rFonts w:ascii="仿宋" w:eastAsia="仿宋" w:hAnsi="仿宋"/>
            <w:sz w:val="28"/>
            <w:szCs w:val="28"/>
          </w:rPr>
          <w:t>38</w:t>
        </w:r>
        <w:r w:rsidR="00BA1D49">
          <w:rPr>
            <w:rFonts w:ascii="仿宋" w:eastAsia="仿宋" w:hAnsi="仿宋"/>
            <w:sz w:val="28"/>
            <w:szCs w:val="28"/>
          </w:rPr>
          <w:fldChar w:fldCharType="end"/>
        </w:r>
      </w:hyperlink>
    </w:p>
    <w:p w14:paraId="08BE66E3" w14:textId="77777777" w:rsidR="00756B8C" w:rsidRDefault="00000000">
      <w:pPr>
        <w:pStyle w:val="TOC1"/>
        <w:rPr>
          <w:rFonts w:cstheme="minorBidi"/>
        </w:rPr>
      </w:pPr>
      <w:hyperlink w:anchor="_Toc15396618" w:history="1">
        <w:r w:rsidR="00BA1D49">
          <w:rPr>
            <w:rStyle w:val="af"/>
            <w:rFonts w:hint="eastAsia"/>
          </w:rPr>
          <w:t>第</w:t>
        </w:r>
        <w:r w:rsidR="00BA1D49">
          <w:rPr>
            <w:rStyle w:val="af"/>
            <w:rFonts w:hint="eastAsia"/>
            <w:bCs/>
            <w:kern w:val="44"/>
          </w:rPr>
          <w:t>五部分</w:t>
        </w:r>
        <w:r w:rsidR="00BA1D49">
          <w:rPr>
            <w:rStyle w:val="af"/>
            <w:bCs/>
            <w:kern w:val="44"/>
          </w:rPr>
          <w:t xml:space="preserve"> </w:t>
        </w:r>
        <w:r w:rsidR="00BA1D49">
          <w:rPr>
            <w:rStyle w:val="af"/>
            <w:rFonts w:hint="eastAsia"/>
            <w:bCs/>
            <w:kern w:val="44"/>
          </w:rPr>
          <w:t>附表</w:t>
        </w:r>
        <w:r w:rsidR="00BA1D49">
          <w:tab/>
        </w:r>
        <w:r w:rsidR="00BA1D49">
          <w:fldChar w:fldCharType="begin"/>
        </w:r>
        <w:r w:rsidR="00BA1D49">
          <w:instrText xml:space="preserve"> PAGEREF _Toc15396618 \h </w:instrText>
        </w:r>
        <w:r w:rsidR="00BA1D49">
          <w:fldChar w:fldCharType="separate"/>
        </w:r>
        <w:r w:rsidR="00BA1D49">
          <w:t>46</w:t>
        </w:r>
        <w:r w:rsidR="00BA1D49">
          <w:fldChar w:fldCharType="end"/>
        </w:r>
      </w:hyperlink>
    </w:p>
    <w:p w14:paraId="0B7DC545"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f"/>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7305A162"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f"/>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3A0D2B15"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f"/>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263A8F7C"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f"/>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2F9F4D22" w14:textId="77777777" w:rsidR="00756B8C" w:rsidRDefault="00BA1D49">
      <w:pPr>
        <w:pStyle w:val="TOC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0D5ED6F7"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f"/>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0A696B65"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f"/>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0949B4DF"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f"/>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6BAC84CF"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f"/>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546FE312"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f"/>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63671CB4"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f"/>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05C50634" w14:textId="77777777" w:rsidR="00756B8C" w:rsidRDefault="00BA1D49">
      <w:pPr>
        <w:pStyle w:val="TOC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f"/>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728BA013" w14:textId="77777777" w:rsidR="00756B8C" w:rsidRDefault="00BA1D49">
      <w:pPr>
        <w:pStyle w:val="TOC2"/>
        <w:rPr>
          <w:rFonts w:ascii="仿宋" w:eastAsia="仿宋" w:hAnsi="仿宋" w:cstheme="minorBidi"/>
          <w:sz w:val="24"/>
        </w:rPr>
      </w:pPr>
      <w:r>
        <w:rPr>
          <w:rFonts w:ascii="仿宋" w:eastAsia="仿宋" w:hAnsi="仿宋" w:hint="eastAsia"/>
          <w:sz w:val="28"/>
          <w:szCs w:val="28"/>
        </w:rPr>
        <w:t>十三、</w:t>
      </w:r>
      <w:hyperlink w:anchor="_Toc15396631" w:history="1">
        <w:r>
          <w:rPr>
            <w:rStyle w:val="af"/>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14:paraId="7188F907" w14:textId="77777777" w:rsidR="00756B8C" w:rsidRDefault="00BA1D49">
      <w:pPr>
        <w:widowControl/>
        <w:jc w:val="left"/>
        <w:rPr>
          <w:rFonts w:ascii="仿宋" w:eastAsia="仿宋" w:hAnsi="仿宋"/>
          <w:color w:val="000000"/>
          <w:sz w:val="24"/>
        </w:rPr>
      </w:pPr>
      <w:r>
        <w:rPr>
          <w:rFonts w:ascii="仿宋" w:eastAsia="仿宋" w:hAnsi="仿宋"/>
          <w:color w:val="000000"/>
          <w:sz w:val="24"/>
        </w:rPr>
        <w:fldChar w:fldCharType="end"/>
      </w:r>
    </w:p>
    <w:p w14:paraId="2EC672C3" w14:textId="77777777" w:rsidR="00756B8C" w:rsidRDefault="00BA1D49">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14:paraId="0E2D6801" w14:textId="77777777" w:rsidR="00756B8C" w:rsidRDefault="00BA1D49">
      <w:pPr>
        <w:pStyle w:val="1"/>
        <w:jc w:val="center"/>
        <w:rPr>
          <w:rStyle w:val="10"/>
          <w:rFonts w:ascii="黑体" w:eastAsia="黑体" w:hAnsi="黑体"/>
          <w:b/>
        </w:rPr>
      </w:pPr>
      <w:r>
        <w:rPr>
          <w:rFonts w:ascii="黑体" w:eastAsia="黑体" w:hAnsi="黑体" w:hint="eastAsia"/>
          <w:b w:val="0"/>
        </w:rPr>
        <w:lastRenderedPageBreak/>
        <w:t xml:space="preserve">第一部分 </w:t>
      </w:r>
      <w:r>
        <w:rPr>
          <w:rStyle w:val="10"/>
          <w:rFonts w:ascii="黑体" w:eastAsia="黑体" w:hAnsi="黑体" w:hint="eastAsia"/>
        </w:rPr>
        <w:t>部门概况</w:t>
      </w:r>
      <w:bookmarkEnd w:id="12"/>
      <w:bookmarkEnd w:id="13"/>
    </w:p>
    <w:p w14:paraId="7EFB9493" w14:textId="77777777" w:rsidR="00756B8C" w:rsidRDefault="00756B8C">
      <w:pPr>
        <w:widowControl/>
        <w:jc w:val="left"/>
        <w:rPr>
          <w:rFonts w:ascii="黑体" w:eastAsia="黑体"/>
          <w:color w:val="000000"/>
          <w:sz w:val="32"/>
          <w:szCs w:val="32"/>
        </w:rPr>
      </w:pPr>
    </w:p>
    <w:p w14:paraId="147FBDAC" w14:textId="77777777" w:rsidR="00756B8C" w:rsidRDefault="00BA1D49">
      <w:pPr>
        <w:pStyle w:val="2"/>
        <w:rPr>
          <w:rStyle w:val="20"/>
          <w:rFonts w:ascii="仿宋" w:eastAsia="仿宋" w:hAnsi="仿宋"/>
        </w:rPr>
      </w:pPr>
      <w:bookmarkStart w:id="14" w:name="_Toc15377197"/>
      <w:bookmarkStart w:id="15" w:name="_Toc15396600"/>
      <w:r>
        <w:rPr>
          <w:rFonts w:ascii="黑体" w:eastAsia="黑体" w:hAnsi="黑体" w:hint="eastAsia"/>
          <w:b w:val="0"/>
          <w:color w:val="000000"/>
        </w:rPr>
        <w:t>一、基</w:t>
      </w:r>
      <w:r>
        <w:rPr>
          <w:rStyle w:val="20"/>
          <w:rFonts w:ascii="黑体" w:eastAsia="黑体" w:hAnsi="黑体" w:hint="eastAsia"/>
        </w:rPr>
        <w:t>本职能及主要工作</w:t>
      </w:r>
      <w:bookmarkEnd w:id="14"/>
      <w:bookmarkEnd w:id="15"/>
    </w:p>
    <w:p w14:paraId="039C231D" w14:textId="77777777"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（一）县国土资源局主要职能。</w:t>
      </w:r>
      <w:bookmarkEnd w:id="16"/>
      <w:bookmarkEnd w:id="17"/>
    </w:p>
    <w:p w14:paraId="17FBC8C8" w14:textId="77777777" w:rsidR="00756B8C" w:rsidRDefault="00BA1D49">
      <w:pPr>
        <w:widowControl/>
        <w:shd w:val="clear" w:color="auto" w:fill="FFFFFF"/>
        <w:spacing w:line="560" w:lineRule="atLeast"/>
        <w:ind w:firstLineChars="300" w:firstLine="960"/>
        <w:jc w:val="left"/>
        <w:rPr>
          <w:rFonts w:ascii="仿宋_GB2312" w:eastAsia="仿宋_GB2312"/>
          <w:kern w:val="0"/>
          <w:sz w:val="32"/>
          <w:szCs w:val="32"/>
          <w:shd w:val="clear" w:color="auto" w:fill="FFFFFF"/>
        </w:rPr>
      </w:pPr>
      <w:bookmarkStart w:id="18" w:name="_Toc15378446"/>
      <w:bookmarkStart w:id="19" w:name="_Toc15377199"/>
      <w:r>
        <w:rPr>
          <w:rFonts w:ascii="仿宋_GB2312" w:eastAsia="仿宋_GB2312" w:hint="eastAsia"/>
          <w:kern w:val="0"/>
          <w:sz w:val="32"/>
          <w:szCs w:val="32"/>
          <w:shd w:val="clear" w:color="auto" w:fill="FFFFFF"/>
        </w:rPr>
        <w:t>1.贯彻执行国家有关国土资源的调控政策、措施和法律、法规，承担保护与合理利用土地资源、矿产资源及地质灾害防治的责任。编制全县国土资源发展战略和规划并组织实施，研究提出全县国土资源供需总量平衡的政策建议，拟订国土资源在经济运行、城局统筹等方面的调控政策和措施。编制并组织实施全县国土规划，制定并组织实施国土资源领域资源节约集约利用和循环经济的政策措施。</w:t>
      </w:r>
    </w:p>
    <w:p w14:paraId="315271CE" w14:textId="77777777" w:rsidR="00756B8C" w:rsidRDefault="00BA1D49">
      <w:pPr>
        <w:widowControl/>
        <w:shd w:val="clear" w:color="auto" w:fill="FBFBFB"/>
        <w:spacing w:line="560" w:lineRule="atLeast"/>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2.承担规范国土资源管理秩序的责任。拟定并监督实施本县土地、矿产等国土资源管理和地质灾害防治的规章制度，制定地质环境保护的政策、规章制度，组织实施国土资源调查评价技术规程、国土资源开发利用标准。负责本系统、本部门依法行政工作，指导全县国土资源依法行政工作，加强对局属事业单位履行职责的管理监督，监督检查执行和遵守国土资源管理法律、法规及土地、矿产资源规划、计划的执行情况，查处违反国土资源管理法律、法规的行为。调查处理国土资源违法案件。</w:t>
      </w:r>
    </w:p>
    <w:p w14:paraId="42E4BACF" w14:textId="77777777" w:rsidR="00756B8C" w:rsidRDefault="00BA1D49">
      <w:pPr>
        <w:widowControl/>
        <w:shd w:val="clear" w:color="auto" w:fill="FBFBFB"/>
        <w:spacing w:line="560" w:lineRule="atLeast"/>
        <w:ind w:firstLine="707"/>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lastRenderedPageBreak/>
        <w:t>3.承担优化配置国土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5BDF8245"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4.负责规范国土资源权属管理。依法保护土地资源、矿产资源等国土资源所有者和使用者的合法权益，组织调处权属纠纷，指导土地确权，负责各类土地登记资料的收集、整理、共享和汇交管理，提供社会查询服务。</w:t>
      </w:r>
    </w:p>
    <w:p w14:paraId="28958090"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5.承担全县耕地保护的责任，确保规划确定的耕地保有量和基本农田面积不增加。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0A71D295"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6.承担及时准确提供全县土地利用各种数据的责任。拟定和贯彻实施地籍管理办法，组织土地资源调查、地籍调查、土地统计和动态监测，组织实施土地专项调查、全县地籍调查、登记和土地分等定级工作。</w:t>
      </w:r>
    </w:p>
    <w:p w14:paraId="4BA84F6E"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7.承担节约集约利用土地资源的责任。拟订并实施土地开发利用标准，管理和监督城局建设用地供应、政府土地储备、土地开发和节约集约利用。拟订并组织实施土地使用权</w:t>
      </w:r>
      <w:r>
        <w:rPr>
          <w:rFonts w:ascii="仿宋_GB2312" w:eastAsia="仿宋_GB2312" w:hint="eastAsia"/>
          <w:kern w:val="0"/>
          <w:sz w:val="32"/>
          <w:szCs w:val="32"/>
          <w:shd w:val="clear" w:color="auto" w:fill="FFFFFF"/>
        </w:rPr>
        <w:lastRenderedPageBreak/>
        <w:t>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12FC1CBC"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8.承担规范国土资源市场秩序的责任。监测土地市场和建设用地利用情况，监管地价，规范和监管土地市场。规范和监管矿业权市场，组织对矿业权人勘查、开采活动进行监督管理。</w:t>
      </w:r>
    </w:p>
    <w:p w14:paraId="6CE70FBE"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9.负责矿产资源开发的管理，依法管理矿业权的审批登记发证和转让审批登记。负责县规划矿区的管理，承担保护性开采的特定矿种、优势矿产的开采总量控制及相关管理工作，组织编制实施矿业权设置方案</w:t>
      </w:r>
    </w:p>
    <w:p w14:paraId="7753D5BF"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663BE59D"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11.承担地质环境保护和地质灾害防治的责任，组织、协调、指导和监督地质灾害防治工作。指导重大地质灾害应急处置，组织拟订、实施全县突发重大地质灾害应急预案。组</w:t>
      </w:r>
      <w:r>
        <w:rPr>
          <w:rFonts w:ascii="仿宋_GB2312" w:eastAsia="仿宋_GB2312" w:hint="eastAsia"/>
          <w:kern w:val="0"/>
          <w:sz w:val="32"/>
          <w:szCs w:val="32"/>
          <w:shd w:val="clear" w:color="auto" w:fill="FFFFFF"/>
        </w:rPr>
        <w:lastRenderedPageBreak/>
        <w:t>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22E4A129"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380775AA"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13.推进国土资源科技进步，组织开展对外合作与交流。组织制订、实施国土资源科技发展、人才培养规划和计划，组织实施重大科技专项，推进国土资源信息化和信息资料公共服务。</w:t>
      </w:r>
    </w:p>
    <w:p w14:paraId="1139D773" w14:textId="77777777"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w:t>
      </w:r>
      <w:r>
        <w:rPr>
          <w:rFonts w:ascii="仿宋_GB2312" w:eastAsia="仿宋_GB2312" w:hint="eastAsia"/>
          <w:kern w:val="0"/>
          <w:sz w:val="32"/>
          <w:szCs w:val="32"/>
          <w:shd w:val="clear" w:color="auto" w:fill="FFFFFF"/>
        </w:rPr>
        <w:lastRenderedPageBreak/>
        <w:t>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w:t>
      </w:r>
      <w:r>
        <w:rPr>
          <w:rFonts w:ascii="仿宋_GB2312" w:eastAsia="仿宋_GB2312" w:hint="eastAsia"/>
          <w:kern w:val="0"/>
          <w:sz w:val="32"/>
          <w:szCs w:val="32"/>
          <w:shd w:val="clear" w:color="auto" w:fill="FFFFFF"/>
        </w:rPr>
        <w:t>  </w:t>
      </w:r>
    </w:p>
    <w:p w14:paraId="730AFE56" w14:textId="77777777" w:rsidR="00756B8C" w:rsidRDefault="00BA1D49">
      <w:pPr>
        <w:widowControl/>
        <w:shd w:val="clear" w:color="auto" w:fill="FBFBFB"/>
        <w:spacing w:line="560" w:lineRule="atLeast"/>
        <w:ind w:firstLine="63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15.承担县政府公布的有关行政审批事项。</w:t>
      </w:r>
    </w:p>
    <w:p w14:paraId="07CC25DA" w14:textId="77777777" w:rsidR="00756B8C" w:rsidRDefault="00BA1D49">
      <w:pPr>
        <w:widowControl/>
        <w:shd w:val="clear" w:color="auto" w:fill="FBFBFB"/>
        <w:spacing w:line="560" w:lineRule="atLeast"/>
        <w:ind w:firstLine="63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16.承办县政府交办的其他事项。</w:t>
      </w:r>
    </w:p>
    <w:p w14:paraId="3DD4D25E" w14:textId="77777777"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8"/>
      <w:bookmarkEnd w:id="19"/>
    </w:p>
    <w:p w14:paraId="28974681" w14:textId="77777777" w:rsidR="00756B8C" w:rsidRDefault="00BA1D49">
      <w:pPr>
        <w:widowControl/>
        <w:spacing w:line="540" w:lineRule="exact"/>
        <w:ind w:firstLineChars="150" w:firstLine="482"/>
        <w:jc w:val="left"/>
        <w:rPr>
          <w:rFonts w:ascii="仿宋" w:eastAsia="仿宋" w:hAnsi="仿宋" w:cs="仿宋"/>
          <w:b/>
          <w:color w:val="000000" w:themeColor="text1"/>
          <w:kern w:val="0"/>
          <w:sz w:val="32"/>
          <w:szCs w:val="32"/>
        </w:rPr>
      </w:pPr>
      <w:r>
        <w:rPr>
          <w:rFonts w:ascii="仿宋" w:eastAsia="仿宋" w:hAnsi="仿宋" w:cs="仿宋" w:hint="eastAsia"/>
          <w:b/>
          <w:color w:val="000000" w:themeColor="text1"/>
          <w:kern w:val="0"/>
          <w:sz w:val="32"/>
          <w:szCs w:val="32"/>
        </w:rPr>
        <w:t>（一）调整完善灾后重建土地利用总体规划</w:t>
      </w:r>
    </w:p>
    <w:p w14:paraId="4E787AFC" w14:textId="77777777" w:rsidR="00756B8C" w:rsidRDefault="00BA1D49">
      <w:pPr>
        <w:widowControl/>
        <w:shd w:val="clear" w:color="auto" w:fill="FBFBFB"/>
        <w:spacing w:line="540" w:lineRule="exact"/>
        <w:ind w:firstLineChars="200"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1、收集全县各单位灾后重建和深度脱贫项目用地红线，作为依据开展灾后重建土地利用总体规划调整完善工作。</w:t>
      </w:r>
    </w:p>
    <w:p w14:paraId="7F12F141" w14:textId="77777777" w:rsidR="00756B8C" w:rsidRDefault="00BA1D49">
      <w:pPr>
        <w:widowControl/>
        <w:spacing w:line="540" w:lineRule="exact"/>
        <w:ind w:firstLineChars="200"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2、认真做好项目建设用地预审工作，坚持集约高效用地，完成项目建设用地预审50件，保障各项建设有序推进。</w:t>
      </w:r>
    </w:p>
    <w:p w14:paraId="14BE5768" w14:textId="77777777" w:rsidR="00756B8C" w:rsidRDefault="00BA1D49">
      <w:pPr>
        <w:widowControl/>
        <w:spacing w:line="560" w:lineRule="exact"/>
        <w:ind w:firstLine="645"/>
        <w:jc w:val="left"/>
        <w:rPr>
          <w:rFonts w:ascii="仿宋" w:eastAsia="仿宋" w:hAnsi="仿宋"/>
          <w:b/>
          <w:sz w:val="32"/>
          <w:szCs w:val="32"/>
        </w:rPr>
      </w:pPr>
      <w:r>
        <w:rPr>
          <w:rFonts w:ascii="仿宋" w:eastAsia="仿宋" w:hAnsi="仿宋" w:cs="仿宋" w:hint="eastAsia"/>
          <w:b/>
          <w:color w:val="000000" w:themeColor="text1"/>
          <w:kern w:val="0"/>
          <w:sz w:val="32"/>
          <w:szCs w:val="32"/>
        </w:rPr>
        <w:t>(二)</w:t>
      </w:r>
      <w:r>
        <w:rPr>
          <w:rFonts w:ascii="仿宋" w:eastAsia="仿宋" w:hAnsi="仿宋" w:hint="eastAsia"/>
          <w:b/>
          <w:sz w:val="32"/>
          <w:szCs w:val="32"/>
        </w:rPr>
        <w:t xml:space="preserve"> 把脱贫攻坚、精准扶贫与局中心工作相结合，全力做好联系帮扶工作。</w:t>
      </w:r>
    </w:p>
    <w:p w14:paraId="652BEFF2" w14:textId="77777777" w:rsidR="00756B8C" w:rsidRDefault="00BA1D49">
      <w:pPr>
        <w:spacing w:line="560" w:lineRule="exact"/>
        <w:ind w:firstLineChars="200" w:firstLine="640"/>
        <w:jc w:val="left"/>
        <w:rPr>
          <w:rFonts w:ascii="仿宋" w:eastAsia="仿宋" w:hAnsi="仿宋" w:cs="仿宋"/>
          <w:color w:val="000000" w:themeColor="text1"/>
          <w:sz w:val="32"/>
          <w:szCs w:val="32"/>
          <w:shd w:val="clear" w:color="auto" w:fill="FFFFFF"/>
        </w:rPr>
      </w:pPr>
      <w:r>
        <w:rPr>
          <w:rFonts w:ascii="仿宋" w:eastAsia="仿宋" w:hAnsi="仿宋" w:hint="eastAsia"/>
          <w:color w:val="000000" w:themeColor="text1"/>
          <w:sz w:val="32"/>
          <w:szCs w:val="32"/>
        </w:rPr>
        <w:t>全局干部职工多次到玉瓦局</w:t>
      </w:r>
      <w:r>
        <w:rPr>
          <w:rFonts w:ascii="仿宋" w:eastAsia="仿宋" w:hAnsi="仿宋" w:cs="仿宋" w:hint="eastAsia"/>
          <w:color w:val="000000" w:themeColor="text1"/>
          <w:sz w:val="32"/>
          <w:szCs w:val="32"/>
          <w:shd w:val="clear" w:color="auto" w:fill="FFFFFF"/>
        </w:rPr>
        <w:t>联系村</w:t>
      </w:r>
      <w:r>
        <w:rPr>
          <w:rFonts w:ascii="仿宋" w:eastAsia="仿宋" w:hAnsi="仿宋" w:cs="仿宋" w:hint="eastAsia"/>
          <w:color w:val="000000" w:themeColor="text1"/>
          <w:sz w:val="32"/>
          <w:szCs w:val="32"/>
        </w:rPr>
        <w:t>三道城村、石门村和羊足山村</w:t>
      </w:r>
      <w:r>
        <w:rPr>
          <w:rFonts w:ascii="仿宋" w:eastAsia="仿宋" w:hAnsi="仿宋" w:cs="仿宋" w:hint="eastAsia"/>
          <w:color w:val="000000" w:themeColor="text1"/>
          <w:sz w:val="32"/>
          <w:szCs w:val="32"/>
          <w:shd w:val="clear" w:color="auto" w:fill="FFFFFF"/>
        </w:rPr>
        <w:t>，走村入户</w:t>
      </w:r>
      <w:r>
        <w:rPr>
          <w:rFonts w:ascii="仿宋" w:eastAsia="仿宋" w:hAnsi="仿宋" w:hint="eastAsia"/>
          <w:color w:val="000000" w:themeColor="text1"/>
          <w:sz w:val="32"/>
          <w:szCs w:val="32"/>
        </w:rPr>
        <w:t>开展帮扶工作。</w:t>
      </w:r>
      <w:r>
        <w:rPr>
          <w:rFonts w:ascii="仿宋" w:eastAsia="仿宋" w:hAnsi="仿宋" w:cs="仿宋" w:hint="eastAsia"/>
          <w:color w:val="000000" w:themeColor="text1"/>
          <w:sz w:val="32"/>
          <w:szCs w:val="32"/>
          <w:shd w:val="clear" w:color="auto" w:fill="FFFFFF"/>
        </w:rPr>
        <w:t>利用召开村民代表大会和各种村组会议的机会，结合部门工作实际,开展政策宣讲。深入帮助完善农村道路、桥梁、农田水利、灌溉、地质灾害应急监测点等基础设施建设，开展环境卫生整治，着力改善村容村貌。</w:t>
      </w:r>
      <w:r>
        <w:rPr>
          <w:rFonts w:ascii="仿宋" w:eastAsia="仿宋" w:hAnsi="仿宋" w:hint="eastAsia"/>
          <w:color w:val="000000" w:themeColor="text1"/>
          <w:sz w:val="32"/>
          <w:szCs w:val="32"/>
        </w:rPr>
        <w:t>通过资金帮扶、项目帮扶等方式，</w:t>
      </w:r>
      <w:r>
        <w:rPr>
          <w:rFonts w:ascii="仿宋" w:eastAsia="仿宋" w:hAnsi="仿宋" w:cs="仿宋" w:hint="eastAsia"/>
          <w:color w:val="000000" w:themeColor="text1"/>
          <w:sz w:val="32"/>
          <w:szCs w:val="32"/>
        </w:rPr>
        <w:t>确保措施落实见成效。筹措资金</w:t>
      </w:r>
      <w:r>
        <w:rPr>
          <w:rFonts w:ascii="仿宋" w:eastAsia="仿宋" w:hAnsi="仿宋" w:cs="仿宋" w:hint="eastAsia"/>
          <w:color w:val="000000" w:themeColor="text1"/>
          <w:sz w:val="32"/>
          <w:szCs w:val="32"/>
          <w:shd w:val="clear" w:color="auto" w:fill="FFFFFF"/>
        </w:rPr>
        <w:t>7400元为37户贫困户发放了春节慰问金，解决8000元用于羊足山村村集体修建老寨子水池，并积极与农水局、扶贫移民局对接，争取把老寨子灌溉难的问题纳</w:t>
      </w:r>
      <w:r>
        <w:rPr>
          <w:rFonts w:ascii="仿宋" w:eastAsia="仿宋" w:hAnsi="仿宋" w:cs="仿宋" w:hint="eastAsia"/>
          <w:color w:val="000000" w:themeColor="text1"/>
          <w:sz w:val="32"/>
          <w:szCs w:val="32"/>
          <w:shd w:val="clear" w:color="auto" w:fill="FFFFFF"/>
        </w:rPr>
        <w:lastRenderedPageBreak/>
        <w:t>入脱贫攻坚建设项目。</w:t>
      </w:r>
    </w:p>
    <w:p w14:paraId="61A0F579" w14:textId="77777777" w:rsidR="00756B8C" w:rsidRDefault="00BA1D49">
      <w:pPr>
        <w:widowControl/>
        <w:spacing w:line="540" w:lineRule="exact"/>
        <w:ind w:firstLineChars="200" w:firstLine="703"/>
        <w:jc w:val="left"/>
        <w:rPr>
          <w:rFonts w:ascii="仿宋" w:eastAsia="仿宋" w:hAnsi="仿宋" w:cs="宋体"/>
          <w:b/>
          <w:bCs/>
          <w:spacing w:val="15"/>
          <w:kern w:val="0"/>
          <w:sz w:val="32"/>
          <w:szCs w:val="32"/>
        </w:rPr>
      </w:pPr>
      <w:r>
        <w:rPr>
          <w:rFonts w:ascii="仿宋" w:eastAsia="仿宋" w:hAnsi="仿宋" w:cs="宋体" w:hint="eastAsia"/>
          <w:b/>
          <w:bCs/>
          <w:spacing w:val="15"/>
          <w:kern w:val="0"/>
          <w:sz w:val="32"/>
          <w:szCs w:val="32"/>
        </w:rPr>
        <w:t>（</w:t>
      </w:r>
      <w:r>
        <w:rPr>
          <w:rFonts w:ascii="仿宋" w:eastAsia="仿宋" w:hAnsi="仿宋" w:hint="eastAsia"/>
          <w:b/>
          <w:sz w:val="32"/>
          <w:szCs w:val="32"/>
        </w:rPr>
        <w:t>三</w:t>
      </w:r>
      <w:r>
        <w:rPr>
          <w:rFonts w:ascii="仿宋" w:eastAsia="仿宋" w:hAnsi="仿宋" w:cs="宋体" w:hint="eastAsia"/>
          <w:b/>
          <w:bCs/>
          <w:spacing w:val="15"/>
          <w:kern w:val="0"/>
          <w:sz w:val="32"/>
          <w:szCs w:val="32"/>
        </w:rPr>
        <w:t>）依法开展征地工作</w:t>
      </w:r>
    </w:p>
    <w:p w14:paraId="76F605A2" w14:textId="77777777" w:rsidR="00756B8C" w:rsidRDefault="00BA1D49">
      <w:pPr>
        <w:widowControl/>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开展了九绵高速、川九路、若九路、漳大路及灾后重建项目征地工作，</w:t>
      </w:r>
      <w:r>
        <w:rPr>
          <w:rFonts w:ascii="仿宋" w:eastAsia="仿宋" w:hAnsi="仿宋" w:cs="仿宋" w:hint="eastAsia"/>
          <w:color w:val="000000" w:themeColor="text1"/>
          <w:kern w:val="0"/>
          <w:sz w:val="32"/>
          <w:szCs w:val="32"/>
        </w:rPr>
        <w:t>已兑付征地款共计1.95亿元，</w:t>
      </w:r>
      <w:r>
        <w:rPr>
          <w:rFonts w:ascii="仿宋" w:eastAsia="仿宋" w:hAnsi="仿宋" w:cs="仿宋" w:hint="eastAsia"/>
          <w:kern w:val="0"/>
          <w:sz w:val="32"/>
          <w:szCs w:val="32"/>
        </w:rPr>
        <w:t>为项目有序推进提供了保障。</w:t>
      </w:r>
    </w:p>
    <w:p w14:paraId="57432085" w14:textId="77777777" w:rsidR="00756B8C" w:rsidRDefault="00BA1D49">
      <w:pPr>
        <w:spacing w:line="560" w:lineRule="exact"/>
        <w:ind w:firstLineChars="200" w:firstLine="643"/>
        <w:jc w:val="left"/>
        <w:rPr>
          <w:rFonts w:ascii="仿宋" w:eastAsia="仿宋" w:hAnsi="仿宋" w:cs="楷体_GB2312"/>
          <w:b/>
          <w:bCs/>
          <w:sz w:val="32"/>
          <w:szCs w:val="32"/>
        </w:rPr>
      </w:pPr>
      <w:r>
        <w:rPr>
          <w:rFonts w:ascii="仿宋" w:eastAsia="仿宋" w:hAnsi="仿宋" w:hint="eastAsia"/>
          <w:b/>
          <w:sz w:val="32"/>
          <w:szCs w:val="32"/>
        </w:rPr>
        <w:t>（</w:t>
      </w:r>
      <w:r>
        <w:rPr>
          <w:rFonts w:ascii="仿宋" w:eastAsia="仿宋" w:hAnsi="仿宋" w:cs="宋体" w:hint="eastAsia"/>
          <w:b/>
          <w:bCs/>
          <w:spacing w:val="15"/>
          <w:kern w:val="0"/>
          <w:sz w:val="32"/>
          <w:szCs w:val="32"/>
        </w:rPr>
        <w:t>四</w:t>
      </w:r>
      <w:r>
        <w:rPr>
          <w:rFonts w:ascii="仿宋" w:eastAsia="仿宋" w:hAnsi="仿宋" w:hint="eastAsia"/>
          <w:b/>
          <w:sz w:val="32"/>
          <w:szCs w:val="32"/>
        </w:rPr>
        <w:t>）</w:t>
      </w:r>
      <w:r>
        <w:rPr>
          <w:rFonts w:ascii="仿宋" w:eastAsia="仿宋" w:hAnsi="仿宋" w:cs="楷体_GB2312" w:hint="eastAsia"/>
          <w:b/>
          <w:bCs/>
          <w:sz w:val="32"/>
          <w:szCs w:val="32"/>
        </w:rPr>
        <w:t>全面推进地质灾害防御工作</w:t>
      </w:r>
    </w:p>
    <w:p w14:paraId="45437425" w14:textId="77777777" w:rsidR="00756B8C" w:rsidRDefault="00BA1D49">
      <w:pPr>
        <w:spacing w:line="56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强化措施，明确防治重点和主要防治区域以及各相关部门职责，层层落实防灾责任，深入研判、安排和部署全县地质灾害防治工作，尽全力确保人民群众生命财产安全及社会稳定。</w:t>
      </w:r>
    </w:p>
    <w:p w14:paraId="47CB8383" w14:textId="77777777" w:rsidR="00756B8C" w:rsidRDefault="00BA1D49">
      <w:pPr>
        <w:spacing w:line="560" w:lineRule="exact"/>
        <w:ind w:firstLineChars="200" w:firstLine="640"/>
        <w:rPr>
          <w:rFonts w:ascii="仿宋" w:eastAsia="仿宋" w:hAnsi="仿宋"/>
          <w:color w:val="000000" w:themeColor="text1"/>
          <w:sz w:val="32"/>
          <w:szCs w:val="32"/>
        </w:rPr>
      </w:pPr>
      <w:r>
        <w:rPr>
          <w:rFonts w:ascii="仿宋" w:eastAsia="仿宋" w:hAnsi="仿宋" w:cs="仿宋_GB2312" w:hint="eastAsia"/>
          <w:bCs/>
          <w:color w:val="000000" w:themeColor="text1"/>
          <w:sz w:val="32"/>
          <w:szCs w:val="32"/>
        </w:rPr>
        <w:t>加强隐患巡排查，</w:t>
      </w:r>
      <w:r>
        <w:rPr>
          <w:rFonts w:ascii="仿宋" w:eastAsia="仿宋" w:hAnsi="仿宋" w:hint="eastAsia"/>
          <w:color w:val="000000" w:themeColor="text1"/>
          <w:sz w:val="32"/>
          <w:szCs w:val="32"/>
        </w:rPr>
        <w:t>充分利用汛期驻守督导单位技术力量，在全县范围内，先后开展了“保开园排查”、“汛前排查”、“6.10-7.9排查”、“7.10-9.20排查”四次集中隐患排查，</w:t>
      </w:r>
      <w:r>
        <w:rPr>
          <w:rFonts w:ascii="仿宋" w:eastAsia="仿宋" w:hAnsi="仿宋" w:hint="eastAsia"/>
          <w:color w:val="000000"/>
          <w:sz w:val="32"/>
          <w:szCs w:val="32"/>
        </w:rPr>
        <w:t>截止目前共开展地质灾害督导检查300余次、地质灾害隐患点应急调查71处。</w:t>
      </w:r>
      <w:r>
        <w:rPr>
          <w:rFonts w:ascii="仿宋" w:eastAsia="仿宋" w:hAnsi="仿宋" w:hint="eastAsia"/>
          <w:color w:val="000000" w:themeColor="text1"/>
          <w:sz w:val="32"/>
          <w:szCs w:val="32"/>
        </w:rPr>
        <w:t>经排查在震后原有隐患点776处的基础上，新增隐患点37处，目前全县地质灾害隐患点共813处，</w:t>
      </w:r>
      <w:r>
        <w:rPr>
          <w:rFonts w:ascii="仿宋" w:eastAsia="仿宋" w:hAnsi="仿宋" w:cs="仿宋_GB2312" w:hint="eastAsia"/>
          <w:sz w:val="32"/>
          <w:szCs w:val="32"/>
        </w:rPr>
        <w:t>落实地质灾害隐患点监测人员847人。</w:t>
      </w:r>
    </w:p>
    <w:p w14:paraId="65810AC9" w14:textId="77777777" w:rsidR="00756B8C" w:rsidRDefault="00BA1D49">
      <w:pPr>
        <w:pStyle w:val="ad"/>
        <w:shd w:val="clear" w:color="auto" w:fill="FFFFFF"/>
        <w:spacing w:line="560" w:lineRule="exact"/>
        <w:ind w:firstLineChars="200" w:firstLine="640"/>
        <w:rPr>
          <w:rFonts w:ascii="仿宋" w:eastAsia="仿宋" w:hAnsi="仿宋" w:cs="仿宋"/>
          <w:sz w:val="32"/>
          <w:szCs w:val="32"/>
        </w:rPr>
      </w:pPr>
      <w:r>
        <w:rPr>
          <w:rFonts w:ascii="仿宋" w:eastAsia="仿宋" w:hAnsi="仿宋" w:hint="eastAsia"/>
          <w:color w:val="000000" w:themeColor="text1"/>
          <w:sz w:val="32"/>
          <w:szCs w:val="32"/>
        </w:rPr>
        <w:t>2018年“6·25”“7·10”以来，</w:t>
      </w:r>
      <w:r>
        <w:rPr>
          <w:rFonts w:ascii="仿宋" w:eastAsia="仿宋" w:hAnsi="仿宋" w:cs="仿宋" w:hint="eastAsia"/>
          <w:sz w:val="32"/>
          <w:szCs w:val="32"/>
        </w:rPr>
        <w:t>我县境内发生连续强降雨天气，多处发生险情，全县启动了防灾减灾I级响应。我局迅速投入抢险救灾工作中，共计出动专业技术人员255人/次，对全县地质灾害隐患点进行了“雨后核查”。同时邀请5名省地质灾害防治专家对太平村4组西番沟泥石流等23处极为紧迫的地质灾害隐患点进行现场踏勘，提出专家踏勘意见，为后续治理工作打下基础。</w:t>
      </w:r>
    </w:p>
    <w:p w14:paraId="2287A4D3" w14:textId="77777777" w:rsidR="00756B8C" w:rsidRDefault="00BA1D49">
      <w:pPr>
        <w:spacing w:line="540" w:lineRule="exact"/>
        <w:ind w:firstLineChars="200" w:firstLine="643"/>
        <w:rPr>
          <w:rFonts w:ascii="仿宋" w:eastAsia="仿宋" w:hAnsi="仿宋"/>
          <w:b/>
          <w:sz w:val="32"/>
          <w:szCs w:val="32"/>
        </w:rPr>
      </w:pPr>
      <w:r>
        <w:rPr>
          <w:rFonts w:ascii="仿宋" w:eastAsia="仿宋" w:hAnsi="仿宋" w:hint="eastAsia"/>
          <w:b/>
          <w:sz w:val="32"/>
          <w:szCs w:val="32"/>
        </w:rPr>
        <w:lastRenderedPageBreak/>
        <w:t>（五）做好灾后重建项目治理工作</w:t>
      </w:r>
    </w:p>
    <w:p w14:paraId="48CB0A65" w14:textId="77777777" w:rsidR="00756B8C" w:rsidRDefault="00BA1D49">
      <w:pPr>
        <w:spacing w:line="540" w:lineRule="exact"/>
        <w:ind w:firstLineChars="200" w:firstLine="640"/>
        <w:rPr>
          <w:rFonts w:ascii="仿宋" w:eastAsia="仿宋" w:hAnsi="仿宋"/>
          <w:sz w:val="32"/>
          <w:szCs w:val="32"/>
        </w:rPr>
      </w:pPr>
      <w:r>
        <w:rPr>
          <w:rFonts w:ascii="仿宋" w:eastAsia="仿宋" w:hAnsi="仿宋" w:cs="黑体" w:hint="eastAsia"/>
          <w:sz w:val="32"/>
          <w:szCs w:val="32"/>
        </w:rPr>
        <w:t>灾后重建</w:t>
      </w:r>
      <w:r>
        <w:rPr>
          <w:rFonts w:ascii="仿宋" w:eastAsia="仿宋" w:hAnsi="仿宋" w:hint="eastAsia"/>
          <w:sz w:val="32"/>
          <w:szCs w:val="32"/>
        </w:rPr>
        <w:t>项目总数14个，其中涉及国土资源局13个、民政局1个。省级下达2018年投资任务为24987万元，县级目标投资任务38746万元，已完成投资32218万元，完成投资任务83.1%，目前到位资金36608.15万元，已支付6660.813145万元。</w:t>
      </w:r>
    </w:p>
    <w:p w14:paraId="305A9311" w14:textId="77777777" w:rsidR="00756B8C" w:rsidRDefault="00BA1D49">
      <w:pPr>
        <w:spacing w:line="540" w:lineRule="exact"/>
        <w:ind w:firstLineChars="200" w:firstLine="643"/>
        <w:rPr>
          <w:rFonts w:ascii="仿宋" w:eastAsia="仿宋" w:hAnsi="仿宋"/>
          <w:bCs/>
          <w:sz w:val="32"/>
          <w:szCs w:val="32"/>
        </w:rPr>
      </w:pPr>
      <w:r>
        <w:rPr>
          <w:rFonts w:ascii="仿宋" w:eastAsia="仿宋" w:hAnsi="仿宋" w:cs="宋体" w:hint="eastAsia"/>
          <w:b/>
          <w:bCs/>
          <w:sz w:val="32"/>
          <w:szCs w:val="32"/>
        </w:rPr>
        <w:t>1、完工项目情况。</w:t>
      </w:r>
      <w:r>
        <w:rPr>
          <w:rFonts w:ascii="仿宋" w:eastAsia="仿宋" w:hAnsi="仿宋" w:cs="宋体" w:hint="eastAsia"/>
          <w:bCs/>
          <w:sz w:val="32"/>
          <w:szCs w:val="32"/>
        </w:rPr>
        <w:t>完工</w:t>
      </w:r>
      <w:r>
        <w:rPr>
          <w:rFonts w:ascii="仿宋" w:eastAsia="仿宋" w:hAnsi="仿宋" w:hint="eastAsia"/>
          <w:sz w:val="32"/>
          <w:szCs w:val="32"/>
        </w:rPr>
        <w:t>项目3个，分别为</w:t>
      </w:r>
      <w:r>
        <w:rPr>
          <w:rFonts w:ascii="仿宋" w:eastAsia="仿宋" w:hAnsi="仿宋" w:cs="仿宋" w:hint="eastAsia"/>
          <w:bCs/>
          <w:sz w:val="32"/>
          <w:szCs w:val="32"/>
        </w:rPr>
        <w:t>九寨沟县震后地质灾害应急排查</w:t>
      </w:r>
      <w:r>
        <w:rPr>
          <w:rFonts w:ascii="仿宋" w:eastAsia="仿宋" w:hAnsi="仿宋" w:hint="eastAsia"/>
          <w:sz w:val="32"/>
          <w:szCs w:val="32"/>
        </w:rPr>
        <w:t>、</w:t>
      </w:r>
      <w:r>
        <w:rPr>
          <w:rFonts w:ascii="仿宋" w:eastAsia="仿宋" w:hAnsi="仿宋" w:cs="仿宋" w:hint="eastAsia"/>
          <w:bCs/>
          <w:sz w:val="32"/>
          <w:szCs w:val="32"/>
        </w:rPr>
        <w:t>地质灾害危险性评估</w:t>
      </w:r>
      <w:r>
        <w:rPr>
          <w:rFonts w:ascii="仿宋" w:eastAsia="仿宋" w:hAnsi="仿宋" w:hint="eastAsia"/>
          <w:sz w:val="32"/>
          <w:szCs w:val="32"/>
        </w:rPr>
        <w:t>、</w:t>
      </w:r>
      <w:r>
        <w:rPr>
          <w:rFonts w:ascii="仿宋" w:eastAsia="仿宋" w:hAnsi="仿宋" w:cs="仿宋" w:hint="eastAsia"/>
          <w:bCs/>
          <w:sz w:val="32"/>
          <w:szCs w:val="32"/>
        </w:rPr>
        <w:t>九寨沟县地质灾害排危除险工程</w:t>
      </w:r>
      <w:r>
        <w:rPr>
          <w:rFonts w:ascii="仿宋" w:eastAsia="仿宋" w:hAnsi="仿宋" w:hint="eastAsia"/>
          <w:sz w:val="32"/>
          <w:szCs w:val="32"/>
        </w:rPr>
        <w:t>项目，完成投资共计1869万元，完成年度投资任务100%。</w:t>
      </w:r>
      <w:r>
        <w:rPr>
          <w:rFonts w:ascii="仿宋" w:eastAsia="仿宋" w:hAnsi="仿宋"/>
          <w:bCs/>
          <w:sz w:val="32"/>
          <w:szCs w:val="32"/>
        </w:rPr>
        <w:t xml:space="preserve"> </w:t>
      </w:r>
    </w:p>
    <w:p w14:paraId="1DC8CCDE"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楷体_GB2312" w:hint="eastAsia"/>
          <w:b/>
          <w:bCs/>
          <w:sz w:val="32"/>
          <w:szCs w:val="32"/>
        </w:rPr>
        <w:t>2、在建项目情况。</w:t>
      </w:r>
      <w:r>
        <w:rPr>
          <w:rFonts w:ascii="仿宋" w:eastAsia="仿宋" w:hAnsi="仿宋" w:hint="eastAsia"/>
          <w:sz w:val="32"/>
          <w:szCs w:val="32"/>
        </w:rPr>
        <w:t>在建项目10个，完成投资29819万元，到位资金34739.15万元，已支付资金6636.813145万元。分别为：</w:t>
      </w:r>
    </w:p>
    <w:p w14:paraId="3B682462" w14:textId="77777777" w:rsidR="00756B8C" w:rsidRDefault="00BA1D49">
      <w:pPr>
        <w:spacing w:line="540" w:lineRule="exact"/>
        <w:ind w:firstLineChars="150" w:firstLine="482"/>
        <w:rPr>
          <w:rFonts w:ascii="仿宋" w:eastAsia="仿宋" w:hAnsi="仿宋"/>
          <w:sz w:val="32"/>
          <w:szCs w:val="32"/>
        </w:rPr>
      </w:pPr>
      <w:r>
        <w:rPr>
          <w:rFonts w:ascii="仿宋" w:eastAsia="仿宋" w:hAnsi="仿宋" w:cs="仿宋" w:hint="eastAsia"/>
          <w:b/>
          <w:bCs/>
          <w:sz w:val="32"/>
          <w:szCs w:val="32"/>
        </w:rPr>
        <w:t>（1）九寨沟县重大地质灾害工程治理。</w:t>
      </w:r>
      <w:r>
        <w:rPr>
          <w:rFonts w:ascii="仿宋" w:eastAsia="仿宋" w:hAnsi="仿宋" w:cs="仿宋" w:hint="eastAsia"/>
          <w:bCs/>
          <w:sz w:val="32"/>
          <w:szCs w:val="32"/>
        </w:rPr>
        <w:t>州局下达任务72处，合并治理后共计69处，</w:t>
      </w:r>
      <w:r>
        <w:rPr>
          <w:rFonts w:ascii="仿宋" w:eastAsia="仿宋" w:hAnsi="仿宋" w:hint="eastAsia"/>
          <w:sz w:val="32"/>
          <w:szCs w:val="32"/>
        </w:rPr>
        <w:t>已完工61处，剩余8处正抓紧施工。完成投资26307.5万元，完成年度投资任务94.4%。</w:t>
      </w:r>
    </w:p>
    <w:p w14:paraId="2548A53C"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（2）神仙池景区地质灾害工程治理。</w:t>
      </w:r>
      <w:r>
        <w:rPr>
          <w:rFonts w:ascii="仿宋" w:eastAsia="仿宋" w:hAnsi="仿宋" w:hint="eastAsia"/>
          <w:sz w:val="32"/>
          <w:szCs w:val="32"/>
        </w:rPr>
        <w:t>项目共计19处，经专家评审，项目合并和终止实施后共11处，因与漳大路施工存在冲突，拟取消2处，剩余9处正在加紧实施。完成投资348万元，完成年度投资任务95.3%。</w:t>
      </w:r>
    </w:p>
    <w:p w14:paraId="6EF7BC45"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（3）九寨沟县地质灾害群测群防。</w:t>
      </w:r>
      <w:r>
        <w:rPr>
          <w:rFonts w:ascii="仿宋" w:eastAsia="仿宋" w:hAnsi="仿宋" w:hint="eastAsia"/>
          <w:sz w:val="32"/>
          <w:szCs w:val="32"/>
        </w:rPr>
        <w:t>该项目发现各局镇地质灾害隐患点474处，共落实地质灾害隐患点监测人员600人。完成投资118万元，完成年度投资任务100%。</w:t>
      </w:r>
    </w:p>
    <w:p w14:paraId="30FE9C3A"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（4）神仙池景区地质灾害群测群防。</w:t>
      </w:r>
      <w:r>
        <w:rPr>
          <w:rFonts w:ascii="仿宋" w:eastAsia="仿宋" w:hAnsi="仿宋" w:hint="eastAsia"/>
          <w:sz w:val="32"/>
          <w:szCs w:val="32"/>
        </w:rPr>
        <w:t>该项目经排查发现地质灾害隐患点73处，共落实地质灾害隐患点监测人员</w:t>
      </w:r>
      <w:r>
        <w:rPr>
          <w:rFonts w:ascii="仿宋" w:eastAsia="仿宋" w:hAnsi="仿宋" w:hint="eastAsia"/>
          <w:sz w:val="32"/>
          <w:szCs w:val="32"/>
        </w:rPr>
        <w:lastRenderedPageBreak/>
        <w:t>73人。完成投资23万元，完成年度投资任务100%。</w:t>
      </w:r>
    </w:p>
    <w:p w14:paraId="32BC2BF9"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（5）神仙池景区地质灾害排危除险工程。</w:t>
      </w:r>
      <w:r>
        <w:rPr>
          <w:rFonts w:ascii="仿宋" w:eastAsia="仿宋" w:hAnsi="仿宋" w:hint="eastAsia"/>
          <w:sz w:val="32"/>
          <w:szCs w:val="32"/>
        </w:rPr>
        <w:t>该项目共计18处，因与交通规划重叠，拟取消11处， 7处地质灾害排危除险已完成，完成投资396万元，完成年度投资任务80.8%。</w:t>
      </w:r>
    </w:p>
    <w:p w14:paraId="77EFAD32"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（6）九寨沟县地震损毁地质灾害治理工程修复。</w:t>
      </w:r>
      <w:r>
        <w:rPr>
          <w:rFonts w:ascii="仿宋" w:eastAsia="仿宋" w:hAnsi="仿宋" w:hint="eastAsia"/>
          <w:sz w:val="32"/>
          <w:szCs w:val="32"/>
        </w:rPr>
        <w:t>该项目共计6处，目前完成5处。完成投资430万元，完成年度投资任务91.4%。</w:t>
      </w:r>
    </w:p>
    <w:p w14:paraId="40D44AC7" w14:textId="77777777"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（7）九寨沟县漳扎镇等12个局镇土地复垦整理项目。</w:t>
      </w:r>
      <w:r>
        <w:rPr>
          <w:rFonts w:ascii="仿宋" w:eastAsia="仿宋" w:hAnsi="仿宋" w:hint="eastAsia"/>
          <w:sz w:val="32"/>
          <w:szCs w:val="32"/>
        </w:rPr>
        <w:t>该项目分为两部分，农户自行复垦类各局镇正在实施；工程建设类于10月24日通过比选方式确定招标代理机构，目前招标代理机构正在编制招投标文件。完成投资230万元。</w:t>
      </w:r>
    </w:p>
    <w:p w14:paraId="2B4598A0" w14:textId="77777777" w:rsidR="00756B8C" w:rsidRDefault="00BA1D49">
      <w:pPr>
        <w:spacing w:line="540" w:lineRule="exact"/>
        <w:rPr>
          <w:rFonts w:ascii="仿宋" w:eastAsia="仿宋" w:hAnsi="仿宋"/>
          <w:sz w:val="32"/>
          <w:szCs w:val="32"/>
        </w:rPr>
      </w:pPr>
      <w:r>
        <w:rPr>
          <w:rFonts w:ascii="仿宋" w:eastAsia="仿宋" w:hAnsi="仿宋" w:cs="仿宋" w:hint="eastAsia"/>
          <w:b/>
          <w:bCs/>
          <w:sz w:val="32"/>
          <w:szCs w:val="32"/>
        </w:rPr>
        <w:t xml:space="preserve">  （8</w:t>
      </w:r>
      <w:r>
        <w:rPr>
          <w:rFonts w:ascii="仿宋" w:eastAsia="仿宋" w:hAnsi="仿宋" w:cs="仿宋"/>
          <w:b/>
          <w:bCs/>
          <w:sz w:val="32"/>
          <w:szCs w:val="32"/>
        </w:rPr>
        <w:t>）</w:t>
      </w:r>
      <w:r>
        <w:rPr>
          <w:rFonts w:ascii="仿宋" w:eastAsia="仿宋" w:hAnsi="仿宋" w:cs="仿宋" w:hint="eastAsia"/>
          <w:b/>
          <w:bCs/>
          <w:sz w:val="32"/>
          <w:szCs w:val="32"/>
        </w:rPr>
        <w:t>九寨沟县县级应急能力装备建设。</w:t>
      </w:r>
      <w:r>
        <w:rPr>
          <w:rFonts w:ascii="仿宋" w:eastAsia="仿宋" w:hAnsi="仿宋" w:hint="eastAsia"/>
          <w:sz w:val="32"/>
          <w:szCs w:val="32"/>
        </w:rPr>
        <w:t>该项目应急装备已部分到货，正在陆续接收中并支付30%进度款；应急车辆已两次流标，目前正在准备特种车辆参数等相关事宜。完成投资188万元，完成年度投资任务72.8%。</w:t>
      </w:r>
    </w:p>
    <w:p w14:paraId="27FCEDEB" w14:textId="77777777" w:rsidR="00756B8C" w:rsidRDefault="00BA1D49">
      <w:pPr>
        <w:spacing w:line="540" w:lineRule="exact"/>
        <w:ind w:firstLineChars="150" w:firstLine="482"/>
        <w:rPr>
          <w:rFonts w:ascii="仿宋" w:eastAsia="仿宋" w:hAnsi="仿宋"/>
          <w:sz w:val="32"/>
          <w:szCs w:val="32"/>
        </w:rPr>
      </w:pPr>
      <w:r>
        <w:rPr>
          <w:rFonts w:ascii="仿宋" w:eastAsia="仿宋" w:hAnsi="仿宋" w:cs="仿宋" w:hint="eastAsia"/>
          <w:b/>
          <w:bCs/>
          <w:sz w:val="32"/>
          <w:szCs w:val="32"/>
        </w:rPr>
        <w:t>（9</w:t>
      </w:r>
      <w:r>
        <w:rPr>
          <w:rFonts w:ascii="仿宋" w:eastAsia="仿宋" w:hAnsi="仿宋" w:cs="仿宋"/>
          <w:b/>
          <w:bCs/>
          <w:sz w:val="32"/>
          <w:szCs w:val="32"/>
        </w:rPr>
        <w:t>）</w:t>
      </w:r>
      <w:r>
        <w:rPr>
          <w:rFonts w:ascii="仿宋" w:eastAsia="仿宋" w:hAnsi="仿宋" w:cs="仿宋" w:hint="eastAsia"/>
          <w:b/>
          <w:bCs/>
          <w:sz w:val="32"/>
          <w:szCs w:val="32"/>
        </w:rPr>
        <w:t>地质环境管理信息化平台建设。</w:t>
      </w:r>
      <w:r>
        <w:rPr>
          <w:rFonts w:ascii="仿宋" w:eastAsia="仿宋" w:hAnsi="仿宋" w:hint="eastAsia"/>
          <w:sz w:val="32"/>
          <w:szCs w:val="32"/>
        </w:rPr>
        <w:t>该项目已完成设施设备采购，正在进行野外设备安装。完成投资82.5万元，完成年度投资任务82.5%。</w:t>
      </w:r>
    </w:p>
    <w:p w14:paraId="2D402843" w14:textId="77777777" w:rsidR="00756B8C" w:rsidRDefault="00BA1D49">
      <w:pPr>
        <w:spacing w:line="5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 xml:space="preserve"> (10)九寨沟县防灾减灾救灾能力建设</w:t>
      </w:r>
    </w:p>
    <w:p w14:paraId="11556EA8" w14:textId="77777777"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1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①</w:t>
      </w:r>
      <w:r>
        <w:rPr>
          <w:rFonts w:ascii="仿宋" w:eastAsia="仿宋" w:hAnsi="仿宋"/>
          <w:sz w:val="32"/>
          <w:szCs w:val="32"/>
        </w:rPr>
        <w:fldChar w:fldCharType="end"/>
      </w:r>
      <w:r>
        <w:rPr>
          <w:rFonts w:ascii="仿宋" w:eastAsia="仿宋" w:hAnsi="仿宋" w:hint="eastAsia"/>
          <w:sz w:val="32"/>
          <w:szCs w:val="32"/>
        </w:rPr>
        <w:t>局（镇）救灾物资储备库（点）建设情况：5个仓库维修已全部完工。8个新建局镇储备库仓库中：已主体完工2个；主体浇筑完成5个；1楼完工1个。</w:t>
      </w:r>
    </w:p>
    <w:p w14:paraId="1582CE1E" w14:textId="77777777"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2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②</w:t>
      </w:r>
      <w:r>
        <w:rPr>
          <w:rFonts w:ascii="仿宋" w:eastAsia="仿宋" w:hAnsi="仿宋"/>
          <w:sz w:val="32"/>
          <w:szCs w:val="32"/>
        </w:rPr>
        <w:fldChar w:fldCharType="end"/>
      </w:r>
      <w:r>
        <w:rPr>
          <w:rFonts w:ascii="仿宋" w:eastAsia="仿宋" w:hAnsi="仿宋" w:hint="eastAsia"/>
          <w:sz w:val="32"/>
          <w:szCs w:val="32"/>
        </w:rPr>
        <w:t>应急避难场所、紧急避险疏散场所建设情况：已完成标识标板制作，正在安装；已完成垃圾桶定制，正在安装；已完成应急避难所处建设11处，紧急避险疏散场所整治78</w:t>
      </w:r>
      <w:r>
        <w:rPr>
          <w:rFonts w:ascii="仿宋" w:eastAsia="仿宋" w:hAnsi="仿宋" w:hint="eastAsia"/>
          <w:sz w:val="32"/>
          <w:szCs w:val="32"/>
        </w:rPr>
        <w:lastRenderedPageBreak/>
        <w:t>处；已完成发电机采购，正在分发至各局镇。</w:t>
      </w:r>
    </w:p>
    <w:p w14:paraId="562A1962" w14:textId="77777777"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3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③</w:t>
      </w:r>
      <w:r>
        <w:rPr>
          <w:rFonts w:ascii="仿宋" w:eastAsia="仿宋" w:hAnsi="仿宋"/>
          <w:sz w:val="32"/>
          <w:szCs w:val="32"/>
        </w:rPr>
        <w:fldChar w:fldCharType="end"/>
      </w:r>
      <w:r>
        <w:rPr>
          <w:rFonts w:ascii="仿宋" w:eastAsia="仿宋" w:hAnsi="仿宋" w:hint="eastAsia"/>
          <w:sz w:val="32"/>
          <w:szCs w:val="32"/>
        </w:rPr>
        <w:t>信息化建设初步设计已按照省减灾中心审查提出修改意见修改完毕，评审工作初定在近日进行，预计在12月完成招投标工作。完成投资1520万元，完成年度投资任务78.9%，支付资金716万元，到位资金支付率79.5%。</w:t>
      </w:r>
    </w:p>
    <w:p w14:paraId="281C9F31" w14:textId="77777777" w:rsidR="00756B8C" w:rsidRDefault="00BA1D49">
      <w:pPr>
        <w:pStyle w:val="af1"/>
        <w:spacing w:line="540" w:lineRule="exact"/>
        <w:ind w:firstLineChars="200" w:firstLine="643"/>
        <w:rPr>
          <w:rFonts w:ascii="仿宋" w:eastAsia="仿宋" w:hAnsi="仿宋"/>
          <w:kern w:val="2"/>
          <w:sz w:val="32"/>
          <w:szCs w:val="32"/>
        </w:rPr>
      </w:pPr>
      <w:r>
        <w:rPr>
          <w:rFonts w:ascii="仿宋" w:eastAsia="仿宋" w:hAnsi="仿宋" w:cs="楷体_GB2312" w:hint="eastAsia"/>
          <w:b/>
          <w:bCs/>
          <w:kern w:val="2"/>
          <w:sz w:val="32"/>
          <w:szCs w:val="32"/>
        </w:rPr>
        <w:t>3、前期项目开展情况。</w:t>
      </w:r>
      <w:r>
        <w:rPr>
          <w:rFonts w:ascii="仿宋" w:eastAsia="仿宋" w:hAnsi="仿宋" w:hint="eastAsia"/>
          <w:kern w:val="2"/>
          <w:sz w:val="32"/>
          <w:szCs w:val="32"/>
        </w:rPr>
        <w:t>九寨沟县漳扎镇沙坝沟小流域地质灾害综合治理项目已完成测量放线，合同正在审查中，下一步将开展征地工作。完成投资350万元，完成年度投资任务58.3%。</w:t>
      </w:r>
    </w:p>
    <w:p w14:paraId="6D13E56D" w14:textId="77777777" w:rsidR="00756B8C" w:rsidRDefault="00756B8C">
      <w:pPr>
        <w:pStyle w:val="a4"/>
        <w:adjustRightInd w:val="0"/>
        <w:snapToGrid w:val="0"/>
        <w:spacing w:before="93" w:line="600" w:lineRule="exact"/>
        <w:ind w:firstLineChars="210" w:firstLine="672"/>
        <w:outlineLvl w:val="2"/>
        <w:rPr>
          <w:rFonts w:ascii="仿宋" w:eastAsia="仿宋" w:hAnsi="仿宋"/>
          <w:bCs/>
          <w:color w:val="000000"/>
          <w:sz w:val="32"/>
          <w:szCs w:val="32"/>
        </w:rPr>
      </w:pPr>
    </w:p>
    <w:p w14:paraId="2F558381" w14:textId="77777777" w:rsidR="00756B8C" w:rsidRDefault="00BA1D49">
      <w:pPr>
        <w:pStyle w:val="2"/>
        <w:numPr>
          <w:ilvl w:val="0"/>
          <w:numId w:val="1"/>
        </w:numPr>
        <w:rPr>
          <w:rStyle w:val="20"/>
          <w:rFonts w:ascii="黑体" w:eastAsia="黑体" w:hAnsi="黑体"/>
        </w:rPr>
      </w:pPr>
      <w:bookmarkStart w:id="20" w:name="_Toc15396601"/>
      <w:bookmarkStart w:id="21" w:name="_Toc15377200"/>
      <w:r>
        <w:rPr>
          <w:rFonts w:ascii="黑体" w:eastAsia="黑体" w:hAnsi="黑体" w:hint="eastAsia"/>
          <w:b w:val="0"/>
          <w:color w:val="000000"/>
        </w:rPr>
        <w:t>机</w:t>
      </w:r>
      <w:r>
        <w:rPr>
          <w:rStyle w:val="20"/>
          <w:rFonts w:ascii="黑体" w:eastAsia="黑体" w:hAnsi="黑体" w:hint="eastAsia"/>
        </w:rPr>
        <w:t>构设置</w:t>
      </w:r>
      <w:bookmarkStart w:id="22" w:name="OLE_LINK1"/>
      <w:bookmarkEnd w:id="20"/>
      <w:bookmarkEnd w:id="21"/>
    </w:p>
    <w:bookmarkEnd w:id="22"/>
    <w:p w14:paraId="7EA2BDE8" w14:textId="77777777" w:rsidR="00756B8C" w:rsidRDefault="00BA1D49">
      <w:pPr>
        <w:pStyle w:val="2"/>
        <w:ind w:firstLineChars="200" w:firstLine="640"/>
        <w:rPr>
          <w:rFonts w:ascii="Times New Roman" w:eastAsia="仿宋_GB2312" w:hAnsi="Times New Roman" w:cs="Times New Roman"/>
          <w:b w:val="0"/>
          <w:bCs w:val="0"/>
          <w:shd w:val="clear" w:color="auto" w:fill="FFFFFF"/>
        </w:rPr>
      </w:pPr>
      <w:r>
        <w:rPr>
          <w:rFonts w:ascii="Times New Roman" w:eastAsia="仿宋_GB2312" w:hAnsi="Times New Roman" w:cs="Times New Roman" w:hint="eastAsia"/>
          <w:b w:val="0"/>
          <w:bCs w:val="0"/>
          <w:shd w:val="clear" w:color="auto" w:fill="FFFFFF"/>
        </w:rPr>
        <w:t>2018</w:t>
      </w:r>
      <w:r>
        <w:rPr>
          <w:rFonts w:ascii="Times New Roman" w:eastAsia="仿宋_GB2312" w:hAnsi="Times New Roman" w:cs="Times New Roman" w:hint="eastAsia"/>
          <w:b w:val="0"/>
          <w:bCs w:val="0"/>
          <w:shd w:val="clear" w:color="auto" w:fill="FFFFFF"/>
        </w:rPr>
        <w:t>年本单位机构数为</w:t>
      </w:r>
      <w:r>
        <w:rPr>
          <w:rFonts w:ascii="Times New Roman" w:eastAsia="仿宋_GB2312" w:hAnsi="Times New Roman" w:cs="Times New Roman" w:hint="eastAsia"/>
          <w:b w:val="0"/>
          <w:bCs w:val="0"/>
          <w:shd w:val="clear" w:color="auto" w:fill="FFFFFF"/>
        </w:rPr>
        <w:t>9</w:t>
      </w:r>
      <w:r>
        <w:rPr>
          <w:rFonts w:ascii="Times New Roman" w:eastAsia="仿宋_GB2312" w:hAnsi="Times New Roman" w:cs="Times New Roman" w:hint="eastAsia"/>
          <w:b w:val="0"/>
          <w:bCs w:val="0"/>
          <w:shd w:val="clear" w:color="auto" w:fill="FFFFFF"/>
        </w:rPr>
        <w:t>个，其中行政机构</w:t>
      </w:r>
      <w:r>
        <w:rPr>
          <w:rFonts w:ascii="Times New Roman" w:eastAsia="仿宋_GB2312" w:hAnsi="Times New Roman" w:cs="Times New Roman" w:hint="eastAsia"/>
          <w:b w:val="0"/>
          <w:bCs w:val="0"/>
          <w:shd w:val="clear" w:color="auto" w:fill="FFFFFF"/>
        </w:rPr>
        <w:t>1</w:t>
      </w:r>
      <w:r>
        <w:rPr>
          <w:rFonts w:ascii="Times New Roman" w:eastAsia="仿宋_GB2312" w:hAnsi="Times New Roman" w:cs="Times New Roman" w:hint="eastAsia"/>
          <w:b w:val="0"/>
          <w:bCs w:val="0"/>
          <w:shd w:val="clear" w:color="auto" w:fill="FFFFFF"/>
        </w:rPr>
        <w:t>个，参照公务员法管理的事业单位</w:t>
      </w:r>
      <w:r>
        <w:rPr>
          <w:rFonts w:ascii="Times New Roman" w:eastAsia="仿宋_GB2312" w:hAnsi="Times New Roman" w:cs="Times New Roman" w:hint="eastAsia"/>
          <w:b w:val="0"/>
          <w:bCs w:val="0"/>
          <w:shd w:val="clear" w:color="auto" w:fill="FFFFFF"/>
        </w:rPr>
        <w:t>5</w:t>
      </w:r>
      <w:r>
        <w:rPr>
          <w:rFonts w:ascii="Times New Roman" w:eastAsia="仿宋_GB2312" w:hAnsi="Times New Roman" w:cs="Times New Roman" w:hint="eastAsia"/>
          <w:b w:val="0"/>
          <w:bCs w:val="0"/>
          <w:shd w:val="clear" w:color="auto" w:fill="FFFFFF"/>
        </w:rPr>
        <w:t>个，其他事业单位</w:t>
      </w:r>
      <w:r>
        <w:rPr>
          <w:rFonts w:ascii="Times New Roman" w:eastAsia="仿宋_GB2312" w:hAnsi="Times New Roman" w:cs="Times New Roman" w:hint="eastAsia"/>
          <w:b w:val="0"/>
          <w:bCs w:val="0"/>
          <w:shd w:val="clear" w:color="auto" w:fill="FFFFFF"/>
        </w:rPr>
        <w:t>3</w:t>
      </w:r>
      <w:r>
        <w:rPr>
          <w:rFonts w:ascii="Times New Roman" w:eastAsia="仿宋_GB2312" w:hAnsi="Times New Roman" w:cs="Times New Roman" w:hint="eastAsia"/>
          <w:b w:val="0"/>
          <w:bCs w:val="0"/>
          <w:shd w:val="clear" w:color="auto" w:fill="FFFFFF"/>
        </w:rPr>
        <w:t>个。主要包括：九寨沟国土资源局、县国土资源执法监测大队、永乐国土资源所、漳扎国土资源所、玉瓦国土资源所、双河国土资源所、九寨沟县不动产登记中心、九寨沟县土地收购储备管理中心、九寨沟县地质环境监测站。</w:t>
      </w:r>
    </w:p>
    <w:p w14:paraId="445C6983" w14:textId="77777777" w:rsidR="00756B8C" w:rsidRDefault="00BA1D49">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14:paraId="2848A6BA" w14:textId="77777777" w:rsidR="00756B8C" w:rsidRDefault="00BA1D49">
      <w:pPr>
        <w:pStyle w:val="1"/>
        <w:ind w:right="440"/>
        <w:jc w:val="right"/>
        <w:rPr>
          <w:rStyle w:val="10"/>
          <w:rFonts w:ascii="黑体" w:eastAsia="黑体" w:hAnsi="黑体"/>
        </w:rPr>
      </w:pPr>
      <w:bookmarkStart w:id="23" w:name="_Toc15396602"/>
      <w:bookmarkStart w:id="24"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0"/>
          <w:rFonts w:ascii="黑体" w:eastAsia="黑体" w:hAnsi="黑体" w:hint="eastAsia"/>
        </w:rPr>
        <w:t>2018年度部门决算情况说明</w:t>
      </w:r>
      <w:bookmarkEnd w:id="23"/>
      <w:bookmarkEnd w:id="24"/>
    </w:p>
    <w:p w14:paraId="0630E2C6" w14:textId="77777777" w:rsidR="00756B8C" w:rsidRDefault="00756B8C"/>
    <w:p w14:paraId="1C78780F" w14:textId="77777777" w:rsidR="00756B8C" w:rsidRDefault="00BA1D49">
      <w:pPr>
        <w:pStyle w:val="af0"/>
        <w:numPr>
          <w:ilvl w:val="0"/>
          <w:numId w:val="2"/>
        </w:numPr>
        <w:spacing w:line="600" w:lineRule="exact"/>
        <w:ind w:firstLineChars="0"/>
        <w:outlineLvl w:val="1"/>
        <w:rPr>
          <w:rStyle w:val="20"/>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0"/>
          <w:rFonts w:ascii="黑体" w:eastAsia="黑体" w:hAnsi="黑体" w:hint="eastAsia"/>
          <w:b w:val="0"/>
        </w:rPr>
        <w:t>入支出决算总体情况说明</w:t>
      </w:r>
      <w:bookmarkEnd w:id="25"/>
      <w:bookmarkEnd w:id="26"/>
    </w:p>
    <w:p w14:paraId="54A29EC8" w14:textId="77777777" w:rsidR="00756B8C" w:rsidRDefault="00BA1D49">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2018年度收入总计47442.48万元，支出20717.13万元。与2017年相比，收入增加42390.01万元，上升839%，支出增加18308.03万元，上升759.95</w:t>
      </w:r>
      <w:r>
        <w:rPr>
          <w:rFonts w:ascii="仿宋" w:eastAsia="仿宋" w:hAnsi="仿宋"/>
          <w:color w:val="000000"/>
          <w:sz w:val="32"/>
          <w:szCs w:val="32"/>
        </w:rPr>
        <w:t>%</w:t>
      </w:r>
      <w:r>
        <w:rPr>
          <w:rFonts w:ascii="仿宋" w:eastAsia="仿宋" w:hAnsi="仿宋" w:hint="eastAsia"/>
          <w:color w:val="000000"/>
          <w:sz w:val="32"/>
          <w:szCs w:val="32"/>
        </w:rPr>
        <w:t>。主要变动原因是本年项目增加。</w:t>
      </w:r>
    </w:p>
    <w:p w14:paraId="7DB2357F" w14:textId="77777777" w:rsidR="00756B8C" w:rsidRDefault="00BA1D49">
      <w:pPr>
        <w:pStyle w:val="af0"/>
        <w:numPr>
          <w:ilvl w:val="0"/>
          <w:numId w:val="2"/>
        </w:numPr>
        <w:spacing w:line="600" w:lineRule="exact"/>
        <w:ind w:firstLineChars="0"/>
        <w:outlineLvl w:val="1"/>
        <w:rPr>
          <w:rStyle w:val="20"/>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0"/>
          <w:rFonts w:ascii="黑体" w:eastAsia="黑体" w:hAnsi="黑体" w:hint="eastAsia"/>
          <w:b w:val="0"/>
        </w:rPr>
        <w:t>入决算情况说明</w:t>
      </w:r>
      <w:bookmarkEnd w:id="27"/>
      <w:bookmarkEnd w:id="28"/>
    </w:p>
    <w:p w14:paraId="38BB36FB" w14:textId="77777777" w:rsidR="00756B8C" w:rsidRDefault="00BA1D49">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8年本年收入合计47442.48万元，其中：一般公共预算财政拨款收入42456.17万元，占89</w:t>
      </w:r>
      <w:r>
        <w:rPr>
          <w:rFonts w:ascii="仿宋" w:eastAsia="仿宋" w:hAnsi="仿宋"/>
          <w:color w:val="000000"/>
          <w:sz w:val="32"/>
          <w:szCs w:val="32"/>
        </w:rPr>
        <w:t>%</w:t>
      </w:r>
      <w:r>
        <w:rPr>
          <w:rFonts w:ascii="仿宋" w:eastAsia="仿宋" w:hAnsi="仿宋" w:hint="eastAsia"/>
          <w:color w:val="000000"/>
          <w:sz w:val="32"/>
          <w:szCs w:val="32"/>
        </w:rPr>
        <w:t>；政府性基金预算财政拨款收入2281.51万元，占4.8</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；其他收入2704.8万元，占5.7</w:t>
      </w:r>
      <w:r>
        <w:rPr>
          <w:rFonts w:ascii="仿宋" w:eastAsia="仿宋" w:hAnsi="仿宋"/>
          <w:color w:val="000000"/>
          <w:sz w:val="32"/>
          <w:szCs w:val="32"/>
        </w:rPr>
        <w:t>%</w:t>
      </w:r>
      <w:r>
        <w:rPr>
          <w:rFonts w:ascii="仿宋" w:eastAsia="仿宋" w:hAnsi="仿宋" w:hint="eastAsia"/>
          <w:color w:val="000000"/>
          <w:sz w:val="32"/>
          <w:szCs w:val="32"/>
        </w:rPr>
        <w:t>。</w:t>
      </w:r>
    </w:p>
    <w:p w14:paraId="0139201E" w14:textId="77777777" w:rsidR="00756B8C" w:rsidRDefault="00BA1D49">
      <w:pPr>
        <w:pStyle w:val="af0"/>
        <w:numPr>
          <w:ilvl w:val="0"/>
          <w:numId w:val="2"/>
        </w:numPr>
        <w:spacing w:line="600" w:lineRule="exact"/>
        <w:ind w:firstLineChars="0"/>
        <w:outlineLvl w:val="1"/>
        <w:rPr>
          <w:rStyle w:val="20"/>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0"/>
          <w:rFonts w:ascii="黑体" w:eastAsia="黑体" w:hAnsi="黑体" w:hint="eastAsia"/>
          <w:b w:val="0"/>
        </w:rPr>
        <w:t>出决算情况说明</w:t>
      </w:r>
      <w:bookmarkEnd w:id="29"/>
      <w:bookmarkEnd w:id="30"/>
    </w:p>
    <w:p w14:paraId="0791C5B7" w14:textId="77777777" w:rsidR="00756B8C" w:rsidRDefault="00BA1D49">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8年本年支出合计20717.13万元，其中：基本支出537.52万元，占2.6</w:t>
      </w:r>
      <w:r>
        <w:rPr>
          <w:rFonts w:ascii="仿宋" w:eastAsia="仿宋" w:hAnsi="仿宋"/>
          <w:color w:val="000000"/>
          <w:sz w:val="32"/>
          <w:szCs w:val="32"/>
        </w:rPr>
        <w:t>%</w:t>
      </w:r>
      <w:r>
        <w:rPr>
          <w:rFonts w:ascii="仿宋" w:eastAsia="仿宋" w:hAnsi="仿宋" w:hint="eastAsia"/>
          <w:color w:val="000000"/>
          <w:sz w:val="32"/>
          <w:szCs w:val="32"/>
        </w:rPr>
        <w:t>；项目支出20179.61万元，占97.4</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14:paraId="7E5AB467" w14:textId="77777777" w:rsidR="00756B8C" w:rsidRDefault="00BA1D49">
      <w:pPr>
        <w:spacing w:line="600" w:lineRule="exact"/>
        <w:ind w:firstLineChars="200" w:firstLine="640"/>
        <w:outlineLvl w:val="1"/>
        <w:rPr>
          <w:rStyle w:val="20"/>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0"/>
          <w:rFonts w:ascii="黑体" w:eastAsia="黑体" w:hAnsi="黑体" w:hint="eastAsia"/>
          <w:b w:val="0"/>
        </w:rPr>
        <w:t>政拨款收入支出决算总体情况说明</w:t>
      </w:r>
      <w:bookmarkEnd w:id="31"/>
      <w:bookmarkEnd w:id="32"/>
    </w:p>
    <w:p w14:paraId="78C7BE3A" w14:textId="77777777" w:rsidR="00756B8C" w:rsidRDefault="00BA1D49">
      <w:pPr>
        <w:spacing w:line="600" w:lineRule="exact"/>
        <w:ind w:firstLineChars="200" w:firstLine="640"/>
        <w:rPr>
          <w:rFonts w:ascii="仿宋" w:eastAsia="仿宋" w:hAnsi="仿宋"/>
          <w:b/>
          <w:color w:val="00B05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8年财政拨款收入47442.48万元，支出42456.17万元。与</w:t>
      </w:r>
      <w:r>
        <w:rPr>
          <w:rFonts w:ascii="仿宋" w:eastAsia="仿宋" w:hAnsi="仿宋"/>
          <w:color w:val="000000"/>
          <w:sz w:val="32"/>
          <w:szCs w:val="32"/>
        </w:rPr>
        <w:t>201</w:t>
      </w:r>
      <w:r>
        <w:rPr>
          <w:rFonts w:ascii="仿宋" w:eastAsia="仿宋" w:hAnsi="仿宋" w:hint="eastAsia"/>
          <w:color w:val="000000"/>
          <w:sz w:val="32"/>
          <w:szCs w:val="32"/>
        </w:rPr>
        <w:t>7年相比，财政拨款收入增加42390.01万元，上</w:t>
      </w:r>
      <w:r>
        <w:rPr>
          <w:rFonts w:ascii="仿宋" w:eastAsia="仿宋" w:hAnsi="仿宋" w:hint="eastAsia"/>
          <w:color w:val="000000"/>
          <w:sz w:val="32"/>
          <w:szCs w:val="32"/>
        </w:rPr>
        <w:lastRenderedPageBreak/>
        <w:t>升839%，支出增加18308.03万元，上升759.95</w:t>
      </w:r>
      <w:r>
        <w:rPr>
          <w:rFonts w:ascii="仿宋" w:eastAsia="仿宋" w:hAnsi="仿宋"/>
          <w:color w:val="000000"/>
          <w:sz w:val="32"/>
          <w:szCs w:val="32"/>
        </w:rPr>
        <w:t>%</w:t>
      </w:r>
      <w:r>
        <w:rPr>
          <w:rFonts w:ascii="仿宋" w:eastAsia="仿宋" w:hAnsi="仿宋" w:hint="eastAsia"/>
          <w:color w:val="000000"/>
          <w:sz w:val="32"/>
          <w:szCs w:val="32"/>
        </w:rPr>
        <w:t>。主要变动原因是本年项目增加。</w:t>
      </w:r>
    </w:p>
    <w:p w14:paraId="21D9A165" w14:textId="77777777" w:rsidR="00756B8C" w:rsidRDefault="00BA1D49">
      <w:pPr>
        <w:spacing w:line="600" w:lineRule="exact"/>
        <w:ind w:firstLineChars="200" w:firstLine="640"/>
        <w:outlineLvl w:val="1"/>
        <w:rPr>
          <w:rStyle w:val="20"/>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0"/>
          <w:rFonts w:ascii="黑体" w:eastAsia="黑体" w:hAnsi="黑体" w:hint="eastAsia"/>
          <w:b w:val="0"/>
        </w:rPr>
        <w:t>般公共预算财政拨款支出决算情况说明</w:t>
      </w:r>
      <w:bookmarkEnd w:id="33"/>
      <w:bookmarkEnd w:id="34"/>
    </w:p>
    <w:p w14:paraId="35116FF1" w14:textId="77777777" w:rsidR="00756B8C" w:rsidRDefault="00BA1D49">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14:paraId="790038A1" w14:textId="77777777" w:rsidR="00756B8C" w:rsidRDefault="00BA1D49">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8年一般公共预算财政拨款支出20717.13万元，占本年支出合计的100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7年相比，一般公共预算财政拨款增加42390.01万元，上升839</w:t>
      </w:r>
      <w:r>
        <w:rPr>
          <w:rFonts w:ascii="仿宋" w:eastAsia="仿宋" w:hAnsi="仿宋"/>
          <w:color w:val="000000"/>
          <w:sz w:val="32"/>
          <w:szCs w:val="32"/>
        </w:rPr>
        <w:t>%</w:t>
      </w:r>
      <w:r>
        <w:rPr>
          <w:rFonts w:ascii="仿宋" w:eastAsia="仿宋" w:hAnsi="仿宋" w:hint="eastAsia"/>
          <w:color w:val="000000"/>
          <w:sz w:val="32"/>
          <w:szCs w:val="32"/>
        </w:rPr>
        <w:t>。主要变动原因是本年项目增加。</w:t>
      </w:r>
    </w:p>
    <w:p w14:paraId="18896EA7" w14:textId="77777777" w:rsidR="00756B8C" w:rsidRDefault="00BA1D49">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14:paraId="6B66C160" w14:textId="77777777"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政拨款支出20717.13万元，主要用于以下方面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一般公共服务（201）</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1031.57万元，占5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社会保障和就业（208）</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34.81万元，占0.2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医疗卫生（210）支出</w:t>
      </w:r>
      <w:r>
        <w:rPr>
          <w:rFonts w:ascii="仿宋" w:eastAsia="仿宋" w:hAnsi="仿宋" w:hint="eastAsia"/>
          <w:color w:val="000000" w:themeColor="text1"/>
          <w:sz w:val="32"/>
          <w:szCs w:val="32"/>
        </w:rPr>
        <w:t>20.19万元，占0.1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节能环保（211）支出</w:t>
      </w:r>
      <w:r>
        <w:rPr>
          <w:rFonts w:ascii="仿宋" w:eastAsia="仿宋" w:hAnsi="仿宋" w:hint="eastAsia"/>
          <w:bCs/>
          <w:color w:val="000000" w:themeColor="text1"/>
          <w:sz w:val="32"/>
          <w:szCs w:val="32"/>
        </w:rPr>
        <w:t>4443.08万元，占21.45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城局社区（212）支出</w:t>
      </w:r>
      <w:r>
        <w:rPr>
          <w:rFonts w:ascii="仿宋" w:eastAsia="仿宋" w:hAnsi="仿宋" w:hint="eastAsia"/>
          <w:color w:val="000000" w:themeColor="text1"/>
          <w:sz w:val="32"/>
          <w:szCs w:val="32"/>
        </w:rPr>
        <w:t>2351.52万元，占11.35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住房保障（221）支出</w:t>
      </w:r>
      <w:r>
        <w:rPr>
          <w:rFonts w:ascii="仿宋" w:eastAsia="仿宋" w:hAnsi="仿宋" w:hint="eastAsia"/>
          <w:color w:val="000000" w:themeColor="text1"/>
          <w:sz w:val="32"/>
          <w:szCs w:val="32"/>
        </w:rPr>
        <w:t>28.57万元，占0.14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国土海洋气象（220）支出</w:t>
      </w:r>
      <w:r>
        <w:rPr>
          <w:rFonts w:ascii="仿宋" w:eastAsia="仿宋" w:hAnsi="仿宋" w:hint="eastAsia"/>
          <w:color w:val="000000" w:themeColor="text1"/>
          <w:sz w:val="32"/>
          <w:szCs w:val="32"/>
        </w:rPr>
        <w:t>12807.9万元，占61.82%。</w:t>
      </w:r>
    </w:p>
    <w:p w14:paraId="60156F5E" w14:textId="77777777" w:rsidR="00756B8C" w:rsidRDefault="00BA1D49">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14:paraId="315E4DC7" w14:textId="77777777" w:rsidR="00756B8C" w:rsidRDefault="00BA1D49">
      <w:pPr>
        <w:spacing w:line="600" w:lineRule="exact"/>
        <w:ind w:firstLineChars="200" w:firstLine="643"/>
        <w:outlineLvl w:val="2"/>
        <w:rPr>
          <w:rFonts w:ascii="仿宋" w:eastAsia="仿宋" w:hAnsi="仿宋"/>
          <w:color w:val="FF0000"/>
          <w:sz w:val="32"/>
          <w:szCs w:val="32"/>
        </w:rPr>
      </w:pPr>
      <w:bookmarkStart w:id="38" w:name="_Toc15377444"/>
      <w:bookmarkStart w:id="39" w:name="_Toc15377213"/>
      <w:bookmarkStart w:id="40" w:name="_Toc15378460"/>
      <w:r>
        <w:rPr>
          <w:rFonts w:ascii="仿宋" w:eastAsia="仿宋" w:hAnsi="仿宋" w:hint="eastAsia"/>
          <w:b/>
          <w:color w:val="000000" w:themeColor="text1"/>
          <w:sz w:val="32"/>
          <w:szCs w:val="32"/>
        </w:rPr>
        <w:t>2018年般公共预算支出决算数为20717.13</w:t>
      </w:r>
      <w:r>
        <w:rPr>
          <w:rFonts w:ascii="仿宋" w:eastAsia="仿宋" w:hAnsi="仿宋" w:hint="eastAsia"/>
          <w:color w:val="000000" w:themeColor="text1"/>
          <w:sz w:val="32"/>
          <w:szCs w:val="32"/>
        </w:rPr>
        <w:t>，</w:t>
      </w:r>
      <w:r>
        <w:rPr>
          <w:rStyle w:val="ae"/>
          <w:rFonts w:ascii="仿宋" w:eastAsia="仿宋" w:hAnsi="仿宋" w:hint="eastAsia"/>
          <w:bCs/>
          <w:color w:val="000000" w:themeColor="text1"/>
          <w:sz w:val="32"/>
          <w:szCs w:val="32"/>
        </w:rPr>
        <w:t>完成</w:t>
      </w:r>
      <w:r>
        <w:rPr>
          <w:rStyle w:val="ae"/>
          <w:rFonts w:ascii="仿宋" w:eastAsia="仿宋" w:hAnsi="仿宋" w:hint="eastAsia"/>
          <w:bCs/>
          <w:color w:val="000000"/>
          <w:sz w:val="32"/>
          <w:szCs w:val="32"/>
        </w:rPr>
        <w:t>预算100</w:t>
      </w:r>
      <w:r>
        <w:rPr>
          <w:rStyle w:val="ae"/>
          <w:rFonts w:ascii="仿宋" w:eastAsia="仿宋" w:hAnsi="仿宋"/>
          <w:bCs/>
          <w:color w:val="000000"/>
          <w:sz w:val="32"/>
          <w:szCs w:val="32"/>
        </w:rPr>
        <w:t>%</w:t>
      </w:r>
      <w:r>
        <w:rPr>
          <w:rStyle w:val="ae"/>
          <w:rFonts w:ascii="仿宋" w:eastAsia="仿宋" w:hAnsi="仿宋" w:hint="eastAsia"/>
          <w:bCs/>
          <w:color w:val="000000"/>
          <w:sz w:val="32"/>
          <w:szCs w:val="32"/>
        </w:rPr>
        <w:t>。其中：</w:t>
      </w:r>
      <w:bookmarkEnd w:id="38"/>
      <w:bookmarkEnd w:id="39"/>
      <w:bookmarkEnd w:id="40"/>
    </w:p>
    <w:p w14:paraId="09DAA2F6" w14:textId="77777777" w:rsidR="00756B8C" w:rsidRDefault="00BA1D49">
      <w:pPr>
        <w:spacing w:line="600" w:lineRule="exact"/>
        <w:ind w:firstLineChars="200" w:firstLine="643"/>
        <w:rPr>
          <w:rFonts w:ascii="仿宋" w:eastAsia="仿宋" w:hAnsi="仿宋"/>
          <w:b/>
          <w:color w:val="000000"/>
          <w:sz w:val="32"/>
          <w:szCs w:val="32"/>
        </w:rPr>
      </w:pPr>
      <w:r>
        <w:rPr>
          <w:rStyle w:val="ae"/>
          <w:rFonts w:ascii="仿宋" w:eastAsia="仿宋" w:hAnsi="仿宋"/>
          <w:bCs/>
          <w:color w:val="000000"/>
          <w:sz w:val="32"/>
          <w:szCs w:val="32"/>
        </w:rPr>
        <w:t>1.</w:t>
      </w:r>
      <w:r>
        <w:rPr>
          <w:rFonts w:ascii="仿宋_GB2312" w:eastAsia="仿宋_GB2312" w:hint="eastAsia"/>
          <w:b/>
          <w:bCs/>
          <w:sz w:val="32"/>
          <w:szCs w:val="32"/>
          <w:shd w:val="clear" w:color="auto" w:fill="FFFFFF"/>
        </w:rPr>
        <w:t>一般公共服务（201）组织事务（32）行政运行（01）、一般公共服务（201）其他一般公共事务（99）其他一般公共事务（99）、</w:t>
      </w:r>
      <w:r>
        <w:rPr>
          <w:rStyle w:val="ae"/>
          <w:rFonts w:ascii="仿宋" w:eastAsia="仿宋" w:hAnsi="仿宋"/>
          <w:bCs/>
          <w:color w:val="000000"/>
          <w:sz w:val="32"/>
          <w:szCs w:val="32"/>
        </w:rPr>
        <w:t>:</w:t>
      </w:r>
      <w:r>
        <w:rPr>
          <w:rStyle w:val="ae"/>
          <w:rFonts w:ascii="仿宋" w:eastAsia="仿宋" w:hAnsi="仿宋"/>
          <w:b w:val="0"/>
          <w:bCs/>
          <w:color w:val="000000"/>
          <w:sz w:val="32"/>
          <w:szCs w:val="32"/>
        </w:rPr>
        <w:t xml:space="preserve"> </w:t>
      </w:r>
      <w:r>
        <w:rPr>
          <w:rStyle w:val="ae"/>
          <w:rFonts w:ascii="仿宋" w:eastAsia="仿宋" w:hAnsi="仿宋" w:hint="eastAsia"/>
          <w:b w:val="0"/>
          <w:bCs/>
          <w:color w:val="000000"/>
          <w:sz w:val="32"/>
          <w:szCs w:val="32"/>
        </w:rPr>
        <w:t>支出决算为1031.57万元，，完成预算100%决算数大于预算数的主要原因是项目增加。</w:t>
      </w:r>
    </w:p>
    <w:p w14:paraId="23AA7EC7" w14:textId="77777777" w:rsidR="00756B8C" w:rsidRDefault="00BA1D49">
      <w:pPr>
        <w:spacing w:line="600" w:lineRule="exact"/>
        <w:ind w:firstLineChars="200" w:firstLine="643"/>
        <w:rPr>
          <w:rFonts w:ascii="仿宋" w:eastAsia="仿宋" w:hAnsi="仿宋"/>
          <w:b/>
          <w:color w:val="000000"/>
          <w:sz w:val="32"/>
          <w:szCs w:val="32"/>
        </w:rPr>
      </w:pPr>
      <w:r>
        <w:rPr>
          <w:rStyle w:val="ae"/>
          <w:rFonts w:ascii="仿宋" w:eastAsia="仿宋" w:hAnsi="仿宋" w:hint="eastAsia"/>
          <w:bCs/>
          <w:color w:val="000000"/>
          <w:sz w:val="32"/>
          <w:szCs w:val="32"/>
        </w:rPr>
        <w:lastRenderedPageBreak/>
        <w:t>2</w:t>
      </w:r>
      <w:r>
        <w:rPr>
          <w:rStyle w:val="ae"/>
          <w:rFonts w:ascii="仿宋" w:eastAsia="仿宋" w:hAnsi="仿宋"/>
          <w:bCs/>
          <w:color w:val="000000"/>
          <w:sz w:val="32"/>
          <w:szCs w:val="32"/>
        </w:rPr>
        <w:t>.</w:t>
      </w:r>
      <w:r>
        <w:rPr>
          <w:rStyle w:val="ae"/>
          <w:rFonts w:ascii="仿宋" w:eastAsia="仿宋" w:hAnsi="仿宋" w:hint="eastAsia"/>
          <w:bCs/>
          <w:color w:val="000000"/>
          <w:sz w:val="32"/>
          <w:szCs w:val="32"/>
        </w:rPr>
        <w:t>社会保障和就业（208）行政事业单位离退休（05）机关事业单位基本养老保险缴费支出（05）、社会保障和就业（208）抚恤（08）死亡抚恤（01）</w:t>
      </w:r>
      <w:r>
        <w:rPr>
          <w:rStyle w:val="ae"/>
          <w:rFonts w:ascii="仿宋" w:eastAsia="仿宋" w:hAnsi="仿宋"/>
          <w:bCs/>
          <w:color w:val="000000"/>
          <w:sz w:val="32"/>
          <w:szCs w:val="32"/>
        </w:rPr>
        <w:t>:</w:t>
      </w:r>
      <w:r>
        <w:rPr>
          <w:rStyle w:val="ae"/>
          <w:rFonts w:ascii="仿宋" w:eastAsia="仿宋" w:hAnsi="仿宋"/>
          <w:b w:val="0"/>
          <w:bCs/>
          <w:color w:val="000000"/>
          <w:sz w:val="32"/>
          <w:szCs w:val="32"/>
        </w:rPr>
        <w:t xml:space="preserve"> </w:t>
      </w:r>
      <w:r>
        <w:rPr>
          <w:rStyle w:val="ae"/>
          <w:rFonts w:ascii="仿宋" w:eastAsia="仿宋" w:hAnsi="仿宋" w:hint="eastAsia"/>
          <w:b w:val="0"/>
          <w:bCs/>
          <w:color w:val="000000"/>
          <w:sz w:val="32"/>
          <w:szCs w:val="32"/>
        </w:rPr>
        <w:t>支出决算为34.81万元，完成预算100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p>
    <w:p w14:paraId="5ECE4FBD" w14:textId="77777777" w:rsidR="00756B8C" w:rsidRDefault="00BA1D49">
      <w:pPr>
        <w:spacing w:line="600" w:lineRule="exact"/>
        <w:ind w:firstLineChars="200" w:firstLine="643"/>
        <w:rPr>
          <w:rStyle w:val="ae"/>
          <w:rFonts w:ascii="仿宋" w:eastAsia="仿宋" w:hAnsi="仿宋"/>
          <w:b w:val="0"/>
          <w:bCs/>
          <w:color w:val="000000"/>
          <w:sz w:val="32"/>
          <w:szCs w:val="32"/>
        </w:rPr>
      </w:pPr>
      <w:r>
        <w:rPr>
          <w:rStyle w:val="ae"/>
          <w:rFonts w:ascii="仿宋" w:eastAsia="仿宋" w:hAnsi="仿宋" w:hint="eastAsia"/>
          <w:bCs/>
          <w:color w:val="000000"/>
          <w:sz w:val="32"/>
          <w:szCs w:val="32"/>
        </w:rPr>
        <w:t>3</w:t>
      </w:r>
      <w:r>
        <w:rPr>
          <w:rStyle w:val="ae"/>
          <w:rFonts w:ascii="仿宋" w:eastAsia="仿宋" w:hAnsi="仿宋"/>
          <w:bCs/>
          <w:color w:val="000000"/>
          <w:sz w:val="32"/>
          <w:szCs w:val="32"/>
        </w:rPr>
        <w:t>.</w:t>
      </w:r>
      <w:r>
        <w:rPr>
          <w:rStyle w:val="ae"/>
          <w:rFonts w:ascii="仿宋" w:eastAsia="仿宋" w:hAnsi="仿宋" w:hint="eastAsia"/>
          <w:bCs/>
          <w:color w:val="000000"/>
          <w:sz w:val="32"/>
          <w:szCs w:val="32"/>
        </w:rPr>
        <w:t>医疗卫生与计划生育（210）行政事业单位医疗（11）行政单位医疗（01）、医疗卫生与计划生育（210）行政事业单位医疗（11）公务员医疗（03）</w:t>
      </w:r>
      <w:r>
        <w:rPr>
          <w:rStyle w:val="ae"/>
          <w:rFonts w:ascii="仿宋" w:eastAsia="仿宋" w:hAnsi="仿宋"/>
          <w:bCs/>
          <w:color w:val="000000"/>
          <w:sz w:val="32"/>
          <w:szCs w:val="32"/>
        </w:rPr>
        <w:t>:</w:t>
      </w:r>
      <w:r>
        <w:rPr>
          <w:rStyle w:val="ae"/>
          <w:rFonts w:ascii="仿宋" w:eastAsia="仿宋" w:hAnsi="仿宋" w:hint="eastAsia"/>
          <w:b w:val="0"/>
          <w:bCs/>
          <w:color w:val="000000"/>
          <w:sz w:val="32"/>
          <w:szCs w:val="32"/>
        </w:rPr>
        <w:t>支出决算为20.19万元，完成预算100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p>
    <w:p w14:paraId="2BD5EF63" w14:textId="77777777" w:rsidR="00756B8C" w:rsidRDefault="00BA1D49">
      <w:pPr>
        <w:pStyle w:val="a0"/>
        <w:rPr>
          <w:rStyle w:val="ae"/>
          <w:rFonts w:ascii="仿宋" w:eastAsia="仿宋" w:hAnsi="仿宋"/>
          <w:b w:val="0"/>
          <w:bCs/>
          <w:color w:val="000000"/>
          <w:kern w:val="2"/>
          <w:sz w:val="32"/>
          <w:szCs w:val="32"/>
        </w:rPr>
      </w:pPr>
      <w:r>
        <w:rPr>
          <w:rStyle w:val="ae"/>
          <w:rFonts w:ascii="仿宋" w:eastAsia="仿宋" w:hAnsi="仿宋" w:hint="eastAsia"/>
          <w:bCs/>
          <w:color w:val="000000"/>
          <w:kern w:val="2"/>
          <w:sz w:val="32"/>
          <w:szCs w:val="32"/>
        </w:rPr>
        <w:t>4、节能环保支出（211）国土生态保护（04）生态保护（01）、节能环保支出（211）国土生态保护（04）其他国土生态保护支出（99）：</w:t>
      </w:r>
      <w:r>
        <w:rPr>
          <w:rStyle w:val="ae"/>
          <w:rFonts w:ascii="仿宋" w:eastAsia="仿宋" w:hAnsi="仿宋" w:hint="eastAsia"/>
          <w:b w:val="0"/>
          <w:bCs/>
          <w:color w:val="000000"/>
          <w:kern w:val="2"/>
          <w:sz w:val="32"/>
          <w:szCs w:val="32"/>
        </w:rPr>
        <w:t>支出决算为4443.08万元，完成预算100%。</w:t>
      </w:r>
    </w:p>
    <w:p w14:paraId="494D67C1" w14:textId="77777777" w:rsidR="00756B8C" w:rsidRDefault="00BA1D49">
      <w:pPr>
        <w:pStyle w:val="a0"/>
        <w:rPr>
          <w:rStyle w:val="ae"/>
          <w:rFonts w:ascii="仿宋" w:eastAsia="仿宋" w:hAnsi="仿宋"/>
          <w:b w:val="0"/>
          <w:bCs/>
          <w:color w:val="000000"/>
          <w:kern w:val="2"/>
          <w:sz w:val="32"/>
          <w:szCs w:val="32"/>
        </w:rPr>
      </w:pPr>
      <w:r>
        <w:rPr>
          <w:rStyle w:val="ae"/>
          <w:rFonts w:ascii="仿宋" w:eastAsia="仿宋" w:hAnsi="仿宋" w:hint="eastAsia"/>
          <w:b w:val="0"/>
          <w:bCs/>
          <w:color w:val="000000"/>
          <w:kern w:val="2"/>
          <w:sz w:val="32"/>
          <w:szCs w:val="32"/>
        </w:rPr>
        <w:t>5、</w:t>
      </w:r>
      <w:r>
        <w:rPr>
          <w:rStyle w:val="ae"/>
          <w:rFonts w:ascii="仿宋" w:eastAsia="仿宋" w:hAnsi="仿宋" w:hint="eastAsia"/>
          <w:bCs/>
          <w:color w:val="000000"/>
          <w:kern w:val="2"/>
          <w:sz w:val="32"/>
          <w:szCs w:val="32"/>
        </w:rPr>
        <w:t>城局社区支出（212）城局社区管理事务（01）其他城局社区管理事务支出（99）、城局社区支出（212）国有土地使用权出让收入及对应专项债务收入安排的支出（08）征地和拆迁补偿支出（01）其他国有土地使用权出让收入安排的支出（99）、城局社区支出（212）国有土地收益基金及对专项债务收入安排的支出（10）征地和拆迁补偿支出（01）、城局社区支出（212）农业土地开发资金及对应专项债务收入安排的支出（11）农业土地开发资金及对应专项债务收入安排的支出（00）：</w:t>
      </w:r>
      <w:r>
        <w:rPr>
          <w:rStyle w:val="ae"/>
          <w:rFonts w:ascii="仿宋" w:eastAsia="仿宋" w:hAnsi="仿宋" w:hint="eastAsia"/>
          <w:b w:val="0"/>
          <w:bCs/>
          <w:color w:val="000000"/>
          <w:kern w:val="2"/>
          <w:sz w:val="32"/>
          <w:szCs w:val="32"/>
        </w:rPr>
        <w:t>支出决算为2351.52万元，完成预算100%。</w:t>
      </w:r>
    </w:p>
    <w:p w14:paraId="39923932" w14:textId="77777777" w:rsidR="00756B8C" w:rsidRDefault="00BA1D49">
      <w:pPr>
        <w:pStyle w:val="a0"/>
        <w:rPr>
          <w:rStyle w:val="ae"/>
          <w:rFonts w:ascii="仿宋" w:eastAsia="仿宋" w:hAnsi="仿宋"/>
          <w:bCs/>
          <w:color w:val="000000"/>
          <w:kern w:val="2"/>
          <w:sz w:val="32"/>
          <w:szCs w:val="32"/>
        </w:rPr>
      </w:pPr>
      <w:r>
        <w:rPr>
          <w:rStyle w:val="ae"/>
          <w:rFonts w:ascii="仿宋" w:eastAsia="仿宋" w:hAnsi="仿宋" w:hint="eastAsia"/>
          <w:b w:val="0"/>
          <w:bCs/>
          <w:color w:val="000000"/>
          <w:kern w:val="2"/>
          <w:sz w:val="32"/>
          <w:szCs w:val="32"/>
        </w:rPr>
        <w:t>6、</w:t>
      </w:r>
      <w:r>
        <w:rPr>
          <w:rStyle w:val="ae"/>
          <w:rFonts w:ascii="仿宋" w:eastAsia="仿宋" w:hAnsi="仿宋" w:hint="eastAsia"/>
          <w:bCs/>
          <w:color w:val="000000"/>
          <w:kern w:val="2"/>
          <w:sz w:val="32"/>
          <w:szCs w:val="32"/>
        </w:rPr>
        <w:t>土地海洋气象支出（220）土地资源事务（01）</w:t>
      </w:r>
    </w:p>
    <w:p w14:paraId="39A90416" w14:textId="77777777" w:rsidR="00756B8C" w:rsidRDefault="00BA1D49">
      <w:pPr>
        <w:spacing w:line="600" w:lineRule="exact"/>
        <w:ind w:firstLine="640"/>
        <w:rPr>
          <w:rStyle w:val="ae"/>
          <w:rFonts w:ascii="仿宋" w:eastAsia="仿宋" w:hAnsi="仿宋"/>
          <w:b w:val="0"/>
          <w:bCs/>
          <w:color w:val="000000"/>
          <w:sz w:val="32"/>
          <w:szCs w:val="32"/>
        </w:rPr>
      </w:pPr>
      <w:r>
        <w:rPr>
          <w:rStyle w:val="ae"/>
          <w:rFonts w:ascii="仿宋" w:eastAsia="仿宋" w:hAnsi="仿宋" w:hint="eastAsia"/>
          <w:bCs/>
          <w:color w:val="000000"/>
          <w:sz w:val="32"/>
          <w:szCs w:val="32"/>
        </w:rPr>
        <w:t>行政运行（01）一般行政管理事务（02）地质灾害防治</w:t>
      </w:r>
      <w:r>
        <w:rPr>
          <w:rStyle w:val="ae"/>
          <w:rFonts w:ascii="仿宋" w:eastAsia="仿宋" w:hAnsi="仿宋" w:hint="eastAsia"/>
          <w:bCs/>
          <w:color w:val="000000"/>
          <w:sz w:val="32"/>
          <w:szCs w:val="32"/>
        </w:rPr>
        <w:lastRenderedPageBreak/>
        <w:t>（11）其他国土资源事务支出（99）、土地海洋气象支出（220）其他国土海洋气象等支出（99）其他国土海洋气象等支出（01）</w:t>
      </w:r>
      <w:r>
        <w:rPr>
          <w:rStyle w:val="ae"/>
          <w:rFonts w:ascii="仿宋" w:eastAsia="仿宋" w:hAnsi="仿宋" w:hint="eastAsia"/>
          <w:b w:val="0"/>
          <w:bCs/>
          <w:color w:val="000000"/>
          <w:sz w:val="32"/>
          <w:szCs w:val="32"/>
        </w:rPr>
        <w:t>：支出决算为12807.39万元，完成预算100%。</w:t>
      </w:r>
    </w:p>
    <w:p w14:paraId="240EA06D" w14:textId="77777777" w:rsidR="00756B8C" w:rsidRDefault="00BA1D49">
      <w:pPr>
        <w:spacing w:line="600" w:lineRule="exact"/>
        <w:ind w:firstLine="640"/>
        <w:rPr>
          <w:rStyle w:val="ae"/>
          <w:rFonts w:ascii="仿宋" w:eastAsia="仿宋" w:hAnsi="仿宋"/>
          <w:bCs/>
          <w:color w:val="000000"/>
          <w:sz w:val="32"/>
          <w:szCs w:val="32"/>
        </w:rPr>
      </w:pPr>
      <w:r>
        <w:rPr>
          <w:rStyle w:val="ae"/>
          <w:rFonts w:ascii="仿宋" w:eastAsia="仿宋" w:hAnsi="仿宋" w:hint="eastAsia"/>
          <w:bCs/>
          <w:color w:val="000000"/>
          <w:sz w:val="32"/>
          <w:szCs w:val="32"/>
        </w:rPr>
        <w:t>7</w:t>
      </w:r>
      <w:r>
        <w:rPr>
          <w:rStyle w:val="ae"/>
          <w:rFonts w:ascii="仿宋" w:eastAsia="仿宋" w:hAnsi="仿宋"/>
          <w:bCs/>
          <w:color w:val="000000"/>
          <w:sz w:val="32"/>
          <w:szCs w:val="32"/>
        </w:rPr>
        <w:t>.</w:t>
      </w:r>
      <w:r>
        <w:rPr>
          <w:rStyle w:val="ae"/>
          <w:rFonts w:ascii="仿宋" w:eastAsia="仿宋" w:hAnsi="仿宋" w:hint="eastAsia"/>
          <w:bCs/>
          <w:color w:val="000000"/>
          <w:sz w:val="32"/>
          <w:szCs w:val="32"/>
        </w:rPr>
        <w:t>住房保障支出（221）住房改革支出（02）住房公积金（01）：</w:t>
      </w:r>
      <w:r>
        <w:rPr>
          <w:rStyle w:val="ae"/>
          <w:rFonts w:ascii="仿宋" w:eastAsia="仿宋" w:hAnsi="仿宋" w:hint="eastAsia"/>
          <w:b w:val="0"/>
          <w:color w:val="000000"/>
          <w:sz w:val="32"/>
          <w:szCs w:val="32"/>
        </w:rPr>
        <w:t>支出决算为28.57万元，完成预算100%。</w:t>
      </w:r>
    </w:p>
    <w:p w14:paraId="602D46AB" w14:textId="77777777" w:rsidR="00756B8C" w:rsidRDefault="00756B8C">
      <w:pPr>
        <w:pStyle w:val="a0"/>
      </w:pPr>
    </w:p>
    <w:p w14:paraId="43FCFC7E" w14:textId="77777777" w:rsidR="00756B8C" w:rsidRDefault="00BA1D49">
      <w:pPr>
        <w:tabs>
          <w:tab w:val="right" w:pos="8306"/>
        </w:tabs>
        <w:spacing w:line="600" w:lineRule="exact"/>
        <w:ind w:firstLine="640"/>
        <w:outlineLvl w:val="1"/>
        <w:rPr>
          <w:rStyle w:val="20"/>
        </w:rPr>
      </w:pPr>
      <w:bookmarkStart w:id="41" w:name="_Toc15396608"/>
      <w:bookmarkStart w:id="42"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0"/>
          <w:rFonts w:ascii="黑体" w:eastAsia="黑体" w:hAnsi="黑体" w:hint="eastAsia"/>
          <w:b w:val="0"/>
        </w:rPr>
        <w:t>般公共预算财政拨款基本支出决算情况说明</w:t>
      </w:r>
      <w:bookmarkEnd w:id="41"/>
      <w:bookmarkEnd w:id="42"/>
      <w:r>
        <w:rPr>
          <w:rStyle w:val="20"/>
          <w:rFonts w:ascii="黑体" w:eastAsia="黑体" w:hAnsi="黑体"/>
          <w:b w:val="0"/>
        </w:rPr>
        <w:tab/>
      </w:r>
    </w:p>
    <w:p w14:paraId="5B6F369A" w14:textId="77777777" w:rsidR="00756B8C" w:rsidRDefault="00BA1D49">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8年一般公共预算财政拨款基本支出537.52万元，其中：</w:t>
      </w:r>
    </w:p>
    <w:p w14:paraId="548EA110" w14:textId="77777777" w:rsidR="00756B8C" w:rsidRDefault="00BA1D4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386.46万元，主要包括：基本工资、津贴补贴、奖金、伙食补助费、绩效工资、机关事业单位基本养老保险缴费、职业年金缴费、职工基本医疗保险缴费、公务员医疗补助缴费、其他社会保障缴费、其他工资福利支出、离休费、退休费、抚恤费、生活补助、医疗费、奖励金、住房公积金、奖励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151.06万元，主要包括：办公费、印刷费、咨询费、手续费、水费、电费、邮电费、取暖费、差旅费、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EC5CAF6" w14:textId="77777777" w:rsidR="00756B8C" w:rsidRDefault="00756B8C">
      <w:pPr>
        <w:spacing w:line="600" w:lineRule="exact"/>
        <w:ind w:firstLine="640"/>
        <w:rPr>
          <w:rFonts w:ascii="仿宋" w:eastAsia="仿宋" w:hAnsi="仿宋"/>
          <w:b/>
          <w:color w:val="FF0000"/>
          <w:sz w:val="32"/>
          <w:szCs w:val="32"/>
        </w:rPr>
      </w:pPr>
    </w:p>
    <w:p w14:paraId="05082BA4" w14:textId="77777777" w:rsidR="00756B8C" w:rsidRDefault="00BA1D49">
      <w:pPr>
        <w:spacing w:line="600" w:lineRule="exact"/>
        <w:ind w:firstLine="640"/>
        <w:outlineLvl w:val="1"/>
        <w:rPr>
          <w:rStyle w:val="20"/>
          <w:rFonts w:ascii="黑体" w:eastAsia="黑体" w:hAnsi="黑体"/>
          <w:b w:val="0"/>
        </w:rPr>
      </w:pPr>
      <w:bookmarkStart w:id="43" w:name="_Toc15377215"/>
      <w:bookmarkStart w:id="44" w:name="_Toc15396609"/>
      <w:r>
        <w:rPr>
          <w:rFonts w:ascii="黑体" w:eastAsia="黑体" w:hint="eastAsia"/>
          <w:color w:val="000000"/>
          <w:sz w:val="32"/>
          <w:szCs w:val="32"/>
        </w:rPr>
        <w:lastRenderedPageBreak/>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43"/>
      <w:bookmarkEnd w:id="44"/>
    </w:p>
    <w:p w14:paraId="257EF830" w14:textId="77777777" w:rsidR="00756B8C" w:rsidRDefault="00BA1D49">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14:paraId="13041977" w14:textId="77777777"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8年“三公”经费财政拨款支出决算为9.69万元，完成预算100</w:t>
      </w:r>
      <w:r>
        <w:rPr>
          <w:rFonts w:ascii="仿宋" w:eastAsia="仿宋" w:hAnsi="仿宋"/>
          <w:color w:val="000000"/>
          <w:sz w:val="32"/>
          <w:szCs w:val="32"/>
        </w:rPr>
        <w:t>%</w:t>
      </w:r>
      <w:r>
        <w:rPr>
          <w:rFonts w:ascii="仿宋" w:eastAsia="仿宋" w:hAnsi="仿宋" w:hint="eastAsia"/>
          <w:color w:val="000000"/>
          <w:sz w:val="32"/>
          <w:szCs w:val="32"/>
        </w:rPr>
        <w:t>。</w:t>
      </w:r>
    </w:p>
    <w:p w14:paraId="1F519D69" w14:textId="77777777" w:rsidR="00756B8C" w:rsidRDefault="00BA1D49">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14:paraId="19107AF2" w14:textId="77777777"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；公务用车购置及运行维护费支出决算7.78万元，占80.29</w:t>
      </w:r>
      <w:r>
        <w:rPr>
          <w:rFonts w:ascii="仿宋" w:eastAsia="仿宋" w:hAnsi="仿宋"/>
          <w:color w:val="000000"/>
          <w:sz w:val="32"/>
          <w:szCs w:val="32"/>
        </w:rPr>
        <w:t>%</w:t>
      </w:r>
      <w:r>
        <w:rPr>
          <w:rFonts w:ascii="仿宋" w:eastAsia="仿宋" w:hAnsi="仿宋" w:hint="eastAsia"/>
          <w:color w:val="000000"/>
          <w:sz w:val="32"/>
          <w:szCs w:val="32"/>
        </w:rPr>
        <w:t>；公务接待费支出决算1.91万元，占19.71</w:t>
      </w:r>
      <w:r>
        <w:rPr>
          <w:rFonts w:ascii="仿宋" w:eastAsia="仿宋" w:hAnsi="仿宋"/>
          <w:color w:val="000000"/>
          <w:sz w:val="32"/>
          <w:szCs w:val="32"/>
        </w:rPr>
        <w:t>%</w:t>
      </w:r>
      <w:r>
        <w:rPr>
          <w:rFonts w:ascii="仿宋" w:eastAsia="仿宋" w:hAnsi="仿宋" w:hint="eastAsia"/>
          <w:color w:val="000000"/>
          <w:sz w:val="32"/>
          <w:szCs w:val="32"/>
        </w:rPr>
        <w:t>。具体情况如下：</w:t>
      </w:r>
    </w:p>
    <w:p w14:paraId="2849596D" w14:textId="77777777" w:rsidR="00756B8C" w:rsidRDefault="00BA1D49">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e"/>
          <w:rFonts w:ascii="仿宋" w:eastAsia="仿宋" w:hAnsi="仿宋" w:hint="eastAsia"/>
          <w:b w:val="0"/>
          <w:bCs/>
          <w:color w:val="000000"/>
          <w:sz w:val="32"/>
          <w:szCs w:val="32"/>
        </w:rPr>
        <w:t>完成预算0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w:t>
      </w:r>
    </w:p>
    <w:p w14:paraId="20F87754" w14:textId="77777777" w:rsidR="00756B8C" w:rsidRDefault="00BA1D49">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Cs/>
          <w:color w:val="000000"/>
          <w:sz w:val="32"/>
          <w:szCs w:val="32"/>
        </w:rPr>
        <w:t>7.78</w:t>
      </w:r>
      <w:r>
        <w:rPr>
          <w:rFonts w:ascii="仿宋_GB2312" w:eastAsia="仿宋_GB2312" w:hint="eastAsia"/>
          <w:color w:val="000000"/>
          <w:sz w:val="32"/>
          <w:szCs w:val="32"/>
        </w:rPr>
        <w:t>万元,</w:t>
      </w:r>
      <w:r>
        <w:rPr>
          <w:rStyle w:val="ae"/>
          <w:rFonts w:ascii="仿宋" w:eastAsia="仿宋" w:hAnsi="仿宋" w:hint="eastAsia"/>
          <w:b w:val="0"/>
          <w:bCs/>
          <w:color w:val="000000"/>
          <w:sz w:val="32"/>
          <w:szCs w:val="32"/>
        </w:rPr>
        <w:t>完成预算100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7年减少17.05万元，减少68.67</w:t>
      </w:r>
      <w:r>
        <w:rPr>
          <w:rFonts w:ascii="仿宋_GB2312" w:eastAsia="仿宋_GB2312"/>
          <w:color w:val="000000"/>
          <w:sz w:val="32"/>
          <w:szCs w:val="32"/>
        </w:rPr>
        <w:t>%</w:t>
      </w:r>
      <w:r>
        <w:rPr>
          <w:rFonts w:ascii="仿宋_GB2312" w:eastAsia="仿宋_GB2312" w:hint="eastAsia"/>
          <w:color w:val="000000"/>
          <w:sz w:val="32"/>
          <w:szCs w:val="32"/>
        </w:rPr>
        <w:t>。主要原因是预算不足、财政借款。</w:t>
      </w:r>
    </w:p>
    <w:p w14:paraId="770684FD" w14:textId="77777777" w:rsidR="00756B8C" w:rsidRDefault="00BA1D49">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月底，单位共有公务用车4辆。</w:t>
      </w:r>
    </w:p>
    <w:p w14:paraId="5028D5F2" w14:textId="77777777" w:rsidR="00756B8C" w:rsidRDefault="00BA1D49">
      <w:pPr>
        <w:spacing w:line="600" w:lineRule="exact"/>
        <w:ind w:firstLineChars="450" w:firstLine="14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Cs/>
          <w:color w:val="000000"/>
          <w:sz w:val="32"/>
          <w:szCs w:val="32"/>
        </w:rPr>
        <w:t>7.78</w:t>
      </w:r>
      <w:r>
        <w:rPr>
          <w:rFonts w:ascii="仿宋_GB2312" w:eastAsia="仿宋_GB2312" w:hint="eastAsia"/>
          <w:color w:val="000000"/>
          <w:sz w:val="32"/>
          <w:szCs w:val="32"/>
        </w:rPr>
        <w:t>万元,</w:t>
      </w:r>
      <w:r>
        <w:rPr>
          <w:rStyle w:val="ae"/>
          <w:rFonts w:ascii="仿宋" w:eastAsia="仿宋" w:hAnsi="仿宋" w:hint="eastAsia"/>
          <w:b w:val="0"/>
          <w:bCs/>
          <w:color w:val="000000"/>
          <w:sz w:val="32"/>
          <w:szCs w:val="32"/>
        </w:rPr>
        <w:t>完成预算100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7年减少17.05万元，减少68.67</w:t>
      </w:r>
      <w:r>
        <w:rPr>
          <w:rFonts w:ascii="仿宋_GB2312" w:eastAsia="仿宋_GB2312"/>
          <w:color w:val="000000"/>
          <w:sz w:val="32"/>
          <w:szCs w:val="32"/>
        </w:rPr>
        <w:t>%</w:t>
      </w:r>
      <w:r>
        <w:rPr>
          <w:rFonts w:ascii="仿宋_GB2312" w:eastAsia="仿宋_GB2312" w:hint="eastAsia"/>
          <w:color w:val="000000"/>
          <w:sz w:val="32"/>
          <w:szCs w:val="32"/>
        </w:rPr>
        <w:t>。主要原因是预算不足、财政借款。</w:t>
      </w:r>
    </w:p>
    <w:p w14:paraId="49A47E74" w14:textId="77777777" w:rsidR="00756B8C" w:rsidRDefault="00BA1D49">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1.91万元，</w:t>
      </w:r>
      <w:r>
        <w:rPr>
          <w:rStyle w:val="ae"/>
          <w:rFonts w:ascii="仿宋" w:eastAsia="仿宋" w:hAnsi="仿宋" w:hint="eastAsia"/>
          <w:b w:val="0"/>
          <w:bCs/>
          <w:color w:val="000000"/>
          <w:sz w:val="32"/>
          <w:szCs w:val="32"/>
        </w:rPr>
        <w:t>完成预算100</w:t>
      </w:r>
      <w:r>
        <w:rPr>
          <w:rStyle w:val="ae"/>
          <w:rFonts w:ascii="仿宋" w:eastAsia="仿宋" w:hAnsi="仿宋"/>
          <w:b w:val="0"/>
          <w:bCs/>
          <w:color w:val="000000"/>
          <w:sz w:val="32"/>
          <w:szCs w:val="32"/>
        </w:rPr>
        <w:t>%</w:t>
      </w:r>
      <w:r>
        <w:rPr>
          <w:rStyle w:val="ae"/>
          <w:rFonts w:ascii="仿宋" w:eastAsia="仿宋" w:hAnsi="仿宋" w:hint="eastAsia"/>
          <w:b w:val="0"/>
          <w:bCs/>
          <w:color w:val="000000"/>
          <w:sz w:val="32"/>
          <w:szCs w:val="32"/>
        </w:rPr>
        <w:t>。</w:t>
      </w:r>
      <w:r>
        <w:rPr>
          <w:rFonts w:ascii="仿宋_GB2312" w:eastAsia="仿宋_GB2312" w:hint="eastAsia"/>
          <w:color w:val="000000"/>
          <w:sz w:val="32"/>
          <w:szCs w:val="32"/>
        </w:rPr>
        <w:t>公务接</w:t>
      </w:r>
      <w:r>
        <w:rPr>
          <w:rFonts w:ascii="仿宋_GB2312" w:eastAsia="仿宋_GB2312" w:hint="eastAsia"/>
          <w:color w:val="000000"/>
          <w:sz w:val="32"/>
          <w:szCs w:val="32"/>
        </w:rPr>
        <w:lastRenderedPageBreak/>
        <w:t>待费支出决算比</w:t>
      </w:r>
      <w:r>
        <w:rPr>
          <w:rFonts w:ascii="仿宋_GB2312" w:eastAsia="仿宋_GB2312"/>
          <w:color w:val="000000"/>
          <w:sz w:val="32"/>
          <w:szCs w:val="32"/>
        </w:rPr>
        <w:t>201</w:t>
      </w:r>
      <w:r>
        <w:rPr>
          <w:rFonts w:ascii="仿宋_GB2312" w:eastAsia="仿宋_GB2312" w:hint="eastAsia"/>
          <w:color w:val="000000"/>
          <w:sz w:val="32"/>
          <w:szCs w:val="32"/>
        </w:rPr>
        <w:t>7年增加0.73万元，增长61.09</w:t>
      </w:r>
      <w:r>
        <w:rPr>
          <w:rFonts w:ascii="仿宋_GB2312" w:eastAsia="仿宋_GB2312"/>
          <w:color w:val="000000"/>
          <w:sz w:val="32"/>
          <w:szCs w:val="32"/>
        </w:rPr>
        <w:t>%</w:t>
      </w:r>
      <w:r>
        <w:rPr>
          <w:rFonts w:ascii="仿宋_GB2312" w:eastAsia="仿宋_GB2312" w:hint="eastAsia"/>
          <w:color w:val="000000"/>
          <w:sz w:val="32"/>
          <w:szCs w:val="32"/>
        </w:rPr>
        <w:t>。主要原因是解决上年接待费。</w:t>
      </w:r>
    </w:p>
    <w:p w14:paraId="4694044D" w14:textId="77777777" w:rsidR="00756B8C" w:rsidRDefault="00BA1D49">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主要用于执行公务、开展业务活动开支的交通费、住宿费、用餐费等。国内公务接待25批次，240人次，共计支出1.91万元，具体内容包括：灾后重建、增减挂钩、征地等工作的餐饮费等。</w:t>
      </w:r>
    </w:p>
    <w:p w14:paraId="3775E7D9" w14:textId="77777777" w:rsidR="00756B8C" w:rsidRDefault="00BA1D49">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w:t>
      </w:r>
    </w:p>
    <w:p w14:paraId="414C3C8F" w14:textId="77777777" w:rsidR="00756B8C" w:rsidRDefault="00BA1D49">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bookmarkStart w:id="47" w:name="_Toc15377218"/>
      <w:bookmarkStart w:id="48" w:name="_Toc15396610"/>
    </w:p>
    <w:p w14:paraId="24BC13CA" w14:textId="77777777" w:rsidR="00756B8C" w:rsidRDefault="00BA1D49">
      <w:pPr>
        <w:spacing w:line="600" w:lineRule="exact"/>
        <w:ind w:firstLine="640"/>
        <w:outlineLvl w:val="1"/>
        <w:rPr>
          <w:rStyle w:val="20"/>
          <w:rFonts w:ascii="黑体" w:eastAsia="黑体" w:hAnsi="黑体"/>
        </w:rPr>
      </w:pPr>
      <w:r>
        <w:rPr>
          <w:rFonts w:ascii="黑体" w:eastAsia="黑体" w:hint="eastAsia"/>
          <w:color w:val="000000"/>
          <w:sz w:val="32"/>
          <w:szCs w:val="32"/>
        </w:rPr>
        <w:t>八、</w:t>
      </w:r>
      <w:r>
        <w:rPr>
          <w:rStyle w:val="20"/>
          <w:rFonts w:ascii="黑体" w:eastAsia="黑体" w:hAnsi="黑体" w:hint="eastAsia"/>
          <w:b w:val="0"/>
        </w:rPr>
        <w:t>政府性基金预算支出决算情况说明</w:t>
      </w:r>
      <w:bookmarkEnd w:id="47"/>
      <w:bookmarkEnd w:id="48"/>
    </w:p>
    <w:p w14:paraId="5E4FFE0E" w14:textId="77777777" w:rsidR="00756B8C" w:rsidRDefault="00BA1D4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8年政府性基金预算拨款支出2350.76万元。</w:t>
      </w:r>
    </w:p>
    <w:p w14:paraId="3DD2387A" w14:textId="77777777" w:rsidR="00756B8C" w:rsidRDefault="00BA1D49">
      <w:pPr>
        <w:numPr>
          <w:ilvl w:val="0"/>
          <w:numId w:val="3"/>
        </w:numPr>
        <w:spacing w:line="600" w:lineRule="exact"/>
        <w:ind w:firstLine="640"/>
        <w:outlineLvl w:val="1"/>
        <w:rPr>
          <w:rStyle w:val="20"/>
          <w:rFonts w:ascii="黑体" w:eastAsia="黑体" w:hAnsi="黑体"/>
          <w:b w:val="0"/>
        </w:rPr>
      </w:pPr>
      <w:bookmarkStart w:id="49" w:name="_Toc15396611"/>
      <w:bookmarkStart w:id="50" w:name="_Toc15377219"/>
      <w:r>
        <w:rPr>
          <w:rStyle w:val="20"/>
          <w:rFonts w:ascii="黑体" w:eastAsia="黑体" w:hAnsi="黑体" w:hint="eastAsia"/>
          <w:b w:val="0"/>
        </w:rPr>
        <w:t>国有资本经营预算支出决算情况说明</w:t>
      </w:r>
      <w:bookmarkEnd w:id="49"/>
      <w:bookmarkEnd w:id="50"/>
    </w:p>
    <w:p w14:paraId="44CD6E8C" w14:textId="77777777" w:rsidR="00756B8C" w:rsidRDefault="00BA1D4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14:paraId="1816BC9D" w14:textId="77777777" w:rsidR="00756B8C" w:rsidRDefault="00BA1D49">
      <w:pPr>
        <w:pStyle w:val="af0"/>
        <w:numPr>
          <w:ilvl w:val="0"/>
          <w:numId w:val="4"/>
        </w:numPr>
        <w:spacing w:line="580" w:lineRule="exact"/>
        <w:ind w:firstLineChars="0"/>
        <w:rPr>
          <w:rStyle w:val="20"/>
          <w:rFonts w:ascii="黑体" w:eastAsia="黑体" w:hAnsi="黑体"/>
          <w:b w:val="0"/>
        </w:rPr>
      </w:pPr>
      <w:r>
        <w:rPr>
          <w:rStyle w:val="20"/>
          <w:rFonts w:ascii="黑体" w:eastAsia="黑体" w:hAnsi="黑体" w:hint="eastAsia"/>
          <w:b w:val="0"/>
        </w:rPr>
        <w:t>预算绩效情况说明</w:t>
      </w:r>
    </w:p>
    <w:p w14:paraId="3B4E9F03" w14:textId="77777777" w:rsidR="00756B8C" w:rsidRDefault="00BA1D49">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14:paraId="523716F9" w14:textId="77777777" w:rsidR="00756B8C" w:rsidRDefault="00BA1D4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国土资源局部门整体支出以及工程项目项目开展了预算事前绩效评估，对4个项目编制了绩效目标，预算执行过程中，选取4个项目开展绩效监控，年终执行完毕后，对4个项目开展了绩效目标完成情况梳理填报。</w:t>
      </w:r>
    </w:p>
    <w:p w14:paraId="267922FA" w14:textId="77777777"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本部门按要求对2018年部门整体支出开展绩效自评，从评价情况来看：</w:t>
      </w:r>
    </w:p>
    <w:p w14:paraId="103FA677" w14:textId="77777777"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1、预算执行。</w:t>
      </w:r>
    </w:p>
    <w:p w14:paraId="74E1EE4E" w14:textId="77777777"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(1)在职人员控制率，</w:t>
      </w:r>
      <w:r>
        <w:rPr>
          <w:rFonts w:ascii="仿宋_GB2312" w:eastAsia="仿宋_GB2312" w:hAnsi="仿宋_GB2312" w:cs="仿宋_GB2312" w:hint="eastAsia"/>
          <w:sz w:val="32"/>
          <w:szCs w:val="32"/>
        </w:rPr>
        <w:t>本单位</w:t>
      </w:r>
      <w:r>
        <w:rPr>
          <w:rFonts w:ascii="仿宋_GB2312" w:eastAsia="仿宋_GB2312" w:hAnsi="仿宋_GB2312" w:cs="仿宋_GB2312"/>
          <w:sz w:val="32"/>
          <w:szCs w:val="32"/>
        </w:rPr>
        <w:t>编制人数为</w:t>
      </w:r>
      <w:r>
        <w:rPr>
          <w:rFonts w:ascii="仿宋_GB2312" w:eastAsia="仿宋_GB2312" w:hAnsi="仿宋_GB2312" w:cs="仿宋_GB2312" w:hint="eastAsia"/>
          <w:sz w:val="32"/>
          <w:szCs w:val="32"/>
        </w:rPr>
        <w:t>45</w:t>
      </w:r>
      <w:r>
        <w:rPr>
          <w:rFonts w:ascii="仿宋_GB2312" w:eastAsia="仿宋_GB2312" w:hAnsi="仿宋_GB2312" w:cs="仿宋_GB2312"/>
          <w:sz w:val="32"/>
          <w:szCs w:val="32"/>
        </w:rPr>
        <w:t>人。年末实</w:t>
      </w:r>
      <w:r>
        <w:rPr>
          <w:rFonts w:ascii="仿宋_GB2312" w:eastAsia="仿宋_GB2312" w:hAnsi="仿宋_GB2312" w:cs="仿宋_GB2312"/>
          <w:sz w:val="32"/>
          <w:szCs w:val="32"/>
        </w:rPr>
        <w:lastRenderedPageBreak/>
        <w:t>有人数为</w:t>
      </w:r>
      <w:r>
        <w:rPr>
          <w:rFonts w:ascii="仿宋_GB2312" w:eastAsia="仿宋_GB2312" w:hAnsi="仿宋_GB2312" w:cs="仿宋_GB2312" w:hint="eastAsia"/>
          <w:sz w:val="32"/>
          <w:szCs w:val="32"/>
        </w:rPr>
        <w:t>39</w:t>
      </w:r>
      <w:r>
        <w:rPr>
          <w:rFonts w:ascii="仿宋_GB2312" w:eastAsia="仿宋_GB2312" w:hAnsi="仿宋_GB2312" w:cs="仿宋_GB2312"/>
          <w:sz w:val="32"/>
          <w:szCs w:val="32"/>
        </w:rPr>
        <w:t>人，控制率为100%，没有超编现象。(2)预算完成率100%，年初预算收</w:t>
      </w:r>
      <w:r>
        <w:rPr>
          <w:rFonts w:ascii="仿宋_GB2312" w:eastAsia="仿宋_GB2312" w:hAnsi="仿宋_GB2312" w:cs="仿宋_GB2312" w:hint="eastAsia"/>
          <w:sz w:val="32"/>
          <w:szCs w:val="32"/>
        </w:rPr>
        <w:t>入44737.68</w:t>
      </w:r>
      <w:r>
        <w:rPr>
          <w:rFonts w:ascii="仿宋_GB2312" w:eastAsia="仿宋_GB2312" w:hAnsi="仿宋_GB2312" w:cs="仿宋_GB2312"/>
          <w:sz w:val="32"/>
          <w:szCs w:val="32"/>
        </w:rPr>
        <w:t>万元，实际收支为</w:t>
      </w:r>
      <w:r>
        <w:rPr>
          <w:rFonts w:ascii="仿宋_GB2312" w:eastAsia="仿宋_GB2312" w:hAnsi="仿宋_GB2312" w:cs="仿宋_GB2312" w:hint="eastAsia"/>
          <w:sz w:val="32"/>
          <w:szCs w:val="32"/>
        </w:rPr>
        <w:t>44737.68</w:t>
      </w:r>
      <w:r>
        <w:rPr>
          <w:rFonts w:ascii="仿宋_GB2312" w:eastAsia="仿宋_GB2312" w:hAnsi="仿宋_GB2312" w:cs="仿宋_GB2312"/>
          <w:sz w:val="32"/>
          <w:szCs w:val="32"/>
        </w:rPr>
        <w:t>万元，实现了年度收支平衡。</w:t>
      </w:r>
    </w:p>
    <w:p w14:paraId="1A8026B1" w14:textId="77777777"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2、预算管理。(1)控制日常公用经费开支，年日常公用经费</w:t>
      </w:r>
      <w:r>
        <w:rPr>
          <w:rFonts w:ascii="仿宋_GB2312" w:eastAsia="仿宋_GB2312" w:hAnsi="仿宋_GB2312" w:cs="仿宋_GB2312" w:hint="eastAsia"/>
          <w:sz w:val="32"/>
          <w:szCs w:val="32"/>
        </w:rPr>
        <w:t>151.06</w:t>
      </w:r>
      <w:r>
        <w:rPr>
          <w:rFonts w:ascii="仿宋_GB2312" w:eastAsia="仿宋_GB2312" w:hAnsi="仿宋_GB2312" w:cs="仿宋_GB2312"/>
          <w:sz w:val="32"/>
          <w:szCs w:val="32"/>
        </w:rPr>
        <w:t>万元，主要用于办公电脑及耗材、办公室日常用品、设备维修及保养等开支。(2)“三公”经费控制率100%，“三公”经费支出年初预算</w:t>
      </w:r>
      <w:r>
        <w:rPr>
          <w:rFonts w:ascii="仿宋_GB2312" w:eastAsia="仿宋_GB2312" w:hAnsi="仿宋_GB2312" w:cs="仿宋_GB2312" w:hint="eastAsia"/>
          <w:sz w:val="32"/>
          <w:szCs w:val="32"/>
        </w:rPr>
        <w:t>9.69</w:t>
      </w:r>
      <w:r>
        <w:rPr>
          <w:rFonts w:ascii="仿宋_GB2312" w:eastAsia="仿宋_GB2312" w:hAnsi="仿宋_GB2312" w:cs="仿宋_GB2312"/>
          <w:sz w:val="32"/>
          <w:szCs w:val="32"/>
        </w:rPr>
        <w:t>万元，本年度“三公”经费实际支出</w:t>
      </w:r>
      <w:r>
        <w:rPr>
          <w:rFonts w:ascii="仿宋_GB2312" w:eastAsia="仿宋_GB2312" w:hAnsi="仿宋_GB2312" w:cs="仿宋_GB2312" w:hint="eastAsia"/>
          <w:sz w:val="32"/>
          <w:szCs w:val="32"/>
        </w:rPr>
        <w:t>9.69</w:t>
      </w:r>
      <w:r>
        <w:rPr>
          <w:rFonts w:ascii="仿宋_GB2312" w:eastAsia="仿宋_GB2312" w:hAnsi="仿宋_GB2312" w:cs="仿宋_GB2312"/>
          <w:sz w:val="32"/>
          <w:szCs w:val="32"/>
        </w:rPr>
        <w:t>万元。(3)管理制度健全，按照县财政有关文件，201</w:t>
      </w:r>
      <w:r>
        <w:rPr>
          <w:rFonts w:ascii="仿宋_GB2312" w:eastAsia="仿宋_GB2312" w:hAnsi="仿宋_GB2312" w:cs="仿宋_GB2312" w:hint="eastAsia"/>
          <w:sz w:val="32"/>
          <w:szCs w:val="32"/>
        </w:rPr>
        <w:t>8</w:t>
      </w:r>
      <w:r>
        <w:rPr>
          <w:rFonts w:ascii="仿宋_GB2312" w:eastAsia="仿宋_GB2312" w:hAnsi="仿宋_GB2312" w:cs="仿宋_GB2312"/>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14:paraId="41590D9F" w14:textId="77777777" w:rsidR="00756B8C" w:rsidRDefault="00BA1D49">
      <w:pPr>
        <w:widowControl/>
        <w:spacing w:line="540" w:lineRule="exact"/>
        <w:ind w:firstLineChars="150" w:firstLine="480"/>
        <w:jc w:val="left"/>
        <w:rPr>
          <w:rFonts w:ascii="仿宋_GB2312" w:eastAsia="仿宋_GB2312" w:hAnsi="仿宋_GB2312" w:cs="仿宋_GB2312"/>
          <w:sz w:val="32"/>
          <w:szCs w:val="32"/>
        </w:rPr>
      </w:pPr>
      <w:r>
        <w:rPr>
          <w:rFonts w:ascii="仿宋_GB2312" w:eastAsia="仿宋_GB2312" w:hAnsi="仿宋_GB2312" w:cs="仿宋_GB2312"/>
          <w:sz w:val="32"/>
          <w:szCs w:val="32"/>
        </w:rPr>
        <w:t>3、职责履行。(1)按照县委县政府要求，制定全</w:t>
      </w:r>
      <w:r>
        <w:rPr>
          <w:rFonts w:ascii="仿宋_GB2312" w:eastAsia="仿宋_GB2312" w:hAnsi="仿宋_GB2312" w:cs="仿宋_GB2312" w:hint="eastAsia"/>
          <w:sz w:val="32"/>
          <w:szCs w:val="32"/>
        </w:rPr>
        <w:t>局</w:t>
      </w:r>
      <w:r>
        <w:rPr>
          <w:rFonts w:ascii="仿宋_GB2312" w:eastAsia="仿宋_GB2312" w:hAnsi="仿宋_GB2312" w:cs="仿宋_GB2312"/>
          <w:sz w:val="32"/>
          <w:szCs w:val="32"/>
        </w:rPr>
        <w:t>指导性计划</w:t>
      </w:r>
      <w:r>
        <w:rPr>
          <w:rFonts w:ascii="仿宋_GB2312" w:eastAsia="仿宋_GB2312" w:hAnsi="仿宋_GB2312" w:cs="仿宋_GB2312" w:hint="eastAsia"/>
          <w:sz w:val="32"/>
          <w:szCs w:val="32"/>
        </w:rPr>
        <w:t>，积极宣传、贯彻执行党的路线、方针、政策，负责领导本地区的工作；（2）加强土地管理。一是继续开展九寨沟7.0级地震灾毁土地复垦；二是有序开展第二批增减挂钩项目包装等工作；三是加快灾后重建项目土地利用总体规划调整完善和用地报批工作；四是继续依法开展九绵高速、若九路、川九路及灾后重建等项目征地后期工作；五是有序开展九寨沟县第三次国土调查工作。（3）加强矿政管理。抓好矿产资源秩序治理整顿，继续抓好砂石土矿开采秩序；继续全面开展国土资源领域涉环境保护大检查大整改工作。 (4)加大国土资源执法监管和信访维稳力度。（5）加强地质灾害防治工作。</w:t>
      </w:r>
      <w:bookmarkStart w:id="51" w:name="_Toc5441"/>
      <w:bookmarkStart w:id="52" w:name="_Toc498677942"/>
      <w:r>
        <w:rPr>
          <w:rFonts w:ascii="仿宋_GB2312" w:eastAsia="仿宋_GB2312" w:hAnsi="仿宋_GB2312" w:cs="仿宋_GB2312" w:hint="eastAsia"/>
          <w:sz w:val="32"/>
          <w:szCs w:val="32"/>
        </w:rPr>
        <w:t>一是开展常态化的地质灾害隐患巡排查工作</w:t>
      </w:r>
      <w:bookmarkEnd w:id="51"/>
      <w:bookmarkEnd w:id="52"/>
      <w:r>
        <w:rPr>
          <w:rFonts w:ascii="仿宋_GB2312" w:eastAsia="仿宋_GB2312" w:hAnsi="仿宋_GB2312" w:cs="仿宋_GB2312" w:hint="eastAsia"/>
          <w:sz w:val="32"/>
          <w:szCs w:val="32"/>
        </w:rPr>
        <w:t>，立足全县长期防灾减灾工作需要，建立财政资金予以保障的巡排</w:t>
      </w:r>
      <w:r>
        <w:rPr>
          <w:rFonts w:ascii="仿宋_GB2312" w:eastAsia="仿宋_GB2312" w:hAnsi="仿宋_GB2312" w:cs="仿宋_GB2312" w:hint="eastAsia"/>
          <w:sz w:val="32"/>
          <w:szCs w:val="32"/>
        </w:rPr>
        <w:lastRenderedPageBreak/>
        <w:t>查和专项排查结合的常态化地质灾害年度排查工作长效机制。二是</w:t>
      </w:r>
      <w:bookmarkStart w:id="53" w:name="_Toc21497"/>
      <w:r>
        <w:rPr>
          <w:rFonts w:ascii="仿宋_GB2312" w:eastAsia="仿宋_GB2312" w:hAnsi="仿宋_GB2312" w:cs="仿宋_GB2312" w:hint="eastAsia"/>
          <w:sz w:val="32"/>
          <w:szCs w:val="32"/>
        </w:rPr>
        <w:t>加强地质灾害专职监测员队伍建设</w:t>
      </w:r>
      <w:bookmarkEnd w:id="53"/>
      <w:r>
        <w:rPr>
          <w:rFonts w:ascii="仿宋_GB2312" w:eastAsia="仿宋_GB2312" w:hAnsi="仿宋_GB2312" w:cs="仿宋_GB2312" w:hint="eastAsia"/>
          <w:sz w:val="32"/>
          <w:szCs w:val="32"/>
        </w:rPr>
        <w:t>，加强群测群防监测员业务培训，提高查灾报灾能力，推进监测工作由点向面转变（由一灾一点扩展到一村的山坡沟谷），以大幅提升群众查灾报灾工作实效。</w:t>
      </w:r>
      <w:bookmarkStart w:id="54" w:name="_Toc17372"/>
      <w:r>
        <w:rPr>
          <w:rFonts w:ascii="仿宋_GB2312" w:eastAsia="仿宋_GB2312" w:hAnsi="仿宋_GB2312" w:cs="仿宋_GB2312" w:hint="eastAsia"/>
          <w:sz w:val="32"/>
          <w:szCs w:val="32"/>
        </w:rPr>
        <w:t>三是建立与专业地勘队伍的长效合作机制</w:t>
      </w:r>
      <w:bookmarkEnd w:id="54"/>
      <w:r>
        <w:rPr>
          <w:rFonts w:ascii="仿宋_GB2312" w:eastAsia="仿宋_GB2312" w:hAnsi="仿宋_GB2312" w:cs="仿宋_GB2312" w:hint="eastAsia"/>
          <w:sz w:val="32"/>
          <w:szCs w:val="32"/>
        </w:rPr>
        <w:t>，确立专业队伍长期驻守的地质灾害防治专业技术支撑工作机制，加强和提升基层突发地质灾害应急快速反应能力。</w:t>
      </w:r>
      <w:bookmarkStart w:id="55" w:name="_Toc30592"/>
      <w:r>
        <w:rPr>
          <w:rFonts w:ascii="仿宋_GB2312" w:eastAsia="仿宋_GB2312" w:hAnsi="仿宋_GB2312" w:cs="仿宋_GB2312" w:hint="eastAsia"/>
          <w:sz w:val="32"/>
          <w:szCs w:val="32"/>
        </w:rPr>
        <w:t>四是继续抓好防灾避险宣传培训工作</w:t>
      </w:r>
      <w:bookmarkEnd w:id="55"/>
      <w:r>
        <w:rPr>
          <w:rFonts w:ascii="仿宋_GB2312" w:eastAsia="仿宋_GB2312" w:hAnsi="仿宋_GB2312" w:cs="仿宋_GB2312" w:hint="eastAsia"/>
          <w:sz w:val="32"/>
          <w:szCs w:val="32"/>
        </w:rPr>
        <w:t>。五是继续针对灾后重建三年规划目标任务和时间节点，认真严格要求、层层压实，促进灾后恢复重建地灾治理项目高效快速推动实施，确保按期完成灾后恢复重建任务。</w:t>
      </w:r>
      <w:r>
        <w:rPr>
          <w:rFonts w:ascii="仿宋_GB2312" w:eastAsia="仿宋_GB2312" w:hAnsi="仿宋_GB2312" w:cs="仿宋_GB2312"/>
          <w:sz w:val="32"/>
          <w:szCs w:val="32"/>
        </w:rPr>
        <w:t>通过一年的努力工作</w:t>
      </w:r>
      <w:r>
        <w:rPr>
          <w:rFonts w:ascii="仿宋_GB2312" w:eastAsia="仿宋_GB2312" w:hAnsi="仿宋_GB2312" w:cs="仿宋_GB2312" w:hint="eastAsia"/>
          <w:sz w:val="32"/>
          <w:szCs w:val="32"/>
        </w:rPr>
        <w:t>我局</w:t>
      </w:r>
      <w:r>
        <w:rPr>
          <w:rFonts w:ascii="仿宋_GB2312" w:eastAsia="仿宋_GB2312" w:hAnsi="仿宋_GB2312" w:cs="仿宋_GB2312"/>
          <w:sz w:val="32"/>
          <w:szCs w:val="32"/>
        </w:rPr>
        <w:t>系统干部切实转变工作作风，提高办事效率，使全县的</w:t>
      </w:r>
      <w:r>
        <w:rPr>
          <w:rFonts w:ascii="仿宋_GB2312" w:eastAsia="仿宋_GB2312" w:hAnsi="仿宋_GB2312" w:cs="仿宋_GB2312" w:hint="eastAsia"/>
          <w:sz w:val="32"/>
          <w:szCs w:val="32"/>
        </w:rPr>
        <w:t>社会、</w:t>
      </w:r>
      <w:r>
        <w:rPr>
          <w:rFonts w:ascii="仿宋_GB2312" w:eastAsia="仿宋_GB2312" w:hAnsi="仿宋_GB2312" w:cs="仿宋_GB2312"/>
          <w:sz w:val="32"/>
          <w:szCs w:val="32"/>
        </w:rPr>
        <w:t>生态经济效益得到有效提高。</w:t>
      </w:r>
    </w:p>
    <w:p w14:paraId="106C64E1" w14:textId="77777777"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本部门还自行组织了4个项目绩效评价，从评价情况来看项目绩效完成情况较好，所有项目按照方案开展，资金有效及时支付。</w:t>
      </w:r>
    </w:p>
    <w:p w14:paraId="2966D698" w14:textId="77777777" w:rsidR="00756B8C" w:rsidRDefault="00BA1D49">
      <w:pPr>
        <w:spacing w:beforeLines="50" w:before="156" w:line="760" w:lineRule="exact"/>
        <w:ind w:firstLineChars="150" w:firstLine="482"/>
        <w:rPr>
          <w:rFonts w:eastAsia="仿宋_GB2312"/>
          <w:sz w:val="32"/>
          <w:u w:val="single"/>
        </w:rPr>
      </w:pPr>
      <w:r>
        <w:rPr>
          <w:rFonts w:ascii="仿宋" w:eastAsia="仿宋"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本单位在2018年度部门决算中反映“</w:t>
      </w:r>
      <w:r>
        <w:rPr>
          <w:rFonts w:eastAsia="仿宋_GB2312" w:hint="eastAsia"/>
          <w:sz w:val="32"/>
        </w:rPr>
        <w:t>地质环境管理信息化平台建设</w:t>
      </w:r>
      <w:r>
        <w:rPr>
          <w:rFonts w:ascii="仿宋_GB2312" w:eastAsia="仿宋_GB2312" w:hAnsi="仿宋_GB2312" w:cs="仿宋_GB2312" w:hint="eastAsia"/>
          <w:sz w:val="32"/>
          <w:szCs w:val="32"/>
        </w:rPr>
        <w:t>项目”、“</w:t>
      </w:r>
      <w:r>
        <w:rPr>
          <w:rFonts w:eastAsia="仿宋_GB2312" w:hint="eastAsia"/>
          <w:sz w:val="32"/>
        </w:rPr>
        <w:t>九寨沟县地质灾害群测群防项目</w:t>
      </w:r>
      <w:r>
        <w:rPr>
          <w:rFonts w:ascii="仿宋_GB2312" w:eastAsia="仿宋_GB2312" w:hAnsi="仿宋_GB2312" w:cs="仿宋_GB2312" w:hint="eastAsia"/>
          <w:sz w:val="32"/>
          <w:szCs w:val="32"/>
        </w:rPr>
        <w:t>”、“</w:t>
      </w:r>
      <w:r>
        <w:rPr>
          <w:rFonts w:eastAsia="仿宋_GB2312" w:hint="eastAsia"/>
          <w:sz w:val="32"/>
        </w:rPr>
        <w:t>九寨沟县县级应急能力装备建设项目</w:t>
      </w:r>
      <w:r>
        <w:rPr>
          <w:rFonts w:ascii="仿宋_GB2312" w:eastAsia="仿宋_GB2312" w:hAnsi="仿宋_GB2312" w:cs="仿宋_GB2312" w:hint="eastAsia"/>
          <w:sz w:val="32"/>
          <w:szCs w:val="32"/>
        </w:rPr>
        <w:t>”、“</w:t>
      </w:r>
      <w:r>
        <w:rPr>
          <w:rFonts w:eastAsia="仿宋_GB2312" w:hint="eastAsia"/>
          <w:sz w:val="32"/>
        </w:rPr>
        <w:t>自动化实时监测项目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等4个项目绩效目标实际完成情况。</w:t>
      </w:r>
    </w:p>
    <w:p w14:paraId="69434A4D" w14:textId="77777777" w:rsidR="00756B8C" w:rsidRDefault="00BA1D4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eastAsia="仿宋_GB2312" w:hint="eastAsia"/>
          <w:sz w:val="32"/>
        </w:rPr>
        <w:t xml:space="preserve"> </w:t>
      </w:r>
      <w:r>
        <w:rPr>
          <w:rFonts w:eastAsia="仿宋_GB2312" w:hint="eastAsia"/>
          <w:sz w:val="32"/>
        </w:rPr>
        <w:t>地质环境管理信息化平台建设</w:t>
      </w:r>
      <w:r>
        <w:rPr>
          <w:rFonts w:ascii="仿宋_GB2312" w:eastAsia="仿宋_GB2312" w:hAnsi="仿宋_GB2312" w:cs="仿宋_GB2312" w:hint="eastAsia"/>
          <w:sz w:val="32"/>
          <w:szCs w:val="32"/>
        </w:rPr>
        <w:t>项目绩效目标完成情况综述。项目全年预算100万元，执行数为83万元，完成</w:t>
      </w:r>
      <w:r>
        <w:rPr>
          <w:rFonts w:ascii="仿宋_GB2312" w:eastAsia="仿宋_GB2312" w:hAnsi="仿宋_GB2312" w:cs="仿宋_GB2312" w:hint="eastAsia"/>
          <w:sz w:val="32"/>
          <w:szCs w:val="32"/>
        </w:rPr>
        <w:lastRenderedPageBreak/>
        <w:t>预算的83%。受2017年“8.8”九寨沟地震作用影响，区内地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14:paraId="558657F1" w14:textId="77777777" w:rsidR="00756B8C" w:rsidRDefault="00BA1D49">
      <w:pPr>
        <w:spacing w:line="560" w:lineRule="exact"/>
        <w:ind w:firstLineChars="200" w:firstLine="640"/>
        <w:rPr>
          <w:rFonts w:eastAsia="仿宋_GB2312"/>
          <w:sz w:val="30"/>
          <w:szCs w:val="30"/>
        </w:rPr>
      </w:pPr>
      <w:r>
        <w:rPr>
          <w:rFonts w:ascii="仿宋_GB2312" w:eastAsia="仿宋_GB2312" w:hAnsi="仿宋_GB2312" w:cs="仿宋_GB2312" w:hint="eastAsia"/>
          <w:sz w:val="32"/>
          <w:szCs w:val="32"/>
        </w:rPr>
        <w:t>2</w:t>
      </w:r>
      <w:r>
        <w:rPr>
          <w:rFonts w:eastAsia="仿宋_GB2312" w:hint="eastAsia"/>
          <w:sz w:val="32"/>
        </w:rPr>
        <w:t>九寨沟县地质灾害群测群防项目</w:t>
      </w:r>
      <w:r>
        <w:rPr>
          <w:rFonts w:ascii="仿宋_GB2312" w:eastAsia="仿宋_GB2312" w:hAnsi="仿宋_GB2312" w:cs="仿宋_GB2312" w:hint="eastAsia"/>
          <w:sz w:val="32"/>
          <w:szCs w:val="32"/>
        </w:rPr>
        <w:t>绩效目标完成情况综述。项目全年预算数420万元，执行数为143.64元，完成预算的34.2%。</w:t>
      </w:r>
      <w:r>
        <w:rPr>
          <w:rFonts w:eastAsia="仿宋_GB2312" w:hint="eastAsia"/>
          <w:sz w:val="30"/>
          <w:szCs w:val="30"/>
        </w:rPr>
        <w:t>九寨沟县地质灾害隐患点多面广，威胁人数多，需安排专职监测人员对地质灾害隐患点进行监测预警，掌握隐患点动态变化，发现险情立即发出预警并及时处置。我局从“</w:t>
      </w:r>
      <w:r>
        <w:rPr>
          <w:rFonts w:eastAsia="仿宋_GB2312" w:hint="eastAsia"/>
          <w:sz w:val="30"/>
          <w:szCs w:val="30"/>
        </w:rPr>
        <w:t>8</w:t>
      </w:r>
      <w:r>
        <w:rPr>
          <w:rFonts w:eastAsia="仿宋_GB2312" w:hint="eastAsia"/>
          <w:sz w:val="30"/>
          <w:szCs w:val="30"/>
        </w:rPr>
        <w:t>·</w:t>
      </w:r>
      <w:r>
        <w:rPr>
          <w:rFonts w:eastAsia="仿宋_GB2312" w:hint="eastAsia"/>
          <w:sz w:val="30"/>
          <w:szCs w:val="30"/>
        </w:rPr>
        <w:t>8</w:t>
      </w:r>
      <w:r>
        <w:rPr>
          <w:rFonts w:eastAsia="仿宋_GB2312" w:hint="eastAsia"/>
          <w:sz w:val="30"/>
          <w:szCs w:val="30"/>
        </w:rPr>
        <w:t>”九寨沟地震后已安排地质灾害隐患点监测人员对九寨沟县各局镇及神仙池片区地质灾害隐患点开展群测群防监测预警工作。</w:t>
      </w:r>
    </w:p>
    <w:p w14:paraId="1DE8AEF1" w14:textId="77777777" w:rsidR="00756B8C" w:rsidRDefault="00BA1D49">
      <w:pPr>
        <w:ind w:firstLineChars="200" w:firstLine="640"/>
        <w:rPr>
          <w:rFonts w:ascii="仿宋" w:eastAsia="仿宋" w:hAnsi="仿宋"/>
          <w:sz w:val="32"/>
          <w:szCs w:val="32"/>
        </w:rPr>
      </w:pPr>
      <w:r>
        <w:rPr>
          <w:rFonts w:ascii="仿宋_GB2312" w:eastAsia="仿宋_GB2312" w:hAnsi="仿宋_GB2312" w:cs="仿宋_GB2312" w:hint="eastAsia"/>
          <w:sz w:val="32"/>
          <w:szCs w:val="32"/>
        </w:rPr>
        <w:t>3.</w:t>
      </w:r>
      <w:r>
        <w:rPr>
          <w:rFonts w:eastAsia="仿宋_GB2312" w:hint="eastAsia"/>
          <w:sz w:val="32"/>
        </w:rPr>
        <w:t xml:space="preserve"> </w:t>
      </w:r>
      <w:r>
        <w:rPr>
          <w:rFonts w:eastAsia="仿宋_GB2312" w:hint="eastAsia"/>
          <w:sz w:val="32"/>
        </w:rPr>
        <w:t>九寨沟县县级应急能力装备建设项目</w:t>
      </w:r>
      <w:r>
        <w:rPr>
          <w:rFonts w:ascii="仿宋_GB2312" w:eastAsia="仿宋_GB2312" w:hAnsi="仿宋_GB2312" w:cs="仿宋_GB2312" w:hint="eastAsia"/>
          <w:sz w:val="32"/>
          <w:szCs w:val="32"/>
        </w:rPr>
        <w:t>绩效目标完成情况综述。项目全年预算数258万元，执行数为47.61万元，完成预算的18.45%。</w:t>
      </w:r>
      <w:r>
        <w:rPr>
          <w:rFonts w:ascii="仿宋" w:eastAsia="仿宋" w:hAnsi="仿宋" w:hint="eastAsia"/>
          <w:sz w:val="32"/>
          <w:szCs w:val="32"/>
        </w:rPr>
        <w:t>受2017年“8.8”九寨沟地震作用影响，区内地质灾害发育程度、危害性更是日趋严重，现有九寨沟县地质灾害应急能力装备建设工作已不能适应新</w:t>
      </w:r>
      <w:r w:rsidR="00F92B98">
        <w:rPr>
          <w:rFonts w:ascii="仿宋" w:eastAsia="仿宋" w:hAnsi="仿宋" w:hint="eastAsia"/>
          <w:sz w:val="32"/>
          <w:szCs w:val="32"/>
        </w:rPr>
        <w:t>形势</w:t>
      </w:r>
      <w:r>
        <w:rPr>
          <w:rFonts w:ascii="仿宋" w:eastAsia="仿宋" w:hAnsi="仿宋" w:hint="eastAsia"/>
          <w:sz w:val="32"/>
          <w:szCs w:val="32"/>
        </w:rPr>
        <w:t>下九寨沟县地质灾害防治需要，因此，开展九寨沟县地质灾害应急能力装备建设工作，提升地质灾害应急调查、管理以</w:t>
      </w:r>
      <w:r>
        <w:rPr>
          <w:rFonts w:ascii="仿宋" w:eastAsia="仿宋" w:hAnsi="仿宋" w:hint="eastAsia"/>
          <w:sz w:val="32"/>
          <w:szCs w:val="32"/>
        </w:rPr>
        <w:lastRenderedPageBreak/>
        <w:t xml:space="preserve">及抢险救灾工作能力，从制度与装备上充分保障地质灾害应急抢险工作的需要，对于全县日益严峻的防灾工作也是十分必要的。   </w:t>
      </w:r>
    </w:p>
    <w:p w14:paraId="028C06BB" w14:textId="77777777" w:rsidR="00756B8C" w:rsidRDefault="00BA1D49">
      <w:pPr>
        <w:ind w:firstLineChars="200" w:firstLine="640"/>
        <w:rPr>
          <w:rFonts w:ascii="仿宋" w:eastAsia="仿宋" w:hAnsi="仿宋"/>
          <w:sz w:val="32"/>
          <w:szCs w:val="32"/>
        </w:rPr>
      </w:pPr>
      <w:r>
        <w:rPr>
          <w:rFonts w:ascii="仿宋_GB2312" w:eastAsia="仿宋_GB2312" w:hAnsi="仿宋_GB2312" w:cs="仿宋_GB2312" w:hint="eastAsia"/>
          <w:sz w:val="32"/>
          <w:szCs w:val="32"/>
        </w:rPr>
        <w:t>4.</w:t>
      </w:r>
      <w:r>
        <w:rPr>
          <w:rFonts w:eastAsia="仿宋_GB2312" w:hint="eastAsia"/>
          <w:sz w:val="32"/>
        </w:rPr>
        <w:t xml:space="preserve"> </w:t>
      </w:r>
      <w:r>
        <w:rPr>
          <w:rFonts w:eastAsia="仿宋_GB2312" w:hint="eastAsia"/>
          <w:sz w:val="32"/>
        </w:rPr>
        <w:t>自动化实时监测项目</w:t>
      </w:r>
      <w:r>
        <w:rPr>
          <w:rFonts w:ascii="仿宋_GB2312" w:eastAsia="仿宋_GB2312" w:hAnsi="仿宋_GB2312" w:cs="仿宋_GB2312" w:hint="eastAsia"/>
          <w:sz w:val="32"/>
          <w:szCs w:val="32"/>
        </w:rPr>
        <w:t>项目绩效目标完成情况综述。项目全年预算数796.4万元，执行数为0万元，完成预算的0%。</w:t>
      </w:r>
      <w:r>
        <w:rPr>
          <w:rFonts w:ascii="仿宋" w:eastAsia="仿宋" w:hAnsi="仿宋" w:hint="eastAsia"/>
          <w:sz w:val="32"/>
          <w:szCs w:val="32"/>
        </w:rPr>
        <w:t>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187处地质灾害隐患点开展自动化实时监测工作。</w:t>
      </w:r>
    </w:p>
    <w:p w14:paraId="50EAE9BB" w14:textId="77777777" w:rsidR="00756B8C" w:rsidRDefault="00756B8C">
      <w:pPr>
        <w:spacing w:line="560" w:lineRule="exact"/>
        <w:ind w:firstLineChars="200" w:firstLine="640"/>
        <w:rPr>
          <w:rFonts w:ascii="仿宋_GB2312" w:eastAsia="仿宋_GB2312" w:hAnsi="仿宋_GB2312" w:cs="仿宋_GB2312"/>
          <w:sz w:val="32"/>
          <w:szCs w:val="32"/>
        </w:rPr>
      </w:pPr>
    </w:p>
    <w:p w14:paraId="5F1594CF" w14:textId="77777777" w:rsidR="00756B8C" w:rsidRDefault="00756B8C">
      <w:pPr>
        <w:pStyle w:val="21"/>
        <w:ind w:firstLineChars="131" w:firstLine="419"/>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14:paraId="00C8F73D" w14:textId="77777777">
        <w:trPr>
          <w:trHeight w:val="1034"/>
        </w:trPr>
        <w:tc>
          <w:tcPr>
            <w:tcW w:w="9960" w:type="dxa"/>
            <w:gridSpan w:val="6"/>
            <w:tcMar>
              <w:top w:w="15" w:type="dxa"/>
              <w:left w:w="15" w:type="dxa"/>
              <w:bottom w:w="0" w:type="dxa"/>
              <w:right w:w="15" w:type="dxa"/>
            </w:tcMar>
            <w:vAlign w:val="center"/>
          </w:tcPr>
          <w:p w14:paraId="59FAACED" w14:textId="77777777" w:rsidR="00756B8C" w:rsidRDefault="00BA1D49">
            <w:pPr>
              <w:widowControl/>
              <w:jc w:val="center"/>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756B8C" w14:paraId="6B5E8920" w14:textId="77777777">
        <w:trPr>
          <w:trHeight w:val="70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C18B4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09958F"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地质环境管理信息化平台建设</w:t>
            </w:r>
          </w:p>
          <w:p w14:paraId="2EBB8809" w14:textId="77777777" w:rsidR="00756B8C" w:rsidRDefault="00756B8C">
            <w:pPr>
              <w:widowControl/>
              <w:jc w:val="center"/>
              <w:textAlignment w:val="center"/>
              <w:rPr>
                <w:rFonts w:ascii="宋体" w:hAnsi="宋体" w:cs="宋体"/>
                <w:color w:val="000000"/>
                <w:sz w:val="24"/>
              </w:rPr>
            </w:pPr>
          </w:p>
        </w:tc>
      </w:tr>
      <w:tr w:rsidR="00756B8C" w14:paraId="68C2B239"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BF71E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80BC3F"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14:paraId="68F2C2FC"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3C1FC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9C04C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7077A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AAF30C"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73AE1BC"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83万元</w:t>
            </w:r>
          </w:p>
        </w:tc>
      </w:tr>
      <w:tr w:rsidR="00756B8C" w14:paraId="791CE639" w14:textId="77777777">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14:paraId="442F27A5"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10C69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9EC2E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A7048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65CAA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83万元</w:t>
            </w:r>
          </w:p>
        </w:tc>
      </w:tr>
      <w:tr w:rsidR="00756B8C" w14:paraId="25E60FCD"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14:paraId="64B90C52"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1A8A1F"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31830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7D87F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D65E21" w14:textId="77777777" w:rsidR="00756B8C" w:rsidRDefault="00756B8C">
            <w:pPr>
              <w:jc w:val="center"/>
              <w:rPr>
                <w:rFonts w:ascii="宋体" w:hAnsi="宋体" w:cs="宋体"/>
                <w:color w:val="000000"/>
                <w:sz w:val="24"/>
              </w:rPr>
            </w:pPr>
          </w:p>
        </w:tc>
      </w:tr>
      <w:tr w:rsidR="00756B8C" w14:paraId="752B8C5F"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F8EFF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1A649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91E5D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14:paraId="741A9DAA"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14:paraId="22B510D9" w14:textId="77777777"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5423E2" w14:textId="77777777" w:rsidR="00756B8C" w:rsidRDefault="00BA1D49">
            <w:pPr>
              <w:widowControl/>
              <w:jc w:val="left"/>
              <w:textAlignment w:val="center"/>
              <w:rPr>
                <w:rFonts w:ascii="宋体" w:hAnsi="宋体" w:cs="宋体"/>
                <w:color w:val="000000"/>
                <w:sz w:val="24"/>
                <w:lang w:val="zh-CN"/>
              </w:rPr>
            </w:pPr>
            <w:r>
              <w:rPr>
                <w:rFonts w:ascii="宋体" w:hAnsi="宋体" w:cs="宋体" w:hint="eastAsia"/>
                <w:color w:val="000000"/>
                <w:kern w:val="0"/>
                <w:sz w:val="24"/>
              </w:rPr>
              <w:t>完成地质环境管理信息化平台建设</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F160C8" w14:textId="77777777" w:rsidR="00756B8C" w:rsidRDefault="00BA1D49">
            <w:pPr>
              <w:widowControl/>
              <w:jc w:val="left"/>
              <w:textAlignment w:val="center"/>
              <w:rPr>
                <w:rFonts w:ascii="宋体" w:hAnsi="宋体" w:cs="宋体"/>
                <w:color w:val="000000"/>
                <w:sz w:val="24"/>
                <w:lang w:val="zh-CN"/>
              </w:rPr>
            </w:pPr>
            <w:r>
              <w:rPr>
                <w:rFonts w:ascii="宋体" w:hAnsi="宋体" w:cs="宋体" w:hint="eastAsia"/>
                <w:color w:val="000000"/>
                <w:kern w:val="0"/>
                <w:sz w:val="24"/>
              </w:rPr>
              <w:t>已达到预期目标。</w:t>
            </w:r>
          </w:p>
        </w:tc>
      </w:tr>
      <w:tr w:rsidR="00756B8C" w14:paraId="1EF983F7" w14:textId="77777777">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1F67C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DC77FD"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F3D7B5"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A740CC"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6DD0A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EADBA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14:paraId="7C86D913" w14:textId="77777777">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14:paraId="65485C97"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15001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B1807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9B5191" w14:textId="77777777"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9501D1"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73761C" w14:textId="77777777" w:rsidR="00756B8C" w:rsidRDefault="00BA1D49">
            <w:pPr>
              <w:jc w:val="center"/>
              <w:rPr>
                <w:rFonts w:eastAsia="仿宋_GB2312"/>
                <w:sz w:val="24"/>
              </w:rPr>
            </w:pPr>
            <w:r>
              <w:rPr>
                <w:rFonts w:eastAsia="仿宋_GB2312" w:hint="eastAsia"/>
                <w:sz w:val="24"/>
              </w:rPr>
              <w:t>4</w:t>
            </w:r>
          </w:p>
        </w:tc>
      </w:tr>
      <w:tr w:rsidR="00756B8C" w14:paraId="6BE1A407"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5C42A3FD"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9A04F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BC57D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826EC1" w14:textId="77777777" w:rsidR="00756B8C" w:rsidRDefault="00BA1D49">
            <w:pPr>
              <w:spacing w:line="360" w:lineRule="exact"/>
              <w:jc w:val="center"/>
              <w:rPr>
                <w:rFonts w:eastAsia="仿宋_GB2312"/>
                <w:sz w:val="24"/>
              </w:rPr>
            </w:pPr>
            <w:r>
              <w:rPr>
                <w:rFonts w:eastAsia="仿宋_GB2312" w:hint="eastAsia"/>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DFBCEE"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5FAFA2" w14:textId="77777777" w:rsidR="00756B8C" w:rsidRDefault="00BA1D49">
            <w:pPr>
              <w:jc w:val="center"/>
              <w:rPr>
                <w:rFonts w:eastAsia="仿宋_GB2312"/>
                <w:sz w:val="24"/>
              </w:rPr>
            </w:pPr>
            <w:r>
              <w:rPr>
                <w:rFonts w:eastAsia="仿宋_GB2312" w:hint="eastAsia"/>
                <w:sz w:val="24"/>
              </w:rPr>
              <w:t>5</w:t>
            </w:r>
          </w:p>
        </w:tc>
      </w:tr>
      <w:tr w:rsidR="00756B8C" w14:paraId="7A4AE9BC"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4A5E9A00"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46DCC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906B8C"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7ACEF8"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62FCB2"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853B91"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756B8C" w14:paraId="102FC565"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26F5DD1D"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307947"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A9672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E7B650"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49DEDF"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F7F99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83</w:t>
            </w:r>
          </w:p>
        </w:tc>
      </w:tr>
      <w:tr w:rsidR="00756B8C" w14:paraId="2C916DC9"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13B46080"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E6D9C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783E7C5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35F56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0113F60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D2A902" w14:textId="77777777"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AAA797" w14:textId="77777777"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EC2699" w14:textId="77777777" w:rsidR="00756B8C" w:rsidRDefault="00BA1D49">
            <w:pPr>
              <w:jc w:val="center"/>
              <w:rPr>
                <w:rFonts w:eastAsia="仿宋_GB2312"/>
                <w:sz w:val="24"/>
              </w:rPr>
            </w:pPr>
            <w:r>
              <w:rPr>
                <w:rFonts w:eastAsia="仿宋_GB2312" w:hint="eastAsia"/>
                <w:sz w:val="24"/>
              </w:rPr>
              <w:t>8</w:t>
            </w:r>
          </w:p>
        </w:tc>
      </w:tr>
      <w:tr w:rsidR="00756B8C" w14:paraId="7A42024B"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622D8651"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86CA83"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13CB72"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14:paraId="6770B5A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F6587B" w14:textId="77777777"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AD4E16"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996EF1"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14:paraId="1DE4A211"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515EE2EB"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342BF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8746FF"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14:paraId="5CBB7B2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7165AF" w14:textId="77777777"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56B979"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163B11" w14:textId="77777777" w:rsidR="00756B8C" w:rsidRDefault="00BA1D49">
            <w:pPr>
              <w:jc w:val="center"/>
              <w:rPr>
                <w:rFonts w:eastAsia="仿宋_GB2312"/>
                <w:sz w:val="24"/>
              </w:rPr>
            </w:pPr>
            <w:r>
              <w:rPr>
                <w:rFonts w:eastAsia="仿宋_GB2312" w:hint="eastAsia"/>
                <w:sz w:val="24"/>
              </w:rPr>
              <w:t>10</w:t>
            </w:r>
          </w:p>
        </w:tc>
      </w:tr>
      <w:tr w:rsidR="00756B8C" w14:paraId="2FCE9A87"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672A2411"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B67B5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A77ACC"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1EC00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BA615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34AC9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14:paraId="240AF19B" w14:textId="77777777" w:rsidR="00756B8C" w:rsidRDefault="00756B8C">
      <w:pPr>
        <w:rPr>
          <w:rFonts w:ascii="Calibri" w:hAnsi="Calibri"/>
        </w:rPr>
      </w:pPr>
    </w:p>
    <w:p w14:paraId="52E38280" w14:textId="77777777"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14:paraId="4361F46E" w14:textId="77777777">
        <w:trPr>
          <w:trHeight w:val="1034"/>
        </w:trPr>
        <w:tc>
          <w:tcPr>
            <w:tcW w:w="9960" w:type="dxa"/>
            <w:gridSpan w:val="6"/>
            <w:tcMar>
              <w:top w:w="15" w:type="dxa"/>
              <w:left w:w="15" w:type="dxa"/>
              <w:bottom w:w="0" w:type="dxa"/>
              <w:right w:w="15" w:type="dxa"/>
            </w:tcMar>
            <w:vAlign w:val="center"/>
          </w:tcPr>
          <w:p w14:paraId="7D12555E" w14:textId="77777777" w:rsidR="00756B8C" w:rsidRDefault="00BA1D49">
            <w:pPr>
              <w:pStyle w:val="af0"/>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756B8C" w14:paraId="46E32873"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EAEE6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C912C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九寨沟县地质灾害群测群防</w:t>
            </w:r>
          </w:p>
        </w:tc>
      </w:tr>
      <w:tr w:rsidR="00756B8C" w14:paraId="52F60A03"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93A5C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4BD9F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14:paraId="185FCC80"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EAE5C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7E41E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B36514"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420万元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399D8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5C7E2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143.6万元</w:t>
            </w:r>
          </w:p>
        </w:tc>
      </w:tr>
      <w:tr w:rsidR="00756B8C" w14:paraId="5B403EE3" w14:textId="77777777">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14:paraId="2E34FE6D"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1170B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1E038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420万元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47962B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CC4A0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143.64万元</w:t>
            </w:r>
          </w:p>
        </w:tc>
      </w:tr>
      <w:tr w:rsidR="00756B8C" w14:paraId="2D22DE63"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14:paraId="4AB97696"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073674"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C0D17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2F929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17DA6A" w14:textId="77777777" w:rsidR="00756B8C" w:rsidRDefault="00756B8C">
            <w:pPr>
              <w:jc w:val="center"/>
              <w:rPr>
                <w:rFonts w:ascii="宋体" w:hAnsi="宋体" w:cs="宋体"/>
                <w:color w:val="000000"/>
                <w:sz w:val="24"/>
              </w:rPr>
            </w:pPr>
          </w:p>
        </w:tc>
      </w:tr>
      <w:tr w:rsidR="00756B8C" w14:paraId="538B82C3"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BA598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0A4B0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EDB02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14:paraId="28C38F76"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14:paraId="2A244E54" w14:textId="77777777" w:rsidR="00756B8C" w:rsidRDefault="00756B8C">
            <w:pPr>
              <w:widowControl/>
              <w:jc w:val="center"/>
              <w:textAlignment w:val="center"/>
              <w:rPr>
                <w:rFonts w:ascii="宋体" w:hAnsi="宋体" w:cs="宋体"/>
                <w:color w:val="000000"/>
                <w:kern w:val="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DDBE09" w14:textId="77777777" w:rsidR="00756B8C" w:rsidRDefault="00BA1D49">
            <w:pPr>
              <w:jc w:val="center"/>
              <w:rPr>
                <w:rFonts w:eastAsia="仿宋_GB2312"/>
                <w:b/>
                <w:sz w:val="24"/>
              </w:rPr>
            </w:pPr>
            <w:r>
              <w:rPr>
                <w:rFonts w:eastAsia="仿宋_GB2312" w:hint="eastAsia"/>
                <w:b/>
                <w:sz w:val="24"/>
              </w:rPr>
              <w:t>落实地质灾害隐患点监测人员对全县地质灾害隐患点进行监测预警。</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D05116" w14:textId="77777777" w:rsidR="00756B8C" w:rsidRDefault="00BA1D49">
            <w:pPr>
              <w:spacing w:line="400" w:lineRule="exact"/>
              <w:jc w:val="center"/>
              <w:rPr>
                <w:rFonts w:eastAsia="仿宋_GB2312"/>
                <w:b/>
                <w:sz w:val="24"/>
              </w:rPr>
            </w:pPr>
            <w:r>
              <w:rPr>
                <w:rFonts w:eastAsia="仿宋_GB2312" w:hint="eastAsia"/>
                <w:b/>
                <w:sz w:val="24"/>
              </w:rPr>
              <w:t>已达到预期目标。</w:t>
            </w:r>
          </w:p>
        </w:tc>
      </w:tr>
      <w:tr w:rsidR="00756B8C" w14:paraId="62098E56" w14:textId="77777777">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636CD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547A0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DA68A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ED05FD"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0B8D6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3CA81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14:paraId="63486FFD" w14:textId="77777777">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14:paraId="23A66F8E"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126D2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F277D1"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EB5010" w14:textId="77777777"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6B460F"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6B9BE5" w14:textId="77777777" w:rsidR="00756B8C" w:rsidRDefault="00BA1D49">
            <w:pPr>
              <w:jc w:val="center"/>
              <w:rPr>
                <w:rFonts w:eastAsia="仿宋_GB2312"/>
                <w:sz w:val="24"/>
              </w:rPr>
            </w:pPr>
            <w:r>
              <w:rPr>
                <w:rFonts w:eastAsia="仿宋_GB2312" w:hint="eastAsia"/>
                <w:sz w:val="24"/>
              </w:rPr>
              <w:t>3</w:t>
            </w:r>
          </w:p>
        </w:tc>
      </w:tr>
      <w:tr w:rsidR="00756B8C" w14:paraId="64F6FBBC"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6CFD27E8"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F0D7C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93E2A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6B4BA7" w14:textId="77777777" w:rsidR="00756B8C" w:rsidRDefault="00BA1D49">
            <w:pPr>
              <w:spacing w:line="360" w:lineRule="exact"/>
              <w:jc w:val="center"/>
              <w:rPr>
                <w:rFonts w:eastAsia="仿宋_GB2312"/>
                <w:sz w:val="24"/>
              </w:rPr>
            </w:pPr>
            <w:r>
              <w:rPr>
                <w:rFonts w:eastAsia="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4232D8" w14:textId="77777777" w:rsidR="00756B8C" w:rsidRDefault="00BA1D49">
            <w:pPr>
              <w:spacing w:line="360" w:lineRule="exact"/>
              <w:jc w:val="center"/>
              <w:rPr>
                <w:rFonts w:eastAsia="仿宋_GB2312"/>
                <w:sz w:val="24"/>
              </w:rPr>
            </w:pPr>
            <w:r>
              <w:rPr>
                <w:rFonts w:eastAsia="仿宋_GB2312" w:hint="eastAsia"/>
                <w:sz w:val="24"/>
              </w:rPr>
              <w:t>完工项目合格率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A52E89" w14:textId="77777777" w:rsidR="00756B8C" w:rsidRDefault="00BA1D49">
            <w:pPr>
              <w:jc w:val="center"/>
              <w:rPr>
                <w:rFonts w:eastAsia="仿宋_GB2312"/>
                <w:sz w:val="24"/>
              </w:rPr>
            </w:pPr>
            <w:r>
              <w:rPr>
                <w:rFonts w:eastAsia="仿宋_GB2312" w:hint="eastAsia"/>
                <w:sz w:val="24"/>
              </w:rPr>
              <w:t>5</w:t>
            </w:r>
          </w:p>
        </w:tc>
      </w:tr>
      <w:tr w:rsidR="00756B8C" w14:paraId="36E5B96E"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72245474"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6C8DB5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9302A8"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D9921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 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C74D62"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F08331"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756B8C" w14:paraId="54461F78"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26078781"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E631D7"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12ADA4"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9C50A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420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D016D4"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420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0880E9" w14:textId="77777777" w:rsidR="00756B8C" w:rsidRDefault="00BA1D49">
            <w:pPr>
              <w:widowControl/>
              <w:textAlignment w:val="center"/>
              <w:rPr>
                <w:rFonts w:ascii="宋体" w:hAnsi="宋体" w:cs="宋体"/>
                <w:color w:val="000000"/>
                <w:kern w:val="0"/>
                <w:sz w:val="24"/>
              </w:rPr>
            </w:pPr>
            <w:r>
              <w:rPr>
                <w:rFonts w:ascii="宋体" w:hAnsi="宋体" w:cs="宋体" w:hint="eastAsia"/>
                <w:color w:val="000000"/>
                <w:kern w:val="0"/>
                <w:sz w:val="24"/>
              </w:rPr>
              <w:t>143.64</w:t>
            </w:r>
          </w:p>
        </w:tc>
      </w:tr>
      <w:tr w:rsidR="00756B8C" w14:paraId="490154A9"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21321A9C"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338840"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45FEADD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6083A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4FA7500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B5AC0D" w14:textId="77777777" w:rsidR="00756B8C" w:rsidRDefault="00BA1D49">
            <w:pPr>
              <w:spacing w:line="360" w:lineRule="exact"/>
              <w:jc w:val="center"/>
              <w:rPr>
                <w:rFonts w:eastAsia="仿宋_GB2312"/>
                <w:sz w:val="24"/>
              </w:rPr>
            </w:pPr>
            <w:r>
              <w:rPr>
                <w:rFonts w:eastAsia="仿宋_GB2312" w:hint="eastAsia"/>
                <w:sz w:val="24"/>
              </w:rPr>
              <w:t>经济效益</w:t>
            </w:r>
          </w:p>
          <w:p w14:paraId="34965F91" w14:textId="77777777"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DD0649" w14:textId="77777777"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46D25F" w14:textId="77777777" w:rsidR="00756B8C" w:rsidRDefault="00BA1D49">
            <w:pPr>
              <w:jc w:val="center"/>
              <w:rPr>
                <w:rFonts w:eastAsia="仿宋_GB2312"/>
                <w:sz w:val="24"/>
              </w:rPr>
            </w:pPr>
            <w:r>
              <w:rPr>
                <w:rFonts w:eastAsia="仿宋_GB2312"/>
                <w:sz w:val="24"/>
              </w:rPr>
              <w:t>10</w:t>
            </w:r>
          </w:p>
        </w:tc>
      </w:tr>
      <w:tr w:rsidR="00756B8C" w14:paraId="430E0DD4"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5319C28B"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491E99"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6278DB9"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14:paraId="6674F09C"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3F7AFF" w14:textId="77777777" w:rsidR="00756B8C" w:rsidRDefault="00BA1D49">
            <w:pPr>
              <w:spacing w:line="360" w:lineRule="exact"/>
              <w:jc w:val="center"/>
              <w:rPr>
                <w:rFonts w:eastAsia="仿宋_GB2312"/>
                <w:sz w:val="24"/>
              </w:rPr>
            </w:pPr>
            <w:r>
              <w:rPr>
                <w:rFonts w:eastAsia="仿宋_GB2312" w:hint="eastAsia"/>
                <w:sz w:val="24"/>
              </w:rPr>
              <w:t>社会效益</w:t>
            </w:r>
          </w:p>
          <w:p w14:paraId="315E58D0" w14:textId="77777777"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81E4AE" w14:textId="77777777" w:rsidR="00756B8C" w:rsidRDefault="00BA1D49">
            <w:pPr>
              <w:spacing w:line="360" w:lineRule="exact"/>
              <w:jc w:val="center"/>
              <w:rPr>
                <w:rFonts w:eastAsia="仿宋_GB2312"/>
                <w:sz w:val="24"/>
              </w:rPr>
            </w:pPr>
            <w:r>
              <w:rPr>
                <w:rFonts w:eastAsia="仿宋_GB2312" w:hint="eastAsia"/>
                <w:sz w:val="24"/>
              </w:rPr>
              <w:t>社会和谐稳定程度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2E94C5"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14:paraId="3BD60CF3"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0D3543B4"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73010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FAF23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14:paraId="7B2BC454"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17D73B" w14:textId="77777777" w:rsidR="00756B8C" w:rsidRDefault="00BA1D49">
            <w:pPr>
              <w:spacing w:line="360" w:lineRule="exact"/>
              <w:jc w:val="center"/>
              <w:rPr>
                <w:rFonts w:eastAsia="仿宋_GB2312"/>
                <w:sz w:val="24"/>
              </w:rPr>
            </w:pPr>
            <w:r>
              <w:rPr>
                <w:rFonts w:eastAsia="仿宋_GB2312" w:hint="eastAsia"/>
                <w:sz w:val="24"/>
              </w:rPr>
              <w:t>生态效益</w:t>
            </w:r>
          </w:p>
          <w:p w14:paraId="02A8D112" w14:textId="77777777"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6962D4" w14:textId="77777777" w:rsidR="00756B8C" w:rsidRDefault="00BA1D49">
            <w:pPr>
              <w:spacing w:line="360" w:lineRule="exact"/>
              <w:jc w:val="center"/>
              <w:rPr>
                <w:rFonts w:eastAsia="仿宋_GB2312"/>
                <w:sz w:val="24"/>
              </w:rPr>
            </w:pPr>
            <w:r>
              <w:rPr>
                <w:rFonts w:eastAsia="仿宋_GB2312" w:hint="eastAsia"/>
                <w:sz w:val="24"/>
              </w:rPr>
              <w:t>生态环境改善程度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0116D6"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14:paraId="51F82568"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1DBB8DC3"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3A3041"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5A1338"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A00A82"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BFFBC9"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2B30B3"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14:paraId="37BFF394" w14:textId="77777777" w:rsidR="00756B8C" w:rsidRDefault="00756B8C">
      <w:pPr>
        <w:pStyle w:val="21"/>
        <w:rPr>
          <w:rFonts w:ascii="Calibri" w:hAnsi="Calibri"/>
        </w:rPr>
      </w:pPr>
    </w:p>
    <w:p w14:paraId="59F044B6" w14:textId="77777777"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14:paraId="2DE11A02" w14:textId="77777777">
        <w:trPr>
          <w:trHeight w:val="1034"/>
        </w:trPr>
        <w:tc>
          <w:tcPr>
            <w:tcW w:w="9960" w:type="dxa"/>
            <w:gridSpan w:val="6"/>
            <w:tcMar>
              <w:top w:w="15" w:type="dxa"/>
              <w:left w:w="15" w:type="dxa"/>
              <w:bottom w:w="0" w:type="dxa"/>
              <w:right w:w="15" w:type="dxa"/>
            </w:tcMar>
            <w:vAlign w:val="center"/>
          </w:tcPr>
          <w:p w14:paraId="7188F30C" w14:textId="77777777" w:rsidR="00756B8C" w:rsidRDefault="00BA1D49">
            <w:pPr>
              <w:pStyle w:val="af0"/>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756B8C" w14:paraId="7C7478BD" w14:textId="77777777">
        <w:trPr>
          <w:trHeight w:val="275"/>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AF81F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18AB6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九寨沟县县级应急能力装备建设</w:t>
            </w:r>
          </w:p>
        </w:tc>
      </w:tr>
      <w:tr w:rsidR="00756B8C" w14:paraId="002B0B43"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48E14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F7029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14:paraId="177D65B8"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5BC9D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5B991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0D2151"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258万元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C3E62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62770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47.6万元</w:t>
            </w:r>
          </w:p>
        </w:tc>
      </w:tr>
      <w:tr w:rsidR="00756B8C" w14:paraId="5467BA96" w14:textId="77777777">
        <w:trPr>
          <w:trHeight w:val="385"/>
        </w:trPr>
        <w:tc>
          <w:tcPr>
            <w:tcW w:w="390" w:type="dxa"/>
            <w:vMerge/>
            <w:tcBorders>
              <w:top w:val="single" w:sz="4" w:space="0" w:color="000000"/>
              <w:left w:val="single" w:sz="4" w:space="0" w:color="000000"/>
              <w:bottom w:val="single" w:sz="4" w:space="0" w:color="000000"/>
              <w:right w:val="single" w:sz="4" w:space="0" w:color="000000"/>
            </w:tcBorders>
            <w:vAlign w:val="center"/>
          </w:tcPr>
          <w:p w14:paraId="40B40867"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B338F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9D9554" w14:textId="77777777" w:rsidR="00756B8C" w:rsidRDefault="00BA1D49">
            <w:pPr>
              <w:widowControl/>
              <w:textAlignment w:val="center"/>
              <w:rPr>
                <w:rFonts w:ascii="宋体" w:hAnsi="宋体" w:cs="宋体"/>
                <w:color w:val="000000"/>
                <w:sz w:val="24"/>
              </w:rPr>
            </w:pPr>
            <w:r>
              <w:rPr>
                <w:rFonts w:ascii="宋体" w:hAnsi="宋体" w:cs="宋体" w:hint="eastAsia"/>
                <w:color w:val="000000"/>
                <w:sz w:val="24"/>
              </w:rPr>
              <w:t>258万元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768E6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4306C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47.6万元</w:t>
            </w:r>
          </w:p>
        </w:tc>
      </w:tr>
      <w:tr w:rsidR="00756B8C" w14:paraId="4DBCF49D"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14:paraId="2A6DF279"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FBC79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2528E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9EE41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A1D6DF" w14:textId="77777777" w:rsidR="00756B8C" w:rsidRDefault="00756B8C">
            <w:pPr>
              <w:jc w:val="center"/>
              <w:rPr>
                <w:rFonts w:ascii="宋体" w:hAnsi="宋体" w:cs="宋体"/>
                <w:color w:val="000000"/>
                <w:sz w:val="24"/>
              </w:rPr>
            </w:pPr>
          </w:p>
        </w:tc>
      </w:tr>
      <w:tr w:rsidR="00756B8C" w14:paraId="70A980B6"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010F7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BA24CF"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231356"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14:paraId="04F77476"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14:paraId="31BBC858" w14:textId="77777777"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01A61F" w14:textId="77777777" w:rsidR="00756B8C" w:rsidRDefault="00BA1D49">
            <w:pPr>
              <w:jc w:val="center"/>
              <w:rPr>
                <w:rFonts w:eastAsia="仿宋_GB2312"/>
                <w:b/>
                <w:sz w:val="24"/>
              </w:rPr>
            </w:pPr>
            <w:r>
              <w:rPr>
                <w:rFonts w:eastAsia="仿宋_GB2312" w:hint="eastAsia"/>
                <w:b/>
                <w:sz w:val="24"/>
              </w:rPr>
              <w:t>完成县级应急能力装备及应急车辆采购。</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4EB80C" w14:textId="77777777" w:rsidR="00756B8C" w:rsidRDefault="00BA1D49">
            <w:pPr>
              <w:spacing w:line="400" w:lineRule="exact"/>
              <w:jc w:val="center"/>
              <w:rPr>
                <w:rFonts w:eastAsia="仿宋_GB2312"/>
                <w:b/>
                <w:sz w:val="24"/>
              </w:rPr>
            </w:pPr>
            <w:r>
              <w:rPr>
                <w:rFonts w:eastAsia="仿宋_GB2312" w:hint="eastAsia"/>
                <w:b/>
                <w:sz w:val="24"/>
              </w:rPr>
              <w:t>项目暂未完工。</w:t>
            </w:r>
          </w:p>
        </w:tc>
      </w:tr>
      <w:tr w:rsidR="00756B8C" w14:paraId="48B97496" w14:textId="77777777">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3B8D03"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9D842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E2D03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5B7D5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E5446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7D3725"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14:paraId="1D9CD9C9" w14:textId="77777777">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14:paraId="0DBA78EF"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BE2584"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B217B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457EE3" w14:textId="77777777"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217A0B"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53DEF3" w14:textId="77777777" w:rsidR="00756B8C" w:rsidRDefault="00BA1D49">
            <w:pPr>
              <w:jc w:val="center"/>
              <w:rPr>
                <w:rFonts w:eastAsia="仿宋_GB2312"/>
                <w:sz w:val="24"/>
              </w:rPr>
            </w:pPr>
            <w:r>
              <w:rPr>
                <w:rFonts w:eastAsia="仿宋_GB2312" w:hint="eastAsia"/>
                <w:sz w:val="24"/>
              </w:rPr>
              <w:t>3</w:t>
            </w:r>
          </w:p>
        </w:tc>
      </w:tr>
      <w:tr w:rsidR="00756B8C" w14:paraId="25B562A2"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255BAEC4"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4C5844"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E2F1FC"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6A1CBF" w14:textId="77777777" w:rsidR="00756B8C" w:rsidRDefault="00BA1D49">
            <w:pPr>
              <w:spacing w:line="360" w:lineRule="exact"/>
              <w:jc w:val="center"/>
              <w:rPr>
                <w:rFonts w:eastAsia="仿宋_GB2312"/>
                <w:sz w:val="24"/>
              </w:rPr>
            </w:pPr>
            <w:r>
              <w:rPr>
                <w:rFonts w:eastAsia="仿宋_GB2312" w:hint="eastAsia"/>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DDC12D"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48A381" w14:textId="77777777" w:rsidR="00756B8C" w:rsidRDefault="00BA1D49">
            <w:pPr>
              <w:jc w:val="center"/>
              <w:rPr>
                <w:rFonts w:eastAsia="仿宋_GB2312"/>
                <w:sz w:val="24"/>
              </w:rPr>
            </w:pPr>
            <w:r>
              <w:rPr>
                <w:rFonts w:eastAsia="仿宋_GB2312" w:hint="eastAsia"/>
                <w:sz w:val="24"/>
              </w:rPr>
              <w:t>5</w:t>
            </w:r>
          </w:p>
        </w:tc>
      </w:tr>
      <w:tr w:rsidR="00756B8C" w14:paraId="14B15F54"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3A95A15E"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5C55B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4FFFC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15448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F2957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5D707E"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1年</w:t>
            </w:r>
          </w:p>
        </w:tc>
      </w:tr>
      <w:tr w:rsidR="00756B8C" w14:paraId="30C98444"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73A2CCEA"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9C1E13"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B3A9C7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923C3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258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1D6E9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258</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285174"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47.6</w:t>
            </w:r>
          </w:p>
        </w:tc>
      </w:tr>
      <w:tr w:rsidR="00756B8C" w14:paraId="0D0B0419"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3DE3F63A"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69DA8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10F11D2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F805F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14:paraId="220968F7"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0C80DA" w14:textId="77777777"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B82315" w14:textId="77777777"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26A815" w14:textId="77777777" w:rsidR="00756B8C" w:rsidRDefault="00BA1D49">
            <w:pPr>
              <w:jc w:val="center"/>
              <w:rPr>
                <w:rFonts w:eastAsia="仿宋_GB2312"/>
                <w:sz w:val="24"/>
              </w:rPr>
            </w:pPr>
            <w:r>
              <w:rPr>
                <w:rFonts w:eastAsia="仿宋_GB2312"/>
                <w:sz w:val="24"/>
              </w:rPr>
              <w:t>10</w:t>
            </w:r>
          </w:p>
        </w:tc>
      </w:tr>
      <w:tr w:rsidR="00756B8C" w14:paraId="36F1BBE2"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7AA8FE15"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286503"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8B807D1"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14:paraId="7710D40F"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A43C4F" w14:textId="77777777"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AA7C17"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674C95"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14:paraId="21E98A4F"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72C19913"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1A7527"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0D076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14:paraId="60E1B0A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435714" w14:textId="77777777"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7074A1"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372094" w14:textId="77777777" w:rsidR="00756B8C" w:rsidRDefault="00BA1D49">
            <w:pPr>
              <w:jc w:val="center"/>
              <w:rPr>
                <w:rFonts w:eastAsia="仿宋_GB2312"/>
                <w:sz w:val="24"/>
              </w:rPr>
            </w:pPr>
            <w:r>
              <w:rPr>
                <w:rFonts w:eastAsia="仿宋_GB2312" w:hint="eastAsia"/>
                <w:sz w:val="24"/>
              </w:rPr>
              <w:t>10</w:t>
            </w:r>
          </w:p>
        </w:tc>
      </w:tr>
      <w:tr w:rsidR="00756B8C" w14:paraId="3865850F"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176BC98D"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1FD954"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E11A58"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BC8FF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EBC316"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A7DA10"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14:paraId="29AE63FF" w14:textId="77777777" w:rsidR="00756B8C" w:rsidRDefault="00756B8C">
      <w:pPr>
        <w:pStyle w:val="21"/>
        <w:rPr>
          <w:rFonts w:ascii="Calibri" w:hAnsi="Calibri"/>
        </w:rPr>
      </w:pPr>
    </w:p>
    <w:p w14:paraId="223EF56C" w14:textId="77777777"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14:paraId="6792CE03" w14:textId="77777777">
        <w:trPr>
          <w:trHeight w:val="1034"/>
        </w:trPr>
        <w:tc>
          <w:tcPr>
            <w:tcW w:w="9960" w:type="dxa"/>
            <w:gridSpan w:val="6"/>
            <w:tcMar>
              <w:top w:w="15" w:type="dxa"/>
              <w:left w:w="15" w:type="dxa"/>
              <w:bottom w:w="0" w:type="dxa"/>
              <w:right w:w="15" w:type="dxa"/>
            </w:tcMar>
            <w:vAlign w:val="center"/>
          </w:tcPr>
          <w:p w14:paraId="6459E428" w14:textId="77777777" w:rsidR="00756B8C" w:rsidRDefault="00BA1D49">
            <w:pPr>
              <w:pStyle w:val="af0"/>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756B8C" w14:paraId="75E6FDEF"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F6301F" w14:textId="77777777" w:rsidR="00756B8C" w:rsidRDefault="00BA1D49">
            <w:pPr>
              <w:widowControl/>
              <w:textAlignment w:val="center"/>
              <w:rPr>
                <w:rFonts w:ascii="宋体" w:hAnsi="宋体" w:cs="宋体"/>
                <w:color w:val="000000"/>
                <w:sz w:val="24"/>
              </w:rPr>
            </w:pPr>
            <w:r>
              <w:rPr>
                <w:rFonts w:ascii="宋体" w:hAnsi="宋体" w:cs="宋体" w:hint="eastAsia"/>
                <w:color w:val="00000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A0BF5F" w14:textId="77777777" w:rsidR="00756B8C" w:rsidRDefault="00BA1D49">
            <w:pPr>
              <w:spacing w:beforeLines="50" w:before="156" w:line="560" w:lineRule="exact"/>
              <w:ind w:leftChars="150" w:left="1515" w:hangingChars="500" w:hanging="1200"/>
              <w:rPr>
                <w:rFonts w:ascii="宋体" w:hAnsi="宋体" w:cs="宋体"/>
                <w:color w:val="000000"/>
                <w:sz w:val="24"/>
              </w:rPr>
            </w:pPr>
            <w:r>
              <w:rPr>
                <w:rFonts w:ascii="宋体" w:hAnsi="宋体" w:cs="宋体" w:hint="eastAsia"/>
                <w:color w:val="000000"/>
                <w:sz w:val="24"/>
              </w:rPr>
              <w:t>自动化实时监测项目</w:t>
            </w:r>
          </w:p>
          <w:p w14:paraId="41DA7C7F" w14:textId="77777777" w:rsidR="00756B8C" w:rsidRDefault="00756B8C">
            <w:pPr>
              <w:widowControl/>
              <w:textAlignment w:val="center"/>
              <w:rPr>
                <w:rFonts w:ascii="宋体" w:hAnsi="宋体" w:cs="宋体"/>
                <w:color w:val="000000"/>
                <w:sz w:val="24"/>
              </w:rPr>
            </w:pPr>
          </w:p>
        </w:tc>
      </w:tr>
      <w:tr w:rsidR="00756B8C" w14:paraId="292ACC8B"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A8A5F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F312F4" w14:textId="77777777" w:rsidR="00756B8C" w:rsidRDefault="00BA1D49">
            <w:pPr>
              <w:widowControl/>
              <w:textAlignment w:val="center"/>
              <w:rPr>
                <w:rFonts w:ascii="宋体" w:hAnsi="宋体" w:cs="宋体"/>
                <w:color w:val="000000"/>
                <w:sz w:val="24"/>
              </w:rPr>
            </w:pPr>
            <w:r>
              <w:rPr>
                <w:rFonts w:ascii="宋体" w:hAnsi="宋体" w:cs="宋体" w:hint="eastAsia"/>
                <w:color w:val="000000"/>
                <w:sz w:val="24"/>
              </w:rPr>
              <w:t>国土资源局</w:t>
            </w:r>
          </w:p>
        </w:tc>
      </w:tr>
      <w:tr w:rsidR="00756B8C" w14:paraId="5D5BC5EE"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F5C94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37D8B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821DE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796.4</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C2FC7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5B51BF"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0万元</w:t>
            </w:r>
          </w:p>
        </w:tc>
      </w:tr>
      <w:tr w:rsidR="00756B8C" w14:paraId="110E216B" w14:textId="77777777">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14:paraId="24C5287C"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AEDB8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29035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796.4万元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72020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C40C07"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0万元</w:t>
            </w:r>
          </w:p>
        </w:tc>
      </w:tr>
      <w:tr w:rsidR="00756B8C" w14:paraId="7569BFB9" w14:textId="77777777">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14:paraId="6624B42D" w14:textId="77777777"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2105E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ED3E4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7BC45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2862F9" w14:textId="77777777" w:rsidR="00756B8C" w:rsidRDefault="00756B8C">
            <w:pPr>
              <w:jc w:val="center"/>
              <w:rPr>
                <w:rFonts w:ascii="宋体" w:hAnsi="宋体" w:cs="宋体"/>
                <w:color w:val="000000"/>
                <w:sz w:val="24"/>
              </w:rPr>
            </w:pPr>
          </w:p>
        </w:tc>
      </w:tr>
      <w:tr w:rsidR="00756B8C" w14:paraId="331E1D00" w14:textId="7777777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ED112B"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B88D4A"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1134A9"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14:paraId="6AF3999D" w14:textId="77777777">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14:paraId="254B482B" w14:textId="77777777"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1C51D1" w14:textId="77777777" w:rsidR="00756B8C" w:rsidRDefault="00BA1D49">
            <w:pPr>
              <w:jc w:val="center"/>
              <w:rPr>
                <w:rFonts w:eastAsia="仿宋_GB2312"/>
                <w:b/>
                <w:sz w:val="24"/>
              </w:rPr>
            </w:pPr>
            <w:r>
              <w:rPr>
                <w:rFonts w:eastAsia="仿宋_GB2312" w:hint="eastAsia"/>
                <w:b/>
                <w:sz w:val="24"/>
              </w:rPr>
              <w:t>开展全县威胁人数达</w:t>
            </w:r>
            <w:r>
              <w:rPr>
                <w:rFonts w:eastAsia="仿宋_GB2312" w:hint="eastAsia"/>
                <w:b/>
                <w:sz w:val="24"/>
              </w:rPr>
              <w:t>25</w:t>
            </w:r>
            <w:r>
              <w:rPr>
                <w:rFonts w:eastAsia="仿宋_GB2312" w:hint="eastAsia"/>
                <w:b/>
                <w:sz w:val="24"/>
              </w:rPr>
              <w:t>人以上隐患点的自动化实时监测工作。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7BA19B" w14:textId="77777777" w:rsidR="00756B8C" w:rsidRDefault="00BA1D49">
            <w:pPr>
              <w:spacing w:line="400" w:lineRule="exact"/>
              <w:jc w:val="center"/>
              <w:rPr>
                <w:rFonts w:eastAsia="仿宋_GB2312"/>
                <w:b/>
                <w:sz w:val="24"/>
              </w:rPr>
            </w:pPr>
            <w:r>
              <w:rPr>
                <w:rFonts w:eastAsia="仿宋_GB2312" w:hint="eastAsia"/>
                <w:b/>
                <w:sz w:val="24"/>
              </w:rPr>
              <w:t>项目暂未完成。</w:t>
            </w:r>
          </w:p>
        </w:tc>
      </w:tr>
      <w:tr w:rsidR="00756B8C" w14:paraId="5D0766BD" w14:textId="77777777">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5901DD"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A94F6E"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590821"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999350"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B515D2"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12BDC8" w14:textId="77777777"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56B8C" w14:paraId="29336F97" w14:textId="77777777">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14:paraId="7FFD4CA1"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71B2E0"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E814E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77312C" w14:textId="77777777"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A6287E"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6C5CDE" w14:textId="77777777" w:rsidR="00756B8C" w:rsidRDefault="00BA1D49">
            <w:pPr>
              <w:jc w:val="center"/>
              <w:rPr>
                <w:rFonts w:eastAsia="仿宋_GB2312"/>
                <w:sz w:val="24"/>
              </w:rPr>
            </w:pPr>
            <w:r>
              <w:rPr>
                <w:rFonts w:eastAsia="仿宋_GB2312" w:hint="eastAsia"/>
                <w:sz w:val="24"/>
              </w:rPr>
              <w:t>1</w:t>
            </w:r>
          </w:p>
        </w:tc>
      </w:tr>
      <w:tr w:rsidR="00756B8C" w14:paraId="236E7D23"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354CBD83"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0F1345"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631F40"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B2A447" w14:textId="77777777" w:rsidR="00756B8C" w:rsidRDefault="00BA1D49">
            <w:pPr>
              <w:spacing w:line="360" w:lineRule="exact"/>
              <w:jc w:val="center"/>
              <w:rPr>
                <w:rFonts w:eastAsia="仿宋_GB2312"/>
                <w:sz w:val="24"/>
              </w:rPr>
            </w:pPr>
            <w:r>
              <w:rPr>
                <w:rFonts w:eastAsia="仿宋_GB2312"/>
                <w:sz w:val="24"/>
              </w:rPr>
              <w:t>项目安全事故发生率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552351"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38A715" w14:textId="77777777" w:rsidR="00756B8C" w:rsidRDefault="00BA1D49">
            <w:pPr>
              <w:jc w:val="center"/>
              <w:rPr>
                <w:rFonts w:eastAsia="仿宋_GB2312"/>
                <w:sz w:val="24"/>
              </w:rPr>
            </w:pPr>
            <w:r>
              <w:rPr>
                <w:rFonts w:eastAsia="仿宋_GB2312"/>
                <w:sz w:val="24"/>
              </w:rPr>
              <w:t>5</w:t>
            </w:r>
          </w:p>
        </w:tc>
      </w:tr>
      <w:tr w:rsidR="00756B8C" w14:paraId="789386C5"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60C37D82"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B2BD3E"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212C54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26C86D" w14:textId="77777777" w:rsidR="00756B8C" w:rsidRDefault="00BA1D49">
            <w:pPr>
              <w:spacing w:line="360" w:lineRule="exact"/>
              <w:jc w:val="center"/>
              <w:rPr>
                <w:rFonts w:eastAsia="仿宋_GB2312"/>
                <w:sz w:val="24"/>
              </w:rPr>
            </w:pPr>
            <w:r>
              <w:rPr>
                <w:rFonts w:eastAsia="仿宋_GB2312" w:hint="eastAsia"/>
                <w:sz w:val="24"/>
              </w:rPr>
              <w:t>是否按期完工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E3C7B4"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711084" w14:textId="77777777" w:rsidR="00756B8C" w:rsidRDefault="00BA1D49">
            <w:pPr>
              <w:jc w:val="center"/>
              <w:rPr>
                <w:rFonts w:eastAsia="仿宋_GB2312"/>
                <w:sz w:val="24"/>
              </w:rPr>
            </w:pPr>
            <w:r>
              <w:rPr>
                <w:rFonts w:eastAsia="仿宋_GB2312" w:hint="eastAsia"/>
                <w:sz w:val="24"/>
              </w:rPr>
              <w:t>3</w:t>
            </w:r>
          </w:p>
        </w:tc>
      </w:tr>
      <w:tr w:rsidR="00756B8C" w14:paraId="5097D057"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4EA62635"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1495CC"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BC3851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D54588" w14:textId="77777777" w:rsidR="00756B8C" w:rsidRDefault="00BA1D49">
            <w:pPr>
              <w:spacing w:line="360" w:lineRule="exact"/>
              <w:jc w:val="center"/>
              <w:rPr>
                <w:rFonts w:eastAsia="仿宋_GB2312"/>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D93025" w14:textId="77777777"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18EF0E" w14:textId="77777777" w:rsidR="00756B8C" w:rsidRDefault="00BA1D49">
            <w:pPr>
              <w:jc w:val="center"/>
              <w:rPr>
                <w:rFonts w:eastAsia="仿宋_GB2312"/>
                <w:sz w:val="24"/>
              </w:rPr>
            </w:pPr>
            <w:r>
              <w:rPr>
                <w:rFonts w:eastAsia="仿宋_GB2312" w:hint="eastAsia"/>
                <w:sz w:val="24"/>
              </w:rPr>
              <w:t>5</w:t>
            </w:r>
          </w:p>
        </w:tc>
      </w:tr>
      <w:tr w:rsidR="00756B8C" w14:paraId="02BD1DF5"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6B2074CA"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2D6BC2"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14:paraId="048BCD6B"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54307B"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14:paraId="72D49168"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DB41DC" w14:textId="77777777"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7A883C" w14:textId="77777777"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C9548A" w14:textId="77777777" w:rsidR="00756B8C" w:rsidRDefault="00BA1D49">
            <w:pPr>
              <w:jc w:val="center"/>
              <w:rPr>
                <w:rFonts w:eastAsia="仿宋_GB2312"/>
                <w:sz w:val="24"/>
              </w:rPr>
            </w:pPr>
            <w:r>
              <w:rPr>
                <w:rFonts w:eastAsia="仿宋_GB2312" w:hint="eastAsia"/>
                <w:sz w:val="24"/>
              </w:rPr>
              <w:t>8</w:t>
            </w:r>
          </w:p>
        </w:tc>
      </w:tr>
      <w:tr w:rsidR="00756B8C" w14:paraId="4AF0907B"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2C33022B"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E6EE03"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45B106"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14:paraId="7DA4F50A"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5973E0" w14:textId="77777777"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BF19F0"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52E38F"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14:paraId="37A62125" w14:textId="7777777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14:paraId="09E3ACFB"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6FDB0B"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33283D"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14:paraId="599B6DB9"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CD2993" w14:textId="77777777"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BC0BE4C" w14:textId="77777777"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5157E7" w14:textId="77777777" w:rsidR="00756B8C" w:rsidRDefault="00BA1D49">
            <w:pPr>
              <w:jc w:val="center"/>
              <w:rPr>
                <w:rFonts w:eastAsia="仿宋_GB2312"/>
                <w:sz w:val="24"/>
              </w:rPr>
            </w:pPr>
            <w:r>
              <w:rPr>
                <w:rFonts w:eastAsia="仿宋_GB2312" w:hint="eastAsia"/>
                <w:sz w:val="24"/>
              </w:rPr>
              <w:t>10</w:t>
            </w:r>
          </w:p>
        </w:tc>
      </w:tr>
      <w:tr w:rsidR="00756B8C" w14:paraId="6FBC1DEC" w14:textId="7777777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14:paraId="7B525551" w14:textId="77777777"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9FEC34" w14:textId="77777777"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355065"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5A13CC"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B66289"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EEEB0D" w14:textId="77777777"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r>
    </w:tbl>
    <w:p w14:paraId="1ED4DC86" w14:textId="77777777" w:rsidR="00756B8C" w:rsidRDefault="00756B8C">
      <w:pPr>
        <w:pStyle w:val="21"/>
        <w:rPr>
          <w:rFonts w:ascii="Calibri" w:hAnsi="Calibri"/>
        </w:rPr>
      </w:pPr>
    </w:p>
    <w:p w14:paraId="671CC8D5" w14:textId="77777777" w:rsidR="00756B8C" w:rsidRDefault="00756B8C">
      <w:pPr>
        <w:pStyle w:val="21"/>
        <w:rPr>
          <w:rFonts w:ascii="Calibri" w:hAnsi="Calibri"/>
        </w:rPr>
      </w:pPr>
    </w:p>
    <w:p w14:paraId="56519082" w14:textId="77777777" w:rsidR="00756B8C" w:rsidRDefault="00BA1D49">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14:paraId="1221B21B" w14:textId="77777777" w:rsidR="00756B8C" w:rsidRDefault="00BA1D49">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本部门按要求对2018年部门整体支出绩效评价情况开展自评，《国土资源局人民政府2018年部门整体支出绩效评价报告》见附件。</w:t>
      </w:r>
    </w:p>
    <w:p w14:paraId="31BA7859" w14:textId="77777777" w:rsidR="00756B8C" w:rsidRDefault="00BA1D49">
      <w:pPr>
        <w:spacing w:line="600" w:lineRule="exact"/>
        <w:ind w:firstLineChars="250" w:firstLine="800"/>
        <w:outlineLvl w:val="1"/>
        <w:rPr>
          <w:rStyle w:val="20"/>
          <w:rFonts w:ascii="黑体" w:eastAsia="黑体" w:hAnsi="黑体"/>
        </w:rPr>
      </w:pPr>
      <w:bookmarkStart w:id="56" w:name="_Toc15396612"/>
      <w:bookmarkStart w:id="57" w:name="_Toc15377221"/>
      <w:r>
        <w:rPr>
          <w:rFonts w:ascii="黑体" w:eastAsia="黑体" w:hAnsi="黑体" w:hint="eastAsia"/>
          <w:color w:val="000000"/>
          <w:sz w:val="32"/>
          <w:szCs w:val="32"/>
        </w:rPr>
        <w:t>十</w:t>
      </w:r>
      <w:r>
        <w:rPr>
          <w:rStyle w:val="20"/>
          <w:rFonts w:ascii="黑体" w:eastAsia="黑体" w:hAnsi="黑体" w:hint="eastAsia"/>
        </w:rPr>
        <w:t>一、</w:t>
      </w:r>
      <w:r>
        <w:rPr>
          <w:rStyle w:val="20"/>
          <w:rFonts w:ascii="黑体" w:eastAsia="黑体" w:hAnsi="黑体" w:hint="eastAsia"/>
          <w:b w:val="0"/>
        </w:rPr>
        <w:t>其他重要事项的情况说明</w:t>
      </w:r>
      <w:bookmarkEnd w:id="56"/>
      <w:bookmarkEnd w:id="57"/>
    </w:p>
    <w:p w14:paraId="59A7AD32" w14:textId="77777777" w:rsidR="00756B8C" w:rsidRDefault="00BA1D4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8" w:name="_Toc15377223"/>
      <w:r>
        <w:rPr>
          <w:rFonts w:ascii="仿宋" w:eastAsia="仿宋" w:hAnsi="仿宋" w:hint="eastAsia"/>
          <w:b/>
          <w:color w:val="000000"/>
          <w:sz w:val="32"/>
          <w:szCs w:val="32"/>
        </w:rPr>
        <w:t>（一）政府采购支出情况</w:t>
      </w:r>
      <w:bookmarkEnd w:id="58"/>
    </w:p>
    <w:p w14:paraId="10AC4037" w14:textId="77777777" w:rsidR="00756B8C" w:rsidRDefault="00BA1D49">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8年，国土资源局采购支出总额17.44万元，其中：政府采购货物支出17.44万元、政府采购工程支出0万元、政府采购服务支出0万元。授予中小企业合同金额0万元，占政府采购支出总额的0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14:paraId="3B284AC8" w14:textId="77777777" w:rsidR="00756B8C" w:rsidRDefault="00BA1D4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9" w:name="_Toc15377224"/>
      <w:r>
        <w:rPr>
          <w:rFonts w:ascii="仿宋" w:eastAsia="仿宋" w:hAnsi="仿宋" w:hint="eastAsia"/>
          <w:b/>
          <w:color w:val="000000"/>
          <w:sz w:val="32"/>
          <w:szCs w:val="32"/>
        </w:rPr>
        <w:t>（二）国有资产占有使用情况</w:t>
      </w:r>
      <w:bookmarkEnd w:id="59"/>
    </w:p>
    <w:p w14:paraId="13C9BB77" w14:textId="77777777" w:rsidR="00756B8C" w:rsidRDefault="00BA1D49">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日，国土资源局共有车辆4辆，其中：一般公务用车4辆，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14:paraId="3D2991C8" w14:textId="77777777" w:rsidR="00756B8C" w:rsidRDefault="00756B8C">
      <w:pPr>
        <w:spacing w:line="600" w:lineRule="atLeast"/>
        <w:ind w:firstLineChars="200" w:firstLine="640"/>
        <w:rPr>
          <w:rFonts w:ascii="仿宋_GB2312" w:eastAsia="仿宋_GB2312"/>
          <w:b/>
          <w:color w:val="000000"/>
          <w:sz w:val="32"/>
          <w:szCs w:val="32"/>
        </w:rPr>
      </w:pPr>
    </w:p>
    <w:p w14:paraId="7ECA7F6B" w14:textId="77777777" w:rsidR="00756B8C" w:rsidRDefault="00BA1D49">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9871CF0" w14:textId="77777777" w:rsidR="00756B8C" w:rsidRDefault="00BA1D49">
      <w:pPr>
        <w:numPr>
          <w:ilvl w:val="0"/>
          <w:numId w:val="6"/>
        </w:numPr>
        <w:spacing w:line="600" w:lineRule="exact"/>
        <w:ind w:firstLineChars="150" w:firstLine="663"/>
        <w:jc w:val="center"/>
        <w:outlineLvl w:val="0"/>
        <w:rPr>
          <w:rStyle w:val="10"/>
          <w:rFonts w:ascii="黑体" w:eastAsia="黑体" w:hAnsi="黑体"/>
          <w:b w:val="0"/>
        </w:rPr>
      </w:pPr>
      <w:bookmarkStart w:id="60" w:name="_Toc15377225"/>
      <w:bookmarkStart w:id="61" w:name="_Toc15396613"/>
      <w:r>
        <w:rPr>
          <w:rFonts w:ascii="黑体" w:eastAsia="黑体" w:hAnsi="黑体" w:hint="eastAsia"/>
          <w:b/>
          <w:color w:val="000000"/>
          <w:sz w:val="44"/>
          <w:szCs w:val="44"/>
        </w:rPr>
        <w:lastRenderedPageBreak/>
        <w:t>名</w:t>
      </w:r>
      <w:r>
        <w:rPr>
          <w:rStyle w:val="10"/>
          <w:rFonts w:ascii="黑体" w:eastAsia="黑体" w:hAnsi="黑体" w:hint="eastAsia"/>
          <w:b w:val="0"/>
        </w:rPr>
        <w:t>词解释</w:t>
      </w:r>
      <w:bookmarkEnd w:id="60"/>
      <w:bookmarkEnd w:id="61"/>
    </w:p>
    <w:p w14:paraId="0F6E00C7" w14:textId="77777777" w:rsidR="00756B8C" w:rsidRDefault="00756B8C">
      <w:pPr>
        <w:spacing w:line="600" w:lineRule="exact"/>
        <w:jc w:val="left"/>
        <w:rPr>
          <w:rFonts w:ascii="宋体"/>
          <w:b/>
          <w:color w:val="000000"/>
          <w:sz w:val="44"/>
          <w:szCs w:val="44"/>
        </w:rPr>
      </w:pPr>
    </w:p>
    <w:p w14:paraId="0A2080C1" w14:textId="77777777"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r>
        <w:rPr>
          <w:rFonts w:ascii="仿宋_GB2312" w:eastAsia="仿宋_GB2312"/>
          <w:sz w:val="32"/>
          <w:szCs w:val="32"/>
        </w:rPr>
        <w:t xml:space="preserve"> </w:t>
      </w:r>
    </w:p>
    <w:p w14:paraId="1BF810E8" w14:textId="77777777"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16AD4EE1" w14:textId="77777777"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3.年末结转和结余：指单位按有关规定结转到下年或以后年度继续使用的资金。</w:t>
      </w:r>
    </w:p>
    <w:p w14:paraId="11B7C2DE"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4</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一般公共服务（201）组织事务（32）行政运行（01）、：指组织事务基本支出。</w:t>
      </w:r>
    </w:p>
    <w:p w14:paraId="51BB69CE"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5. 一般公共服务（201）其他一般公共事务（99）其他一般公共事务（99）：指一般公共事务的基本支出。</w:t>
      </w:r>
    </w:p>
    <w:p w14:paraId="1DD6F5A8"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6</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 xml:space="preserve"> 社会保障和就业（208）行政事业单位离退休（05）机关事业单位基本养老保险缴费支出（05）</w:t>
      </w:r>
      <w:r>
        <w:rPr>
          <w:rFonts w:ascii="仿宋_GB2312" w:eastAsia="仿宋_GB2312" w:hAnsi="Calibri" w:cs="仿宋" w:hint="eastAsia"/>
          <w:b/>
          <w:kern w:val="0"/>
        </w:rPr>
        <w:t>：</w:t>
      </w:r>
      <w:r>
        <w:rPr>
          <w:rFonts w:ascii="仿宋_GB2312" w:eastAsia="仿宋_GB2312" w:hAnsi="Calibri" w:cs="仿宋" w:hint="eastAsia"/>
          <w:color w:val="000000"/>
          <w:kern w:val="0"/>
          <w:sz w:val="32"/>
          <w:szCs w:val="32"/>
        </w:rPr>
        <w:t>指其基本医疗保险支出。</w:t>
      </w:r>
    </w:p>
    <w:p w14:paraId="5A9ADE22"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7. 社会保障和就业（208）抚恤（08）死亡抚恤（01）：指抚恤支出。</w:t>
      </w:r>
    </w:p>
    <w:p w14:paraId="0248AFB9"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8. 医疗卫生与计划生育（210）行政事业单位医疗（11）行政单位医疗（01）：指行单位事业医疗支出。</w:t>
      </w:r>
    </w:p>
    <w:p w14:paraId="3989F8DD" w14:textId="77777777" w:rsidR="00756B8C" w:rsidRDefault="00BA1D49">
      <w:pPr>
        <w:ind w:firstLineChars="200" w:firstLine="640"/>
        <w:rPr>
          <w:rFonts w:ascii="仿宋_GB2312" w:eastAsia="仿宋_GB2312"/>
          <w:color w:val="000000"/>
          <w:sz w:val="32"/>
          <w:szCs w:val="32"/>
        </w:rPr>
      </w:pPr>
      <w:r>
        <w:rPr>
          <w:rFonts w:ascii="仿宋_GB2312" w:eastAsia="仿宋_GB2312" w:hAnsi="Calibri" w:cs="仿宋" w:hint="eastAsia"/>
          <w:color w:val="000000"/>
          <w:kern w:val="0"/>
          <w:sz w:val="32"/>
          <w:szCs w:val="32"/>
        </w:rPr>
        <w:t>9. 医疗卫生与计划生育（210）行政事业单位医疗（11）公务员医疗（03）：指</w:t>
      </w:r>
      <w:r>
        <w:rPr>
          <w:rFonts w:ascii="仿宋_GB2312" w:eastAsia="仿宋_GB2312" w:hint="eastAsia"/>
          <w:color w:val="000000"/>
          <w:sz w:val="32"/>
          <w:szCs w:val="32"/>
        </w:rPr>
        <w:t>公务员医疗支出。</w:t>
      </w:r>
    </w:p>
    <w:p w14:paraId="7D1D1A03"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10. 节能环保支出（211）国土生态保护（04）生态保护（01）：指生态保护支出。</w:t>
      </w:r>
    </w:p>
    <w:p w14:paraId="607BF33A" w14:textId="77777777"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11. 节能环保支出（211）国土生态保护（04）其他国土生态保护支出（99）：指其其他生态支出。</w:t>
      </w:r>
    </w:p>
    <w:p w14:paraId="0E2EE7F1"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12. 城局社区支出（212）城局社区管理事务（01）其他城局社区管理事务支出（99）:指其他城局社区管理事务支出。</w:t>
      </w:r>
    </w:p>
    <w:p w14:paraId="3884C34C"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13. 城局社区支出（212）国有土地使用权出让收入及对应专项债务收入安排的支出（08）征地和拆迁补偿支出（01）：指征地和拆迁支出。</w:t>
      </w:r>
    </w:p>
    <w:p w14:paraId="5844FDAB"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14. 城局社区支出（212）国有土地使用权出让收入及对应专项债务收入安排的支出（08）其他国有土地使用权出让收入安排的支出（99）：指其他国有土地使用权出让收入安排的支出。</w:t>
      </w:r>
    </w:p>
    <w:p w14:paraId="69C478C3"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15. 城局社区支出（212）国有土地收益基金及对专项债务收入安排的支出（10）征地和拆迁补偿支出（01）：指征地和拆迁补偿支出。</w:t>
      </w:r>
    </w:p>
    <w:p w14:paraId="3159C368"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16. 城局社区支出（212）农业土地开发资金及对应专项债务收入安排的支出（11）农业土地开发资金及对应专项债务收入安排的支出（00）:指农业土地开发资金及对应专项债务收入安排的支出。</w:t>
      </w:r>
    </w:p>
    <w:p w14:paraId="5BAA3C34" w14:textId="77777777"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17. 土地海洋气象支出（220）土地资源事务（01）</w:t>
      </w:r>
    </w:p>
    <w:p w14:paraId="2CD48569" w14:textId="77777777"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行政运行（01）：指行政运行支出。</w:t>
      </w:r>
    </w:p>
    <w:p w14:paraId="700EE3E9" w14:textId="77777777" w:rsidR="00756B8C" w:rsidRDefault="00BA1D49">
      <w:pPr>
        <w:pStyle w:val="a0"/>
        <w:rPr>
          <w:rFonts w:ascii="仿宋_GB2312" w:eastAsia="仿宋_GB2312"/>
          <w:b/>
        </w:rPr>
      </w:pPr>
      <w:r>
        <w:rPr>
          <w:rFonts w:ascii="仿宋_GB2312" w:eastAsia="仿宋_GB2312" w:hint="eastAsia"/>
          <w:color w:val="000000"/>
          <w:kern w:val="2"/>
          <w:sz w:val="32"/>
          <w:szCs w:val="32"/>
        </w:rPr>
        <w:t>18. 土地海洋气象支出（220）土地资源事务（01）</w:t>
      </w:r>
    </w:p>
    <w:p w14:paraId="064A4886" w14:textId="77777777"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lastRenderedPageBreak/>
        <w:t>一般行政管理事务（02）：指一般行政运行支出。</w:t>
      </w:r>
    </w:p>
    <w:p w14:paraId="6ACCFF4A" w14:textId="77777777" w:rsidR="00756B8C" w:rsidRDefault="00BA1D49">
      <w:pPr>
        <w:pStyle w:val="a0"/>
        <w:rPr>
          <w:rStyle w:val="ae"/>
          <w:rFonts w:ascii="仿宋" w:eastAsia="仿宋" w:hAnsi="仿宋"/>
          <w:bCs/>
          <w:color w:val="000000"/>
          <w:sz w:val="32"/>
          <w:szCs w:val="32"/>
        </w:rPr>
      </w:pPr>
      <w:r>
        <w:rPr>
          <w:rStyle w:val="ae"/>
          <w:rFonts w:ascii="仿宋" w:eastAsia="仿宋" w:hAnsi="仿宋" w:hint="eastAsia"/>
          <w:bCs/>
          <w:color w:val="000000"/>
          <w:sz w:val="32"/>
          <w:szCs w:val="32"/>
        </w:rPr>
        <w:t xml:space="preserve">19. </w:t>
      </w:r>
      <w:r>
        <w:rPr>
          <w:rStyle w:val="ae"/>
          <w:rFonts w:ascii="仿宋" w:eastAsia="仿宋" w:hAnsi="仿宋" w:hint="eastAsia"/>
          <w:bCs/>
          <w:color w:val="000000"/>
          <w:kern w:val="2"/>
          <w:sz w:val="32"/>
          <w:szCs w:val="32"/>
        </w:rPr>
        <w:t>土地海洋气象支出（220）</w:t>
      </w:r>
      <w:r>
        <w:rPr>
          <w:rStyle w:val="ae"/>
          <w:rFonts w:ascii="仿宋" w:eastAsia="仿宋" w:hAnsi="仿宋" w:hint="eastAsia"/>
          <w:bCs/>
          <w:color w:val="000000"/>
          <w:sz w:val="32"/>
          <w:szCs w:val="32"/>
        </w:rPr>
        <w:t>地质灾害防治（11）其他国土资源事务支出（99）：指其他国土资源事务支出。</w:t>
      </w:r>
    </w:p>
    <w:p w14:paraId="556AA614" w14:textId="77777777" w:rsidR="00756B8C" w:rsidRDefault="00BA1D49">
      <w:pPr>
        <w:pStyle w:val="a0"/>
        <w:rPr>
          <w:rStyle w:val="ae"/>
          <w:rFonts w:ascii="仿宋" w:eastAsia="仿宋" w:hAnsi="仿宋"/>
          <w:bCs/>
          <w:color w:val="000000"/>
          <w:sz w:val="32"/>
          <w:szCs w:val="32"/>
        </w:rPr>
      </w:pPr>
      <w:r>
        <w:rPr>
          <w:rStyle w:val="ae"/>
          <w:rFonts w:ascii="仿宋" w:eastAsia="仿宋" w:hAnsi="仿宋" w:hint="eastAsia"/>
          <w:bCs/>
          <w:color w:val="000000"/>
          <w:sz w:val="32"/>
          <w:szCs w:val="32"/>
        </w:rPr>
        <w:t>20. 地海洋气象支出（220）其他国土海洋气象等支出（99）其他国土海洋气象等支出（01）：指其他国土海洋气象支出。</w:t>
      </w:r>
    </w:p>
    <w:p w14:paraId="77723231" w14:textId="77777777" w:rsidR="00756B8C" w:rsidRDefault="00756B8C">
      <w:pPr>
        <w:pStyle w:val="a0"/>
      </w:pPr>
    </w:p>
    <w:p w14:paraId="72FC7556" w14:textId="77777777" w:rsidR="00756B8C" w:rsidRDefault="00BA1D49">
      <w:pPr>
        <w:ind w:firstLineChars="200" w:firstLine="640"/>
      </w:pPr>
      <w:r>
        <w:rPr>
          <w:rFonts w:ascii="仿宋_GB2312" w:eastAsia="仿宋_GB2312" w:hint="eastAsia"/>
          <w:color w:val="000000"/>
          <w:sz w:val="32"/>
          <w:szCs w:val="32"/>
        </w:rPr>
        <w:t>21.住房保障支出（221）住房改革支出（02）住房公积金（01）：指行政事业单位按人力资源和社会保障部、财政部规定的基本工资和津补贴依规定比例为职工缴纳住房公积金。</w:t>
      </w:r>
    </w:p>
    <w:p w14:paraId="5A2E680A"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14:paraId="415A34F4" w14:textId="77777777"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23.项目支出：指在基本支出之外为完成特定行政任务和事业发展目标所发生的支出。</w:t>
      </w:r>
      <w:r>
        <w:rPr>
          <w:rFonts w:ascii="仿宋_GB2312" w:eastAsia="仿宋_GB2312"/>
          <w:color w:val="000000"/>
          <w:sz w:val="32"/>
          <w:szCs w:val="32"/>
        </w:rPr>
        <w:t xml:space="preserve"> </w:t>
      </w:r>
    </w:p>
    <w:p w14:paraId="3CAE4F01" w14:textId="77777777"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619B574" w14:textId="77777777" w:rsidR="00756B8C" w:rsidRDefault="00BA1D49">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25</w:t>
      </w:r>
      <w:r>
        <w:rPr>
          <w:rFonts w:ascii="仿宋_GB2312" w:eastAsia="仿宋_GB2312"/>
          <w:sz w:val="32"/>
          <w:szCs w:val="32"/>
        </w:rPr>
        <w:t>.</w:t>
      </w:r>
      <w:r>
        <w:rPr>
          <w:rFonts w:ascii="仿宋_GB2312" w:eastAsia="仿宋_GB2312" w:hint="eastAsia"/>
          <w:sz w:val="32"/>
          <w:szCs w:val="32"/>
        </w:rPr>
        <w:t>机关运行经费：为保障行政单位（含参照公务员法管</w:t>
      </w:r>
      <w:r>
        <w:rPr>
          <w:rFonts w:ascii="仿宋_GB2312" w:eastAsia="仿宋_GB2312" w:hint="eastAsia"/>
          <w:sz w:val="32"/>
          <w:szCs w:val="32"/>
        </w:rPr>
        <w:lastRenderedPageBreak/>
        <w:t>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52DFAF" w14:textId="77777777" w:rsidR="00756B8C" w:rsidRDefault="00BA1D49">
      <w:pPr>
        <w:spacing w:line="600" w:lineRule="exact"/>
        <w:jc w:val="center"/>
        <w:outlineLvl w:val="0"/>
        <w:rPr>
          <w:rStyle w:val="10"/>
          <w:rFonts w:ascii="黑体" w:eastAsia="黑体" w:hAnsi="黑体"/>
          <w:b w:val="0"/>
        </w:rPr>
      </w:pPr>
      <w:bookmarkStart w:id="62" w:name="_Toc15377226"/>
      <w:r>
        <w:rPr>
          <w:rFonts w:ascii="宋体"/>
          <w:b/>
          <w:color w:val="000000"/>
          <w:sz w:val="44"/>
          <w:szCs w:val="44"/>
        </w:rPr>
        <w:br w:type="page"/>
      </w:r>
      <w:bookmarkStart w:id="63" w:name="_Toc15396614"/>
      <w:r>
        <w:rPr>
          <w:rFonts w:ascii="黑体" w:eastAsia="黑体" w:hAnsi="黑体" w:hint="eastAsia"/>
          <w:color w:val="000000"/>
          <w:sz w:val="44"/>
          <w:szCs w:val="44"/>
        </w:rPr>
        <w:lastRenderedPageBreak/>
        <w:t>第</w:t>
      </w:r>
      <w:r>
        <w:rPr>
          <w:rStyle w:val="10"/>
          <w:rFonts w:ascii="黑体" w:eastAsia="黑体" w:hAnsi="黑体" w:hint="eastAsia"/>
          <w:b w:val="0"/>
        </w:rPr>
        <w:t>四部分 附件</w:t>
      </w:r>
      <w:bookmarkEnd w:id="63"/>
    </w:p>
    <w:p w14:paraId="3D5C0D6C" w14:textId="77777777" w:rsidR="00756B8C" w:rsidRDefault="00756B8C">
      <w:pPr>
        <w:spacing w:line="600" w:lineRule="exact"/>
        <w:jc w:val="center"/>
        <w:outlineLvl w:val="0"/>
        <w:rPr>
          <w:rStyle w:val="10"/>
        </w:rPr>
      </w:pPr>
    </w:p>
    <w:p w14:paraId="0F7BC1B4" w14:textId="77777777" w:rsidR="00756B8C" w:rsidRDefault="00BA1D49">
      <w:pPr>
        <w:pStyle w:val="2"/>
        <w:rPr>
          <w:rStyle w:val="10"/>
          <w:rFonts w:ascii="仿宋" w:eastAsia="仿宋" w:hAnsi="仿宋"/>
          <w:sz w:val="32"/>
          <w:szCs w:val="32"/>
        </w:rPr>
      </w:pPr>
      <w:bookmarkStart w:id="64" w:name="_Toc15396615"/>
      <w:r>
        <w:rPr>
          <w:rStyle w:val="10"/>
          <w:rFonts w:ascii="仿宋" w:eastAsia="仿宋" w:hAnsi="仿宋" w:hint="eastAsia"/>
          <w:sz w:val="32"/>
          <w:szCs w:val="32"/>
        </w:rPr>
        <w:t>附件1</w:t>
      </w:r>
      <w:bookmarkEnd w:id="64"/>
    </w:p>
    <w:p w14:paraId="19C2C539" w14:textId="77777777" w:rsidR="00756B8C" w:rsidRDefault="00BA1D49">
      <w:pPr>
        <w:spacing w:line="600" w:lineRule="exact"/>
        <w:jc w:val="center"/>
        <w:outlineLvl w:val="0"/>
        <w:rPr>
          <w:rFonts w:ascii="黑体" w:eastAsia="黑体" w:hAnsi="黑体" w:cs="方正小标宋简体"/>
          <w:sz w:val="36"/>
          <w:szCs w:val="36"/>
        </w:rPr>
      </w:pPr>
      <w:bookmarkStart w:id="65" w:name="_Toc15396616"/>
      <w:r>
        <w:rPr>
          <w:rFonts w:ascii="黑体" w:eastAsia="黑体" w:hAnsi="黑体" w:cs="方正小标宋简体" w:hint="eastAsia"/>
          <w:sz w:val="36"/>
          <w:szCs w:val="36"/>
        </w:rPr>
        <w:t>国土资源局2018年部门整体支出绩效评价报告</w:t>
      </w:r>
      <w:bookmarkEnd w:id="65"/>
    </w:p>
    <w:p w14:paraId="6014E356" w14:textId="77777777" w:rsidR="00756B8C" w:rsidRDefault="00756B8C">
      <w:pPr>
        <w:spacing w:line="580" w:lineRule="exact"/>
        <w:ind w:firstLineChars="200" w:firstLine="640"/>
        <w:rPr>
          <w:rFonts w:ascii="黑体" w:eastAsia="黑体" w:hAnsi="黑体" w:cs="黑体"/>
          <w:sz w:val="32"/>
          <w:szCs w:val="32"/>
        </w:rPr>
      </w:pPr>
    </w:p>
    <w:p w14:paraId="1C624CF6" w14:textId="77777777"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14:paraId="022F305E"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14:paraId="675F460F" w14:textId="77777777" w:rsidR="00756B8C" w:rsidRDefault="00BA1D49">
      <w:pPr>
        <w:pStyle w:val="2"/>
        <w:ind w:firstLineChars="200" w:firstLine="640"/>
        <w:rPr>
          <w:rFonts w:ascii="仿宋" w:eastAsia="仿宋" w:hAnsi="仿宋" w:cs="仿宋_GB2312"/>
          <w:b w:val="0"/>
          <w:bCs w:val="0"/>
        </w:rPr>
      </w:pPr>
      <w:r>
        <w:rPr>
          <w:rFonts w:ascii="仿宋" w:eastAsia="仿宋" w:hAnsi="仿宋" w:cs="仿宋_GB2312" w:hint="eastAsia"/>
          <w:b w:val="0"/>
          <w:bCs w:val="0"/>
        </w:rPr>
        <w:t>国土资源局机构数为9个，其中行政机构1个，参照公务员法管理的事业单位5个，其他事业单位3个。主要包括：九寨沟国土资源局、县国土资源执法监测大队、永乐国土资源所、漳扎国土资源所、玉瓦国土资源所、双河国土资源所、九寨沟县不动产登记中心、九寨沟县土地收购储备管理中心、九寨沟县地质环境监测站。</w:t>
      </w:r>
    </w:p>
    <w:p w14:paraId="4D0FAB55" w14:textId="77777777" w:rsidR="00756B8C" w:rsidRDefault="00BA1D49">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14:paraId="6D2CAC59" w14:textId="77777777" w:rsidR="00756B8C" w:rsidRDefault="00BA1D49">
      <w:pPr>
        <w:widowControl/>
        <w:shd w:val="clear" w:color="auto" w:fill="FFFFFF"/>
        <w:spacing w:line="560" w:lineRule="atLeast"/>
        <w:ind w:firstLineChars="300" w:firstLine="960"/>
        <w:jc w:val="left"/>
        <w:rPr>
          <w:rFonts w:ascii="仿宋" w:eastAsia="仿宋" w:hAnsi="仿宋" w:cs="仿宋_GB2312"/>
          <w:sz w:val="32"/>
          <w:szCs w:val="32"/>
        </w:rPr>
      </w:pPr>
      <w:r>
        <w:rPr>
          <w:rFonts w:ascii="仿宋" w:eastAsia="仿宋" w:hAnsi="仿宋" w:cs="仿宋_GB2312" w:hint="eastAsia"/>
          <w:sz w:val="32"/>
          <w:szCs w:val="32"/>
        </w:rPr>
        <w:t>国土资源局党委政府的职能主要是1.贯彻执行国家有关国土资源的调控政策、措施和法律、法规，承担保护与合理利用土地资源、矿产资源及地质灾害防治的责任。编制全县国土资源发展战略和规划并组织实施，研究提出全县国土资源供需总量平衡的政策建议，拟订国土资源在经济运行、城局统筹等方面的调控政策和措施。编制并组织实施全县国土规划，制定并组织实施国土资源领域资源节约集约利用和</w:t>
      </w:r>
      <w:r>
        <w:rPr>
          <w:rFonts w:ascii="仿宋" w:eastAsia="仿宋" w:hAnsi="仿宋" w:cs="仿宋_GB2312" w:hint="eastAsia"/>
          <w:sz w:val="32"/>
          <w:szCs w:val="32"/>
        </w:rPr>
        <w:lastRenderedPageBreak/>
        <w:t>循环经济的政策措施。2. 承担规范国土资源管理秩序的责任。3. 承担优化配置国土资源的责任。4. 负责规范国土资源权属管理。5. 承担全县耕地保护的责任，确保规划确定的耕地保有量和基本农田面积不减少。6. 承担及时准确提供全县土地利用各种数据的责任。7. 承担节约集约利用土地资源的责任。8. 承担规范国土资源市场秩序的责任。9. 承担规范国土资源市场秩序的责任。10. 负责地质勘查行业和矿产资源储量管理。11. 承担地质环境保护和地质灾害防治的责任，组织、协调、指导和监督地质灾害防治工作。12. 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13. 推进国土资源科技进步，组织开展对外合作与交流。14. 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15. 承办县政府交办的其他事项。</w:t>
      </w:r>
    </w:p>
    <w:p w14:paraId="65DCD5AE" w14:textId="77777777" w:rsidR="00756B8C" w:rsidRDefault="00756B8C">
      <w:pPr>
        <w:spacing w:line="580" w:lineRule="exact"/>
        <w:ind w:firstLineChars="200" w:firstLine="640"/>
        <w:rPr>
          <w:rFonts w:ascii="仿宋" w:eastAsia="仿宋" w:hAnsi="仿宋" w:cs="仿宋_GB2312"/>
          <w:sz w:val="32"/>
          <w:szCs w:val="32"/>
        </w:rPr>
      </w:pPr>
    </w:p>
    <w:p w14:paraId="63FE5E15" w14:textId="77777777" w:rsidR="00756B8C" w:rsidRDefault="00BA1D49">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人员概况。</w:t>
      </w:r>
    </w:p>
    <w:p w14:paraId="306C3EB8"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现有编制39人。其中行政编制19人，事业编制16人，工勤编制4人，2018年底在职人员39</w:t>
      </w:r>
      <w:r>
        <w:rPr>
          <w:rFonts w:ascii="仿宋" w:eastAsia="仿宋" w:hAnsi="仿宋" w:cs="仿宋_GB2312" w:hint="eastAsia"/>
          <w:sz w:val="32"/>
          <w:szCs w:val="32"/>
          <w:lang w:val="zh-CN"/>
        </w:rPr>
        <w:t>人，其中：行政</w:t>
      </w:r>
      <w:r>
        <w:rPr>
          <w:rFonts w:ascii="仿宋" w:eastAsia="仿宋" w:hAnsi="仿宋" w:cs="仿宋_GB2312" w:hint="eastAsia"/>
          <w:sz w:val="32"/>
          <w:szCs w:val="32"/>
        </w:rPr>
        <w:t>19</w:t>
      </w:r>
      <w:r>
        <w:rPr>
          <w:rFonts w:ascii="仿宋" w:eastAsia="仿宋" w:hAnsi="仿宋" w:cs="仿宋_GB2312" w:hint="eastAsia"/>
          <w:sz w:val="32"/>
          <w:szCs w:val="32"/>
          <w:lang w:val="zh-CN"/>
        </w:rPr>
        <w:t>人，行政工勤</w:t>
      </w:r>
      <w:r>
        <w:rPr>
          <w:rFonts w:ascii="仿宋" w:eastAsia="仿宋" w:hAnsi="仿宋" w:cs="仿宋_GB2312" w:hint="eastAsia"/>
          <w:sz w:val="32"/>
          <w:szCs w:val="32"/>
        </w:rPr>
        <w:t>4</w:t>
      </w:r>
      <w:r>
        <w:rPr>
          <w:rFonts w:ascii="仿宋" w:eastAsia="仿宋" w:hAnsi="仿宋" w:cs="仿宋_GB2312" w:hint="eastAsia"/>
          <w:sz w:val="32"/>
          <w:szCs w:val="32"/>
          <w:lang w:val="zh-CN"/>
        </w:rPr>
        <w:t>人，事业</w:t>
      </w:r>
      <w:r>
        <w:rPr>
          <w:rFonts w:ascii="仿宋" w:eastAsia="仿宋" w:hAnsi="仿宋" w:cs="仿宋_GB2312" w:hint="eastAsia"/>
          <w:sz w:val="32"/>
          <w:szCs w:val="32"/>
        </w:rPr>
        <w:t>16</w:t>
      </w:r>
      <w:r>
        <w:rPr>
          <w:rFonts w:ascii="仿宋" w:eastAsia="仿宋" w:hAnsi="仿宋" w:cs="仿宋_GB2312" w:hint="eastAsia"/>
          <w:sz w:val="32"/>
          <w:szCs w:val="32"/>
          <w:lang w:val="zh-CN"/>
        </w:rPr>
        <w:t>人</w:t>
      </w:r>
      <w:r>
        <w:rPr>
          <w:rFonts w:ascii="仿宋" w:eastAsia="仿宋" w:hAnsi="仿宋" w:cs="仿宋_GB2312" w:hint="eastAsia"/>
          <w:sz w:val="32"/>
          <w:szCs w:val="32"/>
        </w:rPr>
        <w:t>。</w:t>
      </w:r>
    </w:p>
    <w:p w14:paraId="43AEF2AF" w14:textId="77777777" w:rsidR="00756B8C" w:rsidRDefault="00756B8C">
      <w:pPr>
        <w:pStyle w:val="21"/>
        <w:ind w:leftChars="200" w:left="420" w:firstLineChars="0" w:firstLine="0"/>
      </w:pPr>
    </w:p>
    <w:p w14:paraId="29A0F53F" w14:textId="77777777"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14:paraId="1EED4B47"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14:paraId="106DB105" w14:textId="77777777" w:rsidR="00756B8C" w:rsidRDefault="00BA1D49">
      <w:pPr>
        <w:spacing w:line="580" w:lineRule="exact"/>
        <w:ind w:firstLineChars="200" w:firstLine="640"/>
        <w:rPr>
          <w:rFonts w:eastAsia="仿宋"/>
        </w:rPr>
      </w:pPr>
      <w:r>
        <w:rPr>
          <w:rFonts w:ascii="仿宋" w:eastAsia="仿宋" w:hAnsi="仿宋" w:cs="仿宋_GB2312" w:hint="eastAsia"/>
          <w:sz w:val="32"/>
          <w:szCs w:val="32"/>
        </w:rPr>
        <w:t>2018年国土资源局收入总额为44737.68万元，其中：当年财政拨款收入44737.68万元。</w:t>
      </w:r>
    </w:p>
    <w:p w14:paraId="5B2CD891" w14:textId="77777777" w:rsidR="00756B8C" w:rsidRDefault="00BA1D49">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14:paraId="627D2504"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国土资源局支出总额为20717.13万元，其中：基本支出537.52万元，项目支出20179.61万元。严格控制“三公经费”管理，严格实行公务卡消费，公务用车运行维护费用为7.78万元;公务接待费1.91万元；无因公出国境费用支出。</w:t>
      </w:r>
    </w:p>
    <w:p w14:paraId="7601EB55" w14:textId="77777777" w:rsidR="00756B8C" w:rsidRDefault="00756B8C">
      <w:pPr>
        <w:pStyle w:val="21"/>
        <w:ind w:firstLineChars="0" w:firstLine="0"/>
      </w:pPr>
    </w:p>
    <w:p w14:paraId="42AE16C3" w14:textId="77777777"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14:paraId="2BAC0C7C"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14:paraId="0267BC21"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国土资源局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14:paraId="60A8F19D"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（二）专项预算管理。</w:t>
      </w:r>
    </w:p>
    <w:p w14:paraId="4C49F3A5"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在资金使用上,我们一直按照国家财经法规和机关财务管理制度规定，以及有关专项资金管理办法的规定开支。资金结付有完整的审批程序和手续，按照财经制度的有关要求，做到专款专用，专人保管，单位分管领导对资金的使用进行全程监督，保证资金使用的合规性。资金使用无截留、挤占、挪用、虚列支出等情况。相关发票由财务室审核后，报分管财务领导签字，再由主要负责人签字同意报帐后方可结算。加强预算管理和执行力度，确保资金安全，有效运行，积极服务本单位发展。</w:t>
      </w:r>
    </w:p>
    <w:p w14:paraId="4C14E917"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14:paraId="593F03A0"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绩效管理严格按照上级部门要求，开展自评工作，对评价结果及时总结上报。</w:t>
      </w:r>
    </w:p>
    <w:p w14:paraId="617AFD05" w14:textId="77777777"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14:paraId="4649983C"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14:paraId="10621376" w14:textId="77777777" w:rsidR="00756B8C" w:rsidRDefault="00BA1D49">
      <w:pPr>
        <w:pStyle w:val="a0"/>
        <w:ind w:firstLineChars="300" w:firstLine="960"/>
        <w:rPr>
          <w:rFonts w:ascii="仿宋" w:eastAsia="仿宋" w:hAnsi="仿宋" w:cs="仿宋_GB2312"/>
          <w:sz w:val="32"/>
          <w:szCs w:val="32"/>
        </w:rPr>
      </w:pPr>
      <w:r>
        <w:rPr>
          <w:rFonts w:ascii="仿宋" w:eastAsia="仿宋" w:hAnsi="仿宋" w:cs="仿宋_GB2312" w:hint="eastAsia"/>
          <w:sz w:val="32"/>
          <w:szCs w:val="32"/>
        </w:rPr>
        <w:t>我局按照预算法按时完成预决算编制。在执行过程中有计划进行资金申报使用，完善资金管理及内部控制制度，确保资金安全，做到账款、账账、账实相符。为全局经济和社会事业发展提供资金保障。从经济实力看，我局仍处在“量质同升”的冲刺阶段，面临着“总量不大、质量不优、发展速度不快、发展后劲不足”的困境。根本症结就在于区位劣势转化为区位优势的能力不足，缺乏符合地域特色高效优质</w:t>
      </w:r>
      <w:r>
        <w:rPr>
          <w:rFonts w:ascii="仿宋" w:eastAsia="仿宋" w:hAnsi="仿宋" w:cs="仿宋_GB2312" w:hint="eastAsia"/>
          <w:sz w:val="32"/>
          <w:szCs w:val="32"/>
        </w:rPr>
        <w:lastRenderedPageBreak/>
        <w:t>的产业支撑，提速增质、产业升级，仍将是我局最为艰巨的发展任务。</w:t>
      </w:r>
    </w:p>
    <w:p w14:paraId="1D914B4B"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存在问题。</w:t>
      </w:r>
    </w:p>
    <w:p w14:paraId="6A024347" w14:textId="77777777" w:rsidR="00756B8C" w:rsidRDefault="00BA1D49">
      <w:pPr>
        <w:spacing w:line="580" w:lineRule="exact"/>
        <w:ind w:firstLineChars="200" w:firstLine="640"/>
      </w:pPr>
      <w:r>
        <w:rPr>
          <w:rFonts w:ascii="仿宋" w:eastAsia="仿宋" w:hAnsi="仿宋" w:cs="仿宋_GB2312" w:hint="eastAsia"/>
          <w:sz w:val="32"/>
          <w:szCs w:val="32"/>
        </w:rPr>
        <w:t>在资金使用计划和进度上有待进一步加强。</w:t>
      </w:r>
    </w:p>
    <w:p w14:paraId="73DBDC1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改进建议。</w:t>
      </w:r>
    </w:p>
    <w:p w14:paraId="54988F97" w14:textId="77777777" w:rsidR="00756B8C" w:rsidRDefault="00BA1D49">
      <w:pPr>
        <w:spacing w:line="580" w:lineRule="exact"/>
        <w:ind w:firstLineChars="300" w:firstLine="960"/>
        <w:rPr>
          <w:rFonts w:ascii="仿宋" w:eastAsia="仿宋" w:hAnsi="仿宋" w:cs="仿宋_GB2312"/>
          <w:sz w:val="32"/>
          <w:szCs w:val="32"/>
        </w:rPr>
      </w:pPr>
      <w:r>
        <w:rPr>
          <w:rFonts w:ascii="仿宋" w:eastAsia="仿宋" w:hAnsi="仿宋" w:cs="仿宋_GB2312"/>
          <w:sz w:val="32"/>
          <w:szCs w:val="32"/>
        </w:rPr>
        <w:t>进一步完善财务制度，规范财经纪律，严格控制非生产性开支，进一步提高公务卡结算比率。充实财务人员，加强财务人员培训，不断提高财务人员素质。</w:t>
      </w:r>
    </w:p>
    <w:p w14:paraId="7BC97748" w14:textId="77777777" w:rsidR="00756B8C" w:rsidRDefault="00BA1D49">
      <w:pPr>
        <w:spacing w:line="580" w:lineRule="exact"/>
        <w:ind w:firstLineChars="300" w:firstLine="960"/>
        <w:rPr>
          <w:rFonts w:ascii="仿宋" w:eastAsia="仿宋" w:hAnsi="仿宋" w:cs="仿宋_GB2312"/>
          <w:sz w:val="32"/>
          <w:szCs w:val="32"/>
        </w:rPr>
      </w:pPr>
      <w:r>
        <w:rPr>
          <w:rFonts w:ascii="仿宋" w:eastAsia="仿宋" w:hAnsi="仿宋" w:cs="仿宋_GB2312" w:hint="eastAsia"/>
          <w:sz w:val="32"/>
          <w:szCs w:val="32"/>
        </w:rPr>
        <w:br w:type="page"/>
      </w:r>
    </w:p>
    <w:p w14:paraId="7AF206C7" w14:textId="77777777" w:rsidR="00756B8C" w:rsidRDefault="00BA1D49">
      <w:pPr>
        <w:pStyle w:val="2"/>
        <w:rPr>
          <w:rStyle w:val="10"/>
          <w:rFonts w:ascii="仿宋" w:eastAsia="仿宋" w:hAnsi="仿宋"/>
          <w:sz w:val="32"/>
          <w:szCs w:val="32"/>
        </w:rPr>
      </w:pPr>
      <w:bookmarkStart w:id="66" w:name="_Toc15396617"/>
      <w:r>
        <w:rPr>
          <w:rStyle w:val="10"/>
          <w:rFonts w:ascii="仿宋" w:eastAsia="仿宋" w:hAnsi="仿宋" w:hint="eastAsia"/>
          <w:sz w:val="32"/>
          <w:szCs w:val="32"/>
        </w:rPr>
        <w:lastRenderedPageBreak/>
        <w:t>附件2</w:t>
      </w:r>
      <w:bookmarkEnd w:id="66"/>
    </w:p>
    <w:p w14:paraId="31FB09CA" w14:textId="77777777"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2018年地质环境管理信息化平台建设项目支出绩效评价报告</w:t>
      </w:r>
    </w:p>
    <w:p w14:paraId="06B349DA" w14:textId="77777777" w:rsidR="00756B8C" w:rsidRDefault="00756B8C">
      <w:pPr>
        <w:spacing w:line="580" w:lineRule="exact"/>
        <w:ind w:firstLineChars="200" w:firstLine="640"/>
        <w:rPr>
          <w:rFonts w:ascii="仿宋_GB2312" w:eastAsia="仿宋_GB2312" w:hAnsi="仿宋_GB2312" w:cs="仿宋_GB2312"/>
          <w:sz w:val="32"/>
          <w:szCs w:val="32"/>
        </w:rPr>
      </w:pPr>
    </w:p>
    <w:p w14:paraId="2724DDE7"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14:paraId="4C61B91D"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完成地质环境管理信息化平台建设，已达到预期目标。受2017年“8.8”九寨沟地震作用影响，区内地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14:paraId="5C077157"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该项目总投资100万元，建设年限2018年8月至2018年12月，主要为购买地质环境管理信息化平台设备及系统建设。</w:t>
      </w:r>
    </w:p>
    <w:p w14:paraId="2493EE59" w14:textId="77777777"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设备采购及系统建设，并完成资金支付83</w:t>
      </w:r>
      <w:r>
        <w:rPr>
          <w:rFonts w:ascii="仿宋" w:eastAsia="仿宋" w:hAnsi="仿宋"/>
          <w:sz w:val="32"/>
          <w:szCs w:val="32"/>
        </w:rPr>
        <w:t>万元</w:t>
      </w:r>
      <w:r>
        <w:rPr>
          <w:rFonts w:ascii="仿宋" w:eastAsia="仿宋" w:hAnsi="仿宋" w:hint="eastAsia"/>
          <w:sz w:val="32"/>
          <w:szCs w:val="32"/>
        </w:rPr>
        <w:t>，已达到预期目标。</w:t>
      </w:r>
    </w:p>
    <w:p w14:paraId="5A2B9AB5"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14:paraId="55DAEB71"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14:paraId="4A873826"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lastRenderedPageBreak/>
        <w:t>该项目总投资100万元，建设年限2018年8月至2018年12月，主要为购买地质环境管理信息化平台设备及系统建设。</w:t>
      </w:r>
    </w:p>
    <w:p w14:paraId="4081EB70" w14:textId="77777777"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设备采购及系统建设，并完成资金支付83</w:t>
      </w:r>
      <w:r>
        <w:rPr>
          <w:rFonts w:ascii="仿宋" w:eastAsia="仿宋" w:hAnsi="仿宋"/>
          <w:sz w:val="32"/>
          <w:szCs w:val="32"/>
        </w:rPr>
        <w:t>万元</w:t>
      </w:r>
      <w:r>
        <w:rPr>
          <w:rFonts w:ascii="仿宋" w:eastAsia="仿宋" w:hAnsi="仿宋" w:hint="eastAsia"/>
          <w:sz w:val="32"/>
          <w:szCs w:val="32"/>
        </w:rPr>
        <w:t>，已达到预期目标。</w:t>
      </w:r>
    </w:p>
    <w:p w14:paraId="5331F52A"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14:paraId="3E971F0E"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14:paraId="468F2AE9" w14:textId="77777777" w:rsidR="00756B8C" w:rsidRDefault="00BA1D49">
      <w:pPr>
        <w:spacing w:line="580" w:lineRule="exact"/>
        <w:ind w:firstLineChars="200" w:firstLine="640"/>
        <w:rPr>
          <w:rFonts w:ascii="仿宋" w:eastAsia="仿宋" w:hAnsi="仿宋"/>
          <w:sz w:val="32"/>
          <w:szCs w:val="32"/>
        </w:rPr>
      </w:pPr>
      <w:r>
        <w:rPr>
          <w:rFonts w:ascii="仿宋" w:eastAsia="仿宋" w:hAnsi="仿宋" w:hint="eastAsia"/>
          <w:sz w:val="32"/>
          <w:szCs w:val="32"/>
        </w:rPr>
        <w:t>受2017年“8.8”九寨沟地震作用影响，区内地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14:paraId="7D6E09C7"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14:paraId="017A0F08"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及时到位，已拨付了83万。</w:t>
      </w:r>
    </w:p>
    <w:p w14:paraId="429F6393"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14:paraId="77BBC4A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14:paraId="79756169"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14:paraId="2726F275" w14:textId="77777777" w:rsidR="00756B8C" w:rsidRDefault="00BA1D49">
      <w:pPr>
        <w:spacing w:line="580" w:lineRule="exact"/>
        <w:rPr>
          <w:rFonts w:ascii="仿宋" w:eastAsia="仿宋" w:hAnsi="仿宋" w:cs="仿宋_GB2312"/>
          <w:sz w:val="32"/>
          <w:szCs w:val="32"/>
        </w:rPr>
      </w:pPr>
      <w:r>
        <w:rPr>
          <w:rFonts w:ascii="仿宋" w:eastAsia="仿宋" w:hAnsi="仿宋" w:cs="仿宋_GB2312" w:hint="eastAsia"/>
          <w:sz w:val="32"/>
          <w:szCs w:val="32"/>
        </w:rPr>
        <w:t>在进度上进一步加快。</w:t>
      </w:r>
    </w:p>
    <w:p w14:paraId="1C3028FB" w14:textId="77777777" w:rsidR="00756B8C" w:rsidRDefault="00756B8C">
      <w:pPr>
        <w:pStyle w:val="a0"/>
      </w:pPr>
    </w:p>
    <w:p w14:paraId="7EA0DAAE" w14:textId="77777777" w:rsidR="00756B8C" w:rsidRDefault="00756B8C">
      <w:pPr>
        <w:pStyle w:val="a0"/>
      </w:pPr>
    </w:p>
    <w:p w14:paraId="7BF23992" w14:textId="77777777" w:rsidR="00756B8C" w:rsidRDefault="00BA1D49">
      <w:pPr>
        <w:spacing w:beforeLines="50" w:before="156" w:line="560" w:lineRule="exact"/>
        <w:ind w:leftChars="150" w:left="2515" w:hangingChars="500" w:hanging="2200"/>
        <w:jc w:val="left"/>
        <w:rPr>
          <w:rFonts w:eastAsia="仿宋_GB2312"/>
          <w:sz w:val="32"/>
          <w:u w:val="single"/>
        </w:rPr>
      </w:pPr>
      <w:r>
        <w:rPr>
          <w:rFonts w:ascii="黑体" w:eastAsia="黑体" w:hAnsi="黑体" w:cs="方正小标宋简体" w:hint="eastAsia"/>
          <w:sz w:val="44"/>
          <w:szCs w:val="44"/>
        </w:rPr>
        <w:t>2018年地九寨沟县地质灾害群测群防</w:t>
      </w:r>
    </w:p>
    <w:p w14:paraId="169799B1" w14:textId="77777777"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14:paraId="50EFD452" w14:textId="77777777" w:rsidR="00756B8C" w:rsidRDefault="00756B8C">
      <w:pPr>
        <w:spacing w:line="580" w:lineRule="exact"/>
        <w:ind w:firstLineChars="200" w:firstLine="640"/>
        <w:rPr>
          <w:rFonts w:ascii="仿宋_GB2312" w:eastAsia="仿宋_GB2312" w:hAnsi="仿宋_GB2312" w:cs="仿宋_GB2312"/>
          <w:sz w:val="32"/>
          <w:szCs w:val="32"/>
        </w:rPr>
      </w:pPr>
    </w:p>
    <w:p w14:paraId="1BB13066"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14:paraId="779A6E07" w14:textId="77777777"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落实地质灾害隐患点监测人员对全县地质灾害隐患点进行监测预警，已达到预期目标。九寨沟县地质灾害隐患点多面广，威胁人数多，需安排专职监测人员对地质灾害隐患点进行监测预警，掌握隐患点动态变化，发现险情立即发出预警并及时处置。我局从“8·8”九寨沟地震后已安排地质灾害隐患点监测人员对九寨沟县各局镇及神仙池片区地质灾害隐患点开展群测群防监测预警工作。</w:t>
      </w:r>
    </w:p>
    <w:p w14:paraId="7A7BEC7D" w14:textId="77777777"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该项目总投资420万元，建设年限2018年1月至2020年12月，主要为落实专职监测人员开展地质灾害隐患点群测群防监测预警工作。</w:t>
      </w:r>
    </w:p>
    <w:p w14:paraId="7F2C719D" w14:textId="77777777"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已完成2018年度任务，并完成资金支付276.36</w:t>
      </w:r>
      <w:r>
        <w:rPr>
          <w:rFonts w:ascii="仿宋" w:eastAsia="仿宋" w:hAnsi="仿宋"/>
          <w:sz w:val="32"/>
          <w:szCs w:val="32"/>
        </w:rPr>
        <w:t>万元</w:t>
      </w:r>
      <w:r>
        <w:rPr>
          <w:rFonts w:ascii="仿宋" w:eastAsia="仿宋" w:hAnsi="仿宋" w:hint="eastAsia"/>
          <w:sz w:val="32"/>
          <w:szCs w:val="32"/>
        </w:rPr>
        <w:t>，已达到年度预期目标。</w:t>
      </w:r>
    </w:p>
    <w:p w14:paraId="670F9E20" w14:textId="77777777" w:rsidR="00756B8C" w:rsidRDefault="00756B8C">
      <w:pPr>
        <w:spacing w:line="580" w:lineRule="exact"/>
        <w:ind w:firstLineChars="200" w:firstLine="480"/>
        <w:rPr>
          <w:rFonts w:eastAsia="仿宋_GB2312"/>
          <w:b/>
          <w:sz w:val="24"/>
        </w:rPr>
      </w:pPr>
    </w:p>
    <w:p w14:paraId="5D3228D6"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14:paraId="68557334"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14:paraId="31318D73"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该项目总投资420万元，建设年限2018年1月至2020年12月，</w:t>
      </w:r>
      <w:r>
        <w:rPr>
          <w:rFonts w:ascii="仿宋" w:eastAsia="仿宋" w:hAnsi="仿宋" w:cs="仿宋_GB2312" w:hint="eastAsia"/>
          <w:sz w:val="32"/>
          <w:szCs w:val="32"/>
        </w:rPr>
        <w:t>主要为落实专职监测人员开展地质灾害隐患点群测群防监测预警工作。</w:t>
      </w:r>
    </w:p>
    <w:p w14:paraId="550C3C68" w14:textId="77777777"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已完成2018年度任务，</w:t>
      </w:r>
      <w:r>
        <w:rPr>
          <w:rFonts w:ascii="仿宋" w:eastAsia="仿宋" w:hAnsi="仿宋" w:hint="eastAsia"/>
          <w:sz w:val="32"/>
          <w:szCs w:val="32"/>
        </w:rPr>
        <w:lastRenderedPageBreak/>
        <w:t>并完成资金支付276.36</w:t>
      </w:r>
      <w:r>
        <w:rPr>
          <w:rFonts w:ascii="仿宋" w:eastAsia="仿宋" w:hAnsi="仿宋"/>
          <w:sz w:val="32"/>
          <w:szCs w:val="32"/>
        </w:rPr>
        <w:t>万元</w:t>
      </w:r>
      <w:r>
        <w:rPr>
          <w:rFonts w:ascii="仿宋" w:eastAsia="仿宋" w:hAnsi="仿宋" w:hint="eastAsia"/>
          <w:sz w:val="32"/>
          <w:szCs w:val="32"/>
        </w:rPr>
        <w:t>，已达到年度预期目标。</w:t>
      </w:r>
    </w:p>
    <w:p w14:paraId="5176547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14:paraId="4394697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14:paraId="2FA0136A" w14:textId="77777777"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九寨沟县地质灾害隐患点多面广，威胁人数多，需安排专职监测人员对地质灾害隐患点进行监测预警，掌握隐患点动态变化，发现险情立即发出预警并及时处置。我局从“8·8”九寨沟地震后已安排地质灾害隐患点监测人员对九寨沟县各局镇及神仙池片区地质灾害隐患点开展群测群防监测预警工作。</w:t>
      </w:r>
    </w:p>
    <w:p w14:paraId="2B15A107"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14:paraId="77CF4303"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Pr>
          <w:rFonts w:eastAsia="仿宋_GB2312" w:hint="eastAsia"/>
          <w:spacing w:val="-6"/>
          <w:sz w:val="24"/>
        </w:rPr>
        <w:t>143.64</w:t>
      </w:r>
      <w:r>
        <w:rPr>
          <w:rFonts w:ascii="仿宋" w:eastAsia="仿宋" w:hAnsi="仿宋" w:cs="仿宋_GB2312" w:hint="eastAsia"/>
          <w:sz w:val="32"/>
          <w:szCs w:val="32"/>
        </w:rPr>
        <w:t>万元。</w:t>
      </w:r>
    </w:p>
    <w:p w14:paraId="654AB024"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14:paraId="7D543E33"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14:paraId="23E324AA"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14:paraId="5C02443B" w14:textId="77777777"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14:paraId="5E00674B" w14:textId="77777777" w:rsidR="00756B8C" w:rsidRDefault="00756B8C">
      <w:pPr>
        <w:pStyle w:val="a0"/>
        <w:rPr>
          <w:rFonts w:ascii="黑体" w:eastAsia="黑体" w:hAnsi="黑体" w:cs="方正小标宋简体"/>
          <w:kern w:val="2"/>
          <w:sz w:val="44"/>
          <w:szCs w:val="44"/>
        </w:rPr>
      </w:pPr>
    </w:p>
    <w:p w14:paraId="50879C9C" w14:textId="77777777" w:rsidR="00756B8C" w:rsidRDefault="00BA1D49">
      <w:pPr>
        <w:spacing w:beforeLines="50" w:before="156" w:line="560" w:lineRule="exact"/>
        <w:ind w:leftChars="150" w:left="2515" w:hangingChars="500" w:hanging="2200"/>
        <w:jc w:val="left"/>
        <w:rPr>
          <w:rFonts w:ascii="黑体" w:eastAsia="黑体" w:hAnsi="黑体" w:cs="方正小标宋简体"/>
          <w:sz w:val="44"/>
          <w:szCs w:val="44"/>
        </w:rPr>
      </w:pPr>
      <w:r>
        <w:rPr>
          <w:rFonts w:ascii="黑体" w:eastAsia="黑体" w:hAnsi="黑体" w:cs="方正小标宋简体" w:hint="eastAsia"/>
          <w:sz w:val="44"/>
          <w:szCs w:val="44"/>
        </w:rPr>
        <w:t>2018年地九寨沟县县级应急能力装备建设</w:t>
      </w:r>
    </w:p>
    <w:p w14:paraId="7D8FE9E1" w14:textId="77777777"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14:paraId="150C5B72" w14:textId="77777777" w:rsidR="00756B8C" w:rsidRDefault="00756B8C">
      <w:pPr>
        <w:spacing w:line="580" w:lineRule="exact"/>
        <w:ind w:firstLineChars="200" w:firstLine="640"/>
        <w:rPr>
          <w:rFonts w:ascii="仿宋_GB2312" w:eastAsia="仿宋_GB2312" w:hAnsi="仿宋_GB2312" w:cs="仿宋_GB2312"/>
          <w:sz w:val="32"/>
          <w:szCs w:val="32"/>
        </w:rPr>
      </w:pPr>
    </w:p>
    <w:p w14:paraId="161CDDE3"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14:paraId="6C790D27"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完成县级应急能力装备及应急车辆采购，项目暂未完工。受2017年“8.8”九寨沟地震作用影响，区内地质灾害发育</w:t>
      </w:r>
      <w:r>
        <w:rPr>
          <w:rFonts w:ascii="仿宋" w:eastAsia="仿宋" w:hAnsi="仿宋" w:hint="eastAsia"/>
          <w:sz w:val="32"/>
          <w:szCs w:val="32"/>
        </w:rPr>
        <w:lastRenderedPageBreak/>
        <w:t xml:space="preserve">程度、危害性更是日趋严重，现有九寨沟县地质灾害应急能力装备建设工作已不能适应新形式下九寨沟县地质灾害防治需要，因此，开展九寨沟县地质灾害应急能力装备建设工作，提升地质灾害应急调查、管理以及抢险救灾工作能力，从制度与装备上充分保障地质灾害应急抢险工作的需要，对于全县日益严峻的防灾工作也是十分必要的。   </w:t>
      </w:r>
    </w:p>
    <w:p w14:paraId="7AFA7A24" w14:textId="77777777" w:rsidR="00756B8C" w:rsidRDefault="00BA1D4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该项目总投资258万元</w:t>
      </w:r>
      <w:r>
        <w:rPr>
          <w:rFonts w:ascii="仿宋" w:eastAsia="仿宋" w:hAnsi="仿宋" w:cs="宋体" w:hint="eastAsia"/>
          <w:kern w:val="0"/>
          <w:sz w:val="32"/>
          <w:szCs w:val="32"/>
        </w:rPr>
        <w:t>，建设年限2018年8月至2019年11月，</w:t>
      </w:r>
      <w:r>
        <w:rPr>
          <w:rFonts w:ascii="仿宋" w:eastAsia="仿宋" w:hAnsi="仿宋" w:hint="eastAsia"/>
          <w:sz w:val="32"/>
          <w:szCs w:val="32"/>
        </w:rPr>
        <w:t>主要为购买应急装备及应急车辆</w:t>
      </w:r>
      <w:r>
        <w:rPr>
          <w:rFonts w:ascii="仿宋" w:eastAsia="仿宋" w:hAnsi="仿宋" w:cs="仿宋" w:hint="eastAsia"/>
          <w:sz w:val="32"/>
          <w:szCs w:val="32"/>
        </w:rPr>
        <w:t>。</w:t>
      </w:r>
    </w:p>
    <w:p w14:paraId="762CA359" w14:textId="77777777"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应急装备采购，并完成资金支付47.61</w:t>
      </w:r>
      <w:r>
        <w:rPr>
          <w:rFonts w:ascii="仿宋" w:eastAsia="仿宋" w:hAnsi="仿宋"/>
          <w:sz w:val="32"/>
          <w:szCs w:val="32"/>
        </w:rPr>
        <w:t>万元</w:t>
      </w:r>
      <w:r>
        <w:rPr>
          <w:rFonts w:ascii="仿宋" w:eastAsia="仿宋" w:hAnsi="仿宋" w:hint="eastAsia"/>
          <w:sz w:val="32"/>
          <w:szCs w:val="32"/>
        </w:rPr>
        <w:t>，应急车辆采购目前正在挂网招标中。</w:t>
      </w:r>
    </w:p>
    <w:p w14:paraId="2983794E"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14:paraId="33D1756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14:paraId="059303D6" w14:textId="77777777" w:rsidR="00756B8C" w:rsidRDefault="00BA1D49">
      <w:pPr>
        <w:spacing w:line="560" w:lineRule="exact"/>
        <w:ind w:firstLineChars="200" w:firstLine="640"/>
        <w:rPr>
          <w:rFonts w:ascii="仿宋" w:eastAsia="仿宋" w:hAnsi="仿宋" w:cs="仿宋"/>
          <w:sz w:val="32"/>
          <w:szCs w:val="32"/>
        </w:rPr>
      </w:pPr>
      <w:r>
        <w:rPr>
          <w:rFonts w:ascii="仿宋" w:eastAsia="仿宋" w:hAnsi="仿宋" w:hint="eastAsia"/>
          <w:sz w:val="32"/>
          <w:szCs w:val="32"/>
        </w:rPr>
        <w:t>该</w:t>
      </w:r>
      <w:r>
        <w:rPr>
          <w:rFonts w:ascii="仿宋" w:eastAsia="仿宋" w:hAnsi="仿宋" w:cs="仿宋" w:hint="eastAsia"/>
          <w:sz w:val="32"/>
          <w:szCs w:val="32"/>
        </w:rPr>
        <w:t>该项目总投资258万元</w:t>
      </w:r>
      <w:r>
        <w:rPr>
          <w:rFonts w:ascii="仿宋" w:eastAsia="仿宋" w:hAnsi="仿宋" w:cs="宋体" w:hint="eastAsia"/>
          <w:kern w:val="0"/>
          <w:sz w:val="32"/>
          <w:szCs w:val="32"/>
        </w:rPr>
        <w:t>，建设年限2018年8月至2019年11月，</w:t>
      </w:r>
      <w:r>
        <w:rPr>
          <w:rFonts w:ascii="仿宋" w:eastAsia="仿宋" w:hAnsi="仿宋" w:hint="eastAsia"/>
          <w:sz w:val="32"/>
          <w:szCs w:val="32"/>
        </w:rPr>
        <w:t>主要为购买应急装备及应急车辆</w:t>
      </w:r>
      <w:r>
        <w:rPr>
          <w:rFonts w:ascii="仿宋" w:eastAsia="仿宋" w:hAnsi="仿宋" w:cs="仿宋" w:hint="eastAsia"/>
          <w:sz w:val="32"/>
          <w:szCs w:val="32"/>
        </w:rPr>
        <w:t>。</w:t>
      </w:r>
    </w:p>
    <w:p w14:paraId="7406DA6B" w14:textId="77777777"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截止2</w:t>
      </w:r>
      <w:r>
        <w:rPr>
          <w:rFonts w:ascii="仿宋" w:eastAsia="仿宋" w:hAnsi="仿宋"/>
          <w:sz w:val="32"/>
          <w:szCs w:val="32"/>
        </w:rPr>
        <w:t>018年</w:t>
      </w:r>
      <w:r>
        <w:rPr>
          <w:rFonts w:ascii="仿宋" w:eastAsia="仿宋" w:hAnsi="仿宋" w:hint="eastAsia"/>
          <w:sz w:val="32"/>
          <w:szCs w:val="32"/>
        </w:rPr>
        <w:t>1</w:t>
      </w:r>
      <w:r>
        <w:rPr>
          <w:rFonts w:ascii="仿宋" w:eastAsia="仿宋" w:hAnsi="仿宋"/>
          <w:sz w:val="32"/>
          <w:szCs w:val="32"/>
        </w:rPr>
        <w:t>2月</w:t>
      </w:r>
      <w:r>
        <w:rPr>
          <w:rFonts w:ascii="仿宋" w:eastAsia="仿宋" w:hAnsi="仿宋" w:hint="eastAsia"/>
          <w:sz w:val="32"/>
          <w:szCs w:val="32"/>
        </w:rPr>
        <w:t>3</w:t>
      </w:r>
      <w:r>
        <w:rPr>
          <w:rFonts w:ascii="仿宋" w:eastAsia="仿宋" w:hAnsi="仿宋"/>
          <w:sz w:val="32"/>
          <w:szCs w:val="32"/>
        </w:rPr>
        <w:t>1日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应急装备采购，并完成资金支付47.61</w:t>
      </w:r>
      <w:r>
        <w:rPr>
          <w:rFonts w:ascii="仿宋" w:eastAsia="仿宋" w:hAnsi="仿宋"/>
          <w:sz w:val="32"/>
          <w:szCs w:val="32"/>
        </w:rPr>
        <w:t>万元</w:t>
      </w:r>
      <w:r>
        <w:rPr>
          <w:rFonts w:ascii="仿宋" w:eastAsia="仿宋" w:hAnsi="仿宋" w:hint="eastAsia"/>
          <w:sz w:val="32"/>
          <w:szCs w:val="32"/>
        </w:rPr>
        <w:t>，应急车辆采购目前正在挂网招标中。</w:t>
      </w:r>
    </w:p>
    <w:p w14:paraId="45F6251F" w14:textId="77777777" w:rsidR="00756B8C" w:rsidRDefault="00BA1D49">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14:paraId="0EFADF9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14:paraId="49618392"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受2017年“8.8”九寨沟地震作用影响，区内地质灾害发育程度、危害性更是日趋严重，现有九寨沟县地质灾害应急能力装备建设工作已不能适应新形式下九寨沟县地质灾</w:t>
      </w:r>
      <w:r>
        <w:rPr>
          <w:rFonts w:ascii="仿宋" w:eastAsia="仿宋" w:hAnsi="仿宋" w:hint="eastAsia"/>
          <w:sz w:val="32"/>
          <w:szCs w:val="32"/>
        </w:rPr>
        <w:lastRenderedPageBreak/>
        <w:t xml:space="preserve">害防治需要，因此，开展九寨沟县地质灾害应急能力装备建设工作，提升地质灾害应急调查、管理以及抢险救灾工作能力，从制度与装备上充分保障地质灾害应急抢险工作的需要，对于全县日益严峻的防灾工作也是十分必要的。   </w:t>
      </w:r>
    </w:p>
    <w:p w14:paraId="3D014358"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14:paraId="74814F7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Pr>
          <w:rFonts w:eastAsia="仿宋_GB2312" w:hint="eastAsia"/>
          <w:spacing w:val="-6"/>
          <w:sz w:val="24"/>
        </w:rPr>
        <w:t>47.61</w:t>
      </w:r>
      <w:r>
        <w:rPr>
          <w:rFonts w:ascii="仿宋" w:eastAsia="仿宋" w:hAnsi="仿宋" w:cs="仿宋_GB2312" w:hint="eastAsia"/>
          <w:sz w:val="32"/>
          <w:szCs w:val="32"/>
        </w:rPr>
        <w:t>万元。</w:t>
      </w:r>
    </w:p>
    <w:p w14:paraId="1FD3B4B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14:paraId="17C9D5BC"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14:paraId="351958AD"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14:paraId="286BB459" w14:textId="77777777"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14:paraId="46F28975" w14:textId="77777777" w:rsidR="00756B8C" w:rsidRDefault="00BA1D49">
      <w:pPr>
        <w:spacing w:beforeLines="50" w:before="156" w:line="560" w:lineRule="exact"/>
        <w:ind w:leftChars="150" w:left="2515" w:hangingChars="500" w:hanging="2200"/>
        <w:jc w:val="left"/>
        <w:rPr>
          <w:rFonts w:ascii="黑体" w:eastAsia="黑体" w:hAnsi="黑体" w:cs="方正小标宋简体"/>
          <w:sz w:val="44"/>
          <w:szCs w:val="44"/>
        </w:rPr>
      </w:pPr>
      <w:r>
        <w:rPr>
          <w:rFonts w:ascii="黑体" w:eastAsia="黑体" w:hAnsi="黑体" w:cs="方正小标宋简体" w:hint="eastAsia"/>
          <w:sz w:val="44"/>
          <w:szCs w:val="44"/>
        </w:rPr>
        <w:t>2018年地自动化实时监测项目支出绩效评价报告</w:t>
      </w:r>
    </w:p>
    <w:p w14:paraId="61902026" w14:textId="77777777" w:rsidR="00756B8C" w:rsidRDefault="00756B8C">
      <w:pPr>
        <w:spacing w:line="580" w:lineRule="exact"/>
        <w:ind w:firstLineChars="200" w:firstLine="640"/>
        <w:rPr>
          <w:rFonts w:ascii="仿宋_GB2312" w:eastAsia="仿宋_GB2312" w:hAnsi="仿宋_GB2312" w:cs="仿宋_GB2312"/>
          <w:sz w:val="32"/>
          <w:szCs w:val="32"/>
        </w:rPr>
      </w:pPr>
    </w:p>
    <w:p w14:paraId="712E390E"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14:paraId="154FB378"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开展全县威胁人数达25人以上隐患点的自动化实时监测工作，项目暂未完成。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w:t>
      </w:r>
      <w:r>
        <w:rPr>
          <w:rFonts w:ascii="仿宋" w:eastAsia="仿宋" w:hAnsi="仿宋" w:hint="eastAsia"/>
          <w:sz w:val="32"/>
          <w:szCs w:val="32"/>
        </w:rPr>
        <w:lastRenderedPageBreak/>
        <w:t>提供参考。该项目共计对全县187处地质灾害隐患点开展自动化实时监测工作。</w:t>
      </w:r>
    </w:p>
    <w:p w14:paraId="2DA4ACEE"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该项目总投资941.4万元（2017年到位资金145万元，2018年到位资金796.4万元），建设年限2018年1月至2019年9月，主要对全县187处地质灾害隐患点开展自动化实时监测工作。</w:t>
      </w:r>
    </w:p>
    <w:p w14:paraId="218AF1FE"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截止2018年12月31日，该项目已完成前期工作，资金暂未支付，目前项目招标已完成，准备进场实施。</w:t>
      </w:r>
    </w:p>
    <w:p w14:paraId="6A725458" w14:textId="77777777" w:rsidR="00756B8C" w:rsidRDefault="00756B8C">
      <w:pPr>
        <w:spacing w:line="560" w:lineRule="exact"/>
        <w:ind w:firstLineChars="200" w:firstLine="600"/>
        <w:rPr>
          <w:rFonts w:eastAsia="仿宋_GB2312"/>
          <w:sz w:val="30"/>
          <w:szCs w:val="30"/>
        </w:rPr>
      </w:pPr>
    </w:p>
    <w:p w14:paraId="3F1AA137" w14:textId="77777777"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14:paraId="7BA78E5F"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14:paraId="660DD915"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该项目总投资941.4万元（2017年到位资金145万元，2018年到位资金796.4万元），建设年限2018年1月至2019年9月，主要对全县187处地质灾害隐患点开展自动化实时监测工作。</w:t>
      </w:r>
    </w:p>
    <w:p w14:paraId="3C4DDD29"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截止2018年12月31日，该项目已完成前期工作，资金暂未支付，目前项目招标已完成，准备进场实施。</w:t>
      </w:r>
    </w:p>
    <w:p w14:paraId="122A4244" w14:textId="77777777" w:rsidR="00756B8C" w:rsidRDefault="00BA1D49">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14:paraId="7A3CF268"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14:paraId="0F2C7978" w14:textId="77777777" w:rsidR="00756B8C" w:rsidRDefault="00BA1D49">
      <w:pPr>
        <w:ind w:firstLineChars="200" w:firstLine="640"/>
        <w:rPr>
          <w:rFonts w:ascii="仿宋" w:eastAsia="仿宋" w:hAnsi="仿宋"/>
          <w:sz w:val="32"/>
          <w:szCs w:val="32"/>
        </w:rPr>
      </w:pPr>
      <w:r>
        <w:rPr>
          <w:rFonts w:ascii="仿宋" w:eastAsia="仿宋" w:hAnsi="仿宋" w:hint="eastAsia"/>
          <w:sz w:val="32"/>
          <w:szCs w:val="32"/>
        </w:rPr>
        <w:t>九寨沟县地质灾害隐患点自动化实时监测体系建设旨在为当地政府提供一种多级、多层次的立体化专业监测预警手段，并能实现自动化监测，为相关政府职能部门的灾前决</w:t>
      </w:r>
      <w:r>
        <w:rPr>
          <w:rFonts w:ascii="仿宋" w:eastAsia="仿宋" w:hAnsi="仿宋" w:hint="eastAsia"/>
          <w:sz w:val="32"/>
          <w:szCs w:val="32"/>
        </w:rPr>
        <w:lastRenderedPageBreak/>
        <w:t>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187处地质灾害隐患点开展自动化实时监测工作。</w:t>
      </w:r>
    </w:p>
    <w:p w14:paraId="383CA379"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14:paraId="09581940"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及时到位，今后加强管理。</w:t>
      </w:r>
    </w:p>
    <w:p w14:paraId="13CD59E2"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14:paraId="47FDFE54"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14:paraId="7612C470" w14:textId="77777777"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14:paraId="4906FA6B" w14:textId="77777777"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14:paraId="2BC1ACEB" w14:textId="77777777" w:rsidR="00756B8C" w:rsidRDefault="00756B8C">
      <w:pPr>
        <w:pStyle w:val="a0"/>
        <w:rPr>
          <w:rFonts w:ascii="仿宋" w:eastAsia="仿宋" w:hAnsi="仿宋" w:cs="仿宋_GB2312"/>
          <w:kern w:val="2"/>
          <w:sz w:val="32"/>
          <w:szCs w:val="32"/>
        </w:rPr>
      </w:pPr>
    </w:p>
    <w:p w14:paraId="4013893D" w14:textId="77777777" w:rsidR="00756B8C" w:rsidRDefault="00756B8C">
      <w:pPr>
        <w:pStyle w:val="a0"/>
        <w:rPr>
          <w:rFonts w:ascii="仿宋" w:eastAsia="仿宋" w:hAnsi="仿宋" w:cs="仿宋_GB2312"/>
          <w:kern w:val="2"/>
          <w:sz w:val="32"/>
          <w:szCs w:val="32"/>
        </w:rPr>
      </w:pPr>
    </w:p>
    <w:p w14:paraId="4884C925" w14:textId="77777777" w:rsidR="00756B8C" w:rsidRDefault="00756B8C">
      <w:pPr>
        <w:pStyle w:val="a0"/>
        <w:rPr>
          <w:rFonts w:ascii="仿宋" w:eastAsia="仿宋" w:hAnsi="仿宋" w:cs="仿宋_GB2312"/>
          <w:kern w:val="2"/>
          <w:sz w:val="32"/>
          <w:szCs w:val="32"/>
        </w:rPr>
      </w:pPr>
    </w:p>
    <w:p w14:paraId="29255E12" w14:textId="77777777" w:rsidR="00756B8C" w:rsidRDefault="00756B8C">
      <w:pPr>
        <w:pStyle w:val="a0"/>
        <w:rPr>
          <w:rFonts w:ascii="仿宋" w:eastAsia="仿宋" w:hAnsi="仿宋" w:cs="仿宋_GB2312"/>
          <w:kern w:val="2"/>
          <w:sz w:val="32"/>
          <w:szCs w:val="32"/>
        </w:rPr>
      </w:pPr>
    </w:p>
    <w:p w14:paraId="199692E9" w14:textId="77777777" w:rsidR="00756B8C" w:rsidRDefault="00756B8C">
      <w:pPr>
        <w:pStyle w:val="a0"/>
        <w:rPr>
          <w:rFonts w:ascii="仿宋" w:eastAsia="仿宋" w:hAnsi="仿宋" w:cs="仿宋_GB2312"/>
          <w:kern w:val="2"/>
          <w:sz w:val="32"/>
          <w:szCs w:val="32"/>
        </w:rPr>
      </w:pPr>
    </w:p>
    <w:p w14:paraId="408EBB3A" w14:textId="77777777" w:rsidR="00756B8C" w:rsidRDefault="00756B8C">
      <w:pPr>
        <w:pStyle w:val="a0"/>
        <w:rPr>
          <w:rFonts w:ascii="仿宋" w:eastAsia="仿宋" w:hAnsi="仿宋" w:cs="仿宋_GB2312"/>
          <w:kern w:val="2"/>
          <w:sz w:val="32"/>
          <w:szCs w:val="32"/>
        </w:rPr>
      </w:pPr>
    </w:p>
    <w:p w14:paraId="3EB17DF5" w14:textId="77777777" w:rsidR="00756B8C" w:rsidRDefault="00756B8C">
      <w:pPr>
        <w:pStyle w:val="a0"/>
        <w:rPr>
          <w:rFonts w:ascii="仿宋" w:eastAsia="仿宋" w:hAnsi="仿宋" w:cs="仿宋_GB2312"/>
          <w:kern w:val="2"/>
          <w:sz w:val="32"/>
          <w:szCs w:val="32"/>
        </w:rPr>
      </w:pPr>
    </w:p>
    <w:p w14:paraId="3A39EA55" w14:textId="77777777" w:rsidR="00756B8C" w:rsidRDefault="00756B8C">
      <w:pPr>
        <w:pStyle w:val="a0"/>
        <w:rPr>
          <w:rFonts w:ascii="仿宋" w:eastAsia="仿宋" w:hAnsi="仿宋" w:cs="仿宋_GB2312"/>
          <w:kern w:val="2"/>
          <w:sz w:val="32"/>
          <w:szCs w:val="32"/>
        </w:rPr>
      </w:pPr>
    </w:p>
    <w:p w14:paraId="5ADF9FE9" w14:textId="77777777" w:rsidR="00756B8C" w:rsidRDefault="00756B8C">
      <w:pPr>
        <w:pStyle w:val="a0"/>
        <w:rPr>
          <w:rFonts w:ascii="仿宋" w:eastAsia="仿宋" w:hAnsi="仿宋" w:cs="仿宋_GB2312"/>
          <w:kern w:val="2"/>
          <w:sz w:val="32"/>
          <w:szCs w:val="32"/>
        </w:rPr>
      </w:pPr>
    </w:p>
    <w:p w14:paraId="5006901A" w14:textId="77777777" w:rsidR="00756B8C" w:rsidRDefault="00756B8C">
      <w:pPr>
        <w:pStyle w:val="a0"/>
        <w:ind w:firstLine="0"/>
        <w:rPr>
          <w:rFonts w:ascii="仿宋" w:eastAsia="仿宋" w:hAnsi="仿宋" w:cs="仿宋_GB2312"/>
          <w:kern w:val="2"/>
          <w:sz w:val="32"/>
          <w:szCs w:val="32"/>
        </w:rPr>
      </w:pPr>
    </w:p>
    <w:p w14:paraId="26D302D9" w14:textId="77777777" w:rsidR="00756B8C" w:rsidRDefault="00756B8C">
      <w:pPr>
        <w:pStyle w:val="a0"/>
        <w:ind w:firstLine="0"/>
      </w:pPr>
    </w:p>
    <w:p w14:paraId="08210AAA" w14:textId="77777777" w:rsidR="00756B8C" w:rsidRDefault="00BA1D49">
      <w:pPr>
        <w:spacing w:line="600" w:lineRule="exact"/>
        <w:jc w:val="center"/>
        <w:outlineLvl w:val="0"/>
        <w:rPr>
          <w:rStyle w:val="10"/>
          <w:rFonts w:ascii="黑体" w:eastAsia="黑体" w:hAnsi="黑体"/>
          <w:b w:val="0"/>
        </w:rPr>
      </w:pPr>
      <w:bookmarkStart w:id="67" w:name="_Toc15396618"/>
      <w:r>
        <w:rPr>
          <w:rFonts w:ascii="黑体" w:eastAsia="黑体" w:hAnsi="黑体" w:hint="eastAsia"/>
          <w:color w:val="000000"/>
          <w:sz w:val="44"/>
          <w:szCs w:val="44"/>
        </w:rPr>
        <w:lastRenderedPageBreak/>
        <w:t>第</w:t>
      </w:r>
      <w:r>
        <w:rPr>
          <w:rStyle w:val="10"/>
          <w:rFonts w:ascii="黑体" w:eastAsia="黑体" w:hAnsi="黑体" w:hint="eastAsia"/>
          <w:b w:val="0"/>
        </w:rPr>
        <w:t>五部分 附表</w:t>
      </w:r>
      <w:bookmarkEnd w:id="62"/>
      <w:bookmarkEnd w:id="67"/>
    </w:p>
    <w:p w14:paraId="76A2C856" w14:textId="77777777" w:rsidR="00756B8C" w:rsidRDefault="00BA1D49">
      <w:pPr>
        <w:pStyle w:val="2"/>
        <w:rPr>
          <w:rFonts w:ascii="仿宋" w:eastAsia="仿宋" w:hAnsi="仿宋"/>
          <w:color w:val="000000"/>
        </w:rPr>
      </w:pPr>
      <w:bookmarkStart w:id="68" w:name="_Toc15396619"/>
      <w:r>
        <w:rPr>
          <w:rFonts w:ascii="仿宋" w:eastAsia="仿宋" w:hAnsi="仿宋" w:hint="eastAsia"/>
          <w:b w:val="0"/>
          <w:color w:val="000000"/>
        </w:rPr>
        <w:t>一、收</w:t>
      </w:r>
      <w:r>
        <w:rPr>
          <w:rStyle w:val="20"/>
          <w:rFonts w:ascii="仿宋" w:eastAsia="仿宋" w:hAnsi="仿宋" w:hint="eastAsia"/>
        </w:rPr>
        <w:t>入支出决算总表</w:t>
      </w:r>
      <w:bookmarkEnd w:id="68"/>
    </w:p>
    <w:p w14:paraId="5DEC8E5D" w14:textId="77777777" w:rsidR="00756B8C" w:rsidRDefault="00BA1D49">
      <w:pPr>
        <w:pStyle w:val="2"/>
        <w:rPr>
          <w:rFonts w:ascii="仿宋" w:eastAsia="仿宋" w:hAnsi="仿宋"/>
          <w:color w:val="000000"/>
        </w:rPr>
      </w:pPr>
      <w:bookmarkStart w:id="69" w:name="_Toc15396620"/>
      <w:r>
        <w:rPr>
          <w:rFonts w:ascii="仿宋" w:eastAsia="仿宋" w:hAnsi="仿宋" w:hint="eastAsia"/>
          <w:b w:val="0"/>
          <w:color w:val="000000"/>
        </w:rPr>
        <w:t>二、收</w:t>
      </w:r>
      <w:r>
        <w:rPr>
          <w:rStyle w:val="20"/>
          <w:rFonts w:ascii="仿宋" w:eastAsia="仿宋" w:hAnsi="仿宋" w:hint="eastAsia"/>
        </w:rPr>
        <w:t>入总表</w:t>
      </w:r>
      <w:bookmarkEnd w:id="69"/>
    </w:p>
    <w:p w14:paraId="571E8131" w14:textId="77777777" w:rsidR="00756B8C" w:rsidRDefault="00BA1D49">
      <w:pPr>
        <w:pStyle w:val="2"/>
        <w:rPr>
          <w:rFonts w:ascii="仿宋" w:eastAsia="仿宋" w:hAnsi="仿宋"/>
          <w:color w:val="000000"/>
        </w:rPr>
      </w:pPr>
      <w:bookmarkStart w:id="70" w:name="_Toc15396621"/>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出总表</w:t>
      </w:r>
      <w:bookmarkEnd w:id="70"/>
    </w:p>
    <w:p w14:paraId="484F14DC" w14:textId="77777777" w:rsidR="00756B8C" w:rsidRDefault="00BA1D49">
      <w:pPr>
        <w:pStyle w:val="2"/>
        <w:rPr>
          <w:rFonts w:ascii="仿宋" w:eastAsia="仿宋" w:hAnsi="仿宋"/>
          <w:b w:val="0"/>
          <w:color w:val="000000"/>
        </w:rPr>
      </w:pPr>
      <w:bookmarkStart w:id="71" w:name="_Toc15396622"/>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71"/>
    </w:p>
    <w:p w14:paraId="1CE01085" w14:textId="77777777" w:rsidR="00756B8C" w:rsidRDefault="00BA1D49">
      <w:pPr>
        <w:pStyle w:val="2"/>
        <w:rPr>
          <w:rFonts w:ascii="仿宋" w:eastAsia="仿宋" w:hAnsi="仿宋"/>
          <w:color w:val="000000"/>
        </w:rPr>
      </w:pPr>
      <w:bookmarkStart w:id="72" w:name="_Toc15396623"/>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政拨款支出决算明细表（政府经济分类科目）</w:t>
      </w:r>
      <w:bookmarkEnd w:id="72"/>
    </w:p>
    <w:p w14:paraId="5AE67490" w14:textId="77777777" w:rsidR="00756B8C" w:rsidRDefault="00BA1D49">
      <w:pPr>
        <w:pStyle w:val="2"/>
        <w:rPr>
          <w:rFonts w:ascii="仿宋" w:eastAsia="仿宋" w:hAnsi="仿宋"/>
          <w:color w:val="000000"/>
        </w:rPr>
      </w:pPr>
      <w:bookmarkStart w:id="73" w:name="_Toc15396624"/>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73"/>
    </w:p>
    <w:p w14:paraId="5612A5A2" w14:textId="77777777" w:rsidR="00756B8C" w:rsidRDefault="00BA1D49">
      <w:pPr>
        <w:pStyle w:val="2"/>
        <w:rPr>
          <w:rFonts w:ascii="仿宋" w:eastAsia="仿宋" w:hAnsi="仿宋"/>
          <w:color w:val="000000"/>
        </w:rPr>
      </w:pPr>
      <w:bookmarkStart w:id="74" w:name="_Toc15396625"/>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74"/>
    </w:p>
    <w:p w14:paraId="24691238" w14:textId="77777777" w:rsidR="00756B8C" w:rsidRDefault="00BA1D49">
      <w:pPr>
        <w:pStyle w:val="2"/>
        <w:rPr>
          <w:rFonts w:ascii="仿宋" w:eastAsia="仿宋" w:hAnsi="仿宋"/>
          <w:color w:val="000000"/>
        </w:rPr>
      </w:pPr>
      <w:bookmarkStart w:id="75" w:name="_Toc15396626"/>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75"/>
    </w:p>
    <w:p w14:paraId="6DECA411" w14:textId="77777777" w:rsidR="00756B8C" w:rsidRDefault="00BA1D49">
      <w:pPr>
        <w:pStyle w:val="2"/>
        <w:rPr>
          <w:rFonts w:ascii="仿宋" w:eastAsia="仿宋" w:hAnsi="仿宋"/>
          <w:color w:val="000000"/>
        </w:rPr>
      </w:pPr>
      <w:bookmarkStart w:id="76" w:name="_Toc15396627"/>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76"/>
    </w:p>
    <w:p w14:paraId="2A5F0315" w14:textId="77777777" w:rsidR="00756B8C" w:rsidRDefault="00BA1D49">
      <w:pPr>
        <w:pStyle w:val="2"/>
        <w:rPr>
          <w:rFonts w:ascii="仿宋" w:eastAsia="仿宋" w:hAnsi="仿宋"/>
          <w:color w:val="000000"/>
        </w:rPr>
      </w:pPr>
      <w:bookmarkStart w:id="77" w:name="_Toc15396628"/>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77"/>
    </w:p>
    <w:p w14:paraId="1A060D7B" w14:textId="77777777" w:rsidR="00756B8C" w:rsidRDefault="00BA1D49">
      <w:pPr>
        <w:pStyle w:val="2"/>
        <w:rPr>
          <w:rFonts w:ascii="仿宋" w:eastAsia="仿宋" w:hAnsi="仿宋"/>
          <w:color w:val="000000"/>
        </w:rPr>
      </w:pPr>
      <w:bookmarkStart w:id="78" w:name="_Toc15396629"/>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78"/>
    </w:p>
    <w:p w14:paraId="753FDAC8" w14:textId="77777777" w:rsidR="00756B8C" w:rsidRDefault="00BA1D49">
      <w:pPr>
        <w:pStyle w:val="2"/>
        <w:rPr>
          <w:rFonts w:ascii="仿宋" w:eastAsia="仿宋" w:hAnsi="仿宋"/>
          <w:color w:val="000000"/>
        </w:rPr>
      </w:pPr>
      <w:bookmarkStart w:id="79" w:name="_Toc15396630"/>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79"/>
    </w:p>
    <w:p w14:paraId="2DB92637" w14:textId="77777777" w:rsidR="00756B8C" w:rsidRDefault="00BA1D49">
      <w:pPr>
        <w:pStyle w:val="2"/>
        <w:rPr>
          <w:rFonts w:ascii="仿宋" w:eastAsia="仿宋" w:hAnsi="仿宋"/>
          <w:color w:val="000000" w:themeColor="text1"/>
        </w:rPr>
      </w:pPr>
      <w:bookmarkStart w:id="80" w:name="_Toc15396631"/>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有资本经营预算支出决算表</w:t>
      </w:r>
      <w:bookmarkEnd w:id="80"/>
    </w:p>
    <w:p w14:paraId="32FBD3B0" w14:textId="77777777" w:rsidR="00756B8C" w:rsidRDefault="00756B8C">
      <w:pPr>
        <w:pStyle w:val="2"/>
        <w:rPr>
          <w:rFonts w:ascii="仿宋" w:eastAsia="仿宋" w:hAnsi="仿宋"/>
          <w:color w:val="000000" w:themeColor="text1"/>
        </w:rPr>
      </w:pPr>
    </w:p>
    <w:sectPr w:rsidR="00756B8C">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9295C" w14:textId="77777777" w:rsidR="001958D1" w:rsidRDefault="001958D1">
      <w:r>
        <w:separator/>
      </w:r>
    </w:p>
  </w:endnote>
  <w:endnote w:type="continuationSeparator" w:id="0">
    <w:p w14:paraId="4F388C7D" w14:textId="77777777" w:rsidR="001958D1" w:rsidRDefault="0019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81956"/>
    </w:sdtPr>
    <w:sdtContent>
      <w:p w14:paraId="073DD186" w14:textId="77777777" w:rsidR="00756B8C" w:rsidRDefault="00BA1D49">
        <w:pPr>
          <w:pStyle w:val="a9"/>
          <w:jc w:val="center"/>
        </w:pPr>
        <w:r>
          <w:fldChar w:fldCharType="begin"/>
        </w:r>
        <w:r>
          <w:instrText>PAGE   \* MERGEFORMAT</w:instrText>
        </w:r>
        <w:r>
          <w:fldChar w:fldCharType="separate"/>
        </w:r>
        <w:r w:rsidR="001C7D51" w:rsidRPr="001C7D51">
          <w:rPr>
            <w:noProof/>
            <w:lang w:val="zh-CN"/>
          </w:rPr>
          <w:t>46</w:t>
        </w:r>
        <w:r>
          <w:rPr>
            <w:lang w:val="zh-CN"/>
          </w:rPr>
          <w:fldChar w:fldCharType="end"/>
        </w:r>
      </w:p>
    </w:sdtContent>
  </w:sdt>
  <w:p w14:paraId="699BADF6" w14:textId="77777777" w:rsidR="00756B8C" w:rsidRDefault="00756B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DA43" w14:textId="77777777" w:rsidR="001958D1" w:rsidRDefault="001958D1">
      <w:r>
        <w:separator/>
      </w:r>
    </w:p>
  </w:footnote>
  <w:footnote w:type="continuationSeparator" w:id="0">
    <w:p w14:paraId="4696F7A2" w14:textId="77777777" w:rsidR="001958D1" w:rsidRDefault="00195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0D51" w14:textId="77777777" w:rsidR="00756B8C" w:rsidRDefault="00756B8C">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8429C3F"/>
    <w:multiLevelType w:val="singleLevel"/>
    <w:tmpl w:val="C8429C3F"/>
    <w:lvl w:ilvl="0">
      <w:start w:val="2"/>
      <w:numFmt w:val="chineseCounting"/>
      <w:suff w:val="nothing"/>
      <w:lvlText w:val="（%1）"/>
      <w:lvlJc w:val="left"/>
      <w:rPr>
        <w:rFonts w:hint="eastAsia"/>
      </w:r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E117102E"/>
    <w:multiLevelType w:val="singleLevel"/>
    <w:tmpl w:val="E117102E"/>
    <w:lvl w:ilvl="0">
      <w:start w:val="2"/>
      <w:numFmt w:val="chineseCounting"/>
      <w:suff w:val="nothing"/>
      <w:lvlText w:val="（%1）"/>
      <w:lvlJc w:val="left"/>
      <w:rPr>
        <w:rFonts w:hint="eastAsia"/>
      </w:rPr>
    </w:lvl>
  </w:abstractNum>
  <w:abstractNum w:abstractNumId="3"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4" w15:restartNumberingAfterBreak="0">
    <w:nsid w:val="E78C1ED2"/>
    <w:multiLevelType w:val="singleLevel"/>
    <w:tmpl w:val="E78C1ED2"/>
    <w:lvl w:ilvl="0">
      <w:start w:val="2"/>
      <w:numFmt w:val="chineseCounting"/>
      <w:suff w:val="nothing"/>
      <w:lvlText w:val="%1、"/>
      <w:lvlJc w:val="left"/>
      <w:rPr>
        <w:rFonts w:hint="eastAsia"/>
      </w:rPr>
    </w:lvl>
  </w:abstractNum>
  <w:abstractNum w:abstractNumId="5" w15:restartNumberingAfterBreak="0">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15:restartNumberingAfterBreak="0">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16cid:durableId="753475830">
    <w:abstractNumId w:val="4"/>
  </w:num>
  <w:num w:numId="2" w16cid:durableId="26949869">
    <w:abstractNumId w:val="6"/>
  </w:num>
  <w:num w:numId="3" w16cid:durableId="2058581811">
    <w:abstractNumId w:val="1"/>
  </w:num>
  <w:num w:numId="4" w16cid:durableId="969631506">
    <w:abstractNumId w:val="7"/>
  </w:num>
  <w:num w:numId="5" w16cid:durableId="1539858395">
    <w:abstractNumId w:val="5"/>
  </w:num>
  <w:num w:numId="6" w16cid:durableId="1476487390">
    <w:abstractNumId w:val="3"/>
  </w:num>
  <w:num w:numId="7" w16cid:durableId="564878362">
    <w:abstractNumId w:val="2"/>
  </w:num>
  <w:num w:numId="8" w16cid:durableId="151985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1361C"/>
    <w:rsid w:val="000222C6"/>
    <w:rsid w:val="00024FA6"/>
    <w:rsid w:val="0002549F"/>
    <w:rsid w:val="0006487A"/>
    <w:rsid w:val="00065F8F"/>
    <w:rsid w:val="000768F2"/>
    <w:rsid w:val="0009184B"/>
    <w:rsid w:val="0009593C"/>
    <w:rsid w:val="000B047F"/>
    <w:rsid w:val="000B5923"/>
    <w:rsid w:val="000B5A48"/>
    <w:rsid w:val="000B6FF3"/>
    <w:rsid w:val="000C3467"/>
    <w:rsid w:val="000C3CA6"/>
    <w:rsid w:val="000D0CF7"/>
    <w:rsid w:val="000D1267"/>
    <w:rsid w:val="000D1D50"/>
    <w:rsid w:val="000D5782"/>
    <w:rsid w:val="000E6613"/>
    <w:rsid w:val="000E7119"/>
    <w:rsid w:val="00114E9B"/>
    <w:rsid w:val="00142017"/>
    <w:rsid w:val="0014729F"/>
    <w:rsid w:val="00157BAB"/>
    <w:rsid w:val="001654D1"/>
    <w:rsid w:val="0018106D"/>
    <w:rsid w:val="001877A7"/>
    <w:rsid w:val="00191536"/>
    <w:rsid w:val="001958D1"/>
    <w:rsid w:val="00196687"/>
    <w:rsid w:val="001B7EEE"/>
    <w:rsid w:val="001C0962"/>
    <w:rsid w:val="001C7D51"/>
    <w:rsid w:val="001D7531"/>
    <w:rsid w:val="001E737D"/>
    <w:rsid w:val="001E7CDF"/>
    <w:rsid w:val="001F0592"/>
    <w:rsid w:val="001F7506"/>
    <w:rsid w:val="002006CD"/>
    <w:rsid w:val="00202B36"/>
    <w:rsid w:val="00204B7A"/>
    <w:rsid w:val="0021101A"/>
    <w:rsid w:val="00214D21"/>
    <w:rsid w:val="00220536"/>
    <w:rsid w:val="00235629"/>
    <w:rsid w:val="00260C38"/>
    <w:rsid w:val="002616C0"/>
    <w:rsid w:val="002662AA"/>
    <w:rsid w:val="00280496"/>
    <w:rsid w:val="00295495"/>
    <w:rsid w:val="002B1C87"/>
    <w:rsid w:val="002B2613"/>
    <w:rsid w:val="002F1818"/>
    <w:rsid w:val="002F567B"/>
    <w:rsid w:val="003216A9"/>
    <w:rsid w:val="00340F74"/>
    <w:rsid w:val="0037013F"/>
    <w:rsid w:val="00380C92"/>
    <w:rsid w:val="00383597"/>
    <w:rsid w:val="003A484F"/>
    <w:rsid w:val="003B0BE0"/>
    <w:rsid w:val="003B0C1B"/>
    <w:rsid w:val="003B688C"/>
    <w:rsid w:val="003C0291"/>
    <w:rsid w:val="003C39AE"/>
    <w:rsid w:val="003C7B60"/>
    <w:rsid w:val="003D1FB2"/>
    <w:rsid w:val="003D66DA"/>
    <w:rsid w:val="003E1310"/>
    <w:rsid w:val="003E6F55"/>
    <w:rsid w:val="00406254"/>
    <w:rsid w:val="004223DE"/>
    <w:rsid w:val="004233DD"/>
    <w:rsid w:val="00434489"/>
    <w:rsid w:val="00437085"/>
    <w:rsid w:val="00443880"/>
    <w:rsid w:val="004464F4"/>
    <w:rsid w:val="00446E4D"/>
    <w:rsid w:val="00471401"/>
    <w:rsid w:val="00473F31"/>
    <w:rsid w:val="0048263A"/>
    <w:rsid w:val="00487E5D"/>
    <w:rsid w:val="004A299D"/>
    <w:rsid w:val="004A711F"/>
    <w:rsid w:val="004B199D"/>
    <w:rsid w:val="004B4690"/>
    <w:rsid w:val="004B778C"/>
    <w:rsid w:val="004E0A2D"/>
    <w:rsid w:val="004E206B"/>
    <w:rsid w:val="004E6DF7"/>
    <w:rsid w:val="004F0FBD"/>
    <w:rsid w:val="00505A47"/>
    <w:rsid w:val="00512FDA"/>
    <w:rsid w:val="00520DA0"/>
    <w:rsid w:val="00530FC8"/>
    <w:rsid w:val="005664BB"/>
    <w:rsid w:val="0057481D"/>
    <w:rsid w:val="0058486E"/>
    <w:rsid w:val="005D1C8B"/>
    <w:rsid w:val="005D5CED"/>
    <w:rsid w:val="005F1A4C"/>
    <w:rsid w:val="006015C2"/>
    <w:rsid w:val="00605688"/>
    <w:rsid w:val="006070AF"/>
    <w:rsid w:val="00607E6C"/>
    <w:rsid w:val="006101B1"/>
    <w:rsid w:val="00614E44"/>
    <w:rsid w:val="00622830"/>
    <w:rsid w:val="00630AEF"/>
    <w:rsid w:val="006325F8"/>
    <w:rsid w:val="00634C9A"/>
    <w:rsid w:val="00640ED6"/>
    <w:rsid w:val="006440E4"/>
    <w:rsid w:val="00660C22"/>
    <w:rsid w:val="0066343B"/>
    <w:rsid w:val="00664777"/>
    <w:rsid w:val="006748A4"/>
    <w:rsid w:val="00683E73"/>
    <w:rsid w:val="006A3141"/>
    <w:rsid w:val="006A5E34"/>
    <w:rsid w:val="006B2422"/>
    <w:rsid w:val="006B2B9A"/>
    <w:rsid w:val="006C1937"/>
    <w:rsid w:val="006F020C"/>
    <w:rsid w:val="007127B7"/>
    <w:rsid w:val="00734461"/>
    <w:rsid w:val="007403D6"/>
    <w:rsid w:val="007416B6"/>
    <w:rsid w:val="00746F48"/>
    <w:rsid w:val="00752371"/>
    <w:rsid w:val="0075404D"/>
    <w:rsid w:val="00756B8C"/>
    <w:rsid w:val="0076182A"/>
    <w:rsid w:val="00767B7E"/>
    <w:rsid w:val="007770C3"/>
    <w:rsid w:val="00784D24"/>
    <w:rsid w:val="00785FBA"/>
    <w:rsid w:val="00786E4A"/>
    <w:rsid w:val="007875EB"/>
    <w:rsid w:val="0079426B"/>
    <w:rsid w:val="007A322E"/>
    <w:rsid w:val="007B782F"/>
    <w:rsid w:val="007D312A"/>
    <w:rsid w:val="007D3F19"/>
    <w:rsid w:val="007E23B0"/>
    <w:rsid w:val="007F1991"/>
    <w:rsid w:val="007F2C2F"/>
    <w:rsid w:val="007F55FC"/>
    <w:rsid w:val="007F5665"/>
    <w:rsid w:val="00800112"/>
    <w:rsid w:val="00815B69"/>
    <w:rsid w:val="008253BB"/>
    <w:rsid w:val="0083706E"/>
    <w:rsid w:val="008423A5"/>
    <w:rsid w:val="00850625"/>
    <w:rsid w:val="00853718"/>
    <w:rsid w:val="00855221"/>
    <w:rsid w:val="00860645"/>
    <w:rsid w:val="00871F71"/>
    <w:rsid w:val="00885AF4"/>
    <w:rsid w:val="008939CD"/>
    <w:rsid w:val="008A2CA2"/>
    <w:rsid w:val="008B0F59"/>
    <w:rsid w:val="008B768C"/>
    <w:rsid w:val="008C4DB1"/>
    <w:rsid w:val="008C4EAF"/>
    <w:rsid w:val="008C5176"/>
    <w:rsid w:val="008C7FD0"/>
    <w:rsid w:val="008E1DE7"/>
    <w:rsid w:val="008E707C"/>
    <w:rsid w:val="008F120A"/>
    <w:rsid w:val="008F224C"/>
    <w:rsid w:val="00900B08"/>
    <w:rsid w:val="00902155"/>
    <w:rsid w:val="00902FA3"/>
    <w:rsid w:val="009229A5"/>
    <w:rsid w:val="00923564"/>
    <w:rsid w:val="0092392E"/>
    <w:rsid w:val="009315F9"/>
    <w:rsid w:val="00946945"/>
    <w:rsid w:val="00951248"/>
    <w:rsid w:val="0095152F"/>
    <w:rsid w:val="00954C49"/>
    <w:rsid w:val="0097099F"/>
    <w:rsid w:val="00971997"/>
    <w:rsid w:val="00971FFC"/>
    <w:rsid w:val="009806EA"/>
    <w:rsid w:val="0098660A"/>
    <w:rsid w:val="00987EEF"/>
    <w:rsid w:val="009931C3"/>
    <w:rsid w:val="009951C3"/>
    <w:rsid w:val="009B2C43"/>
    <w:rsid w:val="009B4EAE"/>
    <w:rsid w:val="009B7573"/>
    <w:rsid w:val="009C22F4"/>
    <w:rsid w:val="009C2E98"/>
    <w:rsid w:val="009D3447"/>
    <w:rsid w:val="009D4711"/>
    <w:rsid w:val="009F1185"/>
    <w:rsid w:val="009F18CD"/>
    <w:rsid w:val="009F2A13"/>
    <w:rsid w:val="009F37B0"/>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E2214"/>
    <w:rsid w:val="00AF4F8B"/>
    <w:rsid w:val="00B03C9D"/>
    <w:rsid w:val="00B060AE"/>
    <w:rsid w:val="00B10517"/>
    <w:rsid w:val="00B10C4D"/>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A1D49"/>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3FB7"/>
    <w:rsid w:val="00C91CBB"/>
    <w:rsid w:val="00C9660A"/>
    <w:rsid w:val="00CC09B6"/>
    <w:rsid w:val="00CC666F"/>
    <w:rsid w:val="00CD1E3F"/>
    <w:rsid w:val="00CE44F6"/>
    <w:rsid w:val="00CE49DA"/>
    <w:rsid w:val="00CE7B61"/>
    <w:rsid w:val="00D00095"/>
    <w:rsid w:val="00D20620"/>
    <w:rsid w:val="00D26091"/>
    <w:rsid w:val="00D34E7C"/>
    <w:rsid w:val="00D35489"/>
    <w:rsid w:val="00D364D8"/>
    <w:rsid w:val="00D51276"/>
    <w:rsid w:val="00D7035F"/>
    <w:rsid w:val="00DA65AC"/>
    <w:rsid w:val="00DB1913"/>
    <w:rsid w:val="00DC410D"/>
    <w:rsid w:val="00DC68CA"/>
    <w:rsid w:val="00DC7CBA"/>
    <w:rsid w:val="00DD73B7"/>
    <w:rsid w:val="00DE2FB8"/>
    <w:rsid w:val="00DE7A4B"/>
    <w:rsid w:val="00DF28BC"/>
    <w:rsid w:val="00DF34B9"/>
    <w:rsid w:val="00E01053"/>
    <w:rsid w:val="00E07ACF"/>
    <w:rsid w:val="00E331A1"/>
    <w:rsid w:val="00E33202"/>
    <w:rsid w:val="00E336A9"/>
    <w:rsid w:val="00E42EC7"/>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23412"/>
    <w:rsid w:val="00F26111"/>
    <w:rsid w:val="00F36D8F"/>
    <w:rsid w:val="00F417B1"/>
    <w:rsid w:val="00F56A53"/>
    <w:rsid w:val="00F602DF"/>
    <w:rsid w:val="00F81FD9"/>
    <w:rsid w:val="00F841AA"/>
    <w:rsid w:val="00F84DDA"/>
    <w:rsid w:val="00F92B98"/>
    <w:rsid w:val="00F92CD9"/>
    <w:rsid w:val="00FA23E8"/>
    <w:rsid w:val="00FB2106"/>
    <w:rsid w:val="00FB6C01"/>
    <w:rsid w:val="00FD3CC1"/>
    <w:rsid w:val="00FE39D6"/>
    <w:rsid w:val="00FF1E02"/>
    <w:rsid w:val="00FF30B4"/>
    <w:rsid w:val="02745759"/>
    <w:rsid w:val="0B4E5D3F"/>
    <w:rsid w:val="10C055FF"/>
    <w:rsid w:val="16BB723D"/>
    <w:rsid w:val="172E5936"/>
    <w:rsid w:val="1C0D0188"/>
    <w:rsid w:val="1C354212"/>
    <w:rsid w:val="1DCE45EC"/>
    <w:rsid w:val="1EEE691F"/>
    <w:rsid w:val="23970F3D"/>
    <w:rsid w:val="240371BF"/>
    <w:rsid w:val="25360081"/>
    <w:rsid w:val="29FD04D3"/>
    <w:rsid w:val="2B386757"/>
    <w:rsid w:val="2C7A1F33"/>
    <w:rsid w:val="2F1F1420"/>
    <w:rsid w:val="319F7F4E"/>
    <w:rsid w:val="37AC2DD1"/>
    <w:rsid w:val="3A971F83"/>
    <w:rsid w:val="407F4D4D"/>
    <w:rsid w:val="42194EB2"/>
    <w:rsid w:val="4F5C40F3"/>
    <w:rsid w:val="5B8561D2"/>
    <w:rsid w:val="5DE4363E"/>
    <w:rsid w:val="6AF20D68"/>
    <w:rsid w:val="70F92F72"/>
    <w:rsid w:val="7437059F"/>
    <w:rsid w:val="78DC2035"/>
    <w:rsid w:val="7C4E3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0588ED"/>
  <w15:docId w15:val="{9179D9BA-FE45-49FC-8961-EA753290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uiPriority w:val="99"/>
    <w:unhideWhenUsed/>
    <w:qFormat/>
    <w:pPr>
      <w:ind w:firstLine="420"/>
    </w:pPr>
    <w:rPr>
      <w:sz w:val="21"/>
      <w:szCs w:val="22"/>
    </w:rPr>
  </w:style>
  <w:style w:type="paragraph" w:styleId="a4">
    <w:name w:val="Body Text"/>
    <w:basedOn w:val="a"/>
    <w:link w:val="a5"/>
    <w:uiPriority w:val="99"/>
    <w:qFormat/>
    <w:pPr>
      <w:spacing w:beforeLines="30"/>
    </w:pPr>
    <w:rPr>
      <w:rFonts w:ascii="仿宋_GB2312" w:eastAsia="仿宋_GB2312"/>
      <w:kern w:val="0"/>
      <w:sz w:val="30"/>
    </w:rPr>
  </w:style>
  <w:style w:type="paragraph" w:styleId="a6">
    <w:name w:val="Body Text Indent"/>
    <w:basedOn w:val="a"/>
    <w:uiPriority w:val="99"/>
    <w:qFormat/>
    <w:pPr>
      <w:spacing w:after="120"/>
      <w:ind w:leftChars="200" w:left="420"/>
    </w:pPr>
  </w:style>
  <w:style w:type="paragraph" w:styleId="TOC3">
    <w:name w:val="toc 3"/>
    <w:basedOn w:val="a"/>
    <w:next w:val="a"/>
    <w:uiPriority w:val="39"/>
    <w:unhideWhenUsed/>
    <w:qFormat/>
    <w:pPr>
      <w:tabs>
        <w:tab w:val="right" w:leader="dot" w:pos="8296"/>
      </w:tabs>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6"/>
    <w:uiPriority w:val="99"/>
    <w:qFormat/>
    <w:pPr>
      <w:widowControl/>
      <w:spacing w:after="0"/>
      <w:ind w:leftChars="0" w:left="0" w:firstLineChars="200" w:firstLine="420"/>
    </w:pPr>
    <w:rPr>
      <w:kern w:val="0"/>
      <w:szCs w:val="22"/>
    </w:rPr>
  </w:style>
  <w:style w:type="character" w:styleId="ae">
    <w:name w:val="Strong"/>
    <w:basedOn w:val="a1"/>
    <w:uiPriority w:val="99"/>
    <w:qFormat/>
    <w:rPr>
      <w:b/>
    </w:rPr>
  </w:style>
  <w:style w:type="character" w:styleId="af">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5">
    <w:name w:val="正文文本 字符"/>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0">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1"/>
    <w:link w:val="a7"/>
    <w:uiPriority w:val="99"/>
    <w:semiHidden/>
    <w:qFormat/>
    <w:rPr>
      <w:rFonts w:ascii="Times New Roman" w:hAnsi="Times New Roman"/>
      <w:kern w:val="2"/>
      <w:sz w:val="18"/>
      <w:szCs w:val="18"/>
    </w:rPr>
  </w:style>
  <w:style w:type="character" w:customStyle="1" w:styleId="30">
    <w:name w:val="标题 3 字符"/>
    <w:basedOn w:val="a1"/>
    <w:link w:val="3"/>
    <w:uiPriority w:val="9"/>
    <w:rPr>
      <w:rFonts w:ascii="Times New Roman" w:hAnsi="Times New Roman"/>
      <w:b/>
      <w:bCs/>
      <w:kern w:val="2"/>
      <w:sz w:val="32"/>
      <w:szCs w:val="32"/>
    </w:rPr>
  </w:style>
  <w:style w:type="paragraph" w:customStyle="1" w:styleId="11">
    <w:name w:val="修订1"/>
    <w:hidden/>
    <w:uiPriority w:val="99"/>
    <w:unhideWhenUsed/>
    <w:rPr>
      <w:kern w:val="2"/>
      <w:sz w:val="21"/>
      <w:szCs w:val="24"/>
    </w:rPr>
  </w:style>
  <w:style w:type="paragraph" w:customStyle="1" w:styleId="af1">
    <w:name w:val="文档正文"/>
    <w:basedOn w:val="a"/>
    <w:qFormat/>
    <w:pPr>
      <w:adjustRightInd w:val="0"/>
      <w:spacing w:line="480" w:lineRule="atLeast"/>
      <w:textAlignment w:val="baseline"/>
    </w:pPr>
    <w:rPr>
      <w:rFonts w:ascii="Arial" w:hAnsi="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FBDB57-5C33-4BA4-B130-6940C734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46</Pages>
  <Words>3286</Words>
  <Characters>18735</Characters>
  <Application>Microsoft Office Word</Application>
  <DocSecurity>0</DocSecurity>
  <Lines>156</Lines>
  <Paragraphs>43</Paragraphs>
  <ScaleCrop>false</ScaleCrop>
  <Company>四川省财政厅</Company>
  <LinksUpToDate>false</LinksUpToDate>
  <CharactersWithSpaces>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亦 汪</cp:lastModifiedBy>
  <cp:revision>38</cp:revision>
  <cp:lastPrinted>2019-09-29T09:05:00Z</cp:lastPrinted>
  <dcterms:created xsi:type="dcterms:W3CDTF">2019-08-01T01:14:00Z</dcterms:created>
  <dcterms:modified xsi:type="dcterms:W3CDTF">2023-07-13T08:49:00Z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