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default" w:ascii="微软雅黑" w:hAnsi="微软雅黑" w:eastAsia="方正小标宋简体" w:cs="宋体"/>
          <w:color w:val="333333"/>
          <w:kern w:val="0"/>
          <w:sz w:val="26"/>
          <w:szCs w:val="26"/>
          <w:lang w:val="en-US" w:eastAsia="zh-CN"/>
        </w:rPr>
      </w:pPr>
      <w:r>
        <w:rPr>
          <w:rFonts w:hint="eastAsia" w:ascii="方正小标宋简体" w:hAnsi="微软雅黑" w:eastAsia="方正小标宋简体" w:cs="宋体"/>
          <w:color w:val="333333"/>
          <w:kern w:val="0"/>
          <w:sz w:val="44"/>
          <w:szCs w:val="44"/>
          <w:shd w:val="clear" w:color="auto" w:fill="FFFFFF"/>
        </w:rPr>
        <w:t>九寨沟县公共就业和人才交流服务</w:t>
      </w:r>
      <w:r>
        <w:rPr>
          <w:rFonts w:hint="eastAsia" w:ascii="方正小标宋简体" w:hAnsi="微软雅黑" w:eastAsia="方正小标宋简体" w:cs="宋体"/>
          <w:color w:val="333333"/>
          <w:kern w:val="0"/>
          <w:sz w:val="44"/>
          <w:szCs w:val="44"/>
          <w:shd w:val="clear" w:color="auto" w:fill="FFFFFF"/>
          <w:lang w:val="en-US" w:eastAsia="zh-CN"/>
        </w:rPr>
        <w:t>中心</w:t>
      </w:r>
    </w:p>
    <w:p>
      <w:pPr>
        <w:widowControl/>
        <w:shd w:val="clear" w:color="auto" w:fill="FFFFFF"/>
        <w:jc w:val="center"/>
        <w:rPr>
          <w:rFonts w:hint="eastAsia" w:ascii="微软雅黑" w:hAnsi="微软雅黑" w:eastAsia="微软雅黑" w:cs="宋体"/>
          <w:color w:val="333333"/>
          <w:kern w:val="0"/>
          <w:sz w:val="26"/>
          <w:szCs w:val="26"/>
        </w:rPr>
      </w:pPr>
      <w:r>
        <w:rPr>
          <w:rFonts w:hint="eastAsia" w:ascii="方正小标宋简体" w:hAnsi="微软雅黑" w:eastAsia="方正小标宋简体" w:cs="宋体"/>
          <w:color w:val="333333"/>
          <w:kern w:val="0"/>
          <w:sz w:val="44"/>
          <w:szCs w:val="44"/>
          <w:shd w:val="clear" w:color="auto" w:fill="FFFFFF"/>
        </w:rPr>
        <w:t>20</w:t>
      </w:r>
      <w:r>
        <w:rPr>
          <w:rFonts w:hint="eastAsia" w:ascii="方正小标宋简体" w:hAnsi="微软雅黑" w:eastAsia="方正小标宋简体" w:cs="宋体"/>
          <w:color w:val="333333"/>
          <w:kern w:val="0"/>
          <w:sz w:val="44"/>
          <w:szCs w:val="44"/>
          <w:shd w:val="clear" w:color="auto" w:fill="FFFFFF"/>
          <w:lang w:val="en-US" w:eastAsia="zh-CN"/>
        </w:rPr>
        <w:t>21</w:t>
      </w:r>
      <w:r>
        <w:rPr>
          <w:rFonts w:hint="eastAsia" w:ascii="方正小标宋简体" w:hAnsi="微软雅黑" w:eastAsia="方正小标宋简体" w:cs="宋体"/>
          <w:color w:val="333333"/>
          <w:kern w:val="0"/>
          <w:sz w:val="44"/>
          <w:szCs w:val="44"/>
          <w:shd w:val="clear" w:color="auto" w:fill="FFFFFF"/>
        </w:rPr>
        <w:t>年部门预算编制说明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一、基本职能及主要工作</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lang w:eastAsia="zh-CN"/>
        </w:rPr>
      </w:pPr>
      <w:bookmarkStart w:id="0" w:name="_GoBack"/>
      <w:r>
        <w:rPr>
          <w:rFonts w:hint="eastAsia" w:ascii="仿宋_GB2312" w:hAnsi="微软雅黑" w:eastAsia="仿宋_GB2312" w:cs="宋体"/>
          <w:color w:val="333333"/>
          <w:kern w:val="0"/>
          <w:sz w:val="32"/>
          <w:szCs w:val="32"/>
          <w:shd w:val="clear" w:color="auto" w:fill="FFFFFF"/>
        </w:rPr>
        <w:t>负责全县劳动力资源的管理开发利用工作，建立劳动力</w:t>
      </w:r>
      <w:bookmarkEnd w:id="0"/>
      <w:r>
        <w:rPr>
          <w:rFonts w:hint="eastAsia" w:ascii="仿宋_GB2312" w:hAnsi="微软雅黑" w:eastAsia="仿宋_GB2312" w:cs="宋体"/>
          <w:color w:val="333333"/>
          <w:kern w:val="0"/>
          <w:sz w:val="32"/>
          <w:szCs w:val="32"/>
          <w:shd w:val="clear" w:color="auto" w:fill="FFFFFF"/>
        </w:rPr>
        <w:t>资源统计网络，全面、准确掌握劳动力资源的状况；制定全县就业训练的总体规划和有关政策，负责就业前培训和下岗失业人员转岗培训和职业指导工作；合理调控农村劳动力输入的规模，指导用人单位和求职者进入劳动力市场，实行市场就业；经办失业保险业务，按照《失业保险条例》和《四川省失业保险条例》的规定，承办失业保险业务，具体负责失业保险金的征缴，失业保险基金的管理和失业保险金的发放，统筹全县失业职工的管理工作，对失业职工实施登记接收，生活保障，生产自救，转业转岗培训，就业安置综合管理，负责转业训练费、职业介绍费的管理与使用，促进失业职工尽快就业；认定各类企业吸纳安置下岗失业人员</w:t>
      </w:r>
      <w:r>
        <w:rPr>
          <w:rFonts w:hint="eastAsia" w:ascii="仿宋_GB2312" w:hAnsi="微软雅黑" w:eastAsia="仿宋_GB2312" w:cs="宋体"/>
          <w:color w:val="333333"/>
          <w:kern w:val="0"/>
          <w:sz w:val="32"/>
          <w:szCs w:val="32"/>
          <w:shd w:val="clear" w:color="auto" w:fill="FFFFFF"/>
          <w:lang w:eastAsia="zh-CN"/>
        </w:rPr>
        <w:t>。</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（二）就业局20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年重点工作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b w:val="0"/>
          <w:bCs w:val="0"/>
          <w:color w:val="auto"/>
          <w:sz w:val="32"/>
          <w:szCs w:val="32"/>
          <w:lang w:val="en-US" w:eastAsia="zh-CN"/>
        </w:rPr>
        <w:t>1、创新开展就业扶贫工作</w:t>
      </w:r>
      <w:r>
        <w:rPr>
          <w:rFonts w:hint="eastAsia" w:ascii="仿宋" w:hAnsi="仿宋" w:eastAsia="仿宋" w:cs="仿宋"/>
          <w:b w:val="0"/>
          <w:bCs w:val="0"/>
          <w:color w:val="auto"/>
          <w:sz w:val="32"/>
          <w:szCs w:val="32"/>
          <w:lang w:eastAsia="zh-CN"/>
        </w:rPr>
        <w:t>，</w:t>
      </w:r>
      <w:r>
        <w:rPr>
          <w:rFonts w:hint="eastAsia" w:ascii="仿宋" w:hAnsi="仿宋" w:eastAsia="仿宋" w:cs="仿宋"/>
          <w:color w:val="auto"/>
          <w:kern w:val="0"/>
          <w:sz w:val="32"/>
          <w:szCs w:val="32"/>
          <w:lang w:val="en-US" w:eastAsia="zh-CN"/>
        </w:rPr>
        <w:t>全面落实各项扶持政策，推动政策落地生效，加强工作调度和督促检查并及时开展分类指导，用好管好资金，充分发挥政策效益。</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b w:val="0"/>
          <w:bCs w:val="0"/>
          <w:color w:val="auto"/>
          <w:kern w:val="2"/>
          <w:sz w:val="32"/>
          <w:szCs w:val="32"/>
          <w:lang w:val="en-US" w:eastAsia="zh-CN" w:bidi="ar-SA"/>
        </w:rPr>
        <w:t>2、全面推进技能培训工作，</w:t>
      </w:r>
      <w:r>
        <w:rPr>
          <w:rFonts w:hint="eastAsia" w:ascii="仿宋" w:hAnsi="仿宋" w:eastAsia="仿宋" w:cs="仿宋"/>
          <w:color w:val="auto"/>
          <w:sz w:val="32"/>
          <w:szCs w:val="32"/>
          <w:lang w:val="en-US" w:eastAsia="zh-CN"/>
        </w:rPr>
        <w:t>全面</w:t>
      </w:r>
      <w:r>
        <w:rPr>
          <w:rFonts w:hint="eastAsia" w:ascii="仿宋" w:hAnsi="仿宋" w:eastAsia="仿宋" w:cs="仿宋"/>
          <w:color w:val="auto"/>
          <w:sz w:val="32"/>
          <w:szCs w:val="32"/>
          <w:lang w:eastAsia="zh-CN"/>
        </w:rPr>
        <w:t>实施培训招投标工作，对</w:t>
      </w:r>
      <w:r>
        <w:rPr>
          <w:rFonts w:hint="eastAsia" w:ascii="仿宋" w:hAnsi="仿宋" w:eastAsia="仿宋" w:cs="仿宋"/>
          <w:color w:val="auto"/>
          <w:sz w:val="32"/>
          <w:szCs w:val="32"/>
        </w:rPr>
        <w:t>有培训意愿的，根据其需要及时开展就业技能培训。</w:t>
      </w:r>
      <w:r>
        <w:rPr>
          <w:rFonts w:hint="eastAsia" w:ascii="仿宋" w:hAnsi="仿宋" w:eastAsia="仿宋" w:cs="仿宋"/>
          <w:color w:val="auto"/>
          <w:sz w:val="32"/>
          <w:szCs w:val="32"/>
          <w:lang w:val="en-US" w:eastAsia="zh-CN"/>
        </w:rPr>
        <w:t>强化培训管理</w:t>
      </w:r>
      <w:r>
        <w:rPr>
          <w:rFonts w:hint="eastAsia" w:ascii="仿宋" w:hAnsi="仿宋" w:eastAsia="仿宋" w:cs="仿宋"/>
          <w:color w:val="auto"/>
          <w:kern w:val="0"/>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val="0"/>
          <w:color w:val="auto"/>
          <w:sz w:val="32"/>
          <w:szCs w:val="32"/>
          <w:lang w:val="en-US"/>
        </w:rPr>
      </w:pPr>
      <w:r>
        <w:rPr>
          <w:rFonts w:hint="eastAsia" w:ascii="仿宋" w:hAnsi="仿宋" w:eastAsia="仿宋" w:cs="仿宋"/>
          <w:b w:val="0"/>
          <w:bCs w:val="0"/>
          <w:color w:val="auto"/>
          <w:sz w:val="32"/>
          <w:szCs w:val="32"/>
          <w:lang w:val="en-US" w:eastAsia="zh-CN"/>
        </w:rPr>
        <w:t>3、加强业务知识学习及业务指导，</w:t>
      </w:r>
      <w:r>
        <w:rPr>
          <w:rFonts w:hint="eastAsia" w:ascii="仿宋" w:hAnsi="仿宋" w:eastAsia="仿宋" w:cs="仿宋"/>
          <w:color w:val="auto"/>
          <w:kern w:val="0"/>
          <w:sz w:val="32"/>
          <w:szCs w:val="32"/>
          <w:lang w:val="en-US" w:eastAsia="zh-CN"/>
        </w:rPr>
        <w:t>一是联合相关部门，组织乡镇分管领导、劳动保障员，加强业务培训。二是业务人员加强业务知识学习，提升业务水平。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b w:val="0"/>
          <w:bCs w:val="0"/>
          <w:color w:val="auto"/>
          <w:sz w:val="32"/>
          <w:szCs w:val="32"/>
          <w:lang w:val="en-US" w:eastAsia="zh-CN"/>
        </w:rPr>
        <w:t>4、压实责任，加强与乡镇对接，</w:t>
      </w:r>
      <w:r>
        <w:rPr>
          <w:rFonts w:hint="eastAsia" w:ascii="仿宋" w:hAnsi="仿宋" w:eastAsia="仿宋" w:cs="仿宋"/>
          <w:color w:val="auto"/>
          <w:kern w:val="0"/>
          <w:sz w:val="32"/>
          <w:szCs w:val="32"/>
          <w:lang w:val="en-US" w:eastAsia="zh-CN" w:bidi="ar-SA"/>
        </w:rPr>
        <w:t>2021年根据年初下达各项就业创业目标任务，积极与乡镇对接，充分发动劳动保障员、第一书记、驻村干部、村两委力量，多方协力共同推进，确保高质量完成目标任务。</w:t>
      </w:r>
    </w:p>
    <w:p>
      <w:pPr>
        <w:widowControl/>
        <w:shd w:val="clear" w:color="auto" w:fill="FFFFFF"/>
        <w:ind w:firstLine="32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二、部门预算单位构成</w:t>
      </w:r>
    </w:p>
    <w:p>
      <w:pPr>
        <w:widowControl/>
        <w:shd w:val="clear" w:color="auto" w:fill="FFFFFF"/>
        <w:ind w:firstLine="640"/>
        <w:jc w:val="left"/>
        <w:rPr>
          <w:rFonts w:hint="eastAsia" w:ascii="微软雅黑" w:hAnsi="微软雅黑" w:eastAsia="微软雅黑" w:cs="宋体"/>
          <w:color w:val="FF0000"/>
          <w:kern w:val="0"/>
          <w:sz w:val="26"/>
          <w:szCs w:val="26"/>
        </w:rPr>
      </w:pP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20</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21</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年单位机构数为2个，其中行政机构0个，参照公务员法管理的事业单位1个，事业机构1个。主要包括：九寨沟县公共就业和人才交流服务</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中心</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、阿坝州九寨沟县</w:t>
      </w:r>
      <w:r>
        <w:rPr>
          <w:rFonts w:hint="eastAsia" w:ascii="仿宋_GB2312" w:hAnsi="微软雅黑" w:eastAsia="仿宋_GB2312" w:cs="宋体"/>
          <w:color w:val="000000" w:themeColor="text1"/>
          <w:kern w:val="0"/>
          <w:sz w:val="32"/>
          <w:szCs w:val="32"/>
          <w:shd w:val="clear" w:color="auto" w:fill="FFFFFF"/>
          <w:lang w:eastAsia="zh-CN"/>
          <w14:textFill>
            <w14:solidFill>
              <w14:schemeClr w14:val="tx1"/>
            </w14:solidFill>
          </w14:textFill>
        </w:rPr>
        <w:t>农民工服务</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办公室</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。财政供养人员编制为</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14</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名</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(在职12人和</w:t>
      </w:r>
      <w:r>
        <w:rPr>
          <w:rFonts w:hint="eastAsia" w:ascii="仿宋_GB2312" w:hAnsi="微软雅黑" w:eastAsia="仿宋_GB2312" w:cs="宋体"/>
          <w:color w:val="000000" w:themeColor="text1"/>
          <w:kern w:val="0"/>
          <w:sz w:val="32"/>
          <w:szCs w:val="32"/>
          <w:shd w:val="clear" w:color="auto" w:fill="FFFFFF"/>
          <w:lang w:eastAsia="zh-CN"/>
          <w14:textFill>
            <w14:solidFill>
              <w14:schemeClr w14:val="tx1"/>
            </w14:solidFill>
          </w14:textFill>
        </w:rPr>
        <w:t>临聘人员</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1名)</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，其中行政编制0名，行政工勤编制0名，事业编制</w:t>
      </w:r>
      <w:r>
        <w:rPr>
          <w:rFonts w:hint="eastAsia" w:ascii="仿宋_GB2312" w:hAnsi="微软雅黑" w:eastAsia="仿宋_GB2312" w:cs="宋体"/>
          <w:color w:val="000000" w:themeColor="text1"/>
          <w:kern w:val="0"/>
          <w:sz w:val="32"/>
          <w:szCs w:val="32"/>
          <w:shd w:val="clear" w:color="auto" w:fill="FFFFFF"/>
          <w:lang w:val="en-US" w:eastAsia="zh-CN"/>
          <w14:textFill>
            <w14:solidFill>
              <w14:schemeClr w14:val="tx1"/>
            </w14:solidFill>
          </w14:textFill>
        </w:rPr>
        <w:t>14</w:t>
      </w:r>
      <w:r>
        <w:rPr>
          <w:rFonts w:hint="eastAsia" w:ascii="仿宋_GB2312" w:hAnsi="微软雅黑" w:eastAsia="仿宋_GB2312" w:cs="宋体"/>
          <w:color w:val="000000" w:themeColor="text1"/>
          <w:kern w:val="0"/>
          <w:sz w:val="32"/>
          <w:szCs w:val="32"/>
          <w:shd w:val="clear" w:color="auto" w:fill="FFFFFF"/>
          <w14:textFill>
            <w14:solidFill>
              <w14:schemeClr w14:val="tx1"/>
            </w14:solidFill>
          </w14:textFill>
        </w:rPr>
        <w:t>名。</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b/>
          <w:bCs/>
          <w:color w:val="333333"/>
          <w:kern w:val="0"/>
          <w:sz w:val="32"/>
          <w:szCs w:val="32"/>
          <w:shd w:val="clear" w:color="auto" w:fill="FFFFFF"/>
        </w:rPr>
        <w:t>三、收支预算情况说明</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按照综合预算的原则，就业</w:t>
      </w:r>
      <w:r>
        <w:rPr>
          <w:rFonts w:hint="eastAsia" w:ascii="仿宋_GB2312" w:hAnsi="微软雅黑" w:eastAsia="仿宋_GB2312" w:cs="宋体"/>
          <w:color w:val="333333"/>
          <w:kern w:val="0"/>
          <w:sz w:val="32"/>
          <w:szCs w:val="32"/>
          <w:shd w:val="clear" w:color="auto" w:fill="FFFFFF"/>
          <w:lang w:val="en-US" w:eastAsia="zh-CN"/>
        </w:rPr>
        <w:t>中心</w:t>
      </w:r>
      <w:r>
        <w:rPr>
          <w:rFonts w:hint="eastAsia" w:ascii="仿宋_GB2312" w:hAnsi="微软雅黑" w:eastAsia="仿宋_GB2312" w:cs="宋体"/>
          <w:color w:val="333333"/>
          <w:kern w:val="0"/>
          <w:sz w:val="32"/>
          <w:szCs w:val="32"/>
          <w:shd w:val="clear" w:color="auto" w:fill="FFFFFF"/>
        </w:rPr>
        <w:t>所有收入和支出均纳入部门预算管理。收入包括：一般公共预算拨款收入、上年结转；支出包括：社会保障和就业支出、医疗卫生与计划生育支出、住房保障支出。就业</w:t>
      </w:r>
      <w:r>
        <w:rPr>
          <w:rFonts w:hint="eastAsia" w:ascii="仿宋_GB2312" w:hAnsi="微软雅黑" w:eastAsia="仿宋_GB2312" w:cs="宋体"/>
          <w:color w:val="333333"/>
          <w:kern w:val="0"/>
          <w:sz w:val="32"/>
          <w:szCs w:val="32"/>
          <w:shd w:val="clear" w:color="auto" w:fill="FFFFFF"/>
          <w:lang w:val="en-US" w:eastAsia="zh-CN"/>
        </w:rPr>
        <w:t>中心</w:t>
      </w: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年收支总预算</w:t>
      </w:r>
      <w:r>
        <w:rPr>
          <w:rFonts w:hint="eastAsia" w:ascii="仿宋_GB2312" w:hAnsi="微软雅黑" w:eastAsia="仿宋_GB2312" w:cs="宋体"/>
          <w:color w:val="auto"/>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（一）收入预算情况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年收入预算</w:t>
      </w:r>
      <w:r>
        <w:rPr>
          <w:rFonts w:hint="eastAsia" w:ascii="仿宋_GB2312" w:hAnsi="微软雅黑" w:eastAsia="仿宋_GB2312" w:cs="宋体"/>
          <w:color w:val="auto"/>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万元，其中：一般公共预算拨款收入</w:t>
      </w:r>
      <w:r>
        <w:rPr>
          <w:rFonts w:hint="eastAsia" w:ascii="仿宋_GB2312" w:hAnsi="微软雅黑" w:eastAsia="仿宋_GB2312" w:cs="宋体"/>
          <w:color w:val="333333"/>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万元，占100.00%。</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（二）支出预算情况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年支出预算</w:t>
      </w:r>
      <w:r>
        <w:rPr>
          <w:rFonts w:hint="eastAsia" w:ascii="仿宋_GB2312" w:hAnsi="微软雅黑" w:eastAsia="仿宋_GB2312" w:cs="宋体"/>
          <w:color w:val="auto"/>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万元，其中：基本支出</w:t>
      </w:r>
      <w:r>
        <w:rPr>
          <w:rFonts w:hint="eastAsia" w:ascii="仿宋_GB2312" w:hAnsi="微软雅黑" w:eastAsia="仿宋_GB2312" w:cs="宋体"/>
          <w:color w:val="333333"/>
          <w:kern w:val="0"/>
          <w:sz w:val="32"/>
          <w:szCs w:val="32"/>
          <w:highlight w:val="none"/>
          <w:shd w:val="clear" w:color="auto" w:fill="FFFFFF"/>
          <w:lang w:val="en-US" w:eastAsia="zh-CN"/>
        </w:rPr>
        <w:t>157.56</w:t>
      </w:r>
      <w:r>
        <w:rPr>
          <w:rFonts w:hint="eastAsia" w:ascii="仿宋_GB2312" w:hAnsi="微软雅黑" w:eastAsia="仿宋_GB2312" w:cs="宋体"/>
          <w:color w:val="333333"/>
          <w:kern w:val="0"/>
          <w:sz w:val="32"/>
          <w:szCs w:val="32"/>
          <w:shd w:val="clear" w:color="auto" w:fill="FFFFFF"/>
        </w:rPr>
        <w:t>万元，占</w:t>
      </w:r>
      <w:r>
        <w:rPr>
          <w:rFonts w:hint="eastAsia" w:ascii="仿宋_GB2312" w:hAnsi="微软雅黑" w:eastAsia="仿宋_GB2312" w:cs="宋体"/>
          <w:color w:val="333333"/>
          <w:kern w:val="0"/>
          <w:sz w:val="32"/>
          <w:szCs w:val="32"/>
          <w:shd w:val="clear" w:color="auto" w:fill="FFFFFF"/>
          <w:lang w:val="en-US" w:eastAsia="zh-CN"/>
        </w:rPr>
        <w:t>91.31</w:t>
      </w:r>
      <w:r>
        <w:rPr>
          <w:rFonts w:hint="eastAsia" w:ascii="仿宋_GB2312" w:hAnsi="微软雅黑" w:eastAsia="仿宋_GB2312" w:cs="宋体"/>
          <w:color w:val="333333"/>
          <w:kern w:val="0"/>
          <w:sz w:val="32"/>
          <w:szCs w:val="32"/>
          <w:shd w:val="clear" w:color="auto" w:fill="FFFFFF"/>
        </w:rPr>
        <w:t>%</w:t>
      </w:r>
      <w:r>
        <w:rPr>
          <w:rFonts w:hint="eastAsia" w:ascii="仿宋_GB2312" w:hAnsi="微软雅黑" w:eastAsia="仿宋_GB2312" w:cs="宋体"/>
          <w:color w:val="333333"/>
          <w:kern w:val="0"/>
          <w:sz w:val="32"/>
          <w:szCs w:val="32"/>
          <w:shd w:val="clear" w:color="auto" w:fill="FFFFFF"/>
          <w:lang w:eastAsia="zh-CN"/>
        </w:rPr>
        <w:t>；项目支出</w:t>
      </w:r>
      <w:r>
        <w:rPr>
          <w:rFonts w:hint="eastAsia" w:ascii="仿宋_GB2312" w:hAnsi="微软雅黑" w:eastAsia="仿宋_GB2312" w:cs="宋体"/>
          <w:color w:val="333333"/>
          <w:kern w:val="0"/>
          <w:sz w:val="32"/>
          <w:szCs w:val="32"/>
          <w:shd w:val="clear" w:color="auto" w:fill="FFFFFF"/>
          <w:lang w:val="en-US" w:eastAsia="zh-CN"/>
        </w:rPr>
        <w:t>15万元，占8.69%</w:t>
      </w:r>
      <w:r>
        <w:rPr>
          <w:rFonts w:hint="eastAsia" w:ascii="仿宋_GB2312" w:hAnsi="微软雅黑" w:eastAsia="仿宋_GB2312" w:cs="宋体"/>
          <w:color w:val="333333"/>
          <w:kern w:val="0"/>
          <w:sz w:val="32"/>
          <w:szCs w:val="32"/>
          <w:shd w:val="clear" w:color="auto" w:fill="FFFFFF"/>
        </w:rPr>
        <w:t>。</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四、财政拨款收支预算情况说明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年财政拨款收支总预算</w:t>
      </w:r>
      <w:r>
        <w:rPr>
          <w:rFonts w:hint="eastAsia" w:ascii="仿宋_GB2312" w:hAnsi="微软雅黑" w:eastAsia="仿宋_GB2312" w:cs="宋体"/>
          <w:color w:val="333333"/>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万元。收入包括：本年一般公共预算拨款收入</w:t>
      </w:r>
      <w:r>
        <w:rPr>
          <w:rFonts w:hint="eastAsia" w:ascii="仿宋_GB2312" w:hAnsi="微软雅黑" w:eastAsia="仿宋_GB2312" w:cs="宋体"/>
          <w:color w:val="333333"/>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万元；支出包括：社会保障和就业支出</w:t>
      </w:r>
      <w:r>
        <w:rPr>
          <w:rFonts w:hint="eastAsia" w:ascii="仿宋_GB2312" w:hAnsi="微软雅黑" w:eastAsia="仿宋_GB2312" w:cs="宋体"/>
          <w:color w:val="333333"/>
          <w:kern w:val="0"/>
          <w:sz w:val="32"/>
          <w:szCs w:val="32"/>
          <w:shd w:val="clear" w:color="auto" w:fill="FFFFFF"/>
          <w:lang w:val="en-US" w:eastAsia="zh-CN"/>
        </w:rPr>
        <w:t>148.02</w:t>
      </w:r>
      <w:r>
        <w:rPr>
          <w:rFonts w:hint="eastAsia" w:ascii="仿宋_GB2312" w:hAnsi="微软雅黑" w:eastAsia="仿宋_GB2312" w:cs="宋体"/>
          <w:color w:val="333333"/>
          <w:kern w:val="0"/>
          <w:sz w:val="32"/>
          <w:szCs w:val="32"/>
          <w:shd w:val="clear" w:color="auto" w:fill="FFFFFF"/>
        </w:rPr>
        <w:t>万元、</w:t>
      </w:r>
      <w:r>
        <w:rPr>
          <w:rFonts w:hint="eastAsia" w:ascii="仿宋_GB2312" w:hAnsi="微软雅黑" w:eastAsia="仿宋_GB2312" w:cs="宋体"/>
          <w:color w:val="333333"/>
          <w:kern w:val="0"/>
          <w:sz w:val="32"/>
          <w:szCs w:val="32"/>
          <w:shd w:val="clear" w:color="auto" w:fill="FFFFFF"/>
          <w:lang w:val="en-US" w:eastAsia="zh-CN"/>
        </w:rPr>
        <w:t>卫生健康支出9.43</w:t>
      </w:r>
      <w:r>
        <w:rPr>
          <w:rFonts w:hint="eastAsia" w:ascii="仿宋_GB2312" w:hAnsi="微软雅黑" w:eastAsia="仿宋_GB2312" w:cs="宋体"/>
          <w:color w:val="333333"/>
          <w:kern w:val="0"/>
          <w:sz w:val="32"/>
          <w:szCs w:val="32"/>
          <w:shd w:val="clear" w:color="auto" w:fill="FFFFFF"/>
        </w:rPr>
        <w:t>万元、住房保障支出</w:t>
      </w:r>
      <w:r>
        <w:rPr>
          <w:rFonts w:hint="eastAsia" w:ascii="仿宋_GB2312" w:hAnsi="微软雅黑" w:eastAsia="仿宋_GB2312" w:cs="宋体"/>
          <w:color w:val="333333"/>
          <w:kern w:val="0"/>
          <w:sz w:val="32"/>
          <w:szCs w:val="32"/>
          <w:shd w:val="clear" w:color="auto" w:fill="FFFFFF"/>
          <w:lang w:val="en-US" w:eastAsia="zh-CN"/>
        </w:rPr>
        <w:t>15.11</w:t>
      </w:r>
      <w:r>
        <w:rPr>
          <w:rFonts w:hint="eastAsia" w:ascii="仿宋_GB2312" w:hAnsi="微软雅黑" w:eastAsia="仿宋_GB2312" w:cs="宋体"/>
          <w:color w:val="333333"/>
          <w:kern w:val="0"/>
          <w:sz w:val="32"/>
          <w:szCs w:val="32"/>
          <w:shd w:val="clear" w:color="auto" w:fill="FFFFFF"/>
        </w:rPr>
        <w:t>万元。</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五、一般公共预算当年拨款情况说明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（一）一般公共预算当年拨款规模变化情况</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年一般公共预算当年拨款</w:t>
      </w:r>
      <w:r>
        <w:rPr>
          <w:rFonts w:hint="eastAsia" w:ascii="仿宋_GB2312" w:hAnsi="微软雅黑" w:eastAsia="仿宋_GB2312" w:cs="宋体"/>
          <w:color w:val="333333"/>
          <w:kern w:val="0"/>
          <w:sz w:val="32"/>
          <w:szCs w:val="32"/>
          <w:shd w:val="clear" w:color="auto" w:fill="FFFFFF"/>
          <w:lang w:val="en-US" w:eastAsia="zh-CN"/>
        </w:rPr>
        <w:t>172.56</w:t>
      </w:r>
      <w:r>
        <w:rPr>
          <w:rFonts w:hint="eastAsia" w:ascii="仿宋_GB2312" w:hAnsi="微软雅黑" w:eastAsia="仿宋_GB2312" w:cs="宋体"/>
          <w:color w:val="333333"/>
          <w:kern w:val="0"/>
          <w:sz w:val="32"/>
          <w:szCs w:val="32"/>
          <w:shd w:val="clear" w:color="auto" w:fill="FFFFFF"/>
        </w:rPr>
        <w:t>万元，比</w:t>
      </w:r>
      <w:r>
        <w:rPr>
          <w:rFonts w:hint="eastAsia" w:ascii="仿宋_GB2312" w:hAnsi="微软雅黑" w:eastAsia="仿宋_GB2312" w:cs="宋体"/>
          <w:color w:val="333333"/>
          <w:kern w:val="0"/>
          <w:sz w:val="32"/>
          <w:szCs w:val="32"/>
          <w:shd w:val="clear" w:color="auto" w:fill="FFFFFF"/>
          <w:lang w:val="en-US" w:eastAsia="zh-CN"/>
        </w:rPr>
        <w:t>2020</w:t>
      </w:r>
      <w:r>
        <w:rPr>
          <w:rFonts w:hint="eastAsia" w:ascii="仿宋_GB2312" w:hAnsi="微软雅黑" w:eastAsia="仿宋_GB2312" w:cs="宋体"/>
          <w:color w:val="333333"/>
          <w:kern w:val="0"/>
          <w:sz w:val="32"/>
          <w:szCs w:val="32"/>
          <w:shd w:val="clear" w:color="auto" w:fill="FFFFFF"/>
        </w:rPr>
        <w:t>年预算数</w:t>
      </w:r>
      <w:r>
        <w:rPr>
          <w:rFonts w:hint="eastAsia" w:ascii="仿宋_GB2312" w:hAnsi="微软雅黑" w:eastAsia="仿宋_GB2312" w:cs="宋体"/>
          <w:color w:val="333333"/>
          <w:kern w:val="0"/>
          <w:sz w:val="32"/>
          <w:szCs w:val="32"/>
          <w:shd w:val="clear" w:color="auto" w:fill="FFFFFF"/>
          <w:lang w:val="en-US" w:eastAsia="zh-CN"/>
        </w:rPr>
        <w:t>增加26.46</w:t>
      </w:r>
      <w:r>
        <w:rPr>
          <w:rFonts w:hint="eastAsia" w:ascii="仿宋_GB2312" w:hAnsi="微软雅黑" w:eastAsia="仿宋_GB2312" w:cs="宋体"/>
          <w:color w:val="333333"/>
          <w:kern w:val="0"/>
          <w:sz w:val="32"/>
          <w:szCs w:val="32"/>
          <w:shd w:val="clear" w:color="auto" w:fill="FFFFFF"/>
        </w:rPr>
        <w:t>万元。主要是：我局在职人员</w:t>
      </w:r>
      <w:r>
        <w:rPr>
          <w:rFonts w:hint="eastAsia" w:ascii="仿宋_GB2312" w:hAnsi="微软雅黑" w:eastAsia="仿宋_GB2312" w:cs="宋体"/>
          <w:color w:val="333333"/>
          <w:kern w:val="0"/>
          <w:sz w:val="32"/>
          <w:szCs w:val="32"/>
          <w:shd w:val="clear" w:color="auto" w:fill="FFFFFF"/>
          <w:lang w:val="en-US" w:eastAsia="zh-CN"/>
        </w:rPr>
        <w:t>增加2人</w:t>
      </w:r>
      <w:r>
        <w:rPr>
          <w:rFonts w:hint="eastAsia" w:ascii="仿宋_GB2312" w:hAnsi="微软雅黑" w:eastAsia="仿宋_GB2312" w:cs="宋体"/>
          <w:color w:val="333333"/>
          <w:kern w:val="0"/>
          <w:sz w:val="32"/>
          <w:szCs w:val="32"/>
          <w:shd w:val="clear" w:color="auto" w:fill="FFFFFF"/>
          <w:lang w:eastAsia="zh-CN"/>
        </w:rPr>
        <w:t>，</w:t>
      </w:r>
      <w:r>
        <w:rPr>
          <w:rFonts w:hint="eastAsia" w:ascii="仿宋_GB2312" w:hAnsi="微软雅黑" w:eastAsia="仿宋_GB2312" w:cs="宋体"/>
          <w:color w:val="333333"/>
          <w:kern w:val="0"/>
          <w:sz w:val="32"/>
          <w:szCs w:val="32"/>
          <w:shd w:val="clear" w:color="auto" w:fill="FFFFFF"/>
          <w:lang w:val="en-US" w:eastAsia="zh-CN"/>
        </w:rPr>
        <w:t>增加</w:t>
      </w:r>
      <w:r>
        <w:rPr>
          <w:rFonts w:hint="eastAsia" w:ascii="仿宋_GB2312" w:hAnsi="微软雅黑" w:eastAsia="仿宋_GB2312" w:cs="宋体"/>
          <w:color w:val="333333"/>
          <w:kern w:val="0"/>
          <w:sz w:val="32"/>
          <w:szCs w:val="32"/>
          <w:shd w:val="clear" w:color="auto" w:fill="FFFFFF"/>
          <w:lang w:eastAsia="zh-CN"/>
        </w:rPr>
        <w:t>新进人员</w:t>
      </w:r>
      <w:r>
        <w:rPr>
          <w:rFonts w:hint="eastAsia" w:ascii="仿宋_GB2312" w:hAnsi="微软雅黑" w:eastAsia="仿宋_GB2312" w:cs="宋体"/>
          <w:color w:val="333333"/>
          <w:kern w:val="0"/>
          <w:sz w:val="32"/>
          <w:szCs w:val="32"/>
          <w:shd w:val="clear" w:color="auto" w:fill="FFFFFF"/>
        </w:rPr>
        <w:t>工资、社会保险缴费和人员经费</w:t>
      </w:r>
      <w:r>
        <w:rPr>
          <w:rFonts w:hint="eastAsia" w:ascii="仿宋_GB2312" w:hAnsi="微软雅黑" w:eastAsia="仿宋_GB2312" w:cs="宋体"/>
          <w:color w:val="333333"/>
          <w:kern w:val="0"/>
          <w:sz w:val="32"/>
          <w:szCs w:val="32"/>
          <w:shd w:val="clear" w:color="auto" w:fill="FFFFFF"/>
          <w:lang w:eastAsia="zh-CN"/>
        </w:rPr>
        <w:t>等</w:t>
      </w:r>
      <w:r>
        <w:rPr>
          <w:rFonts w:hint="eastAsia" w:ascii="仿宋_GB2312" w:hAnsi="微软雅黑" w:eastAsia="仿宋_GB2312" w:cs="宋体"/>
          <w:color w:val="333333"/>
          <w:kern w:val="0"/>
          <w:sz w:val="32"/>
          <w:szCs w:val="32"/>
          <w:shd w:val="clear" w:color="auto" w:fill="FFFFFF"/>
          <w:lang w:val="en-US" w:eastAsia="zh-CN"/>
        </w:rPr>
        <w:t>费用支出</w:t>
      </w:r>
      <w:r>
        <w:rPr>
          <w:rFonts w:hint="eastAsia" w:ascii="仿宋_GB2312" w:hAnsi="微软雅黑" w:eastAsia="仿宋_GB2312" w:cs="宋体"/>
          <w:color w:val="333333"/>
          <w:kern w:val="0"/>
          <w:sz w:val="32"/>
          <w:szCs w:val="32"/>
          <w:shd w:val="clear" w:color="auto" w:fill="FFFFFF"/>
        </w:rPr>
        <w:t>。</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（二）一般公共预算当年拨款结构情况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社会保障和就业支出</w:t>
      </w:r>
      <w:r>
        <w:rPr>
          <w:rFonts w:hint="eastAsia" w:ascii="仿宋_GB2312" w:hAnsi="微软雅黑" w:eastAsia="仿宋_GB2312" w:cs="宋体"/>
          <w:color w:val="333333"/>
          <w:kern w:val="0"/>
          <w:sz w:val="32"/>
          <w:szCs w:val="32"/>
          <w:shd w:val="clear" w:color="auto" w:fill="FFFFFF"/>
          <w:lang w:val="en-US" w:eastAsia="zh-CN"/>
        </w:rPr>
        <w:t>148.02</w:t>
      </w:r>
      <w:r>
        <w:rPr>
          <w:rFonts w:hint="eastAsia" w:ascii="仿宋_GB2312" w:hAnsi="微软雅黑" w:eastAsia="仿宋_GB2312" w:cs="宋体"/>
          <w:color w:val="333333"/>
          <w:kern w:val="0"/>
          <w:sz w:val="32"/>
          <w:szCs w:val="32"/>
          <w:shd w:val="clear" w:color="auto" w:fill="FFFFFF"/>
        </w:rPr>
        <w:t>万元,占</w:t>
      </w:r>
      <w:r>
        <w:rPr>
          <w:rFonts w:hint="eastAsia" w:ascii="仿宋_GB2312" w:hAnsi="微软雅黑" w:eastAsia="仿宋_GB2312" w:cs="宋体"/>
          <w:color w:val="333333"/>
          <w:kern w:val="0"/>
          <w:sz w:val="32"/>
          <w:szCs w:val="32"/>
          <w:shd w:val="clear" w:color="auto" w:fill="FFFFFF"/>
          <w:lang w:val="en-US" w:eastAsia="zh-CN"/>
        </w:rPr>
        <w:t>85.78</w:t>
      </w:r>
      <w:r>
        <w:rPr>
          <w:rFonts w:hint="eastAsia" w:ascii="仿宋_GB2312" w:hAnsi="微软雅黑" w:eastAsia="仿宋_GB2312" w:cs="宋体"/>
          <w:color w:val="333333"/>
          <w:kern w:val="0"/>
          <w:sz w:val="32"/>
          <w:szCs w:val="32"/>
          <w:shd w:val="clear" w:color="auto" w:fill="FFFFFF"/>
        </w:rPr>
        <w:t>%;卫生健康支出</w:t>
      </w:r>
      <w:r>
        <w:rPr>
          <w:rFonts w:hint="eastAsia" w:ascii="仿宋_GB2312" w:hAnsi="微软雅黑" w:eastAsia="仿宋_GB2312" w:cs="宋体"/>
          <w:color w:val="333333"/>
          <w:kern w:val="0"/>
          <w:sz w:val="32"/>
          <w:szCs w:val="32"/>
          <w:shd w:val="clear" w:color="auto" w:fill="FFFFFF"/>
          <w:lang w:val="en-US" w:eastAsia="zh-CN"/>
        </w:rPr>
        <w:t>9.43</w:t>
      </w:r>
      <w:r>
        <w:rPr>
          <w:rFonts w:hint="eastAsia" w:ascii="仿宋_GB2312" w:hAnsi="微软雅黑" w:eastAsia="仿宋_GB2312" w:cs="宋体"/>
          <w:color w:val="333333"/>
          <w:kern w:val="0"/>
          <w:sz w:val="32"/>
          <w:szCs w:val="32"/>
          <w:shd w:val="clear" w:color="auto" w:fill="FFFFFF"/>
        </w:rPr>
        <w:t>万元.占</w:t>
      </w:r>
      <w:r>
        <w:rPr>
          <w:rFonts w:hint="eastAsia" w:ascii="仿宋_GB2312" w:hAnsi="微软雅黑" w:eastAsia="仿宋_GB2312" w:cs="宋体"/>
          <w:color w:val="333333"/>
          <w:kern w:val="0"/>
          <w:sz w:val="32"/>
          <w:szCs w:val="32"/>
          <w:shd w:val="clear" w:color="auto" w:fill="FFFFFF"/>
          <w:lang w:val="en-US" w:eastAsia="zh-CN"/>
        </w:rPr>
        <w:t>5.46</w:t>
      </w:r>
      <w:r>
        <w:rPr>
          <w:rFonts w:hint="eastAsia" w:ascii="仿宋_GB2312" w:hAnsi="微软雅黑" w:eastAsia="仿宋_GB2312" w:cs="宋体"/>
          <w:color w:val="333333"/>
          <w:kern w:val="0"/>
          <w:sz w:val="32"/>
          <w:szCs w:val="32"/>
          <w:shd w:val="clear" w:color="auto" w:fill="FFFFFF"/>
        </w:rPr>
        <w:t>%;住房保障支出</w:t>
      </w:r>
      <w:r>
        <w:rPr>
          <w:rFonts w:hint="eastAsia" w:ascii="仿宋_GB2312" w:hAnsi="微软雅黑" w:eastAsia="仿宋_GB2312" w:cs="宋体"/>
          <w:color w:val="333333"/>
          <w:kern w:val="0"/>
          <w:sz w:val="32"/>
          <w:szCs w:val="32"/>
          <w:shd w:val="clear" w:color="auto" w:fill="FFFFFF"/>
          <w:lang w:val="en-US" w:eastAsia="zh-CN"/>
        </w:rPr>
        <w:t>15.11</w:t>
      </w:r>
      <w:r>
        <w:rPr>
          <w:rFonts w:hint="eastAsia" w:ascii="仿宋_GB2312" w:hAnsi="微软雅黑" w:eastAsia="仿宋_GB2312" w:cs="宋体"/>
          <w:color w:val="333333"/>
          <w:kern w:val="0"/>
          <w:sz w:val="32"/>
          <w:szCs w:val="32"/>
          <w:shd w:val="clear" w:color="auto" w:fill="FFFFFF"/>
        </w:rPr>
        <w:t>万元,占</w:t>
      </w:r>
      <w:r>
        <w:rPr>
          <w:rFonts w:hint="eastAsia" w:ascii="仿宋_GB2312" w:hAnsi="微软雅黑" w:eastAsia="仿宋_GB2312" w:cs="宋体"/>
          <w:color w:val="333333"/>
          <w:kern w:val="0"/>
          <w:sz w:val="32"/>
          <w:szCs w:val="32"/>
          <w:shd w:val="clear" w:color="auto" w:fill="FFFFFF"/>
          <w:lang w:val="en-US" w:eastAsia="zh-CN"/>
        </w:rPr>
        <w:t>8.76</w:t>
      </w:r>
      <w:r>
        <w:rPr>
          <w:rFonts w:hint="eastAsia" w:ascii="仿宋_GB2312" w:hAnsi="微软雅黑" w:eastAsia="仿宋_GB2312" w:cs="宋体"/>
          <w:color w:val="333333"/>
          <w:kern w:val="0"/>
          <w:sz w:val="32"/>
          <w:szCs w:val="32"/>
          <w:shd w:val="clear" w:color="auto" w:fill="FFFFFF"/>
        </w:rPr>
        <w:t>%。</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（三）一般公共预算当年拨款具体使用情况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1.社会保障和就业（208）人力资源和社会保障管理事务（01） 社会保险经办机构（09）:20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125.64</w:t>
      </w:r>
      <w:r>
        <w:rPr>
          <w:rFonts w:hint="eastAsia" w:ascii="仿宋_GB2312" w:hAnsi="微软雅黑" w:eastAsia="仿宋_GB2312" w:cs="宋体"/>
          <w:color w:val="333333"/>
          <w:kern w:val="0"/>
          <w:sz w:val="32"/>
          <w:szCs w:val="32"/>
          <w:shd w:val="clear" w:color="auto" w:fill="FFFFFF"/>
        </w:rPr>
        <w:t>万元，主要用于：单位开展业务工作的经费支出。</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rPr>
      </w:pPr>
      <w:r>
        <w:rPr>
          <w:rFonts w:hint="eastAsia" w:ascii="仿宋_GB2312" w:hAnsi="微软雅黑" w:eastAsia="仿宋_GB2312" w:cs="宋体"/>
          <w:color w:val="333333"/>
          <w:kern w:val="0"/>
          <w:sz w:val="32"/>
          <w:szCs w:val="32"/>
          <w:shd w:val="clear" w:color="auto" w:fill="FFFFFF"/>
        </w:rPr>
        <w:t>2.社会保障和就业支出（208）行政事业单位离退休（05）  机关事业单位基本养老保险缴费支出（05）:20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14.92</w:t>
      </w:r>
      <w:r>
        <w:rPr>
          <w:rFonts w:hint="eastAsia" w:ascii="仿宋_GB2312" w:hAnsi="微软雅黑" w:eastAsia="仿宋_GB2312" w:cs="宋体"/>
          <w:color w:val="333333"/>
          <w:kern w:val="0"/>
          <w:sz w:val="32"/>
          <w:szCs w:val="32"/>
          <w:shd w:val="clear" w:color="auto" w:fill="FFFFFF"/>
        </w:rPr>
        <w:t>万元，主要用于：单位职工养老保险缴费支出。</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rPr>
      </w:pPr>
      <w:r>
        <w:rPr>
          <w:rFonts w:hint="eastAsia" w:ascii="仿宋_GB2312" w:hAnsi="微软雅黑" w:eastAsia="仿宋_GB2312" w:cs="宋体"/>
          <w:color w:val="333333"/>
          <w:kern w:val="0"/>
          <w:sz w:val="32"/>
          <w:szCs w:val="32"/>
          <w:shd w:val="clear" w:color="auto" w:fill="FFFFFF"/>
          <w:lang w:val="en-US" w:eastAsia="zh-CN"/>
        </w:rPr>
        <w:t>3.</w:t>
      </w:r>
      <w:r>
        <w:rPr>
          <w:rFonts w:hint="eastAsia" w:ascii="仿宋_GB2312" w:hAnsi="微软雅黑" w:eastAsia="仿宋_GB2312" w:cs="宋体"/>
          <w:color w:val="333333"/>
          <w:kern w:val="0"/>
          <w:sz w:val="32"/>
          <w:szCs w:val="32"/>
          <w:shd w:val="clear" w:color="auto" w:fill="FFFFFF"/>
        </w:rPr>
        <w:t>社会保障和就业支出（208）行政事业单位离退休（05） </w:t>
      </w:r>
      <w:r>
        <w:rPr>
          <w:rFonts w:hint="eastAsia" w:ascii="仿宋_GB2312" w:hAnsi="微软雅黑" w:eastAsia="仿宋_GB2312" w:cs="宋体"/>
          <w:color w:val="333333"/>
          <w:kern w:val="0"/>
          <w:sz w:val="32"/>
          <w:szCs w:val="32"/>
          <w:shd w:val="clear" w:color="auto" w:fill="FFFFFF"/>
          <w:lang w:val="en-US" w:eastAsia="zh-CN"/>
        </w:rPr>
        <w:t>单位职业年金缴费支出</w:t>
      </w:r>
      <w:r>
        <w:rPr>
          <w:rFonts w:hint="eastAsia" w:ascii="仿宋_GB2312" w:hAnsi="微软雅黑" w:eastAsia="仿宋_GB2312" w:cs="宋体"/>
          <w:color w:val="333333"/>
          <w:kern w:val="0"/>
          <w:sz w:val="32"/>
          <w:szCs w:val="32"/>
          <w:shd w:val="clear" w:color="auto" w:fill="FFFFFF"/>
        </w:rPr>
        <w:t>（</w:t>
      </w:r>
      <w:r>
        <w:rPr>
          <w:rFonts w:hint="eastAsia" w:ascii="仿宋_GB2312" w:hAnsi="微软雅黑" w:eastAsia="仿宋_GB2312" w:cs="宋体"/>
          <w:color w:val="333333"/>
          <w:kern w:val="0"/>
          <w:sz w:val="32"/>
          <w:szCs w:val="32"/>
          <w:shd w:val="clear" w:color="auto" w:fill="FFFFFF"/>
          <w:lang w:val="en-US" w:eastAsia="zh-CN"/>
        </w:rPr>
        <w:t>06</w:t>
      </w: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7.46</w:t>
      </w:r>
      <w:r>
        <w:rPr>
          <w:rFonts w:hint="eastAsia" w:ascii="仿宋_GB2312" w:hAnsi="微软雅黑" w:eastAsia="仿宋_GB2312" w:cs="宋体"/>
          <w:color w:val="333333"/>
          <w:kern w:val="0"/>
          <w:sz w:val="32"/>
          <w:szCs w:val="32"/>
          <w:shd w:val="clear" w:color="auto" w:fill="FFFFFF"/>
        </w:rPr>
        <w:t>万元，主要用于：单位职工</w:t>
      </w:r>
      <w:r>
        <w:rPr>
          <w:rFonts w:hint="eastAsia" w:ascii="仿宋_GB2312" w:hAnsi="微软雅黑" w:eastAsia="仿宋_GB2312" w:cs="宋体"/>
          <w:color w:val="333333"/>
          <w:kern w:val="0"/>
          <w:sz w:val="32"/>
          <w:szCs w:val="32"/>
          <w:shd w:val="clear" w:color="auto" w:fill="FFFFFF"/>
          <w:lang w:val="en-US" w:eastAsia="zh-CN"/>
        </w:rPr>
        <w:t>社会保险职业年金</w:t>
      </w:r>
      <w:r>
        <w:rPr>
          <w:rFonts w:hint="eastAsia" w:ascii="仿宋_GB2312" w:hAnsi="微软雅黑" w:eastAsia="仿宋_GB2312" w:cs="宋体"/>
          <w:color w:val="333333"/>
          <w:kern w:val="0"/>
          <w:sz w:val="32"/>
          <w:szCs w:val="32"/>
          <w:shd w:val="clear" w:color="auto" w:fill="FFFFFF"/>
        </w:rPr>
        <w:t>缴费支出。</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4</w:t>
      </w:r>
      <w:r>
        <w:rPr>
          <w:rFonts w:hint="eastAsia" w:ascii="仿宋_GB2312" w:hAnsi="微软雅黑" w:eastAsia="仿宋_GB2312" w:cs="宋体"/>
          <w:color w:val="333333"/>
          <w:kern w:val="0"/>
          <w:sz w:val="32"/>
          <w:szCs w:val="32"/>
          <w:shd w:val="clear" w:color="auto" w:fill="FFFFFF"/>
        </w:rPr>
        <w:t>.医疗卫生与计划生育支出（210）行政事业单位医疗（11）事业单位医疗支出（02）:20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6.53</w:t>
      </w:r>
      <w:r>
        <w:rPr>
          <w:rFonts w:hint="eastAsia" w:ascii="仿宋_GB2312" w:hAnsi="微软雅黑" w:eastAsia="仿宋_GB2312" w:cs="宋体"/>
          <w:color w:val="333333"/>
          <w:kern w:val="0"/>
          <w:sz w:val="32"/>
          <w:szCs w:val="32"/>
          <w:shd w:val="clear" w:color="auto" w:fill="FFFFFF"/>
        </w:rPr>
        <w:t>万元，主要用于：事业单位职工基本医疗保险缴费支出。</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5</w:t>
      </w:r>
      <w:r>
        <w:rPr>
          <w:rFonts w:hint="eastAsia" w:ascii="仿宋_GB2312" w:hAnsi="微软雅黑" w:eastAsia="仿宋_GB2312" w:cs="宋体"/>
          <w:color w:val="333333"/>
          <w:kern w:val="0"/>
          <w:sz w:val="32"/>
          <w:szCs w:val="32"/>
          <w:shd w:val="clear" w:color="auto" w:fill="FFFFFF"/>
        </w:rPr>
        <w:t>.医疗卫生与计划生育支出（210）行政事业单位医疗（11）公务员医疗补助（03）:20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2.90</w:t>
      </w:r>
      <w:r>
        <w:rPr>
          <w:rFonts w:hint="eastAsia" w:ascii="仿宋_GB2312" w:hAnsi="微软雅黑" w:eastAsia="仿宋_GB2312" w:cs="宋体"/>
          <w:color w:val="333333"/>
          <w:kern w:val="0"/>
          <w:sz w:val="32"/>
          <w:szCs w:val="32"/>
          <w:shd w:val="clear" w:color="auto" w:fill="FFFFFF"/>
        </w:rPr>
        <w:t>万元，主要用于：单位职工公务员医疗补助支出。</w:t>
      </w:r>
    </w:p>
    <w:p>
      <w:pPr>
        <w:widowControl/>
        <w:shd w:val="clear" w:color="auto" w:fill="FFFFFF"/>
        <w:ind w:firstLine="640" w:firstLineChars="20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6</w:t>
      </w:r>
      <w:r>
        <w:rPr>
          <w:rFonts w:hint="eastAsia" w:ascii="仿宋_GB2312" w:hAnsi="微软雅黑" w:eastAsia="仿宋_GB2312" w:cs="宋体"/>
          <w:color w:val="333333"/>
          <w:kern w:val="0"/>
          <w:sz w:val="32"/>
          <w:szCs w:val="32"/>
          <w:shd w:val="clear" w:color="auto" w:fill="FFFFFF"/>
        </w:rPr>
        <w:t>.住房保障（221）住房改革支出（02）住房公积金（01）:20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年预算数为</w:t>
      </w:r>
      <w:r>
        <w:rPr>
          <w:rFonts w:hint="eastAsia" w:ascii="仿宋_GB2312" w:hAnsi="微软雅黑" w:eastAsia="仿宋_GB2312" w:cs="宋体"/>
          <w:color w:val="333333"/>
          <w:kern w:val="0"/>
          <w:sz w:val="32"/>
          <w:szCs w:val="32"/>
          <w:shd w:val="clear" w:color="auto" w:fill="FFFFFF"/>
          <w:lang w:val="en-US" w:eastAsia="zh-CN"/>
        </w:rPr>
        <w:t>15.11</w:t>
      </w:r>
      <w:r>
        <w:rPr>
          <w:rFonts w:hint="eastAsia" w:ascii="仿宋_GB2312" w:hAnsi="微软雅黑" w:eastAsia="仿宋_GB2312" w:cs="宋体"/>
          <w:color w:val="333333"/>
          <w:kern w:val="0"/>
          <w:sz w:val="32"/>
          <w:szCs w:val="32"/>
          <w:shd w:val="clear" w:color="auto" w:fill="FFFFFF"/>
        </w:rPr>
        <w:t>万元，主要用于：在职职工基本工资和津贴补贴以及规定比例为职工缴纳的住房公积金支出。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六、一般公共预算基本支出情况说明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年一般公共预算基本支出</w:t>
      </w:r>
      <w:r>
        <w:rPr>
          <w:rFonts w:hint="eastAsia" w:ascii="仿宋_GB2312" w:hAnsi="微软雅黑" w:eastAsia="仿宋_GB2312" w:cs="宋体"/>
          <w:color w:val="333333"/>
          <w:kern w:val="0"/>
          <w:sz w:val="32"/>
          <w:szCs w:val="32"/>
          <w:shd w:val="clear" w:color="auto" w:fill="FFFFFF"/>
          <w:lang w:val="en-US" w:eastAsia="zh-CN"/>
        </w:rPr>
        <w:t>157.56</w:t>
      </w:r>
      <w:r>
        <w:rPr>
          <w:rFonts w:hint="eastAsia" w:ascii="仿宋_GB2312" w:hAnsi="微软雅黑" w:eastAsia="仿宋_GB2312" w:cs="宋体"/>
          <w:color w:val="333333"/>
          <w:kern w:val="0"/>
          <w:sz w:val="32"/>
          <w:szCs w:val="32"/>
          <w:shd w:val="clear" w:color="auto" w:fill="FFFFFF"/>
        </w:rPr>
        <w:t>万元，其中：</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人员经费</w:t>
      </w:r>
      <w:r>
        <w:rPr>
          <w:rFonts w:hint="eastAsia" w:ascii="仿宋_GB2312" w:hAnsi="微软雅黑" w:eastAsia="仿宋_GB2312" w:cs="宋体"/>
          <w:color w:val="333333"/>
          <w:kern w:val="0"/>
          <w:sz w:val="32"/>
          <w:szCs w:val="32"/>
          <w:shd w:val="clear" w:color="auto" w:fill="FFFFFF"/>
          <w:lang w:val="en-US" w:eastAsia="zh-CN"/>
        </w:rPr>
        <w:t>143.68</w:t>
      </w:r>
      <w:r>
        <w:rPr>
          <w:rFonts w:hint="eastAsia" w:ascii="仿宋_GB2312" w:hAnsi="微软雅黑" w:eastAsia="仿宋_GB2312" w:cs="宋体"/>
          <w:color w:val="333333"/>
          <w:kern w:val="0"/>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公用经费</w:t>
      </w:r>
      <w:r>
        <w:rPr>
          <w:rFonts w:hint="eastAsia" w:ascii="仿宋_GB2312" w:hAnsi="微软雅黑" w:eastAsia="仿宋_GB2312" w:cs="宋体"/>
          <w:color w:val="333333"/>
          <w:kern w:val="0"/>
          <w:sz w:val="32"/>
          <w:szCs w:val="32"/>
          <w:shd w:val="clear" w:color="auto" w:fill="FFFFFF"/>
          <w:lang w:val="en-US" w:eastAsia="zh-CN"/>
        </w:rPr>
        <w:t>13.88</w:t>
      </w:r>
      <w:r>
        <w:rPr>
          <w:rFonts w:hint="eastAsia" w:ascii="仿宋_GB2312" w:hAnsi="微软雅黑" w:eastAsia="仿宋_GB2312" w:cs="宋体"/>
          <w:color w:val="333333"/>
          <w:kern w:val="0"/>
          <w:sz w:val="32"/>
          <w:szCs w:val="32"/>
          <w:shd w:val="clear" w:color="auto" w:fill="FFFFFF"/>
        </w:rPr>
        <w:t>万元，主要包括：办公费、印刷费、手续费、水费、电费、邮电费、差旅费、维修（护）费、会议费、培训费、劳务费、工会经费、福利费、其他交通费、其他商品和服务支出。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七、“三公”经费财政拨款预算安排情况说明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年“三公”经费财政拨款预算数</w:t>
      </w:r>
      <w:r>
        <w:rPr>
          <w:rFonts w:hint="eastAsia" w:ascii="仿宋_GB2312" w:hAnsi="微软雅黑" w:eastAsia="仿宋_GB2312" w:cs="宋体"/>
          <w:color w:val="333333"/>
          <w:kern w:val="0"/>
          <w:sz w:val="32"/>
          <w:szCs w:val="32"/>
          <w:shd w:val="clear" w:color="auto" w:fill="FFFFFF"/>
          <w:lang w:val="en-US" w:eastAsia="zh-CN"/>
        </w:rPr>
        <w:t>2.07</w:t>
      </w:r>
      <w:r>
        <w:rPr>
          <w:rFonts w:hint="eastAsia" w:ascii="仿宋_GB2312" w:hAnsi="微软雅黑" w:eastAsia="仿宋_GB2312" w:cs="宋体"/>
          <w:color w:val="333333"/>
          <w:kern w:val="0"/>
          <w:sz w:val="32"/>
          <w:szCs w:val="32"/>
          <w:shd w:val="clear" w:color="auto" w:fill="FFFFFF"/>
        </w:rPr>
        <w:t>万元，其中：因公出国（境）经费0万元，公务接待费</w:t>
      </w:r>
      <w:r>
        <w:rPr>
          <w:rFonts w:hint="eastAsia" w:ascii="仿宋_GB2312" w:hAnsi="微软雅黑" w:eastAsia="仿宋_GB2312" w:cs="宋体"/>
          <w:color w:val="333333"/>
          <w:kern w:val="0"/>
          <w:sz w:val="32"/>
          <w:szCs w:val="32"/>
          <w:shd w:val="clear" w:color="auto" w:fill="FFFFFF"/>
          <w:lang w:val="en-US" w:eastAsia="zh-CN"/>
        </w:rPr>
        <w:t>0.27</w:t>
      </w:r>
      <w:r>
        <w:rPr>
          <w:rFonts w:hint="eastAsia" w:ascii="仿宋_GB2312" w:hAnsi="微软雅黑" w:eastAsia="仿宋_GB2312" w:cs="宋体"/>
          <w:color w:val="333333"/>
          <w:kern w:val="0"/>
          <w:sz w:val="32"/>
          <w:szCs w:val="32"/>
          <w:shd w:val="clear" w:color="auto" w:fill="FFFFFF"/>
        </w:rPr>
        <w:t>万元，公务用车购置及运行维护费</w:t>
      </w:r>
      <w:r>
        <w:rPr>
          <w:rFonts w:hint="eastAsia" w:ascii="仿宋_GB2312" w:hAnsi="微软雅黑" w:eastAsia="仿宋_GB2312" w:cs="宋体"/>
          <w:color w:val="333333"/>
          <w:kern w:val="0"/>
          <w:sz w:val="32"/>
          <w:szCs w:val="32"/>
          <w:shd w:val="clear" w:color="auto" w:fill="FFFFFF"/>
          <w:lang w:val="en-US" w:eastAsia="zh-CN"/>
        </w:rPr>
        <w:t>1.8</w:t>
      </w:r>
      <w:r>
        <w:rPr>
          <w:rFonts w:hint="eastAsia" w:ascii="仿宋_GB2312" w:hAnsi="微软雅黑" w:eastAsia="仿宋_GB2312" w:cs="宋体"/>
          <w:color w:val="333333"/>
          <w:kern w:val="0"/>
          <w:sz w:val="32"/>
          <w:szCs w:val="32"/>
          <w:shd w:val="clear" w:color="auto" w:fill="FFFFFF"/>
        </w:rPr>
        <w:t>万元。</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（一）因公出国（境）经费较20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年预算增长0%。</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（二）公务接待费与20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w:t>
      </w:r>
      <w:r>
        <w:rPr>
          <w:rFonts w:hint="eastAsia" w:ascii="仿宋_GB2312" w:hAnsi="微软雅黑" w:eastAsia="仿宋_GB2312" w:cs="宋体"/>
          <w:color w:val="333333"/>
          <w:kern w:val="0"/>
          <w:sz w:val="32"/>
          <w:szCs w:val="32"/>
          <w:shd w:val="clear" w:color="auto" w:fill="FFFFFF"/>
          <w:lang w:val="en-US" w:eastAsia="zh-CN"/>
        </w:rPr>
        <w:t>增加</w:t>
      </w:r>
      <w:r>
        <w:rPr>
          <w:rFonts w:hint="eastAsia" w:ascii="仿宋_GB2312" w:hAnsi="微软雅黑" w:eastAsia="仿宋_GB2312" w:cs="宋体"/>
          <w:color w:val="333333"/>
          <w:kern w:val="0"/>
          <w:sz w:val="32"/>
          <w:szCs w:val="32"/>
          <w:shd w:val="clear" w:color="auto" w:fill="FFFFFF"/>
        </w:rPr>
        <w:t>0.0</w:t>
      </w:r>
      <w:r>
        <w:rPr>
          <w:rFonts w:hint="eastAsia" w:ascii="仿宋_GB2312" w:hAnsi="微软雅黑" w:eastAsia="仿宋_GB2312" w:cs="宋体"/>
          <w:color w:val="333333"/>
          <w:kern w:val="0"/>
          <w:sz w:val="32"/>
          <w:szCs w:val="32"/>
          <w:shd w:val="clear" w:color="auto" w:fill="FFFFFF"/>
          <w:lang w:val="en-US" w:eastAsia="zh-CN"/>
        </w:rPr>
        <w:t>2</w:t>
      </w:r>
      <w:r>
        <w:rPr>
          <w:rFonts w:hint="eastAsia" w:ascii="仿宋_GB2312" w:hAnsi="微软雅黑" w:eastAsia="仿宋_GB2312" w:cs="宋体"/>
          <w:color w:val="333333"/>
          <w:kern w:val="0"/>
          <w:sz w:val="32"/>
          <w:szCs w:val="32"/>
          <w:shd w:val="clear" w:color="auto" w:fill="FFFFFF"/>
        </w:rPr>
        <w:t>万元。20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年公务接待费计划用于考察调研和检查指导等公务活动开支的交通费、住宿费、用餐费等。</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rPr>
      </w:pPr>
      <w:r>
        <w:rPr>
          <w:rFonts w:hint="eastAsia" w:ascii="仿宋_GB2312" w:hAnsi="微软雅黑" w:eastAsia="仿宋_GB2312" w:cs="宋体"/>
          <w:color w:val="333333"/>
          <w:kern w:val="0"/>
          <w:sz w:val="32"/>
          <w:szCs w:val="32"/>
          <w:shd w:val="clear" w:color="auto" w:fill="FFFFFF"/>
        </w:rPr>
        <w:t>（三）公务用车购置及运行维护费较20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w:t>
      </w:r>
      <w:r>
        <w:rPr>
          <w:rFonts w:hint="eastAsia" w:ascii="仿宋_GB2312" w:hAnsi="微软雅黑" w:eastAsia="仿宋_GB2312" w:cs="宋体"/>
          <w:color w:val="333333"/>
          <w:kern w:val="0"/>
          <w:sz w:val="32"/>
          <w:szCs w:val="32"/>
          <w:shd w:val="clear" w:color="auto" w:fill="FFFFFF"/>
          <w:lang w:val="en-US" w:eastAsia="zh-CN"/>
        </w:rPr>
        <w:t>减少0.7万元</w:t>
      </w:r>
      <w:r>
        <w:rPr>
          <w:rFonts w:hint="eastAsia" w:ascii="仿宋_GB2312" w:hAnsi="微软雅黑" w:eastAsia="仿宋_GB2312" w:cs="宋体"/>
          <w:color w:val="333333"/>
          <w:kern w:val="0"/>
          <w:sz w:val="32"/>
          <w:szCs w:val="32"/>
          <w:shd w:val="clear" w:color="auto" w:fill="FFFFFF"/>
        </w:rPr>
        <w:t>。</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单位现有公务用车1辆，其中：越野车1辆。</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年未安排公务用车购置费。</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年安排公务用车运行维护费</w:t>
      </w:r>
      <w:r>
        <w:rPr>
          <w:rFonts w:hint="eastAsia" w:ascii="仿宋_GB2312" w:hAnsi="微软雅黑" w:eastAsia="仿宋_GB2312" w:cs="宋体"/>
          <w:color w:val="333333"/>
          <w:kern w:val="0"/>
          <w:sz w:val="32"/>
          <w:szCs w:val="32"/>
          <w:shd w:val="clear" w:color="auto" w:fill="FFFFFF"/>
          <w:lang w:val="en-US" w:eastAsia="zh-CN"/>
        </w:rPr>
        <w:t>1.8</w:t>
      </w:r>
      <w:r>
        <w:rPr>
          <w:rFonts w:hint="eastAsia" w:ascii="仿宋_GB2312" w:hAnsi="微软雅黑" w:eastAsia="仿宋_GB2312" w:cs="宋体"/>
          <w:color w:val="333333"/>
          <w:kern w:val="0"/>
          <w:sz w:val="32"/>
          <w:szCs w:val="32"/>
          <w:shd w:val="clear" w:color="auto" w:fill="FFFFFF"/>
        </w:rPr>
        <w:t>万元，用于公务用车燃油、过路（桥）、维修、保险等方面支出，主要保障单位工作调研、脱贫攻坚、政策宣传、就业工作检查等工作开展。</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八、政府性基金预算支出情况说明</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年没有使用政府性基金预算拨款安排的支出。</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b/>
          <w:bCs/>
          <w:color w:val="333333"/>
          <w:kern w:val="0"/>
          <w:sz w:val="32"/>
          <w:szCs w:val="32"/>
          <w:shd w:val="clear" w:color="auto" w:fill="FFFFFF"/>
        </w:rPr>
        <w:t>九、国有资本经营预算支出情况说明</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就业</w:t>
      </w:r>
      <w:r>
        <w:rPr>
          <w:rFonts w:hint="eastAsia" w:ascii="仿宋_GB2312" w:hAnsi="微软雅黑" w:eastAsia="仿宋_GB2312" w:cs="宋体"/>
          <w:color w:val="333333"/>
          <w:kern w:val="0"/>
          <w:sz w:val="32"/>
          <w:szCs w:val="32"/>
          <w:shd w:val="clear" w:color="auto" w:fill="FFFFFF"/>
          <w:lang w:val="en-US" w:eastAsia="zh-CN"/>
        </w:rPr>
        <w:t>中心</w:t>
      </w: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年没有使用国有资本经营预算拨款安排的支出。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b/>
          <w:bCs/>
          <w:color w:val="333333"/>
          <w:kern w:val="0"/>
          <w:sz w:val="32"/>
          <w:szCs w:val="32"/>
          <w:shd w:val="clear" w:color="auto" w:fill="FFFFFF"/>
        </w:rPr>
        <w:t>十、其他重要事项的情况说明</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（一）机关运行经费</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年，就业局机关运行经费财政拨款预算</w:t>
      </w:r>
      <w:r>
        <w:rPr>
          <w:rFonts w:hint="eastAsia" w:ascii="仿宋_GB2312" w:hAnsi="微软雅黑" w:eastAsia="仿宋_GB2312" w:cs="宋体"/>
          <w:color w:val="333333"/>
          <w:kern w:val="0"/>
          <w:sz w:val="32"/>
          <w:szCs w:val="32"/>
          <w:shd w:val="clear" w:color="auto" w:fill="FFFFFF"/>
          <w:lang w:val="en-US" w:eastAsia="zh-CN"/>
        </w:rPr>
        <w:t>28.88</w:t>
      </w:r>
      <w:r>
        <w:rPr>
          <w:rFonts w:hint="eastAsia" w:ascii="仿宋_GB2312" w:hAnsi="微软雅黑" w:eastAsia="仿宋_GB2312" w:cs="宋体"/>
          <w:color w:val="333333"/>
          <w:kern w:val="0"/>
          <w:sz w:val="32"/>
          <w:szCs w:val="32"/>
          <w:shd w:val="clear" w:color="auto" w:fill="FFFFFF"/>
        </w:rPr>
        <w:t>万元</w:t>
      </w:r>
      <w:r>
        <w:rPr>
          <w:rFonts w:hint="eastAsia" w:ascii="仿宋_GB2312" w:hAnsi="微软雅黑" w:eastAsia="仿宋_GB2312" w:cs="宋体"/>
          <w:color w:val="333333"/>
          <w:kern w:val="0"/>
          <w:sz w:val="32"/>
          <w:szCs w:val="32"/>
          <w:shd w:val="clear" w:color="auto" w:fill="FFFFFF"/>
          <w:lang w:eastAsia="zh-CN"/>
        </w:rPr>
        <w:t>（基本支出</w:t>
      </w:r>
      <w:r>
        <w:rPr>
          <w:rFonts w:hint="eastAsia" w:ascii="仿宋_GB2312" w:hAnsi="微软雅黑" w:eastAsia="仿宋_GB2312" w:cs="宋体"/>
          <w:color w:val="333333"/>
          <w:kern w:val="0"/>
          <w:sz w:val="32"/>
          <w:szCs w:val="32"/>
          <w:shd w:val="clear" w:color="auto" w:fill="FFFFFF"/>
          <w:lang w:val="en-US" w:eastAsia="zh-CN"/>
        </w:rPr>
        <w:t>13.88万元，项目支出15万元</w:t>
      </w:r>
      <w:r>
        <w:rPr>
          <w:rFonts w:hint="eastAsia" w:ascii="仿宋_GB2312" w:hAnsi="微软雅黑" w:eastAsia="仿宋_GB2312" w:cs="宋体"/>
          <w:color w:val="333333"/>
          <w:kern w:val="0"/>
          <w:sz w:val="32"/>
          <w:szCs w:val="32"/>
          <w:shd w:val="clear" w:color="auto" w:fill="FFFFFF"/>
          <w:lang w:eastAsia="zh-CN"/>
        </w:rPr>
        <w:t>）</w:t>
      </w:r>
      <w:r>
        <w:rPr>
          <w:rFonts w:hint="eastAsia" w:ascii="仿宋_GB2312" w:hAnsi="微软雅黑" w:eastAsia="仿宋_GB2312" w:cs="宋体"/>
          <w:color w:val="333333"/>
          <w:kern w:val="0"/>
          <w:sz w:val="32"/>
          <w:szCs w:val="32"/>
          <w:shd w:val="clear" w:color="auto" w:fill="FFFFFF"/>
        </w:rPr>
        <w:t>，比20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年预算增加</w:t>
      </w:r>
      <w:r>
        <w:rPr>
          <w:rFonts w:hint="eastAsia" w:ascii="仿宋_GB2312" w:hAnsi="微软雅黑" w:eastAsia="仿宋_GB2312" w:cs="宋体"/>
          <w:color w:val="333333"/>
          <w:kern w:val="0"/>
          <w:sz w:val="32"/>
          <w:szCs w:val="32"/>
          <w:shd w:val="clear" w:color="auto" w:fill="FFFFFF"/>
          <w:lang w:val="en-US" w:eastAsia="zh-CN"/>
        </w:rPr>
        <w:t>0.99</w:t>
      </w:r>
      <w:r>
        <w:rPr>
          <w:rFonts w:hint="eastAsia" w:ascii="仿宋_GB2312" w:hAnsi="微软雅黑" w:eastAsia="仿宋_GB2312" w:cs="宋体"/>
          <w:color w:val="333333"/>
          <w:kern w:val="0"/>
          <w:sz w:val="32"/>
          <w:szCs w:val="32"/>
          <w:shd w:val="clear" w:color="auto" w:fill="FFFFFF"/>
        </w:rPr>
        <w:t>万元，增长</w:t>
      </w:r>
      <w:r>
        <w:rPr>
          <w:rFonts w:hint="eastAsia" w:ascii="仿宋_GB2312" w:hAnsi="微软雅黑" w:eastAsia="仿宋_GB2312" w:cs="宋体"/>
          <w:color w:val="333333"/>
          <w:kern w:val="0"/>
          <w:sz w:val="32"/>
          <w:szCs w:val="32"/>
          <w:shd w:val="clear" w:color="auto" w:fill="FFFFFF"/>
          <w:lang w:val="en-US" w:eastAsia="zh-CN"/>
        </w:rPr>
        <w:t>3.43</w:t>
      </w:r>
      <w:r>
        <w:rPr>
          <w:rFonts w:hint="eastAsia" w:ascii="仿宋_GB2312" w:hAnsi="微软雅黑" w:eastAsia="仿宋_GB2312" w:cs="宋体"/>
          <w:color w:val="333333"/>
          <w:kern w:val="0"/>
          <w:sz w:val="32"/>
          <w:szCs w:val="32"/>
          <w:shd w:val="clear" w:color="auto" w:fill="FFFFFF"/>
        </w:rPr>
        <w:t>%。</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（二）政府采购情况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年未安排政府采购预算。</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（三）国有资产占有使用情况</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截至20</w:t>
      </w:r>
      <w:r>
        <w:rPr>
          <w:rFonts w:hint="eastAsia" w:ascii="仿宋_GB2312" w:hAnsi="微软雅黑" w:eastAsia="仿宋_GB2312" w:cs="宋体"/>
          <w:color w:val="333333"/>
          <w:kern w:val="0"/>
          <w:sz w:val="32"/>
          <w:szCs w:val="32"/>
          <w:shd w:val="clear" w:color="auto" w:fill="FFFFFF"/>
          <w:lang w:val="en-US" w:eastAsia="zh-CN"/>
        </w:rPr>
        <w:t>20</w:t>
      </w:r>
      <w:r>
        <w:rPr>
          <w:rFonts w:hint="eastAsia" w:ascii="仿宋_GB2312" w:hAnsi="微软雅黑" w:eastAsia="仿宋_GB2312" w:cs="宋体"/>
          <w:color w:val="333333"/>
          <w:kern w:val="0"/>
          <w:sz w:val="32"/>
          <w:szCs w:val="32"/>
          <w:shd w:val="clear" w:color="auto" w:fill="FFFFFF"/>
        </w:rPr>
        <w:t>年12月31日，就业局公有车辆1辆，其中：一般公务用车1辆。</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年部门预算未安排购置车辆及单位价值200万元以上大型设备。</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（四）绩效目标情况</w:t>
      </w:r>
    </w:p>
    <w:p>
      <w:pPr>
        <w:spacing w:line="560" w:lineRule="exact"/>
        <w:ind w:firstLine="800" w:firstLineChars="250"/>
        <w:rPr>
          <w:rFonts w:hint="eastAsia" w:ascii="仿宋" w:hAnsi="仿宋" w:eastAsia="仿宋" w:cs="仿宋"/>
          <w:color w:val="auto"/>
          <w:sz w:val="32"/>
          <w:szCs w:val="32"/>
        </w:rPr>
      </w:pPr>
      <w:r>
        <w:rPr>
          <w:rFonts w:hint="eastAsia" w:ascii="仿宋" w:hAnsi="仿宋" w:eastAsia="仿宋" w:cs="仿宋"/>
          <w:color w:val="333333"/>
          <w:kern w:val="0"/>
          <w:sz w:val="32"/>
          <w:szCs w:val="32"/>
          <w:shd w:val="clear" w:color="auto" w:fill="FFFFFF"/>
        </w:rPr>
        <w:t>绩效目标是预算编制的前提和基础，按照“费随事定”的原则，</w:t>
      </w:r>
      <w:r>
        <w:rPr>
          <w:rFonts w:hint="eastAsia" w:ascii="仿宋" w:hAnsi="仿宋" w:eastAsia="仿宋" w:cs="仿宋"/>
          <w:sz w:val="32"/>
          <w:szCs w:val="32"/>
          <w:shd w:val="clear" w:color="auto" w:fill="FFFFFF"/>
        </w:rPr>
        <w:t>2021年</w:t>
      </w:r>
      <w:r>
        <w:rPr>
          <w:rFonts w:hint="eastAsia" w:ascii="仿宋" w:hAnsi="仿宋" w:eastAsia="仿宋" w:cs="仿宋"/>
          <w:sz w:val="32"/>
          <w:szCs w:val="32"/>
          <w:shd w:val="clear" w:color="auto" w:fill="FFFFFF"/>
          <w:lang w:val="en-US" w:eastAsia="zh-CN"/>
        </w:rPr>
        <w:t>资金</w:t>
      </w:r>
      <w:r>
        <w:rPr>
          <w:rFonts w:hint="eastAsia" w:ascii="仿宋" w:hAnsi="仿宋" w:eastAsia="仿宋" w:cs="仿宋"/>
          <w:sz w:val="32"/>
          <w:szCs w:val="32"/>
          <w:shd w:val="clear" w:color="auto" w:fill="FFFFFF"/>
        </w:rPr>
        <w:t>均按要求实行绩效目标管理，涉及一般公共预算当年拨款</w:t>
      </w:r>
      <w:r>
        <w:rPr>
          <w:rFonts w:hint="eastAsia" w:ascii="仿宋" w:hAnsi="仿宋" w:eastAsia="仿宋" w:cs="仿宋"/>
          <w:sz w:val="32"/>
          <w:szCs w:val="32"/>
          <w:shd w:val="clear" w:color="auto" w:fill="FFFFFF"/>
          <w:lang w:val="en-US" w:eastAsia="zh-CN"/>
        </w:rPr>
        <w:t>172.56</w:t>
      </w:r>
      <w:r>
        <w:rPr>
          <w:rFonts w:hint="eastAsia" w:ascii="仿宋" w:hAnsi="仿宋" w:eastAsia="仿宋" w:cs="仿宋"/>
          <w:sz w:val="32"/>
          <w:szCs w:val="32"/>
          <w:shd w:val="clear" w:color="auto" w:fill="FFFFFF"/>
        </w:rPr>
        <w:t>万元。</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（1）数量指标。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rPr>
      </w:pPr>
      <w:r>
        <w:rPr>
          <w:rFonts w:hint="default" w:ascii="Times New Roman" w:hAnsi="Times New Roman" w:eastAsia="仿宋_GB2312" w:cs="Times New Roman"/>
          <w:color w:val="auto"/>
          <w:kern w:val="0"/>
          <w:sz w:val="32"/>
          <w:szCs w:val="32"/>
          <w:lang w:val="en-US" w:eastAsia="zh-CN"/>
        </w:rPr>
        <w:t>着力创业促就业</w:t>
      </w:r>
      <w:r>
        <w:rPr>
          <w:rFonts w:hint="eastAsia"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着力产业促就业</w:t>
      </w:r>
      <w:r>
        <w:rPr>
          <w:rFonts w:hint="default" w:ascii="Times New Roman" w:hAnsi="Times New Roman"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着力重建促就业</w:t>
      </w:r>
      <w:r>
        <w:rPr>
          <w:rFonts w:hint="eastAsia"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着力公益性岗位兜底促就业，</w:t>
      </w:r>
      <w:r>
        <w:rPr>
          <w:rFonts w:hint="default" w:ascii="Times New Roman" w:hAnsi="Times New Roman" w:eastAsia="仿宋_GB2312" w:cs="Times New Roman"/>
          <w:color w:val="auto"/>
          <w:kern w:val="0"/>
          <w:sz w:val="32"/>
          <w:szCs w:val="32"/>
          <w:lang w:eastAsia="zh-CN" w:bidi="ar"/>
        </w:rPr>
        <w:t>安置因灾</w:t>
      </w:r>
      <w:r>
        <w:rPr>
          <w:rFonts w:hint="default" w:ascii="Times New Roman" w:hAnsi="Times New Roman" w:eastAsia="仿宋_GB2312" w:cs="Times New Roman"/>
          <w:color w:val="auto"/>
          <w:kern w:val="0"/>
          <w:sz w:val="32"/>
          <w:szCs w:val="32"/>
          <w:lang w:bidi="ar"/>
        </w:rPr>
        <w:t>就业困难人员公益性岗位</w:t>
      </w:r>
      <w:r>
        <w:rPr>
          <w:rFonts w:hint="default" w:ascii="Times New Roman" w:hAnsi="Times New Roman" w:eastAsia="仿宋_GB2312" w:cs="Times New Roman"/>
          <w:color w:val="auto"/>
          <w:kern w:val="0"/>
          <w:sz w:val="32"/>
          <w:szCs w:val="32"/>
          <w:lang w:eastAsia="zh-CN" w:bidi="ar"/>
        </w:rPr>
        <w:t>保洁员、劳动保障协理员、交通劝导员、护河员</w:t>
      </w:r>
      <w:r>
        <w:rPr>
          <w:rFonts w:hint="default" w:ascii="Times New Roman" w:hAnsi="Times New Roman" w:cs="Times New Roman"/>
          <w:color w:val="auto"/>
          <w:kern w:val="0"/>
          <w:sz w:val="32"/>
          <w:szCs w:val="32"/>
          <w:lang w:val="en-US" w:eastAsia="zh-CN" w:bidi="ar"/>
        </w:rPr>
        <w:t>等。</w:t>
      </w:r>
      <w:r>
        <w:rPr>
          <w:rFonts w:hint="default" w:ascii="Times New Roman" w:hAnsi="Times New Roman" w:eastAsia="仿宋_GB2312" w:cs="Times New Roman"/>
          <w:color w:val="auto"/>
          <w:kern w:val="0"/>
          <w:sz w:val="32"/>
          <w:szCs w:val="32"/>
          <w:lang w:val="en-US" w:eastAsia="zh-CN"/>
        </w:rPr>
        <w:t>借助驻村帮扶和春风行动平台，充分发挥微信公众号、宣传入户等线上+线下宣传模式</w:t>
      </w:r>
      <w:r>
        <w:rPr>
          <w:rFonts w:hint="eastAsia"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建立健全县、乡、村、企业四级服务网格为主体的新体系，搭建“供需信息桥梁”，明确培训需求方向</w:t>
      </w:r>
      <w:r>
        <w:rPr>
          <w:rFonts w:hint="default" w:ascii="Times New Roman" w:hAnsi="Times New Roman" w:cs="Times New Roman"/>
          <w:color w:val="auto"/>
          <w:kern w:val="0"/>
          <w:sz w:val="32"/>
          <w:szCs w:val="32"/>
          <w:lang w:val="en-US"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（2）质量指标。</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b w:val="0"/>
          <w:bCs w:val="0"/>
          <w:color w:val="auto"/>
          <w:kern w:val="2"/>
          <w:sz w:val="32"/>
          <w:szCs w:val="32"/>
          <w:lang w:val="en-US" w:eastAsia="zh-CN" w:bidi="ar-SA"/>
        </w:rPr>
        <w:t>帮</w:t>
      </w:r>
      <w:r>
        <w:rPr>
          <w:rFonts w:hint="eastAsia" w:ascii="仿宋" w:hAnsi="仿宋" w:eastAsia="仿宋" w:cs="仿宋"/>
          <w:color w:val="auto"/>
          <w:kern w:val="0"/>
          <w:sz w:val="32"/>
          <w:szCs w:val="32"/>
          <w:lang w:val="en-US" w:eastAsia="zh-CN"/>
        </w:rPr>
        <w:t>助高校毕业生实现创业，发放创业补贴；支持返乡创业人员申请返乡创业担保贷款；建立见习基地，促进高校毕业生就业。</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（3）时效指标。</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sz w:val="32"/>
          <w:szCs w:val="32"/>
          <w:lang w:val="zh-CN"/>
        </w:rPr>
        <w:t>及时兑现了未就业高校毕业生创业成功补贴、职业技能培训补贴、就业困难人员灵活就业社会保险补贴、公益性岗位补贴、就业见习补贴及</w:t>
      </w:r>
      <w:r>
        <w:rPr>
          <w:rFonts w:hint="eastAsia" w:ascii="仿宋" w:hAnsi="仿宋" w:eastAsia="仿宋" w:cs="仿宋"/>
          <w:color w:val="auto"/>
          <w:sz w:val="32"/>
          <w:szCs w:val="32"/>
          <w:lang w:val="en-US" w:eastAsia="zh-CN"/>
        </w:rPr>
        <w:t>岗位补贴等</w:t>
      </w:r>
      <w:r>
        <w:rPr>
          <w:rFonts w:hint="eastAsia" w:ascii="仿宋" w:hAnsi="仿宋" w:eastAsia="仿宋" w:cs="仿宋"/>
          <w:color w:val="auto"/>
          <w:sz w:val="32"/>
          <w:szCs w:val="32"/>
          <w:lang w:val="zh-CN"/>
        </w:rPr>
        <w:t>支出等</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val="zh-CN"/>
        </w:rPr>
        <w:t>方面就业创业补助，惠及民生。</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2.效益指标完成情况分析。</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（1）经济效益。</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积极落实省州县支持中小企业相关政策级及若干措施，协调推动辖区企业、就业扶贫车间、就业扶贫基地等经营主体复工复产，稳定就业。</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（2）社会效益。</w:t>
      </w:r>
    </w:p>
    <w:p>
      <w:pPr>
        <w:pStyle w:val="2"/>
        <w:keepNext w:val="0"/>
        <w:keepLines w:val="0"/>
        <w:pageBreakBefore w:val="0"/>
        <w:kinsoku/>
        <w:wordWrap/>
        <w:overflowPunct/>
        <w:topLinePunct w:val="0"/>
        <w:autoSpaceDE/>
        <w:autoSpaceDN/>
        <w:bidi w:val="0"/>
        <w:adjustRightInd/>
        <w:snapToGrid/>
        <w:spacing w:line="576"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利用阿坝公共招聘网及时发布企业空岗信息，开展线上网络招聘渠道，引导求职者在网上找工作，推送空岗信息。</w:t>
      </w:r>
    </w:p>
    <w:p>
      <w:pPr>
        <w:pStyle w:val="2"/>
        <w:keepNext w:val="0"/>
        <w:keepLines w:val="0"/>
        <w:pageBreakBefore w:val="0"/>
        <w:kinsoku/>
        <w:wordWrap/>
        <w:overflowPunct/>
        <w:topLinePunct w:val="0"/>
        <w:autoSpaceDE/>
        <w:autoSpaceDN/>
        <w:bidi w:val="0"/>
        <w:adjustRightInd/>
        <w:snapToGrid/>
        <w:spacing w:line="576"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3.满意度指标完成情况分析。</w:t>
      </w:r>
    </w:p>
    <w:p>
      <w:pPr>
        <w:pStyle w:val="2"/>
        <w:keepNext w:val="0"/>
        <w:keepLines w:val="0"/>
        <w:pageBreakBefore w:val="0"/>
        <w:kinsoku/>
        <w:wordWrap/>
        <w:overflowPunct/>
        <w:topLinePunct w:val="0"/>
        <w:autoSpaceDE/>
        <w:autoSpaceDN/>
        <w:bidi w:val="0"/>
        <w:adjustRightInd/>
        <w:snapToGrid/>
        <w:spacing w:line="576" w:lineRule="exact"/>
        <w:ind w:left="0" w:leftChars="0" w:firstLine="640" w:firstLineChars="200"/>
        <w:rPr>
          <w:rFonts w:hint="default" w:ascii="Times New Roman" w:hAnsi="Times New Roman" w:eastAsia="仿宋_GB2312" w:cs="Times New Roman"/>
          <w:color w:val="auto"/>
          <w:sz w:val="32"/>
          <w:szCs w:val="32"/>
          <w:lang w:val="zh-CN"/>
        </w:rPr>
      </w:pPr>
      <w:r>
        <w:rPr>
          <w:rFonts w:hint="eastAsia" w:ascii="仿宋" w:hAnsi="仿宋" w:eastAsia="仿宋" w:cs="仿宋"/>
          <w:color w:val="auto"/>
          <w:sz w:val="32"/>
          <w:szCs w:val="32"/>
        </w:rPr>
        <w:t>积极实施就业创业政策，创新工作思路，继续围绕目标任务和精准扶贫工作，确保各项工作目标任务全面超额完成。</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b/>
          <w:bCs/>
          <w:color w:val="333333"/>
          <w:kern w:val="0"/>
          <w:sz w:val="32"/>
          <w:szCs w:val="32"/>
          <w:shd w:val="clear" w:color="auto" w:fill="FFFFFF"/>
        </w:rPr>
        <w:t>十、名词解释</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1.一般公共预算拨款收入：指财政当年拨付的资金。</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2.上年结转：指以前年度尚未完成，结转到本年仍按原规定用途继续使用的资金。</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lang w:eastAsia="zh-CN"/>
        </w:rPr>
      </w:pPr>
      <w:r>
        <w:rPr>
          <w:rFonts w:hint="eastAsia" w:ascii="仿宋_GB2312" w:hAnsi="微软雅黑" w:eastAsia="仿宋_GB2312" w:cs="宋体"/>
          <w:color w:val="333333"/>
          <w:kern w:val="0"/>
          <w:sz w:val="32"/>
          <w:szCs w:val="32"/>
          <w:shd w:val="clear" w:color="auto" w:fill="FFFFFF"/>
        </w:rPr>
        <w:t>3.社会保障和就业支出（208）行政事业单位离退休（05）  机关事业单位基本养老保险缴费支出（05），主要用于：单位职工养老保险缴费支出</w:t>
      </w:r>
      <w:r>
        <w:rPr>
          <w:rFonts w:hint="eastAsia" w:ascii="仿宋_GB2312" w:hAnsi="微软雅黑" w:eastAsia="仿宋_GB2312" w:cs="宋体"/>
          <w:color w:val="333333"/>
          <w:kern w:val="0"/>
          <w:sz w:val="32"/>
          <w:szCs w:val="32"/>
          <w:shd w:val="clear" w:color="auto" w:fill="FFFFFF"/>
          <w:lang w:eastAsia="zh-CN"/>
        </w:rPr>
        <w:t>。</w:t>
      </w:r>
    </w:p>
    <w:p>
      <w:pPr>
        <w:widowControl/>
        <w:shd w:val="clear" w:color="auto" w:fill="FFFFFF"/>
        <w:ind w:firstLine="640"/>
        <w:jc w:val="left"/>
        <w:rPr>
          <w:rFonts w:hint="eastAsia" w:ascii="仿宋_GB2312" w:hAnsi="微软雅黑" w:eastAsia="仿宋_GB2312" w:cs="宋体"/>
          <w:color w:val="333333"/>
          <w:kern w:val="0"/>
          <w:sz w:val="32"/>
          <w:szCs w:val="32"/>
          <w:shd w:val="clear" w:color="auto" w:fill="FFFFFF"/>
          <w:lang w:eastAsia="zh-CN"/>
        </w:rPr>
      </w:pPr>
      <w:r>
        <w:rPr>
          <w:rFonts w:hint="eastAsia" w:ascii="仿宋_GB2312" w:hAnsi="微软雅黑" w:eastAsia="仿宋_GB2312" w:cs="宋体"/>
          <w:color w:val="333333"/>
          <w:kern w:val="0"/>
          <w:sz w:val="32"/>
          <w:szCs w:val="32"/>
          <w:shd w:val="clear" w:color="auto" w:fill="FFFFFF"/>
          <w:lang w:val="en-US" w:eastAsia="zh-CN"/>
        </w:rPr>
        <w:t>4.</w:t>
      </w:r>
      <w:r>
        <w:rPr>
          <w:rFonts w:hint="eastAsia" w:ascii="仿宋_GB2312" w:hAnsi="微软雅黑" w:eastAsia="仿宋_GB2312" w:cs="宋体"/>
          <w:color w:val="333333"/>
          <w:kern w:val="0"/>
          <w:sz w:val="32"/>
          <w:szCs w:val="32"/>
          <w:shd w:val="clear" w:color="auto" w:fill="FFFFFF"/>
        </w:rPr>
        <w:t>社会保障和就业支出（208）行政事业单位离退休（05） </w:t>
      </w:r>
      <w:r>
        <w:rPr>
          <w:rFonts w:hint="eastAsia" w:ascii="仿宋_GB2312" w:hAnsi="微软雅黑" w:eastAsia="仿宋_GB2312" w:cs="宋体"/>
          <w:color w:val="333333"/>
          <w:kern w:val="0"/>
          <w:sz w:val="32"/>
          <w:szCs w:val="32"/>
          <w:shd w:val="clear" w:color="auto" w:fill="FFFFFF"/>
          <w:lang w:val="en-US" w:eastAsia="zh-CN"/>
        </w:rPr>
        <w:t>单位职业年金缴费支出</w:t>
      </w:r>
      <w:r>
        <w:rPr>
          <w:rFonts w:hint="eastAsia" w:ascii="仿宋_GB2312" w:hAnsi="微软雅黑" w:eastAsia="仿宋_GB2312" w:cs="宋体"/>
          <w:color w:val="333333"/>
          <w:kern w:val="0"/>
          <w:sz w:val="32"/>
          <w:szCs w:val="32"/>
          <w:shd w:val="clear" w:color="auto" w:fill="FFFFFF"/>
        </w:rPr>
        <w:t>（</w:t>
      </w:r>
      <w:r>
        <w:rPr>
          <w:rFonts w:hint="eastAsia" w:ascii="仿宋_GB2312" w:hAnsi="微软雅黑" w:eastAsia="仿宋_GB2312" w:cs="宋体"/>
          <w:color w:val="333333"/>
          <w:kern w:val="0"/>
          <w:sz w:val="32"/>
          <w:szCs w:val="32"/>
          <w:shd w:val="clear" w:color="auto" w:fill="FFFFFF"/>
          <w:lang w:val="en-US" w:eastAsia="zh-CN"/>
        </w:rPr>
        <w:t>06</w:t>
      </w:r>
      <w:r>
        <w:rPr>
          <w:rFonts w:hint="eastAsia" w:ascii="仿宋_GB2312" w:hAnsi="微软雅黑" w:eastAsia="仿宋_GB2312" w:cs="宋体"/>
          <w:color w:val="333333"/>
          <w:kern w:val="0"/>
          <w:sz w:val="32"/>
          <w:szCs w:val="32"/>
          <w:shd w:val="clear" w:color="auto" w:fill="FFFFFF"/>
        </w:rPr>
        <w:t>）：单位职工</w:t>
      </w:r>
      <w:r>
        <w:rPr>
          <w:rFonts w:hint="eastAsia" w:ascii="仿宋_GB2312" w:hAnsi="微软雅黑" w:eastAsia="仿宋_GB2312" w:cs="宋体"/>
          <w:color w:val="333333"/>
          <w:kern w:val="0"/>
          <w:sz w:val="32"/>
          <w:szCs w:val="32"/>
          <w:shd w:val="clear" w:color="auto" w:fill="FFFFFF"/>
          <w:lang w:val="en-US" w:eastAsia="zh-CN"/>
        </w:rPr>
        <w:t>社会保险职业年金</w:t>
      </w:r>
      <w:r>
        <w:rPr>
          <w:rFonts w:hint="eastAsia" w:ascii="仿宋_GB2312" w:hAnsi="微软雅黑" w:eastAsia="仿宋_GB2312" w:cs="宋体"/>
          <w:color w:val="333333"/>
          <w:kern w:val="0"/>
          <w:sz w:val="32"/>
          <w:szCs w:val="32"/>
          <w:shd w:val="clear" w:color="auto" w:fill="FFFFFF"/>
        </w:rPr>
        <w:t>缴费支出</w:t>
      </w:r>
      <w:r>
        <w:rPr>
          <w:rFonts w:hint="eastAsia" w:ascii="仿宋_GB2312" w:hAnsi="微软雅黑" w:eastAsia="仿宋_GB2312" w:cs="宋体"/>
          <w:color w:val="333333"/>
          <w:kern w:val="0"/>
          <w:sz w:val="32"/>
          <w:szCs w:val="32"/>
          <w:shd w:val="clear" w:color="auto" w:fill="FFFFFF"/>
          <w:lang w:eastAsia="zh-CN"/>
        </w:rPr>
        <w:t>。</w:t>
      </w:r>
    </w:p>
    <w:p>
      <w:pPr>
        <w:widowControl/>
        <w:shd w:val="clear" w:color="auto" w:fill="FFFFFF"/>
        <w:jc w:val="left"/>
        <w:rPr>
          <w:rFonts w:hint="eastAsia" w:ascii="微软雅黑" w:hAnsi="微软雅黑" w:eastAsia="仿宋_GB2312" w:cs="宋体"/>
          <w:color w:val="333333"/>
          <w:kern w:val="0"/>
          <w:sz w:val="26"/>
          <w:szCs w:val="26"/>
          <w:lang w:val="en-US" w:eastAsia="zh-CN"/>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color w:val="333333"/>
          <w:kern w:val="0"/>
          <w:sz w:val="32"/>
          <w:szCs w:val="32"/>
          <w:shd w:val="clear" w:color="auto" w:fill="FFFFFF"/>
          <w:lang w:val="en-US" w:eastAsia="zh-CN"/>
        </w:rPr>
        <w:t>5</w:t>
      </w:r>
      <w:r>
        <w:rPr>
          <w:rFonts w:hint="eastAsia" w:ascii="仿宋_GB2312" w:hAnsi="微软雅黑" w:eastAsia="仿宋_GB2312" w:cs="宋体"/>
          <w:color w:val="333333"/>
          <w:kern w:val="0"/>
          <w:sz w:val="32"/>
          <w:szCs w:val="32"/>
          <w:shd w:val="clear" w:color="auto" w:fill="FFFFFF"/>
        </w:rPr>
        <w:t>.社会保障和就业（208）人力资源和社会保障管理事务（01）社会保险经办机构（09）：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hint="eastAsia" w:ascii="仿宋_GB2312" w:hAnsi="微软雅黑" w:eastAsia="仿宋_GB2312" w:cs="宋体"/>
          <w:color w:val="333333"/>
          <w:kern w:val="0"/>
          <w:sz w:val="32"/>
          <w:szCs w:val="32"/>
          <w:shd w:val="clear" w:color="auto" w:fill="FFFFFF"/>
          <w:lang w:eastAsia="zh-CN"/>
        </w:rPr>
        <w:t>。</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6</w:t>
      </w:r>
      <w:r>
        <w:rPr>
          <w:rFonts w:hint="eastAsia" w:ascii="仿宋_GB2312" w:hAnsi="微软雅黑" w:eastAsia="仿宋_GB2312" w:cs="宋体"/>
          <w:color w:val="333333"/>
          <w:kern w:val="0"/>
          <w:sz w:val="32"/>
          <w:szCs w:val="32"/>
          <w:shd w:val="clear" w:color="auto" w:fill="FFFFFF"/>
        </w:rPr>
        <w:t>.医疗卫生与计划生育（类）行政事业单位医疗（款）行政单位医疗（项）：指厅机关及参公管理事业单位用于缴纳单位基本医疗保险支出。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color w:val="333333"/>
          <w:kern w:val="0"/>
          <w:sz w:val="32"/>
          <w:szCs w:val="32"/>
          <w:shd w:val="clear" w:color="auto" w:fill="FFFFFF"/>
          <w:lang w:val="en-US" w:eastAsia="zh-CN"/>
        </w:rPr>
        <w:t>7</w:t>
      </w:r>
      <w:r>
        <w:rPr>
          <w:rFonts w:hint="eastAsia" w:ascii="仿宋_GB2312" w:hAnsi="微软雅黑" w:eastAsia="仿宋_GB2312" w:cs="宋体"/>
          <w:color w:val="333333"/>
          <w:kern w:val="0"/>
          <w:sz w:val="32"/>
          <w:szCs w:val="32"/>
          <w:shd w:val="clear" w:color="auto" w:fill="FFFFFF"/>
        </w:rPr>
        <w:t>.医疗卫生与计划生育（210）行政事业单位医疗（11）事业单位医疗（02）：指事业单位用于缴纳单位基本医疗保险支出。</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8</w:t>
      </w:r>
      <w:r>
        <w:rPr>
          <w:rFonts w:hint="eastAsia" w:ascii="仿宋_GB2312" w:hAnsi="微软雅黑" w:eastAsia="仿宋_GB2312" w:cs="宋体"/>
          <w:color w:val="333333"/>
          <w:kern w:val="0"/>
          <w:sz w:val="32"/>
          <w:szCs w:val="32"/>
          <w:shd w:val="clear" w:color="auto" w:fill="FFFFFF"/>
        </w:rPr>
        <w:t>.医疗卫生与计划生育（210）行政事业单位医疗（11）公务员医疗补助（03）：指厅机关及参公管理事业单位用于集中缴纳公务员医疗补助支出。</w:t>
      </w:r>
    </w:p>
    <w:p>
      <w:pPr>
        <w:widowControl/>
        <w:shd w:val="clear" w:color="auto" w:fill="FFFFFF"/>
        <w:ind w:firstLine="64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lang w:val="en-US" w:eastAsia="zh-CN"/>
        </w:rPr>
        <w:t>9</w:t>
      </w:r>
      <w:r>
        <w:rPr>
          <w:rFonts w:hint="eastAsia" w:ascii="仿宋_GB2312" w:hAnsi="微软雅黑" w:eastAsia="仿宋_GB2312" w:cs="宋体"/>
          <w:color w:val="333333"/>
          <w:kern w:val="0"/>
          <w:sz w:val="32"/>
          <w:szCs w:val="32"/>
          <w:shd w:val="clear" w:color="auto" w:fill="FFFFFF"/>
        </w:rPr>
        <w:t>.医疗卫生与计划生育支出（210）行政事业单位医疗（11）其他行政事业单位医疗支出（99）:2018年预算数为0.42万元，主要用于：单位职工其他医疗支出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color w:val="333333"/>
          <w:kern w:val="0"/>
          <w:sz w:val="32"/>
          <w:szCs w:val="32"/>
          <w:shd w:val="clear" w:color="auto" w:fill="FFFFFF"/>
          <w:lang w:val="en-US" w:eastAsia="zh-CN"/>
        </w:rPr>
        <w:t>10</w:t>
      </w:r>
      <w:r>
        <w:rPr>
          <w:rFonts w:hint="eastAsia" w:ascii="仿宋_GB2312" w:hAnsi="微软雅黑" w:eastAsia="仿宋_GB2312" w:cs="宋体"/>
          <w:color w:val="333333"/>
          <w:kern w:val="0"/>
          <w:sz w:val="32"/>
          <w:szCs w:val="32"/>
          <w:shd w:val="clear" w:color="auto" w:fill="FFFFFF"/>
        </w:rPr>
        <w:t>.住房保障（221）住房改革支出（02）住房公积金（01）：指按照《住房公积金管理条例》的规定，由单位及其在职职工缴存的住房</w:t>
      </w:r>
      <w:r>
        <w:rPr>
          <w:rFonts w:hint="eastAsia" w:ascii="仿宋_GB2312" w:hAnsi="微软雅黑" w:eastAsia="仿宋_GB2312" w:cs="宋体"/>
          <w:color w:val="333333"/>
          <w:kern w:val="0"/>
          <w:sz w:val="32"/>
          <w:szCs w:val="32"/>
          <w:shd w:val="clear" w:color="auto" w:fill="FFFFFF"/>
          <w:lang w:val="en-US" w:eastAsia="zh-CN"/>
        </w:rPr>
        <w:t>公积</w:t>
      </w:r>
      <w:r>
        <w:rPr>
          <w:rFonts w:hint="eastAsia" w:ascii="仿宋_GB2312" w:hAnsi="微软雅黑" w:eastAsia="仿宋_GB2312" w:cs="宋体"/>
          <w:color w:val="333333"/>
          <w:kern w:val="0"/>
          <w:sz w:val="32"/>
          <w:szCs w:val="32"/>
          <w:shd w:val="clear" w:color="auto" w:fill="FFFFFF"/>
        </w:rPr>
        <w:t>金。</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1</w:t>
      </w:r>
      <w:r>
        <w:rPr>
          <w:rFonts w:hint="eastAsia" w:ascii="仿宋_GB2312" w:hAnsi="微软雅黑" w:eastAsia="仿宋_GB2312" w:cs="宋体"/>
          <w:color w:val="333333"/>
          <w:kern w:val="0"/>
          <w:sz w:val="32"/>
          <w:szCs w:val="32"/>
          <w:shd w:val="clear" w:color="auto" w:fill="FFFFFF"/>
          <w:lang w:val="en-US" w:eastAsia="zh-CN"/>
        </w:rPr>
        <w:t>1</w:t>
      </w:r>
      <w:r>
        <w:rPr>
          <w:rFonts w:hint="eastAsia" w:ascii="仿宋_GB2312" w:hAnsi="微软雅黑" w:eastAsia="仿宋_GB2312" w:cs="宋体"/>
          <w:color w:val="333333"/>
          <w:kern w:val="0"/>
          <w:sz w:val="32"/>
          <w:szCs w:val="32"/>
          <w:shd w:val="clear" w:color="auto" w:fill="FFFFFF"/>
        </w:rPr>
        <w:t>.基本支出：指为保证机构正常运转，完成日常工作任务而发生的人员支出和公用支出。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r>
        <w:rPr>
          <w:rFonts w:hint="eastAsia" w:ascii="仿宋_GB2312" w:hAnsi="微软雅黑" w:eastAsia="仿宋_GB2312" w:cs="宋体"/>
          <w:color w:val="333333"/>
          <w:kern w:val="0"/>
          <w:sz w:val="32"/>
          <w:szCs w:val="32"/>
          <w:shd w:val="clear" w:color="auto" w:fill="FFFFFF"/>
          <w:lang w:val="en-US" w:eastAsia="zh-CN"/>
        </w:rPr>
        <w:t>12</w:t>
      </w:r>
      <w:r>
        <w:rPr>
          <w:rFonts w:hint="eastAsia" w:ascii="仿宋_GB2312" w:hAnsi="微软雅黑" w:eastAsia="仿宋_GB2312" w:cs="宋体"/>
          <w:color w:val="333333"/>
          <w:kern w:val="0"/>
          <w:sz w:val="32"/>
          <w:szCs w:val="32"/>
          <w:shd w:val="clear" w:color="auto" w:fill="FFFFFF"/>
        </w:rPr>
        <w:t>.项目支出：指在基本支出之外为完成特定行政任务和事业发展目标所发生的支出。</w:t>
      </w:r>
    </w:p>
    <w:p>
      <w:pPr>
        <w:widowControl/>
        <w:shd w:val="clear" w:color="auto" w:fill="FFFFFF"/>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1</w:t>
      </w:r>
      <w:r>
        <w:rPr>
          <w:rFonts w:hint="eastAsia" w:ascii="仿宋_GB2312" w:hAnsi="微软雅黑" w:eastAsia="仿宋_GB2312" w:cs="宋体"/>
          <w:color w:val="333333"/>
          <w:kern w:val="0"/>
          <w:sz w:val="32"/>
          <w:szCs w:val="32"/>
          <w:shd w:val="clear" w:color="auto" w:fill="FFFFFF"/>
          <w:lang w:val="en-US" w:eastAsia="zh-CN"/>
        </w:rPr>
        <w:t>3</w:t>
      </w:r>
      <w:r>
        <w:rPr>
          <w:rFonts w:hint="eastAsia" w:ascii="仿宋_GB2312" w:hAnsi="微软雅黑" w:eastAsia="仿宋_GB2312" w:cs="宋体"/>
          <w:color w:val="333333"/>
          <w:kern w:val="0"/>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hd w:val="clear" w:color="auto" w:fill="FFFFFF"/>
        <w:ind w:firstLine="66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1</w:t>
      </w:r>
      <w:r>
        <w:rPr>
          <w:rFonts w:hint="eastAsia" w:ascii="仿宋_GB2312" w:hAnsi="微软雅黑" w:eastAsia="仿宋_GB2312" w:cs="宋体"/>
          <w:color w:val="333333"/>
          <w:kern w:val="0"/>
          <w:sz w:val="32"/>
          <w:szCs w:val="32"/>
          <w:shd w:val="clear" w:color="auto" w:fill="FFFFFF"/>
          <w:lang w:val="en-US" w:eastAsia="zh-CN"/>
        </w:rPr>
        <w:t>4</w:t>
      </w:r>
      <w:r>
        <w:rPr>
          <w:rFonts w:hint="eastAsia" w:ascii="仿宋_GB2312" w:hAnsi="微软雅黑" w:eastAsia="仿宋_GB2312" w:cs="宋体"/>
          <w:color w:val="333333"/>
          <w:kern w:val="0"/>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widowControl/>
        <w:shd w:val="clear" w:color="auto" w:fill="FFFFFF"/>
        <w:ind w:firstLine="66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 </w:t>
      </w:r>
    </w:p>
    <w:p>
      <w:pPr>
        <w:widowControl/>
        <w:shd w:val="clear" w:color="auto" w:fill="FFFFFF"/>
        <w:ind w:firstLine="660"/>
        <w:jc w:val="left"/>
        <w:rPr>
          <w:rFonts w:hint="eastAsia" w:ascii="微软雅黑" w:hAnsi="微软雅黑" w:eastAsia="微软雅黑" w:cs="宋体"/>
          <w:color w:val="333333"/>
          <w:kern w:val="0"/>
          <w:sz w:val="26"/>
          <w:szCs w:val="26"/>
        </w:rPr>
      </w:pPr>
      <w:r>
        <w:rPr>
          <w:rFonts w:hint="eastAsia" w:ascii="仿宋_GB2312" w:hAnsi="微软雅黑" w:eastAsia="仿宋_GB2312" w:cs="宋体"/>
          <w:color w:val="333333"/>
          <w:kern w:val="0"/>
          <w:sz w:val="32"/>
          <w:szCs w:val="32"/>
          <w:shd w:val="clear" w:color="auto" w:fill="FFFFFF"/>
        </w:rPr>
        <w:t>附件：20</w:t>
      </w:r>
      <w:r>
        <w:rPr>
          <w:rFonts w:hint="eastAsia" w:ascii="仿宋_GB2312" w:hAnsi="微软雅黑" w:eastAsia="仿宋_GB2312" w:cs="宋体"/>
          <w:color w:val="333333"/>
          <w:kern w:val="0"/>
          <w:sz w:val="32"/>
          <w:szCs w:val="32"/>
          <w:shd w:val="clear" w:color="auto" w:fill="FFFFFF"/>
          <w:lang w:val="en-US" w:eastAsia="zh-CN"/>
        </w:rPr>
        <w:t>21</w:t>
      </w:r>
      <w:r>
        <w:rPr>
          <w:rFonts w:hint="eastAsia" w:ascii="仿宋_GB2312" w:hAnsi="微软雅黑" w:eastAsia="仿宋_GB2312" w:cs="宋体"/>
          <w:color w:val="333333"/>
          <w:kern w:val="0"/>
          <w:sz w:val="32"/>
          <w:szCs w:val="32"/>
          <w:shd w:val="clear" w:color="auto" w:fill="FFFFFF"/>
        </w:rPr>
        <w:t>年部门预算公开表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43BEC"/>
    <w:rsid w:val="0E4D467E"/>
    <w:rsid w:val="141F238D"/>
    <w:rsid w:val="16D80C08"/>
    <w:rsid w:val="18AE557C"/>
    <w:rsid w:val="1A6E1A47"/>
    <w:rsid w:val="1C7F5402"/>
    <w:rsid w:val="1D4A5E3B"/>
    <w:rsid w:val="1DF13AE9"/>
    <w:rsid w:val="218678EE"/>
    <w:rsid w:val="23740935"/>
    <w:rsid w:val="239267AD"/>
    <w:rsid w:val="34343186"/>
    <w:rsid w:val="34BF61B5"/>
    <w:rsid w:val="3A456596"/>
    <w:rsid w:val="41465FC6"/>
    <w:rsid w:val="41D5438C"/>
    <w:rsid w:val="4BE10AC2"/>
    <w:rsid w:val="547355CC"/>
    <w:rsid w:val="57B40E27"/>
    <w:rsid w:val="60C034D8"/>
    <w:rsid w:val="680C6400"/>
    <w:rsid w:val="6F2639FF"/>
    <w:rsid w:val="6F7E6451"/>
    <w:rsid w:val="75146F88"/>
    <w:rsid w:val="7C8729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210"/>
    </w:pPr>
    <w:rPr>
      <w:rFonts w:cs="Times New Roman"/>
    </w:rPr>
  </w:style>
  <w:style w:type="paragraph" w:styleId="3">
    <w:name w:val="Body Text Indent"/>
    <w:basedOn w:val="1"/>
    <w:qFormat/>
    <w:uiPriority w:val="0"/>
    <w:pPr>
      <w:spacing w:after="120"/>
      <w:ind w:left="420" w:leftChars="200"/>
    </w:pPr>
  </w:style>
  <w:style w:type="paragraph" w:styleId="4">
    <w:name w:val="table of figures"/>
    <w:basedOn w:val="1"/>
    <w:next w:val="1"/>
    <w:qFormat/>
    <w:uiPriority w:val="0"/>
    <w:pPr>
      <w:ind w:left="200" w:leftChars="200" w:hanging="200" w:hanging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611</Words>
  <Characters>3483</Characters>
  <Lines>29</Lines>
  <Paragraphs>8</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2020-03-05T05:09:00Z</dcterms:created>
  <dc:creator>User</dc:creator>
  <cp:lastModifiedBy>xw</cp:lastModifiedBy>
  <dcterms:modified xsi:type="dcterms:W3CDTF">2021-03-24T08:12:45Z</dcterms:modified>
  <dc:title>九寨沟县公共就业和人才交流服务局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