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81F" w:rsidRPr="00950147" w:rsidRDefault="00ED3170" w:rsidP="003747CF">
      <w:pPr>
        <w:widowControl/>
        <w:spacing w:line="360" w:lineRule="auto"/>
        <w:jc w:val="center"/>
        <w:rPr>
          <w:rFonts w:ascii="仿宋" w:eastAsia="仿宋" w:hAnsi="仿宋"/>
          <w:b/>
          <w:sz w:val="44"/>
          <w:szCs w:val="44"/>
        </w:rPr>
      </w:pPr>
      <w:r w:rsidRPr="00950147">
        <w:rPr>
          <w:rFonts w:ascii="仿宋" w:eastAsia="仿宋" w:hAnsi="仿宋" w:cs="华文仿宋"/>
          <w:b/>
          <w:color w:val="333333"/>
          <w:kern w:val="0"/>
          <w:sz w:val="44"/>
          <w:szCs w:val="44"/>
          <w:shd w:val="clear" w:color="auto" w:fill="FFFFFF"/>
        </w:rPr>
        <w:t>九寨沟县文化体育</w:t>
      </w:r>
      <w:r w:rsidRPr="00950147">
        <w:rPr>
          <w:rFonts w:ascii="仿宋" w:eastAsia="仿宋" w:hAnsi="仿宋" w:cs="华文仿宋" w:hint="eastAsia"/>
          <w:b/>
          <w:color w:val="333333"/>
          <w:kern w:val="0"/>
          <w:sz w:val="44"/>
          <w:szCs w:val="44"/>
          <w:shd w:val="clear" w:color="auto" w:fill="FFFFFF"/>
        </w:rPr>
        <w:t>和旅游</w:t>
      </w:r>
      <w:r w:rsidRPr="00950147">
        <w:rPr>
          <w:rFonts w:ascii="仿宋" w:eastAsia="仿宋" w:hAnsi="仿宋" w:cs="华文仿宋"/>
          <w:b/>
          <w:color w:val="333333"/>
          <w:kern w:val="0"/>
          <w:sz w:val="44"/>
          <w:szCs w:val="44"/>
          <w:shd w:val="clear" w:color="auto" w:fill="FFFFFF"/>
        </w:rPr>
        <w:t>局</w:t>
      </w:r>
    </w:p>
    <w:p w:rsidR="0051381F" w:rsidRPr="00950147" w:rsidRDefault="00ED3170" w:rsidP="003747CF">
      <w:pPr>
        <w:widowControl/>
        <w:spacing w:line="360" w:lineRule="auto"/>
        <w:jc w:val="center"/>
        <w:rPr>
          <w:rFonts w:ascii="仿宋" w:eastAsia="仿宋" w:hAnsi="仿宋" w:cs="华文仿宋"/>
          <w:b/>
          <w:color w:val="333333"/>
          <w:kern w:val="0"/>
          <w:sz w:val="44"/>
          <w:szCs w:val="44"/>
          <w:shd w:val="clear" w:color="auto" w:fill="FFFFFF"/>
        </w:rPr>
      </w:pPr>
      <w:r w:rsidRPr="00950147">
        <w:rPr>
          <w:rFonts w:ascii="仿宋" w:eastAsia="仿宋" w:hAnsi="仿宋" w:cs="华文仿宋" w:hint="eastAsia"/>
          <w:b/>
          <w:color w:val="333333"/>
          <w:kern w:val="0"/>
          <w:sz w:val="44"/>
          <w:szCs w:val="44"/>
          <w:shd w:val="clear" w:color="auto" w:fill="FFFFFF"/>
        </w:rPr>
        <w:t>2020年部门预算编制说明</w:t>
      </w:r>
    </w:p>
    <w:p w:rsidR="00950147" w:rsidRPr="00950147" w:rsidRDefault="00950147" w:rsidP="003747CF">
      <w:pPr>
        <w:widowControl/>
        <w:spacing w:line="360" w:lineRule="auto"/>
        <w:jc w:val="center"/>
        <w:rPr>
          <w:rFonts w:ascii="仿宋" w:eastAsia="仿宋" w:hAnsi="仿宋" w:cs="华文仿宋"/>
          <w:b/>
          <w:color w:val="333333"/>
          <w:kern w:val="0"/>
          <w:sz w:val="32"/>
          <w:szCs w:val="32"/>
          <w:shd w:val="clear" w:color="auto" w:fill="FFFFFF"/>
        </w:rPr>
      </w:pPr>
    </w:p>
    <w:p w:rsidR="003747CF" w:rsidRPr="00950147" w:rsidRDefault="00860FAC" w:rsidP="00860FAC">
      <w:pPr>
        <w:widowControl/>
        <w:spacing w:line="360" w:lineRule="auto"/>
        <w:jc w:val="left"/>
        <w:rPr>
          <w:rFonts w:ascii="仿宋" w:eastAsia="仿宋" w:hAnsi="仿宋" w:cs="华文仿宋"/>
          <w:b/>
          <w:color w:val="333333"/>
          <w:kern w:val="0"/>
          <w:sz w:val="32"/>
          <w:szCs w:val="32"/>
          <w:shd w:val="clear" w:color="auto" w:fill="FFFFFF"/>
        </w:rPr>
      </w:pPr>
      <w:r w:rsidRPr="00950147">
        <w:rPr>
          <w:rFonts w:ascii="仿宋" w:eastAsia="仿宋" w:hAnsi="仿宋" w:cs="华文仿宋" w:hint="eastAsia"/>
          <w:b/>
          <w:color w:val="333333"/>
          <w:kern w:val="0"/>
          <w:sz w:val="32"/>
          <w:szCs w:val="32"/>
          <w:shd w:val="clear" w:color="auto" w:fill="FFFFFF"/>
        </w:rPr>
        <w:t xml:space="preserve">    </w:t>
      </w:r>
      <w:r w:rsidR="00ED3170" w:rsidRPr="00950147">
        <w:rPr>
          <w:rFonts w:ascii="仿宋" w:eastAsia="仿宋" w:hAnsi="仿宋" w:cs="华文仿宋" w:hint="eastAsia"/>
          <w:b/>
          <w:color w:val="333333"/>
          <w:kern w:val="0"/>
          <w:sz w:val="32"/>
          <w:szCs w:val="32"/>
          <w:shd w:val="clear" w:color="auto" w:fill="FFFFFF"/>
        </w:rPr>
        <w:t>一、基本职能及主要工作</w:t>
      </w:r>
    </w:p>
    <w:p w:rsidR="0051381F" w:rsidRPr="00631577" w:rsidRDefault="00860FAC" w:rsidP="00860FAC">
      <w:pPr>
        <w:widowControl/>
        <w:spacing w:line="360" w:lineRule="auto"/>
        <w:jc w:val="left"/>
        <w:rPr>
          <w:rFonts w:ascii="仿宋" w:eastAsia="仿宋" w:hAnsi="仿宋"/>
          <w:sz w:val="32"/>
          <w:szCs w:val="32"/>
        </w:rPr>
      </w:pPr>
      <w:r w:rsidRPr="00950147">
        <w:rPr>
          <w:rFonts w:ascii="仿宋" w:eastAsia="仿宋" w:hAnsi="仿宋" w:cs="华文仿宋" w:hint="eastAsia"/>
          <w:b/>
          <w:color w:val="000000"/>
          <w:sz w:val="32"/>
          <w:szCs w:val="32"/>
          <w:shd w:val="clear" w:color="auto" w:fill="FFFFFF"/>
        </w:rPr>
        <w:t xml:space="preserve">    </w:t>
      </w:r>
      <w:r w:rsidR="00ED3170" w:rsidRPr="00631577">
        <w:rPr>
          <w:rFonts w:ascii="仿宋" w:eastAsia="仿宋" w:hAnsi="仿宋" w:cs="华文仿宋" w:hint="eastAsia"/>
          <w:color w:val="000000"/>
          <w:sz w:val="32"/>
          <w:szCs w:val="32"/>
          <w:shd w:val="clear" w:color="auto" w:fill="FFFFFF"/>
        </w:rPr>
        <w:t>（一）</w:t>
      </w:r>
      <w:r w:rsidR="0092353D" w:rsidRPr="00631577">
        <w:rPr>
          <w:rFonts w:ascii="仿宋" w:eastAsia="仿宋" w:hAnsi="仿宋" w:cs="华文仿宋" w:hint="eastAsia"/>
          <w:color w:val="000000"/>
          <w:sz w:val="32"/>
          <w:szCs w:val="32"/>
          <w:shd w:val="clear" w:color="auto" w:fill="FFFFFF"/>
        </w:rPr>
        <w:t>基本</w:t>
      </w:r>
      <w:r w:rsidR="00ED3170" w:rsidRPr="00631577">
        <w:rPr>
          <w:rFonts w:ascii="仿宋" w:eastAsia="仿宋" w:hAnsi="仿宋" w:cs="华文仿宋" w:hint="eastAsia"/>
          <w:color w:val="000000"/>
          <w:sz w:val="32"/>
          <w:szCs w:val="32"/>
          <w:shd w:val="clear" w:color="auto" w:fill="FFFFFF"/>
        </w:rPr>
        <w:t>职能。</w:t>
      </w:r>
    </w:p>
    <w:p w:rsidR="0051381F" w:rsidRPr="00950147" w:rsidRDefault="00860FAC" w:rsidP="00860FAC">
      <w:pPr>
        <w:widowControl/>
        <w:shd w:val="clear" w:color="auto" w:fill="FFFFFF"/>
        <w:spacing w:line="360" w:lineRule="auto"/>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 xml:space="preserve">    </w:t>
      </w:r>
      <w:r w:rsidR="00ED3170" w:rsidRPr="00950147">
        <w:rPr>
          <w:rFonts w:ascii="仿宋" w:eastAsia="仿宋" w:hAnsi="仿宋" w:cs="华文仿宋" w:hint="eastAsia"/>
          <w:color w:val="333333"/>
          <w:kern w:val="0"/>
          <w:sz w:val="32"/>
          <w:szCs w:val="32"/>
          <w:shd w:val="clear" w:color="auto" w:fill="FFFFFF"/>
        </w:rPr>
        <w:t>九寨沟县文化体育和旅游局是政府组成部门。主要职责是：</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1、贯彻落实国家、省、州关于文化、体育、旅游的方针政策，拟订全县文化、体育和旅游政策措施，牵头起草文化、体育和旅游地方规范性文件草案，负责本部门依法行政工作。</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2、推进文化、体育和旅游体制机制改革。组织推动全县文化、体育事业和旅游业发展，拟订发展规划并组织实施。推进文化、体育和旅游产业融合发展，促进文化、体育和旅游与相关产业融合发展。</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3、组织实施全县文化、体育和旅游资源的普查、挖掘、保护与利用。组织、管理、指导全县重大文化、体育和旅游活动，组织全县重点文化、体育和旅游设施建设。</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4、组织实施全县文化、体育和旅游整体形象推广，促进文化、体育、旅游产业市场推广和对外合作交流。制定文化、体育和旅游市场开发战略并组织实施，推进全域旅游。</w:t>
      </w:r>
      <w:r w:rsidRPr="00950147">
        <w:rPr>
          <w:rFonts w:ascii="仿宋" w:eastAsia="仿宋" w:hAnsi="仿宋" w:cs="华文仿宋" w:hint="eastAsia"/>
          <w:color w:val="333333"/>
          <w:kern w:val="0"/>
          <w:sz w:val="32"/>
          <w:szCs w:val="32"/>
          <w:shd w:val="clear" w:color="auto" w:fill="FFFFFF"/>
        </w:rPr>
        <w:lastRenderedPageBreak/>
        <w:t>负责管理文化、体育和旅游国内外交流合作与宣传推广工作，组织大型文化、体育和旅游对外及对港澳台交流活动。</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5、弘扬优秀传统文化，推动全县特色文化传承发展。指导管理文艺事业，把握正确的创作导向，推动文化艺术创作生产，扶持体现社会主义核心价值观、具有导向性代表性示范性的文艺作品，推动各门类艺术、各艺术品种发展。</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6、负责公共文化、体育事业发展，推进全县公共文化体育服务体系建设和旅游公共服务建设，深入实施惠民工程，统筹推进文化、体育和旅游基本公共服务标准化、均等化。</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7、负责文化、体育和旅游行业信息化、标准化建设，推进文化和旅游科技创新。负责全县体育科研、技术攻关和成果推广。</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8、负责非物质文化遗产保护工作，推动非物质文化遗产的保护、传承、普及、弘扬和振兴。</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9、管理和指导全县文物保护、利用和考古工作，组织开展文物资源调查工作。协调、指导和监督全县文物安全工作，履行文物行政督察职能。负责全县世界文化遗产保护和管理工作，协同相关部门组织开展世界文化与自然遗产、历史文化名城（镇、村）申报和管理工作，负责推动全县文物和博物馆公共服务体系建设。</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lastRenderedPageBreak/>
        <w:t>10、负责拟定全县群众体育工作发展规划并组织实施。贯彻落实全民健身计划，建立和完善全民健身服务体系，指导和开展群众性体育活动。负责社会体育指导员培训、国民体质监测和高危体育项目管理。负责挖掘、传承、保护全县少数民族传统体育项目。协助体育彩票销售的监督管理。</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11、负责拟订全县竞技体育发展规划并组织实施。指导体育训练和运动员队伍建设，协调运动员社会保障工作，统筹组织全县综合性运动会、参加上级体育竞赛和综合性运动会。负责反兴奋剂监督工作。</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12、负责拟订青少年（学校）体育工作发展规划并组织实施。负责青少年体育锻炼标准的组织实施，指导各级各类体育学校的建设和青少年业余训练及相关活动。</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13、推动全县文化、体育和旅游市场发展，对全县文化、体育和旅游市场依法进行行业监管，依法规范文化、体育、旅游市场。推进文化、体育、旅游行业信用体系建设</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14、负责全县旅游景区管理机构、文旅企业的行业管理和标准化建设。</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15、配合全县文化、体育、旅游市场综合行政执法。</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16、拟订全县广播电视、网络视听节目服务管理的政策措施，加强广播电视阵地建设，把握正确的舆论导向和创作导向。</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lastRenderedPageBreak/>
        <w:t>17、负责利用广播电视加强党和政府的声音传播力，抢占舆论高地，强化舆论反制，巩固意识形态阵地。</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18、负责起草广播电视、网络视听节目服务管理地方规范性文件，并组织实施和监督检查。</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19、拟订全县广播电视事业发展规划，组织实施公共服务重大公益工程及公益活动，推进广播电视基本公共服务标准化、均等化。指导、监督广播电视重点基础设施建设。</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20、拟订全县广播电视产业发展规划、产业政策并组织实施，指导、协调、推动产业发展。推进广播电视领域的体制机制改革。</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21、负责对全县各类广播电视机构进行业务指导和行业监管，会同有关部门对网络视听节目服务机构进行管理。监督管理全县性重大广播电视活动，组织查处重大违法违规行为。</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22、指导、协调广播电视全县性重大宣传活动，组织实施广播电视节目评价工作。</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23、指导、推进电视剧行业发展和创作生产。监督管理、审查广播电视和网络视听节目的内容和质量。指导、监管广播电视广告播放。</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24、负责推进广播电视与新媒体新技术新业态融合发展、推进广电网与电信网、互联网三网融合。</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lastRenderedPageBreak/>
        <w:t>25、拟订全县广播电视科技发展规划，指导、监督实施行业技术标准。负责广播电视节目传输覆盖、监测和安全播出的监督管理，指导、推进应急广播体系建设。</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26、承担全县广播电视领域对外交流与合作，协调推动广播电视领域“走出去”工作。</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27、指导、推进广播电视、网络视听行业人才队伍建设。</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28、指导、协调广播电视系统保卫工作。</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29、负责文化、体育、旅游和广播电视行业安全生产工作的综合协调与监督管理，制定职责范围内的安全生产年度监督检查计划并组织实施。依法履行行业职业健康监管职责，承担职责范围内生态环境保护、公共机构节能减排、审批服务便民化等工作。</w:t>
      </w:r>
    </w:p>
    <w:p w:rsidR="0051381F" w:rsidRPr="00950147" w:rsidRDefault="00ED3170" w:rsidP="003747CF">
      <w:pPr>
        <w:widowControl/>
        <w:shd w:val="clear" w:color="auto" w:fill="FFFFFF"/>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30、完成县委、县政府交办的其他任务。</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31、职能转变。强化文化、体育和旅游要素配置，统筹整合形成文化、体育和旅游发展新优势，着力打造具有地方民族特色的文化、体育和旅游品牌，推进文化、体育和旅游融合发展，巩固旅游业的战略性支柱产业地位，提升九寨文化软实力，努力开创文化、体育和旅游工作新局面。加强全县网络视听节目服务管理，强化人才队伍建设和对公共视听载体播放广播电视节目的监管，协调推动网络视听节目管理健康发展。加强广播电视与新媒体新技术新业态融合发展，优化广播电视资源配置，强化广播电视民营机构的监管，协</w:t>
      </w:r>
      <w:r w:rsidRPr="00950147">
        <w:rPr>
          <w:rFonts w:ascii="仿宋" w:eastAsia="仿宋" w:hAnsi="仿宋" w:cs="华文仿宋" w:hint="eastAsia"/>
          <w:color w:val="333333"/>
          <w:kern w:val="0"/>
          <w:sz w:val="32"/>
          <w:szCs w:val="32"/>
          <w:shd w:val="clear" w:color="auto" w:fill="FFFFFF"/>
        </w:rPr>
        <w:lastRenderedPageBreak/>
        <w:t>调推进广播电视产业高质量发展。加强全县广播电视领域体制机制改革，提高广播电视服务质量和水平。深化“放管服”改革，进一步简政放权，强化事中事后监管，推进审批服务便民化。</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32、与县科学技术和农业畜牧局职责分工。县文体旅游局会同县科学技术和农业畜牧局建立健全协同配合机制，推动乡村旅游工作。县科学技术和农业畜牧局负责休闲农业推动工作。</w:t>
      </w:r>
    </w:p>
    <w:p w:rsidR="0051381F" w:rsidRPr="00631577" w:rsidRDefault="00ED3170" w:rsidP="00631577">
      <w:pPr>
        <w:widowControl/>
        <w:shd w:val="clear" w:color="auto" w:fill="FFFFFF"/>
        <w:spacing w:line="360" w:lineRule="auto"/>
        <w:ind w:firstLineChars="100" w:firstLine="320"/>
        <w:jc w:val="left"/>
        <w:rPr>
          <w:rFonts w:ascii="仿宋" w:eastAsia="仿宋" w:hAnsi="仿宋"/>
          <w:sz w:val="32"/>
          <w:szCs w:val="32"/>
        </w:rPr>
      </w:pPr>
      <w:r w:rsidRPr="00631577">
        <w:rPr>
          <w:rFonts w:ascii="仿宋" w:eastAsia="仿宋" w:hAnsi="仿宋" w:cs="华文仿宋" w:hint="eastAsia"/>
          <w:color w:val="333333"/>
          <w:kern w:val="0"/>
          <w:sz w:val="32"/>
          <w:szCs w:val="32"/>
          <w:shd w:val="clear" w:color="auto" w:fill="FFFFFF"/>
        </w:rPr>
        <w:t>（二）2020年重点工作</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1、全面加强旅游事业发展。</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2、全面加强文化事业发展。</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3、全面加强体育事业发展。</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4、全面加强重建项目建设。</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5、着力加强党的建设。</w:t>
      </w:r>
    </w:p>
    <w:p w:rsidR="0051381F" w:rsidRPr="00950147" w:rsidRDefault="00ED3170" w:rsidP="003747CF">
      <w:pPr>
        <w:widowControl/>
        <w:spacing w:line="360" w:lineRule="auto"/>
        <w:ind w:firstLineChars="200" w:firstLine="643"/>
        <w:jc w:val="left"/>
        <w:rPr>
          <w:rFonts w:ascii="仿宋" w:eastAsia="仿宋" w:hAnsi="仿宋"/>
          <w:sz w:val="32"/>
          <w:szCs w:val="32"/>
        </w:rPr>
      </w:pPr>
      <w:r w:rsidRPr="00950147">
        <w:rPr>
          <w:rFonts w:ascii="仿宋" w:eastAsia="仿宋" w:hAnsi="仿宋" w:cs="华文仿宋" w:hint="eastAsia"/>
          <w:b/>
          <w:color w:val="333333"/>
          <w:kern w:val="0"/>
          <w:sz w:val="32"/>
          <w:szCs w:val="32"/>
          <w:shd w:val="clear" w:color="auto" w:fill="FFFFFF"/>
        </w:rPr>
        <w:t>二、部门预算单位构成</w:t>
      </w:r>
    </w:p>
    <w:p w:rsidR="0051381F" w:rsidRPr="00950147" w:rsidRDefault="00ED3170" w:rsidP="003747CF">
      <w:pPr>
        <w:widowControl/>
        <w:shd w:val="clear" w:color="auto" w:fill="FFFFFF"/>
        <w:spacing w:line="360" w:lineRule="auto"/>
        <w:ind w:firstLine="640"/>
        <w:jc w:val="left"/>
        <w:rPr>
          <w:rFonts w:ascii="仿宋" w:eastAsia="仿宋" w:hAnsi="仿宋" w:cs="华文仿宋"/>
          <w:color w:val="000000"/>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县文体旅游局内设四个机构：办公室（行政审批股）、文化和广电股、体育股、旅游股。行政编制8名，实有人数8名，其中局长1名，副局长2名，股级领导职数4名；机关工勤人员编制2名，实有人数2名；参公编制21名，实有人数23名；事业编制47名，实有人数44名。</w:t>
      </w:r>
    </w:p>
    <w:p w:rsidR="0051381F" w:rsidRPr="00950147" w:rsidRDefault="00ED3170" w:rsidP="003747CF">
      <w:pPr>
        <w:widowControl/>
        <w:spacing w:line="360" w:lineRule="auto"/>
        <w:ind w:firstLineChars="200" w:firstLine="643"/>
        <w:jc w:val="left"/>
        <w:rPr>
          <w:rFonts w:ascii="仿宋" w:eastAsia="仿宋" w:hAnsi="仿宋"/>
          <w:sz w:val="32"/>
          <w:szCs w:val="32"/>
        </w:rPr>
      </w:pPr>
      <w:r w:rsidRPr="00950147">
        <w:rPr>
          <w:rFonts w:ascii="仿宋" w:eastAsia="仿宋" w:hAnsi="仿宋" w:cs="华文仿宋" w:hint="eastAsia"/>
          <w:b/>
          <w:color w:val="333333"/>
          <w:kern w:val="0"/>
          <w:sz w:val="32"/>
          <w:szCs w:val="32"/>
          <w:shd w:val="clear" w:color="auto" w:fill="FFFFFF"/>
        </w:rPr>
        <w:t>三、收支预算情况说明</w:t>
      </w:r>
    </w:p>
    <w:p w:rsidR="0051381F" w:rsidRPr="00950147" w:rsidRDefault="00ED3170" w:rsidP="003747CF">
      <w:pPr>
        <w:widowControl/>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lastRenderedPageBreak/>
        <w:t>按照综合预算的原则，所有收入和支出均纳入部门预算管理。收入包括：一般公共预算拨款收入；支出包括：文化旅游体育与传媒支出、社会保障和就业支出、卫生健康支出、住房保障支出。文体旅游局2020年收支总预算951.11万元。</w:t>
      </w:r>
    </w:p>
    <w:p w:rsidR="0051381F" w:rsidRPr="00950147" w:rsidRDefault="00ED3170" w:rsidP="003747CF">
      <w:pPr>
        <w:widowControl/>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（一）收入预算情况</w:t>
      </w:r>
    </w:p>
    <w:p w:rsidR="0051381F" w:rsidRPr="00950147" w:rsidRDefault="00ED3170" w:rsidP="003747CF">
      <w:pPr>
        <w:widowControl/>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文体旅游局2020年收入预算951.11万元，其中一般公共预算拨款收入951.11万元，占100%。</w:t>
      </w:r>
    </w:p>
    <w:p w:rsidR="0051381F" w:rsidRPr="00950147" w:rsidRDefault="00ED3170" w:rsidP="003747CF">
      <w:pPr>
        <w:widowControl/>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（二）支出预算情况</w:t>
      </w:r>
    </w:p>
    <w:p w:rsidR="0051381F" w:rsidRPr="00950147" w:rsidRDefault="00ED3170" w:rsidP="003747CF">
      <w:pPr>
        <w:widowControl/>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文体旅游局2019年支出预算951.11万元，其中：基本支出940.99万元，占98.94%；项目支出10.12万元，占1.06%。</w:t>
      </w:r>
    </w:p>
    <w:p w:rsidR="0051381F" w:rsidRPr="00950147" w:rsidRDefault="00ED3170" w:rsidP="003747CF">
      <w:pPr>
        <w:widowControl/>
        <w:shd w:val="clear" w:color="auto" w:fill="FFFFFF"/>
        <w:spacing w:line="360" w:lineRule="auto"/>
        <w:ind w:firstLine="640"/>
        <w:jc w:val="left"/>
        <w:rPr>
          <w:rFonts w:ascii="仿宋" w:eastAsia="仿宋" w:hAnsi="仿宋" w:cs="华文仿宋"/>
          <w:b/>
          <w:bCs/>
          <w:color w:val="000000"/>
          <w:kern w:val="0"/>
          <w:sz w:val="32"/>
          <w:szCs w:val="32"/>
          <w:shd w:val="clear" w:color="auto" w:fill="FFFFFF"/>
        </w:rPr>
      </w:pPr>
      <w:r w:rsidRPr="00950147">
        <w:rPr>
          <w:rFonts w:ascii="仿宋" w:eastAsia="仿宋" w:hAnsi="仿宋" w:cs="华文仿宋" w:hint="eastAsia"/>
          <w:b/>
          <w:bCs/>
          <w:color w:val="000000"/>
          <w:kern w:val="0"/>
          <w:sz w:val="32"/>
          <w:szCs w:val="32"/>
          <w:shd w:val="clear" w:color="auto" w:fill="FFFFFF"/>
        </w:rPr>
        <w:t>四、财政拨款收支预算情况说明</w:t>
      </w:r>
    </w:p>
    <w:p w:rsidR="0051381F" w:rsidRPr="00950147" w:rsidRDefault="00ED3170" w:rsidP="003747CF">
      <w:pPr>
        <w:widowControl/>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文体旅游局2019年财政拨款收支总预算951.11万元。收入包括：本年一般公共预算拨款收入951.11万元；支出包括：文化旅游体育与传媒支出685.84万元、社会保障和就业支出93.64万元、卫生健康支出68.77万元、住房保障支出102.86万元。</w:t>
      </w:r>
    </w:p>
    <w:p w:rsidR="0051381F" w:rsidRPr="00950147" w:rsidRDefault="00ED3170" w:rsidP="003747CF">
      <w:pPr>
        <w:widowControl/>
        <w:spacing w:line="360" w:lineRule="auto"/>
        <w:ind w:firstLine="641"/>
        <w:jc w:val="left"/>
        <w:rPr>
          <w:rFonts w:ascii="仿宋" w:eastAsia="仿宋" w:hAnsi="仿宋"/>
          <w:sz w:val="32"/>
          <w:szCs w:val="32"/>
        </w:rPr>
      </w:pPr>
      <w:r w:rsidRPr="00950147">
        <w:rPr>
          <w:rFonts w:ascii="仿宋" w:eastAsia="仿宋" w:hAnsi="仿宋" w:cs="华文仿宋" w:hint="eastAsia"/>
          <w:b/>
          <w:color w:val="333333"/>
          <w:kern w:val="0"/>
          <w:sz w:val="32"/>
          <w:szCs w:val="32"/>
          <w:shd w:val="clear" w:color="auto" w:fill="FFFFFF"/>
        </w:rPr>
        <w:t>五、一般公共预算当年拨款情况说明</w:t>
      </w:r>
    </w:p>
    <w:p w:rsidR="0051381F" w:rsidRPr="00950147" w:rsidRDefault="00ED3170" w:rsidP="003747CF">
      <w:pPr>
        <w:widowControl/>
        <w:spacing w:line="360" w:lineRule="auto"/>
        <w:ind w:firstLineChars="200" w:firstLine="640"/>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（一）一般公共预算当年拨款规模变化情况</w:t>
      </w:r>
    </w:p>
    <w:p w:rsidR="0051381F" w:rsidRPr="00950147" w:rsidRDefault="00ED3170" w:rsidP="003747CF">
      <w:pPr>
        <w:widowControl/>
        <w:spacing w:line="360" w:lineRule="auto"/>
        <w:ind w:firstLine="640"/>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财政局2020年一般公共预算当年拨款951.11万元，比2019年预算数减少69.22万元。主要是机构改革部门重组人员精减。</w:t>
      </w:r>
    </w:p>
    <w:p w:rsidR="0051381F" w:rsidRPr="00950147" w:rsidRDefault="00ED3170" w:rsidP="003747CF">
      <w:pPr>
        <w:widowControl/>
        <w:spacing w:line="360" w:lineRule="auto"/>
        <w:ind w:firstLineChars="200" w:firstLine="640"/>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（二）一般公共预算当年拨款结构情况</w:t>
      </w:r>
    </w:p>
    <w:p w:rsidR="0051381F" w:rsidRPr="00950147" w:rsidRDefault="00ED3170" w:rsidP="003747CF">
      <w:pPr>
        <w:widowControl/>
        <w:spacing w:line="360" w:lineRule="auto"/>
        <w:ind w:firstLine="640"/>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lastRenderedPageBreak/>
        <w:t>文化旅游体育与传媒支出</w:t>
      </w:r>
      <w:r w:rsidRPr="00950147">
        <w:rPr>
          <w:rFonts w:ascii="仿宋" w:eastAsia="仿宋" w:hAnsi="仿宋" w:cs="华文仿宋"/>
          <w:color w:val="333333"/>
          <w:kern w:val="0"/>
          <w:sz w:val="32"/>
          <w:szCs w:val="32"/>
          <w:shd w:val="clear" w:color="auto" w:fill="FFFFFF"/>
        </w:rPr>
        <w:t>685.84</w:t>
      </w:r>
      <w:r w:rsidRPr="00950147">
        <w:rPr>
          <w:rFonts w:ascii="仿宋" w:eastAsia="仿宋" w:hAnsi="仿宋" w:cs="华文仿宋" w:hint="eastAsia"/>
          <w:color w:val="333333"/>
          <w:kern w:val="0"/>
          <w:sz w:val="32"/>
          <w:szCs w:val="32"/>
          <w:shd w:val="clear" w:color="auto" w:fill="FFFFFF"/>
        </w:rPr>
        <w:t>万元，占72.11%；社会保障和就业支出</w:t>
      </w:r>
      <w:r w:rsidRPr="00950147">
        <w:rPr>
          <w:rFonts w:ascii="仿宋" w:eastAsia="仿宋" w:hAnsi="仿宋" w:cs="华文仿宋"/>
          <w:color w:val="333333"/>
          <w:kern w:val="0"/>
          <w:sz w:val="32"/>
          <w:szCs w:val="32"/>
          <w:shd w:val="clear" w:color="auto" w:fill="FFFFFF"/>
        </w:rPr>
        <w:t>93.64</w:t>
      </w:r>
      <w:r w:rsidRPr="00950147">
        <w:rPr>
          <w:rFonts w:ascii="仿宋" w:eastAsia="仿宋" w:hAnsi="仿宋" w:cs="华文仿宋" w:hint="eastAsia"/>
          <w:color w:val="333333"/>
          <w:kern w:val="0"/>
          <w:sz w:val="32"/>
          <w:szCs w:val="32"/>
          <w:shd w:val="clear" w:color="auto" w:fill="FFFFFF"/>
        </w:rPr>
        <w:t>万元，占9.85%；卫生健康支出</w:t>
      </w:r>
      <w:r w:rsidRPr="00950147">
        <w:rPr>
          <w:rFonts w:ascii="仿宋" w:eastAsia="仿宋" w:hAnsi="仿宋" w:cs="华文仿宋"/>
          <w:color w:val="333333"/>
          <w:kern w:val="0"/>
          <w:sz w:val="32"/>
          <w:szCs w:val="32"/>
          <w:shd w:val="clear" w:color="auto" w:fill="FFFFFF"/>
        </w:rPr>
        <w:t>68.77</w:t>
      </w:r>
      <w:r w:rsidRPr="00950147">
        <w:rPr>
          <w:rFonts w:ascii="仿宋" w:eastAsia="仿宋" w:hAnsi="仿宋" w:cs="华文仿宋" w:hint="eastAsia"/>
          <w:color w:val="333333"/>
          <w:kern w:val="0"/>
          <w:sz w:val="32"/>
          <w:szCs w:val="32"/>
          <w:shd w:val="clear" w:color="auto" w:fill="FFFFFF"/>
        </w:rPr>
        <w:t>万元，占7.23%；住房保障支出</w:t>
      </w:r>
      <w:r w:rsidRPr="00950147">
        <w:rPr>
          <w:rFonts w:ascii="仿宋" w:eastAsia="仿宋" w:hAnsi="仿宋" w:cs="华文仿宋"/>
          <w:color w:val="333333"/>
          <w:kern w:val="0"/>
          <w:sz w:val="32"/>
          <w:szCs w:val="32"/>
          <w:shd w:val="clear" w:color="auto" w:fill="FFFFFF"/>
        </w:rPr>
        <w:t>102.86</w:t>
      </w:r>
      <w:r w:rsidRPr="00950147">
        <w:rPr>
          <w:rFonts w:ascii="仿宋" w:eastAsia="仿宋" w:hAnsi="仿宋" w:cs="华文仿宋" w:hint="eastAsia"/>
          <w:color w:val="333333"/>
          <w:kern w:val="0"/>
          <w:sz w:val="32"/>
          <w:szCs w:val="32"/>
          <w:shd w:val="clear" w:color="auto" w:fill="FFFFFF"/>
        </w:rPr>
        <w:t>万元，占10.81%。</w:t>
      </w:r>
    </w:p>
    <w:p w:rsidR="0051381F" w:rsidRPr="00950147" w:rsidRDefault="00ED3170" w:rsidP="003747CF">
      <w:pPr>
        <w:widowControl/>
        <w:spacing w:line="360" w:lineRule="auto"/>
        <w:ind w:firstLineChars="200" w:firstLine="640"/>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（三）一般公共预算当年拨款具体使用情况</w:t>
      </w:r>
    </w:p>
    <w:p w:rsidR="0051381F" w:rsidRPr="00950147" w:rsidRDefault="00ED3170" w:rsidP="003747CF">
      <w:pPr>
        <w:widowControl/>
        <w:tabs>
          <w:tab w:val="left" w:pos="312"/>
        </w:tabs>
        <w:spacing w:line="360" w:lineRule="auto"/>
        <w:ind w:firstLineChars="200" w:firstLine="640"/>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1、文化旅游体育与传媒支出行政运行（2070101）:2020年预算数为675.72万元，主要用于：局机关及参公管理事业单位正常运转的基本支出，包括基本工资、津贴补贴等人员经费以及办公费、印刷费、水电费等日常公用经费。</w:t>
      </w:r>
    </w:p>
    <w:p w:rsidR="0051381F" w:rsidRPr="00950147" w:rsidRDefault="00ED3170" w:rsidP="003747CF">
      <w:pPr>
        <w:widowControl/>
        <w:spacing w:line="360" w:lineRule="auto"/>
        <w:ind w:firstLine="640"/>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2、其他文化和旅游支出（2070199）：2020年预算数为10.12万元，主要用于三馆一站免费开放服务县级配套。</w:t>
      </w:r>
    </w:p>
    <w:p w:rsidR="0051381F" w:rsidRPr="00950147" w:rsidRDefault="00ED3170" w:rsidP="003747CF">
      <w:pPr>
        <w:widowControl/>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kern w:val="0"/>
          <w:sz w:val="32"/>
          <w:szCs w:val="32"/>
          <w:shd w:val="clear" w:color="auto" w:fill="FFFFFF"/>
        </w:rPr>
        <w:t>3、</w:t>
      </w:r>
      <w:r w:rsidRPr="00950147">
        <w:rPr>
          <w:rFonts w:ascii="仿宋" w:eastAsia="仿宋" w:hAnsi="仿宋" w:cs="华文仿宋" w:hint="eastAsia"/>
          <w:color w:val="333333"/>
          <w:kern w:val="0"/>
          <w:sz w:val="32"/>
          <w:szCs w:val="32"/>
          <w:shd w:val="clear" w:color="auto" w:fill="FFFFFF"/>
        </w:rPr>
        <w:t>社会保障和就业机关事业单位基本养老保险缴费支出（2080505）：2020年预算数为90.43万元，主要用于：实施养老保险制度后，部门按规定由单位缴纳的基本养老保险费支出。</w:t>
      </w:r>
    </w:p>
    <w:p w:rsidR="0051381F" w:rsidRPr="00950147" w:rsidRDefault="00ED3170" w:rsidP="003747CF">
      <w:pPr>
        <w:widowControl/>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4、社会保障和就业其他行政事业单位养老支出（2080599）：2020年预算数为0.62万元，主要用于其他行政事业单位养老支出。</w:t>
      </w:r>
    </w:p>
    <w:p w:rsidR="0051381F" w:rsidRPr="00950147" w:rsidRDefault="00ED3170" w:rsidP="003747CF">
      <w:pPr>
        <w:widowControl/>
        <w:spacing w:line="360" w:lineRule="auto"/>
        <w:ind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5、社会保障和就业死亡抚恤（2080801）:2020年预算数为2.59万元，主要用于：遗属定期生活补助。</w:t>
      </w:r>
    </w:p>
    <w:p w:rsidR="0051381F" w:rsidRPr="00950147" w:rsidRDefault="0092353D" w:rsidP="0092353D">
      <w:pPr>
        <w:widowControl/>
        <w:spacing w:line="360" w:lineRule="auto"/>
        <w:jc w:val="left"/>
        <w:rPr>
          <w:rFonts w:ascii="仿宋" w:eastAsia="仿宋" w:hAnsi="仿宋" w:cs="华文仿宋"/>
          <w:color w:val="333333"/>
          <w:kern w:val="0"/>
          <w:sz w:val="32"/>
          <w:szCs w:val="32"/>
          <w:shd w:val="clear" w:color="auto" w:fill="FFFFFF"/>
        </w:rPr>
      </w:pPr>
      <w:r>
        <w:rPr>
          <w:rFonts w:ascii="仿宋" w:eastAsia="仿宋" w:hAnsi="仿宋" w:cs="华文仿宋" w:hint="eastAsia"/>
          <w:color w:val="333333"/>
          <w:kern w:val="0"/>
          <w:sz w:val="32"/>
          <w:szCs w:val="32"/>
          <w:shd w:val="clear" w:color="auto" w:fill="FFFFFF"/>
        </w:rPr>
        <w:t xml:space="preserve">    </w:t>
      </w:r>
      <w:r w:rsidR="00ED3170" w:rsidRPr="00950147">
        <w:rPr>
          <w:rFonts w:ascii="仿宋" w:eastAsia="仿宋" w:hAnsi="仿宋" w:cs="华文仿宋" w:hint="eastAsia"/>
          <w:color w:val="333333"/>
          <w:kern w:val="0"/>
          <w:sz w:val="32"/>
          <w:szCs w:val="32"/>
          <w:shd w:val="clear" w:color="auto" w:fill="FFFFFF"/>
        </w:rPr>
        <w:t>6、卫生健康行政单位医疗（2101101）：2020年预算数为54.66万元，主要用于：行政事业人员基本医疗保险缴费支出。</w:t>
      </w:r>
    </w:p>
    <w:p w:rsidR="0051381F" w:rsidRPr="00950147" w:rsidRDefault="00ED3170" w:rsidP="003747CF">
      <w:pPr>
        <w:widowControl/>
        <w:spacing w:line="360" w:lineRule="auto"/>
        <w:ind w:firstLine="645"/>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lastRenderedPageBreak/>
        <w:t>7、卫生健康公务员医疗补助（2101103）:2020年预算数为13.66万元，主要用于：用于集中缴纳公务员医疗补助支出。</w:t>
      </w:r>
    </w:p>
    <w:p w:rsidR="0051381F" w:rsidRPr="00950147" w:rsidRDefault="00950147" w:rsidP="00950147">
      <w:pPr>
        <w:widowControl/>
        <w:spacing w:line="360" w:lineRule="auto"/>
        <w:jc w:val="left"/>
        <w:rPr>
          <w:rFonts w:ascii="仿宋" w:eastAsia="仿宋" w:hAnsi="仿宋"/>
          <w:sz w:val="32"/>
          <w:szCs w:val="32"/>
        </w:rPr>
      </w:pPr>
      <w:r>
        <w:rPr>
          <w:rFonts w:ascii="仿宋" w:eastAsia="仿宋" w:hAnsi="仿宋" w:cs="华文仿宋" w:hint="eastAsia"/>
          <w:color w:val="333333"/>
          <w:kern w:val="0"/>
          <w:sz w:val="32"/>
          <w:szCs w:val="32"/>
          <w:shd w:val="clear" w:color="auto" w:fill="FFFFFF"/>
        </w:rPr>
        <w:t xml:space="preserve">    </w:t>
      </w:r>
      <w:r w:rsidR="00ED3170" w:rsidRPr="00950147">
        <w:rPr>
          <w:rFonts w:ascii="仿宋" w:eastAsia="仿宋" w:hAnsi="仿宋" w:cs="华文仿宋" w:hint="eastAsia"/>
          <w:color w:val="333333"/>
          <w:kern w:val="0"/>
          <w:sz w:val="32"/>
          <w:szCs w:val="32"/>
          <w:shd w:val="clear" w:color="auto" w:fill="FFFFFF"/>
        </w:rPr>
        <w:t>8、卫生健康其他行政事业单位医疗（2101199）:2020年预算数为0.45万元，主要用于：用于集中缴纳其他医疗补助支出。</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 xml:space="preserve">    9、住房保障住房公积金（2210201）:2020年预算数为102.86万元，主要用于：部门按人力资源和社会保障部、财政部规定的基本工资和津贴补贴以及规定比例为职工缴纳的住房公积金支出。 </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b/>
          <w:color w:val="333333"/>
          <w:kern w:val="0"/>
          <w:sz w:val="32"/>
          <w:szCs w:val="32"/>
          <w:shd w:val="clear" w:color="auto" w:fill="FFFFFF"/>
        </w:rPr>
        <w:t xml:space="preserve">    六、一般公共预算基本支出</w:t>
      </w:r>
      <w:r w:rsidR="009E35EA">
        <w:rPr>
          <w:rFonts w:ascii="仿宋" w:eastAsia="仿宋" w:hAnsi="仿宋" w:cs="华文仿宋" w:hint="eastAsia"/>
          <w:b/>
          <w:color w:val="333333"/>
          <w:kern w:val="0"/>
          <w:sz w:val="32"/>
          <w:szCs w:val="32"/>
          <w:shd w:val="clear" w:color="auto" w:fill="FFFFFF"/>
        </w:rPr>
        <w:t>和项目支出</w:t>
      </w:r>
      <w:r w:rsidRPr="00950147">
        <w:rPr>
          <w:rFonts w:ascii="仿宋" w:eastAsia="仿宋" w:hAnsi="仿宋" w:cs="华文仿宋" w:hint="eastAsia"/>
          <w:b/>
          <w:color w:val="333333"/>
          <w:kern w:val="0"/>
          <w:sz w:val="32"/>
          <w:szCs w:val="32"/>
          <w:shd w:val="clear" w:color="auto" w:fill="FFFFFF"/>
        </w:rPr>
        <w:t>情况说明</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 xml:space="preserve">    2020年一般公共预算基本支出940.99万元，其中：</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 xml:space="preserve">    人员经费866.02万元，主要包括：基本工资、津贴补贴、奖金、社会保险缴费、绩效工资、机关事业单位基本养老保险缴费、城镇职工医疗保险缴费、公务员医疗补助、其他这会保障缴费、其他工资福利支出、住房公积金、对个人和家庭的补助支出。</w:t>
      </w:r>
    </w:p>
    <w:p w:rsidR="0051381F" w:rsidRDefault="00ED3170" w:rsidP="003747CF">
      <w:pPr>
        <w:widowControl/>
        <w:spacing w:line="360" w:lineRule="auto"/>
        <w:jc w:val="left"/>
        <w:rPr>
          <w:rFonts w:ascii="仿宋" w:eastAsia="仿宋" w:hAnsi="仿宋" w:cs="华文仿宋" w:hint="eastAsia"/>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 xml:space="preserve">    公用经费74.97万元，主要包括：办公费、印刷费、手续费、水费、电费、邮电费、差旅费、维修（护）费、会议费、培训费、劳务费、工会经费、福利费、其他交通费、其他商品和服务支出。</w:t>
      </w:r>
    </w:p>
    <w:p w:rsidR="009E35EA" w:rsidRPr="00950147" w:rsidRDefault="009E35EA" w:rsidP="003747CF">
      <w:pPr>
        <w:widowControl/>
        <w:spacing w:line="360" w:lineRule="auto"/>
        <w:jc w:val="left"/>
        <w:rPr>
          <w:rFonts w:ascii="仿宋" w:eastAsia="仿宋" w:hAnsi="仿宋"/>
          <w:sz w:val="32"/>
          <w:szCs w:val="32"/>
        </w:rPr>
      </w:pPr>
      <w:r>
        <w:rPr>
          <w:rFonts w:ascii="仿宋" w:eastAsia="仿宋" w:hAnsi="仿宋" w:cs="华文仿宋" w:hint="eastAsia"/>
          <w:color w:val="333333"/>
          <w:kern w:val="0"/>
          <w:sz w:val="32"/>
          <w:szCs w:val="32"/>
          <w:shd w:val="clear" w:color="auto" w:fill="FFFFFF"/>
        </w:rPr>
        <w:lastRenderedPageBreak/>
        <w:t xml:space="preserve">    项目支出10.12万元主要用于</w:t>
      </w:r>
      <w:r w:rsidRPr="009E35EA">
        <w:rPr>
          <w:rFonts w:ascii="仿宋" w:eastAsia="仿宋" w:hAnsi="仿宋" w:cs="华文仿宋" w:hint="eastAsia"/>
          <w:color w:val="333333"/>
          <w:kern w:val="0"/>
          <w:sz w:val="32"/>
          <w:szCs w:val="32"/>
          <w:shd w:val="clear" w:color="auto" w:fill="FFFFFF"/>
        </w:rPr>
        <w:t>“三馆一站”免费开放县级配套专项经费</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b/>
          <w:color w:val="333333"/>
          <w:kern w:val="0"/>
          <w:sz w:val="32"/>
          <w:szCs w:val="32"/>
          <w:shd w:val="clear" w:color="auto" w:fill="FFFFFF"/>
        </w:rPr>
        <w:t xml:space="preserve">    七、“三公”经费财政拨款预算安排情况说明</w:t>
      </w:r>
    </w:p>
    <w:p w:rsidR="0051381F" w:rsidRPr="00950147" w:rsidRDefault="00ED3170" w:rsidP="003747CF">
      <w:pPr>
        <w:widowControl/>
        <w:spacing w:line="360" w:lineRule="auto"/>
        <w:ind w:firstLine="645"/>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2020年“三公”经费财政拨款预算数7.44万元，其中：因公出国（境）经费0万元，公务接待费1.44万元，公务用车购置及运行维护费6万元。</w:t>
      </w:r>
    </w:p>
    <w:p w:rsidR="0051381F" w:rsidRPr="00950147" w:rsidRDefault="00ED3170" w:rsidP="003747CF">
      <w:pPr>
        <w:widowControl/>
        <w:spacing w:line="360" w:lineRule="auto"/>
        <w:ind w:firstLine="645"/>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因公出国（境）经费2019年预算安排0万元，与上年持平，主要原因是没有安排出国（境）活动。</w:t>
      </w:r>
    </w:p>
    <w:p w:rsidR="0051381F" w:rsidRPr="00950147" w:rsidRDefault="00ED3170" w:rsidP="003747CF">
      <w:pPr>
        <w:widowControl/>
        <w:spacing w:line="360" w:lineRule="auto"/>
        <w:ind w:firstLine="645"/>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公务接待2020年预算安排 1.44万元，较上年增加0.59万元。</w:t>
      </w:r>
    </w:p>
    <w:p w:rsidR="0051381F" w:rsidRPr="00950147" w:rsidRDefault="00ED3170" w:rsidP="003747CF">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公务用车2020年预算安排6万元，较上年减少1.5万元。单位共有公务用车3辆，其中：越野车1辆，多功能轿车2辆。2020年安排公务用车运行维护费6万元。用于3辆车燃油、维修、保险等方面支出。主要保障单位日常运转等工作。</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 xml:space="preserve">    2020年未安排公务用车购置费。</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b/>
          <w:color w:val="333333"/>
          <w:kern w:val="0"/>
          <w:sz w:val="32"/>
          <w:szCs w:val="32"/>
          <w:shd w:val="clear" w:color="auto" w:fill="FFFFFF"/>
        </w:rPr>
        <w:t xml:space="preserve">    八、政府性基金预算支出情况说明</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 xml:space="preserve">    2020年没有使用政府性基金预算拨款安排的支出。</w:t>
      </w:r>
    </w:p>
    <w:p w:rsidR="0051381F" w:rsidRPr="00950147" w:rsidRDefault="009E35EA" w:rsidP="003747CF">
      <w:pPr>
        <w:widowControl/>
        <w:spacing w:line="360" w:lineRule="auto"/>
        <w:ind w:firstLine="640"/>
        <w:jc w:val="left"/>
        <w:rPr>
          <w:rFonts w:ascii="仿宋" w:eastAsia="仿宋" w:hAnsi="仿宋"/>
          <w:sz w:val="32"/>
          <w:szCs w:val="32"/>
        </w:rPr>
      </w:pPr>
      <w:r>
        <w:rPr>
          <w:rFonts w:ascii="仿宋" w:eastAsia="仿宋" w:hAnsi="仿宋" w:cs="华文仿宋" w:hint="eastAsia"/>
          <w:b/>
          <w:color w:val="333333"/>
          <w:kern w:val="0"/>
          <w:sz w:val="32"/>
          <w:szCs w:val="32"/>
          <w:shd w:val="clear" w:color="auto" w:fill="FFFFFF"/>
        </w:rPr>
        <w:t>九</w:t>
      </w:r>
      <w:r w:rsidR="00ED3170" w:rsidRPr="00950147">
        <w:rPr>
          <w:rFonts w:ascii="仿宋" w:eastAsia="仿宋" w:hAnsi="仿宋" w:cs="华文仿宋" w:hint="eastAsia"/>
          <w:b/>
          <w:color w:val="333333"/>
          <w:kern w:val="0"/>
          <w:sz w:val="32"/>
          <w:szCs w:val="32"/>
          <w:shd w:val="clear" w:color="auto" w:fill="FFFFFF"/>
        </w:rPr>
        <w:t>、其他重要事项的情况说明</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 xml:space="preserve">    （一）机关运行经费</w:t>
      </w:r>
    </w:p>
    <w:p w:rsidR="0051381F" w:rsidRPr="00950147" w:rsidRDefault="00ED3170" w:rsidP="00ED3170">
      <w:pPr>
        <w:widowControl/>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2020年文化体育和旅游局机关运行经费财政拨款预算为74.97万元，比2019年预算减少18.84万元，减少20.08%。</w:t>
      </w:r>
    </w:p>
    <w:p w:rsidR="0051381F" w:rsidRPr="00950147" w:rsidRDefault="00ED3170" w:rsidP="003747CF">
      <w:pPr>
        <w:widowControl/>
        <w:spacing w:line="360" w:lineRule="auto"/>
        <w:jc w:val="left"/>
        <w:rPr>
          <w:rFonts w:ascii="仿宋" w:eastAsia="仿宋" w:hAnsi="仿宋"/>
          <w:color w:val="000000" w:themeColor="text1"/>
          <w:sz w:val="32"/>
          <w:szCs w:val="32"/>
        </w:rPr>
      </w:pPr>
      <w:r w:rsidRPr="00950147">
        <w:rPr>
          <w:rFonts w:ascii="仿宋" w:eastAsia="仿宋" w:hAnsi="仿宋" w:cs="华文仿宋" w:hint="eastAsia"/>
          <w:color w:val="000000" w:themeColor="text1"/>
          <w:kern w:val="0"/>
          <w:sz w:val="32"/>
          <w:szCs w:val="32"/>
          <w:shd w:val="clear" w:color="auto" w:fill="FFFFFF"/>
        </w:rPr>
        <w:lastRenderedPageBreak/>
        <w:t xml:space="preserve">    （二）政府采购情况</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 xml:space="preserve">    2020年，未安排政府采购项目。</w:t>
      </w:r>
    </w:p>
    <w:p w:rsidR="0051381F" w:rsidRPr="00950147" w:rsidRDefault="00ED3170" w:rsidP="003747CF">
      <w:pPr>
        <w:widowControl/>
        <w:spacing w:line="360" w:lineRule="auto"/>
        <w:jc w:val="left"/>
        <w:rPr>
          <w:rFonts w:ascii="仿宋" w:eastAsia="仿宋" w:hAnsi="仿宋"/>
          <w:sz w:val="32"/>
          <w:szCs w:val="32"/>
        </w:rPr>
      </w:pPr>
      <w:r w:rsidRPr="00950147">
        <w:rPr>
          <w:rFonts w:ascii="仿宋" w:eastAsia="仿宋" w:hAnsi="仿宋" w:cs="华文仿宋" w:hint="eastAsia"/>
          <w:color w:val="333333"/>
          <w:kern w:val="0"/>
          <w:sz w:val="32"/>
          <w:szCs w:val="32"/>
          <w:shd w:val="clear" w:color="auto" w:fill="FFFFFF"/>
        </w:rPr>
        <w:t xml:space="preserve">    （三）国有资产占有使用情况</w:t>
      </w:r>
    </w:p>
    <w:p w:rsidR="0051381F" w:rsidRPr="00950147" w:rsidRDefault="00ED3170" w:rsidP="003747CF">
      <w:pPr>
        <w:widowControl/>
        <w:spacing w:line="360" w:lineRule="auto"/>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截至2019年底，越野车1辆，多功能轿车2辆，单位价值200万元以上大型设备0台（套）。</w:t>
      </w:r>
    </w:p>
    <w:p w:rsidR="0051381F" w:rsidRDefault="00ED3170" w:rsidP="003747CF">
      <w:pPr>
        <w:widowControl/>
        <w:spacing w:line="360" w:lineRule="auto"/>
        <w:jc w:val="left"/>
        <w:rPr>
          <w:rFonts w:ascii="仿宋" w:eastAsia="仿宋" w:hAnsi="仿宋" w:cs="华文仿宋" w:hint="eastAsia"/>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 xml:space="preserve">    2020年部门预算未安排购置车辆及单位价值200万元以上大型设备。</w:t>
      </w:r>
    </w:p>
    <w:p w:rsidR="009E35EA" w:rsidRPr="00950147" w:rsidRDefault="009E35EA" w:rsidP="009E35EA">
      <w:pPr>
        <w:widowControl/>
        <w:spacing w:line="360" w:lineRule="auto"/>
        <w:jc w:val="left"/>
        <w:rPr>
          <w:rFonts w:ascii="仿宋" w:eastAsia="仿宋" w:hAnsi="仿宋" w:cs="华文仿宋"/>
          <w:b/>
          <w:bCs/>
          <w:color w:val="333333"/>
          <w:kern w:val="0"/>
          <w:sz w:val="32"/>
          <w:szCs w:val="32"/>
          <w:shd w:val="clear" w:color="auto" w:fill="FFFFFF"/>
        </w:rPr>
      </w:pPr>
      <w:r>
        <w:rPr>
          <w:rFonts w:ascii="仿宋" w:eastAsia="仿宋" w:hAnsi="仿宋" w:cs="华文仿宋" w:hint="eastAsia"/>
          <w:b/>
          <w:bCs/>
          <w:color w:val="333333"/>
          <w:kern w:val="0"/>
          <w:sz w:val="32"/>
          <w:szCs w:val="32"/>
          <w:shd w:val="clear" w:color="auto" w:fill="FFFFFF"/>
        </w:rPr>
        <w:t xml:space="preserve">   （四）</w:t>
      </w:r>
      <w:r w:rsidRPr="00950147">
        <w:rPr>
          <w:rFonts w:ascii="仿宋" w:eastAsia="仿宋" w:hAnsi="仿宋" w:cs="华文仿宋" w:hint="eastAsia"/>
          <w:b/>
          <w:bCs/>
          <w:color w:val="333333"/>
          <w:kern w:val="0"/>
          <w:sz w:val="32"/>
          <w:szCs w:val="32"/>
          <w:shd w:val="clear" w:color="auto" w:fill="FFFFFF"/>
        </w:rPr>
        <w:t>绩效目标设置情况</w:t>
      </w:r>
    </w:p>
    <w:p w:rsidR="009E35EA" w:rsidRPr="00950147" w:rsidRDefault="009E35EA" w:rsidP="009E35EA">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绩效目标是预算编制的前提和基础，文化体育和旅游局2020年所有项目均实行绩效目标管理，涉及一般公共预算当年拨款951.11万元。其中：单位人员经费863.49万元，单位日常运转经费74.97万元，对个人和家庭补助经费2.53万元，“三馆一站”免费开放经费10.12万元。年度总体目标：加强旅游事业发展；加强文化事业发展；加强体育事业发展；加强重建项目建设；加强党的建设。</w:t>
      </w:r>
    </w:p>
    <w:p w:rsidR="009E35EA" w:rsidRPr="00950147" w:rsidRDefault="009E35EA" w:rsidP="009E35EA">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1、数量指标：“三馆一站”免开天数300天。</w:t>
      </w:r>
    </w:p>
    <w:p w:rsidR="009E35EA" w:rsidRPr="00950147" w:rsidRDefault="009E35EA" w:rsidP="009E35EA">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2、时效指标：一年内。</w:t>
      </w:r>
    </w:p>
    <w:p w:rsidR="009E35EA" w:rsidRPr="00950147" w:rsidRDefault="009E35EA" w:rsidP="009E35EA">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3、成本指标：“三馆一站”免开成本10.12万元。</w:t>
      </w:r>
    </w:p>
    <w:p w:rsidR="009E35EA" w:rsidRPr="00950147" w:rsidRDefault="009E35EA" w:rsidP="009E35EA">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4、社会效益指标：“三馆一站”免费开方覆盖率80%。</w:t>
      </w:r>
    </w:p>
    <w:p w:rsidR="009E35EA" w:rsidRPr="009E35EA" w:rsidRDefault="009E35EA" w:rsidP="009E35EA">
      <w:pPr>
        <w:widowControl/>
        <w:spacing w:line="360" w:lineRule="auto"/>
        <w:ind w:firstLine="645"/>
        <w:jc w:val="left"/>
        <w:rPr>
          <w:rFonts w:ascii="仿宋" w:eastAsia="仿宋" w:hAnsi="仿宋" w:cs="华文仿宋"/>
          <w:color w:val="000000" w:themeColor="text1"/>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5、满意度指标：群众满意度90%以上。</w:t>
      </w:r>
    </w:p>
    <w:p w:rsidR="0051381F" w:rsidRPr="00950147" w:rsidRDefault="00ED3170" w:rsidP="003747CF">
      <w:pPr>
        <w:widowControl/>
        <w:spacing w:line="360" w:lineRule="auto"/>
        <w:ind w:firstLine="630"/>
        <w:jc w:val="left"/>
        <w:rPr>
          <w:rFonts w:ascii="仿宋" w:eastAsia="仿宋" w:hAnsi="仿宋"/>
          <w:sz w:val="32"/>
          <w:szCs w:val="32"/>
        </w:rPr>
      </w:pPr>
      <w:r w:rsidRPr="00950147">
        <w:rPr>
          <w:rFonts w:ascii="仿宋" w:eastAsia="仿宋" w:hAnsi="仿宋" w:cs="华文仿宋" w:hint="eastAsia"/>
          <w:b/>
          <w:color w:val="333333"/>
          <w:kern w:val="0"/>
          <w:sz w:val="32"/>
          <w:szCs w:val="32"/>
          <w:shd w:val="clear" w:color="auto" w:fill="FFFFFF"/>
        </w:rPr>
        <w:t>十、名词解释</w:t>
      </w:r>
    </w:p>
    <w:p w:rsidR="0051381F" w:rsidRPr="00950147" w:rsidRDefault="00ED3170"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lastRenderedPageBreak/>
        <w:t>1、一般公共预算拨款收入：指县级财政当年拨付的资金。</w:t>
      </w:r>
    </w:p>
    <w:p w:rsidR="0051381F" w:rsidRPr="00950147" w:rsidRDefault="00ED3170"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2、上年结转：指以前年度尚未完成，结转到本年仍按原规定用途继续使用的资金。</w:t>
      </w:r>
    </w:p>
    <w:p w:rsidR="0051381F" w:rsidRPr="00950147" w:rsidRDefault="00ED3170"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3、文化旅游体育与传媒支出（类）文化和旅游（款）行政运行（项）：指机关及参公管理事业单位用于保障机构正常运行、开展日常工作的基本支出。</w:t>
      </w:r>
    </w:p>
    <w:p w:rsidR="0051381F" w:rsidRPr="00950147" w:rsidRDefault="00ED3170" w:rsidP="003747CF">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4、文化旅游体育与传媒支出（类）文化和旅游（款）其他文化和旅游支出（项）：用于三馆一站免费开放服务县级配套。</w:t>
      </w:r>
    </w:p>
    <w:p w:rsidR="0051381F" w:rsidRPr="00950147" w:rsidRDefault="00ED3170" w:rsidP="003747CF">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5、文化旅游体育与传媒支出（类）体育（款）群众体育（项）:反映业余体校和全民健身等群众体育活动方面的支出</w:t>
      </w:r>
    </w:p>
    <w:p w:rsidR="0051381F" w:rsidRPr="00950147" w:rsidRDefault="00ED3170" w:rsidP="003747CF">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6、文化体育出传媒（类）新闻出版（款）其他新闻出版（项）：用于其他新闻出版方面的支出。</w:t>
      </w:r>
    </w:p>
    <w:p w:rsidR="0051381F" w:rsidRPr="00950147" w:rsidRDefault="00ED3170" w:rsidP="003747CF">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7、文化体育与传媒（类）其他文化体育与传媒（款）文化产业发展专项支出（项）：反映支持文化产业发展专项支出。</w:t>
      </w:r>
    </w:p>
    <w:p w:rsidR="0051381F" w:rsidRPr="00950147" w:rsidRDefault="00ED3170"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8、社会保障和就业（类）行政事业单位离退休（款）机关事业单位基本养老保险缴费支出（项）: 主要用于：实施养老保险制度后，部门按规定由单位缴纳的基本养老保险费支出。</w:t>
      </w:r>
    </w:p>
    <w:p w:rsidR="0051381F" w:rsidRPr="00950147" w:rsidRDefault="00ED3170"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lastRenderedPageBreak/>
        <w:t>9、社会保障和就业（类）抚恤（款）死亡抚恤（项）:用于遗属定期生活补助。</w:t>
      </w:r>
    </w:p>
    <w:p w:rsidR="0051381F" w:rsidRPr="00950147" w:rsidRDefault="00ED3170" w:rsidP="003747CF">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10、卫生健康支出支出（类）行政事业单位医疗（款）行政单位医疗（项）:单位职工基本医疗保险缴费支出。</w:t>
      </w:r>
    </w:p>
    <w:p w:rsidR="0051381F" w:rsidRPr="00950147" w:rsidRDefault="00ED3170" w:rsidP="003747CF">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11、卫生健康支出支出（类）行政事业单位医疗（款）公务员医疗补助（项）:单位职工公务员医疗补助支出。</w:t>
      </w:r>
    </w:p>
    <w:p w:rsidR="0051381F" w:rsidRPr="00950147" w:rsidRDefault="00ED3170" w:rsidP="003747CF">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12、卫生健康支出支出（类）行政事业单位医疗（款）其他行政事业单位医疗支出（项）：主要用于集中缴纳其他医疗补助支出。</w:t>
      </w:r>
    </w:p>
    <w:p w:rsidR="0051381F" w:rsidRPr="00950147" w:rsidRDefault="00ED3170" w:rsidP="003747CF">
      <w:pPr>
        <w:widowControl/>
        <w:spacing w:line="360" w:lineRule="auto"/>
        <w:ind w:firstLine="645"/>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13、住房保障（类）住房改革支出（款）住房公积金（项）：指按照《住房公积金管理条例》的规定，由单位及其在职职工缴存的长期住房储金。</w:t>
      </w:r>
    </w:p>
    <w:p w:rsidR="0051381F" w:rsidRPr="00950147" w:rsidRDefault="00ED3170"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14、基本支出：指为保证机构正常运转，完成日常工作任务而发生的人员支出和公用支出。</w:t>
      </w:r>
    </w:p>
    <w:p w:rsidR="0051381F" w:rsidRPr="00950147" w:rsidRDefault="00ED3170"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15、项目支出：指在基本支出之外为完成特定行政任务和事业发展目标所发生的支出。</w:t>
      </w:r>
    </w:p>
    <w:p w:rsidR="0051381F" w:rsidRPr="00950147" w:rsidRDefault="00ED3170"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16、“三公”经费：纳入财政局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w:t>
      </w:r>
      <w:r w:rsidRPr="00950147">
        <w:rPr>
          <w:rFonts w:ascii="仿宋" w:eastAsia="仿宋" w:hAnsi="仿宋" w:cs="华文仿宋" w:hint="eastAsia"/>
          <w:color w:val="333333"/>
          <w:kern w:val="0"/>
          <w:sz w:val="32"/>
          <w:szCs w:val="32"/>
          <w:shd w:val="clear" w:color="auto" w:fill="FFFFFF"/>
        </w:rPr>
        <w:lastRenderedPageBreak/>
        <w:t>租用费、燃料费、维修费、过路过桥费、保险费等支出；公务接待费反映单位按规定开支的各类公务接待（含外宾接待）支出。</w:t>
      </w:r>
    </w:p>
    <w:p w:rsidR="0051381F" w:rsidRPr="00950147" w:rsidRDefault="00ED3170"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r w:rsidRPr="00950147">
        <w:rPr>
          <w:rFonts w:ascii="仿宋" w:eastAsia="仿宋" w:hAnsi="仿宋" w:cs="华文仿宋" w:hint="eastAsia"/>
          <w:color w:val="333333"/>
          <w:kern w:val="0"/>
          <w:sz w:val="32"/>
          <w:szCs w:val="32"/>
          <w:shd w:val="clear" w:color="auto" w:fill="FFFFFF"/>
        </w:rPr>
        <w:t>17、机关运行经费：为保障行政单位（包含参照公务员法管理的事业单位）运行用于购买货物和服务的各项资金。包括办公及印刷费、邮电费、差旅费、会议费一般设备购置费等费用开支。</w:t>
      </w:r>
    </w:p>
    <w:p w:rsidR="0051381F" w:rsidRPr="00950147" w:rsidRDefault="0051381F"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p>
    <w:p w:rsidR="0051381F" w:rsidRPr="00950147" w:rsidRDefault="00ED3170" w:rsidP="003747CF">
      <w:pPr>
        <w:widowControl/>
        <w:spacing w:line="360" w:lineRule="auto"/>
        <w:ind w:firstLineChars="200" w:firstLine="640"/>
        <w:jc w:val="left"/>
        <w:rPr>
          <w:rFonts w:ascii="仿宋" w:eastAsia="仿宋" w:hAnsi="仿宋" w:cs="华文仿宋"/>
          <w:color w:val="333333"/>
          <w:kern w:val="0"/>
          <w:sz w:val="32"/>
          <w:szCs w:val="32"/>
          <w:shd w:val="clear" w:color="auto" w:fill="FFFFFF"/>
        </w:rPr>
      </w:pPr>
      <w:bookmarkStart w:id="0" w:name="_GoBack"/>
      <w:bookmarkEnd w:id="0"/>
      <w:r w:rsidRPr="00950147">
        <w:rPr>
          <w:rFonts w:ascii="仿宋" w:eastAsia="仿宋" w:hAnsi="仿宋" w:cs="华文仿宋" w:hint="eastAsia"/>
          <w:color w:val="333333"/>
          <w:kern w:val="0"/>
          <w:sz w:val="32"/>
          <w:szCs w:val="32"/>
          <w:shd w:val="clear" w:color="auto" w:fill="FFFFFF"/>
        </w:rPr>
        <w:t>附件：2020年部门预算</w:t>
      </w:r>
      <w:r w:rsidR="005B2B12" w:rsidRPr="005B2B12">
        <w:rPr>
          <w:rFonts w:ascii="仿宋" w:eastAsia="仿宋" w:hAnsi="仿宋" w:cs="华文仿宋" w:hint="eastAsia"/>
          <w:color w:val="333333"/>
          <w:kern w:val="0"/>
          <w:sz w:val="32"/>
          <w:szCs w:val="32"/>
          <w:shd w:val="clear" w:color="auto" w:fill="FFFFFF"/>
        </w:rPr>
        <w:t>批复单位报表</w:t>
      </w:r>
    </w:p>
    <w:p w:rsidR="0051381F" w:rsidRPr="00950147" w:rsidRDefault="0051381F" w:rsidP="003747CF">
      <w:pPr>
        <w:widowControl/>
        <w:spacing w:line="360" w:lineRule="auto"/>
        <w:ind w:firstLine="645"/>
        <w:jc w:val="left"/>
        <w:rPr>
          <w:rFonts w:ascii="仿宋" w:eastAsia="仿宋" w:hAnsi="仿宋" w:cs="华文仿宋"/>
          <w:color w:val="333333"/>
          <w:kern w:val="0"/>
          <w:sz w:val="32"/>
          <w:szCs w:val="32"/>
          <w:shd w:val="clear" w:color="auto" w:fill="FFFFFF"/>
        </w:rPr>
      </w:pPr>
    </w:p>
    <w:sectPr w:rsidR="0051381F" w:rsidRPr="00950147" w:rsidSect="005138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A1E" w:rsidRDefault="00497A1E" w:rsidP="003747CF">
      <w:r>
        <w:separator/>
      </w:r>
    </w:p>
  </w:endnote>
  <w:endnote w:type="continuationSeparator" w:id="1">
    <w:p w:rsidR="00497A1E" w:rsidRDefault="00497A1E" w:rsidP="003747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A1E" w:rsidRDefault="00497A1E" w:rsidP="003747CF">
      <w:r>
        <w:separator/>
      </w:r>
    </w:p>
  </w:footnote>
  <w:footnote w:type="continuationSeparator" w:id="1">
    <w:p w:rsidR="00497A1E" w:rsidRDefault="00497A1E" w:rsidP="003747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37A81"/>
    <w:multiLevelType w:val="singleLevel"/>
    <w:tmpl w:val="0CE37A81"/>
    <w:lvl w:ilvl="0">
      <w:start w:val="9"/>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420"/>
  <w:drawingGridVerticalSpacing w:val="156"/>
  <w:noPunctuationKerning/>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53085B47"/>
    <w:rsid w:val="00046505"/>
    <w:rsid w:val="0006408D"/>
    <w:rsid w:val="00070380"/>
    <w:rsid w:val="000A5727"/>
    <w:rsid w:val="000A5F8B"/>
    <w:rsid w:val="000D4EB8"/>
    <w:rsid w:val="000F536C"/>
    <w:rsid w:val="0017644A"/>
    <w:rsid w:val="001872CA"/>
    <w:rsid w:val="001C52FB"/>
    <w:rsid w:val="00220A88"/>
    <w:rsid w:val="00235AE8"/>
    <w:rsid w:val="00240A50"/>
    <w:rsid w:val="00250351"/>
    <w:rsid w:val="00322818"/>
    <w:rsid w:val="003747CF"/>
    <w:rsid w:val="00497A1E"/>
    <w:rsid w:val="004D1987"/>
    <w:rsid w:val="004F1282"/>
    <w:rsid w:val="0050284A"/>
    <w:rsid w:val="00505927"/>
    <w:rsid w:val="0051381F"/>
    <w:rsid w:val="005B2B12"/>
    <w:rsid w:val="005B41C4"/>
    <w:rsid w:val="00631577"/>
    <w:rsid w:val="006328D2"/>
    <w:rsid w:val="00676236"/>
    <w:rsid w:val="006A1D39"/>
    <w:rsid w:val="006A37F8"/>
    <w:rsid w:val="006B52DB"/>
    <w:rsid w:val="006D163E"/>
    <w:rsid w:val="006F496C"/>
    <w:rsid w:val="00704C8F"/>
    <w:rsid w:val="00740A93"/>
    <w:rsid w:val="007A3B92"/>
    <w:rsid w:val="00820135"/>
    <w:rsid w:val="00860FAC"/>
    <w:rsid w:val="00864A81"/>
    <w:rsid w:val="008664CB"/>
    <w:rsid w:val="008A13DC"/>
    <w:rsid w:val="008E2831"/>
    <w:rsid w:val="0092353D"/>
    <w:rsid w:val="0093550D"/>
    <w:rsid w:val="00950147"/>
    <w:rsid w:val="00976ACF"/>
    <w:rsid w:val="009A155F"/>
    <w:rsid w:val="009C6C32"/>
    <w:rsid w:val="009D440F"/>
    <w:rsid w:val="009E35EA"/>
    <w:rsid w:val="00A219C2"/>
    <w:rsid w:val="00A57AD2"/>
    <w:rsid w:val="00A90FEB"/>
    <w:rsid w:val="00AA361D"/>
    <w:rsid w:val="00AE7624"/>
    <w:rsid w:val="00B05FE5"/>
    <w:rsid w:val="00B347A3"/>
    <w:rsid w:val="00BA7BD9"/>
    <w:rsid w:val="00BB2F62"/>
    <w:rsid w:val="00C53FC9"/>
    <w:rsid w:val="00CF4BBF"/>
    <w:rsid w:val="00CF4C99"/>
    <w:rsid w:val="00D16238"/>
    <w:rsid w:val="00D211A8"/>
    <w:rsid w:val="00D267B8"/>
    <w:rsid w:val="00D27BAA"/>
    <w:rsid w:val="00DA6639"/>
    <w:rsid w:val="00DF389A"/>
    <w:rsid w:val="00E05735"/>
    <w:rsid w:val="00E32D9F"/>
    <w:rsid w:val="00E35889"/>
    <w:rsid w:val="00E551B7"/>
    <w:rsid w:val="00EB689E"/>
    <w:rsid w:val="00ED3170"/>
    <w:rsid w:val="00EF60AB"/>
    <w:rsid w:val="00FF0735"/>
    <w:rsid w:val="06964B2A"/>
    <w:rsid w:val="07813579"/>
    <w:rsid w:val="0D4428CB"/>
    <w:rsid w:val="0FC96673"/>
    <w:rsid w:val="12F11BA6"/>
    <w:rsid w:val="167B00D9"/>
    <w:rsid w:val="19DD22F2"/>
    <w:rsid w:val="1B2D0301"/>
    <w:rsid w:val="1BA14263"/>
    <w:rsid w:val="1CE818D2"/>
    <w:rsid w:val="1EC6156D"/>
    <w:rsid w:val="20374E15"/>
    <w:rsid w:val="24726441"/>
    <w:rsid w:val="279C1570"/>
    <w:rsid w:val="280D46B2"/>
    <w:rsid w:val="2E30339D"/>
    <w:rsid w:val="34C8627C"/>
    <w:rsid w:val="369D74E9"/>
    <w:rsid w:val="39105533"/>
    <w:rsid w:val="403043B3"/>
    <w:rsid w:val="40E83630"/>
    <w:rsid w:val="4133114C"/>
    <w:rsid w:val="41A1659E"/>
    <w:rsid w:val="49935C6A"/>
    <w:rsid w:val="4C010709"/>
    <w:rsid w:val="50712C93"/>
    <w:rsid w:val="50AD7381"/>
    <w:rsid w:val="52B0046C"/>
    <w:rsid w:val="53085B47"/>
    <w:rsid w:val="538A2E1E"/>
    <w:rsid w:val="5A0A5EFC"/>
    <w:rsid w:val="5D6C0FE3"/>
    <w:rsid w:val="5D796A0B"/>
    <w:rsid w:val="5EEA6D10"/>
    <w:rsid w:val="5F9B5685"/>
    <w:rsid w:val="60AB38DF"/>
    <w:rsid w:val="63794143"/>
    <w:rsid w:val="68EC601A"/>
    <w:rsid w:val="6DFC2978"/>
    <w:rsid w:val="6ED71464"/>
    <w:rsid w:val="70334A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81F"/>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51381F"/>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51381F"/>
    <w:pPr>
      <w:tabs>
        <w:tab w:val="center" w:pos="4153"/>
        <w:tab w:val="right" w:pos="8306"/>
      </w:tabs>
      <w:snapToGrid w:val="0"/>
      <w:jc w:val="left"/>
    </w:pPr>
    <w:rPr>
      <w:sz w:val="18"/>
      <w:szCs w:val="18"/>
    </w:rPr>
  </w:style>
  <w:style w:type="paragraph" w:styleId="a4">
    <w:name w:val="header"/>
    <w:basedOn w:val="a"/>
    <w:link w:val="Char0"/>
    <w:qFormat/>
    <w:rsid w:val="0051381F"/>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51381F"/>
    <w:rPr>
      <w:sz w:val="24"/>
    </w:rPr>
  </w:style>
  <w:style w:type="character" w:styleId="a6">
    <w:name w:val="FollowedHyperlink"/>
    <w:basedOn w:val="a0"/>
    <w:qFormat/>
    <w:rsid w:val="0051381F"/>
    <w:rPr>
      <w:color w:val="333333"/>
      <w:u w:val="none"/>
    </w:rPr>
  </w:style>
  <w:style w:type="character" w:styleId="a7">
    <w:name w:val="Hyperlink"/>
    <w:basedOn w:val="a0"/>
    <w:qFormat/>
    <w:rsid w:val="0051381F"/>
    <w:rPr>
      <w:color w:val="333333"/>
      <w:u w:val="none"/>
    </w:rPr>
  </w:style>
  <w:style w:type="character" w:customStyle="1" w:styleId="Char0">
    <w:name w:val="页眉 Char"/>
    <w:basedOn w:val="a0"/>
    <w:link w:val="a4"/>
    <w:rsid w:val="0051381F"/>
    <w:rPr>
      <w:rFonts w:asciiTheme="minorHAnsi" w:eastAsiaTheme="minorEastAsia" w:hAnsiTheme="minorHAnsi" w:cstheme="minorBidi"/>
      <w:kern w:val="2"/>
      <w:sz w:val="18"/>
      <w:szCs w:val="18"/>
    </w:rPr>
  </w:style>
  <w:style w:type="character" w:customStyle="1" w:styleId="Char">
    <w:name w:val="页脚 Char"/>
    <w:basedOn w:val="a0"/>
    <w:link w:val="a3"/>
    <w:qFormat/>
    <w:rsid w:val="0051381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942</Words>
  <Characters>5370</Characters>
  <Application>Microsoft Office Word</Application>
  <DocSecurity>0</DocSecurity>
  <Lines>44</Lines>
  <Paragraphs>12</Paragraphs>
  <ScaleCrop>false</ScaleCrop>
  <Company>China</Company>
  <LinksUpToDate>false</LinksUpToDate>
  <CharactersWithSpaces>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70</cp:revision>
  <dcterms:created xsi:type="dcterms:W3CDTF">2020-03-03T03:25:00Z</dcterms:created>
  <dcterms:modified xsi:type="dcterms:W3CDTF">2020-03-12T08:47:00Z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