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hint="eastAsia"/>
          <w:color w:val="000000"/>
          <w:sz w:val="72"/>
          <w:szCs w:val="72"/>
        </w:rPr>
      </w:pPr>
      <w:bookmarkStart w:id="1" w:name="_Toc15377426"/>
      <w:bookmarkStart w:id="2" w:name="_Toc15377194"/>
      <w:bookmarkStart w:id="3" w:name="_Toc15378442"/>
      <w:bookmarkStart w:id="4" w:name="_Toc15396476"/>
      <w:bookmarkStart w:id="5" w:name="_Toc15396598"/>
      <w:r>
        <w:rPr>
          <w:rFonts w:ascii="方正小标宋简体" w:eastAsia="方正小标宋简体" w:hint="eastAsia"/>
          <w:color w:val="000000"/>
          <w:sz w:val="72"/>
          <w:szCs w:val="72"/>
        </w:rPr>
        <w:t>四川省</w:t>
      </w:r>
      <w:bookmarkStart w:id="6" w:name="_Toc15306268"/>
      <w:bookmarkEnd w:id="0"/>
      <w:r>
        <w:rPr>
          <w:rFonts w:ascii="方正小标宋简体" w:eastAsia="方正小标宋简体" w:hint="eastAsia"/>
          <w:color w:val="000000"/>
          <w:sz w:val="72"/>
          <w:szCs w:val="72"/>
        </w:rPr>
        <w:t>九寨沟县</w:t>
      </w:r>
    </w:p>
    <w:p>
      <w:pPr>
        <w:adjustRightInd w:val="0"/>
        <w:snapToGrid w:val="0"/>
        <w:spacing w:line="360" w:lineRule="auto"/>
        <w:jc w:val="center"/>
        <w:outlineLvl w:val="0"/>
        <w:rPr>
          <w:rFonts w:ascii="方正小标宋简体" w:eastAsia="方正小标宋简体"/>
          <w:color w:val="000000"/>
          <w:sz w:val="72"/>
          <w:szCs w:val="72"/>
        </w:rPr>
      </w:pPr>
      <w:bookmarkStart w:id="7" w:name="_Toc15377193"/>
      <w:bookmarkStart w:id="8" w:name="_Toc15378441"/>
      <w:bookmarkStart w:id="9" w:name="_Toc15396597"/>
      <w:bookmarkStart w:id="10" w:name="_Toc15396475"/>
      <w:bookmarkStart w:id="11" w:name="_Toc15377425"/>
      <w:r>
        <w:rPr>
          <w:rFonts w:ascii="方正小标宋简体" w:eastAsia="方正小标宋简体"/>
          <w:color w:val="000000"/>
          <w:sz w:val="72"/>
          <w:szCs w:val="72"/>
        </w:rPr>
        <w:t>应急管理局</w:t>
      </w:r>
      <w:r>
        <w:rPr>
          <w:rFonts w:ascii="黑体" w:eastAsia="黑体"/>
          <w:color w:val="000000"/>
          <w:sz w:val="72"/>
          <w:szCs w:val="72"/>
        </w:rPr>
        <w:t>2019</w:t>
      </w:r>
      <w:r>
        <w:rPr>
          <w:rFonts w:ascii="方正小标宋简体" w:eastAsia="方正小标宋简体" w:hint="eastAsia"/>
          <w:color w:val="000000"/>
          <w:sz w:val="72"/>
          <w:szCs w:val="72"/>
        </w:rPr>
        <w:t>年度</w:t>
      </w:r>
      <w:bookmarkEnd w:id="7"/>
      <w:bookmarkEnd w:id="8"/>
      <w:bookmarkEnd w:id="9"/>
      <w:bookmarkEnd w:id="10"/>
      <w:bookmarkEnd w:id="11"/>
    </w:p>
    <w:p>
      <w:pPr>
        <w:adjustRightInd w:val="0"/>
        <w:snapToGrid w:val="0"/>
        <w:spacing w:line="360" w:lineRule="auto"/>
        <w:jc w:val="center"/>
        <w:outlineLvl w:val="0"/>
        <w:rPr>
          <w:rFonts w:ascii="方正小标宋简体" w:eastAsia="方正小标宋简体"/>
          <w:color w:val="000000"/>
          <w:sz w:val="72"/>
          <w:szCs w:val="72"/>
        </w:rPr>
      </w:pPr>
      <w:r>
        <w:rPr>
          <w:rFonts w:ascii="方正小标宋简体" w:eastAsia="方正小标宋简体" w:hint="eastAsia"/>
          <w:color w:val="000000"/>
          <w:sz w:val="72"/>
          <w:szCs w:val="72"/>
        </w:rPr>
        <w:t>部门决算</w:t>
      </w:r>
      <w:bookmarkEnd w:id="1"/>
      <w:bookmarkEnd w:id="2"/>
      <w:bookmarkEnd w:id="3"/>
      <w:bookmarkEnd w:id="4"/>
      <w:bookmarkEnd w:id="5"/>
      <w:bookmarkEnd w:id="6"/>
      <w:r>
        <w:rPr>
          <w:rFonts w:ascii="方正小标宋简体" w:eastAsia="方正小标宋简体" w:hint="eastAsia"/>
          <w:color w:val="000000"/>
          <w:sz w:val="72"/>
          <w:szCs w:val="72"/>
        </w:rPr>
        <w:t>编制说明</w:t>
      </w:r>
    </w:p>
    <w:p>
      <w:pPr>
        <w:widowControl/>
        <w:jc w:val="center"/>
        <w:rPr>
          <w:rFonts w:ascii="黑体" w:eastAsia="黑体"/>
          <w:color w:val="000000"/>
          <w:sz w:val="48"/>
          <w:szCs w:val="48"/>
        </w:rPr>
      </w:pPr>
      <w:r>
        <w:rPr>
          <w:rFonts w:ascii="方正小标宋简体" w:eastAsia="方正小标宋简体"/>
          <w:color w:val="000000"/>
          <w:sz w:val="36"/>
          <w:szCs w:val="36"/>
        </w:rPr>
        <w:br w:type="page"/>
      </w:r>
      <w:r>
        <w:rPr>
          <w:rFonts w:ascii="黑体" w:eastAsia="黑体" w:hint="eastAsia"/>
          <w:color w:val="000000"/>
          <w:sz w:val="48"/>
          <w:szCs w:val="48"/>
        </w:rPr>
        <w:t>目录</w:t>
      </w:r>
    </w:p>
    <w:p>
      <w:pPr>
        <w:widowControl/>
        <w:jc w:val="center"/>
        <w:rPr>
          <w:rFonts w:ascii="黑体" w:eastAsia="黑体" w:cs="Arial"/>
          <w:sz w:val="28"/>
          <w:szCs w:val="28"/>
        </w:rPr>
      </w:pPr>
      <w:r>
        <w:rPr>
          <w:rFonts w:ascii="黑体" w:eastAsia="黑体"/>
          <w:color w:val="000000"/>
          <w:sz w:val="48"/>
          <w:szCs w:val="48"/>
        </w:rPr>
        <w:fldChar w:fldCharType="begin"/>
      </w:r>
      <w:r>
        <w:rPr>
          <w:rFonts w:ascii="黑体" w:eastAsia="黑体"/>
          <w:color w:val="000000"/>
          <w:sz w:val="48"/>
          <w:szCs w:val="48"/>
        </w:rPr>
        <w:instrText xml:space="preserve"> TOC \o "1-2" \h \z \u </w:instrText>
      </w:r>
      <w:r>
        <w:rPr>
          <w:rFonts w:ascii="黑体" w:eastAsia="黑体"/>
          <w:color w:val="000000"/>
          <w:sz w:val="48"/>
          <w:szCs w:val="48"/>
        </w:rPr>
        <w:fldChar w:fldCharType="separate"/>
      </w:r>
    </w:p>
    <w:p>
      <w:pPr>
        <w:pStyle w:val="20"/>
        <w:tabs>
          <w:tab w:val="right" w:leader="dot" w:pos="8296"/>
        </w:tabs>
      </w:pPr>
      <w:r>
        <w:rPr>
          <w:rFonts w:hint="eastAsia"/>
        </w:rPr>
        <w:t>公开时间：20</w:t>
      </w:r>
      <w:r>
        <w:t>20</w:t>
      </w:r>
      <w:r>
        <w:rPr>
          <w:rFonts w:hint="eastAsia"/>
        </w:rPr>
        <w:t>年</w:t>
      </w:r>
      <w:r>
        <w:rPr>
          <w:rFonts w:hint="eastAsia"/>
          <w:lang w:val="en-US" w:eastAsia="zh-CN"/>
        </w:rPr>
        <w:t>8</w:t>
      </w:r>
      <w:r>
        <w:rPr>
          <w:rFonts w:hint="eastAsia"/>
        </w:rPr>
        <w:t>月2</w:t>
      </w:r>
      <w:r>
        <w:t>5</w:t>
      </w:r>
      <w:r>
        <w:rPr>
          <w:rFonts w:hint="eastAsia"/>
        </w:rPr>
        <w:t>日</w:t>
      </w:r>
    </w:p>
    <w:p/>
    <w:p>
      <w:pPr>
        <w:pStyle w:val="20"/>
        <w:tabs>
          <w:tab w:val="right" w:leader="dot" w:pos="8296"/>
        </w:tabs>
        <w:rPr>
          <w:rFonts w:cs="Arial"/>
        </w:rPr>
      </w:pPr>
      <w:r>
        <w:fldChar w:fldCharType="begin"/>
      </w:r>
      <w:r>
        <w:instrText>Hyperlink \l "_Toc15396599"</w:instrText>
      </w:r>
      <w:r>
        <w:fldChar w:fldCharType="separate"/>
      </w:r>
      <w:r>
        <w:rPr>
          <w:rFonts w:hint="eastAsia"/>
        </w:rPr>
        <w:t>第一部分</w:t>
      </w:r>
      <w:r>
        <w:t xml:space="preserve"> </w:t>
      </w:r>
      <w:r>
        <w:rPr>
          <w:rFonts w:hint="eastAsia"/>
        </w:rPr>
        <w:t>部门概况</w:t>
      </w:r>
      <w:r>
        <w:tab/>
      </w:r>
      <w:r>
        <w:rPr>
          <w:rFonts w:hint="eastAsia"/>
        </w:rPr>
        <w:t>4</w:t>
      </w:r>
      <w:r>
        <w:fldChar w:fldCharType="end"/>
      </w:r>
    </w:p>
    <w:p>
      <w:pPr>
        <w:pStyle w:val="21"/>
        <w:tabs>
          <w:tab w:val="right" w:leader="dot" w:pos="8296"/>
        </w:tabs>
        <w:rPr>
          <w:rFonts w:ascii="仿宋" w:eastAsia="仿宋" w:cs="Arial"/>
          <w:sz w:val="28"/>
          <w:szCs w:val="28"/>
        </w:rPr>
      </w:pPr>
      <w:r>
        <w:fldChar w:fldCharType="begin"/>
      </w:r>
      <w:r>
        <w:instrText>Hyperlink \l "_Toc15396600"</w:instrText>
      </w:r>
      <w:r>
        <w:fldChar w:fldCharType="separate"/>
      </w:r>
      <w:r>
        <w:rPr>
          <w:rFonts w:ascii="仿宋" w:eastAsia="仿宋" w:hint="eastAsia"/>
          <w:sz w:val="28"/>
          <w:szCs w:val="28"/>
        </w:rPr>
        <w:t>一、基本职能及主要工作</w:t>
      </w:r>
      <w:r>
        <w:rPr>
          <w:rFonts w:ascii="仿宋" w:eastAsia="仿宋"/>
          <w:sz w:val="28"/>
          <w:szCs w:val="28"/>
        </w:rPr>
        <w:tab/>
      </w:r>
      <w:r>
        <w:rPr>
          <w:rFonts w:ascii="仿宋" w:eastAsia="仿宋" w:hint="eastAsia"/>
          <w:sz w:val="28"/>
          <w:szCs w:val="28"/>
          <w:lang w:val="en-US" w:eastAsia="zh-CN"/>
        </w:rPr>
        <w:t>6</w:t>
      </w:r>
      <w:r>
        <w:fldChar w:fldCharType="end"/>
      </w:r>
    </w:p>
    <w:p>
      <w:pPr>
        <w:pStyle w:val="21"/>
        <w:tabs>
          <w:tab w:val="right" w:leader="dot" w:pos="8296"/>
        </w:tabs>
        <w:rPr>
          <w:rFonts w:ascii="仿宋" w:eastAsia="仿宋" w:cs="Arial"/>
          <w:sz w:val="28"/>
          <w:szCs w:val="28"/>
        </w:rPr>
      </w:pPr>
      <w:r>
        <w:fldChar w:fldCharType="begin"/>
      </w:r>
      <w:r>
        <w:instrText>Hyperlink \l "_Toc15396601"</w:instrText>
      </w:r>
      <w:r>
        <w:fldChar w:fldCharType="separate"/>
      </w:r>
      <w:r>
        <w:rPr>
          <w:rFonts w:ascii="仿宋" w:eastAsia="仿宋" w:hint="eastAsia"/>
          <w:sz w:val="28"/>
          <w:szCs w:val="28"/>
        </w:rPr>
        <w:t>二、机构设置</w:t>
      </w:r>
      <w:r>
        <w:rPr>
          <w:rFonts w:ascii="仿宋" w:eastAsia="仿宋"/>
          <w:sz w:val="28"/>
          <w:szCs w:val="28"/>
        </w:rPr>
        <w:tab/>
      </w:r>
      <w:r>
        <w:rPr>
          <w:rFonts w:ascii="仿宋" w:eastAsia="仿宋" w:hint="eastAsia"/>
          <w:sz w:val="28"/>
          <w:szCs w:val="28"/>
          <w:lang w:val="en-US" w:eastAsia="zh-CN"/>
        </w:rPr>
        <w:t>6</w:t>
      </w:r>
      <w:r>
        <w:fldChar w:fldCharType="end"/>
      </w:r>
    </w:p>
    <w:p>
      <w:pPr>
        <w:pStyle w:val="20"/>
        <w:tabs>
          <w:tab w:val="right" w:leader="dot" w:pos="8296"/>
        </w:tabs>
      </w:pPr>
      <w:r>
        <w:fldChar w:fldCharType="begin"/>
      </w:r>
      <w:r>
        <w:instrText>Hyperlink \l "_Toc15396602"</w:instrText>
      </w:r>
      <w:r>
        <w:fldChar w:fldCharType="separate"/>
      </w:r>
      <w:r>
        <w:rPr>
          <w:rFonts w:hint="eastAsia"/>
        </w:rPr>
        <w:t>第二部分</w:t>
      </w:r>
      <w:r>
        <w:t xml:space="preserve"> 2019</w:t>
      </w:r>
      <w:r>
        <w:rPr>
          <w:rFonts w:hint="eastAsia"/>
        </w:rPr>
        <w:t>年度部门决算情况说明</w:t>
      </w:r>
      <w:r>
        <w:tab/>
      </w:r>
      <w:r>
        <w:rPr>
          <w:rFonts w:hint="eastAsia"/>
          <w:lang w:val="en-US" w:eastAsia="zh-CN"/>
        </w:rPr>
        <w:t>7</w:t>
      </w:r>
      <w:r>
        <w:fldChar w:fldCharType="end"/>
      </w:r>
    </w:p>
    <w:p>
      <w:pPr>
        <w:pStyle w:val="21"/>
        <w:tabs>
          <w:tab w:val="right" w:leader="dot" w:pos="8296"/>
        </w:tabs>
        <w:rPr>
          <w:rFonts w:ascii="仿宋" w:eastAsia="仿宋" w:cs="Arial"/>
          <w:sz w:val="28"/>
          <w:szCs w:val="28"/>
        </w:rPr>
      </w:pPr>
      <w:r>
        <w:fldChar w:fldCharType="begin"/>
      </w:r>
      <w:r>
        <w:instrText>Hyperlink \l "_Toc15396603"</w:instrText>
      </w:r>
      <w:r>
        <w:fldChar w:fldCharType="separate"/>
      </w:r>
      <w:r>
        <w:rPr>
          <w:rFonts w:ascii="仿宋" w:eastAsia="仿宋" w:cs="Times New Roman" w:hint="eastAsia"/>
          <w:bCs/>
          <w:sz w:val="28"/>
          <w:szCs w:val="28"/>
        </w:rPr>
        <w:t>一、</w:t>
      </w:r>
      <w:r>
        <w:rPr>
          <w:rFonts w:ascii="仿宋" w:eastAsia="仿宋" w:hint="eastAsia"/>
          <w:sz w:val="28"/>
          <w:szCs w:val="28"/>
        </w:rPr>
        <w:t>收</w:t>
      </w:r>
      <w:r>
        <w:rPr>
          <w:rFonts w:ascii="仿宋" w:eastAsia="仿宋" w:cs="Times New Roman" w:hint="eastAsia"/>
          <w:bCs/>
          <w:sz w:val="28"/>
          <w:szCs w:val="28"/>
        </w:rPr>
        <w:t>入支出决算总体情况说明</w:t>
      </w:r>
      <w:r>
        <w:rPr>
          <w:rFonts w:ascii="仿宋" w:eastAsia="仿宋"/>
          <w:sz w:val="28"/>
          <w:szCs w:val="28"/>
        </w:rPr>
        <w:tab/>
      </w:r>
      <w:r>
        <w:rPr>
          <w:rFonts w:ascii="仿宋" w:eastAsia="仿宋" w:hint="eastAsia"/>
          <w:sz w:val="28"/>
          <w:szCs w:val="28"/>
          <w:lang w:val="en-US" w:eastAsia="zh-CN"/>
        </w:rPr>
        <w:t>7</w:t>
      </w:r>
      <w:r>
        <w:fldChar w:fldCharType="end"/>
      </w:r>
    </w:p>
    <w:p>
      <w:pPr>
        <w:pStyle w:val="21"/>
        <w:tabs>
          <w:tab w:val="right" w:leader="dot" w:pos="8296"/>
        </w:tabs>
        <w:rPr>
          <w:rFonts w:ascii="仿宋" w:eastAsia="仿宋" w:cs="Arial"/>
          <w:sz w:val="28"/>
          <w:szCs w:val="28"/>
        </w:rPr>
      </w:pPr>
      <w:r>
        <w:fldChar w:fldCharType="begin"/>
      </w:r>
      <w:r>
        <w:instrText>Hyperlink \l "_Toc15396604"</w:instrText>
      </w:r>
      <w:r>
        <w:fldChar w:fldCharType="separate"/>
      </w:r>
      <w:r>
        <w:rPr>
          <w:rFonts w:ascii="仿宋" w:eastAsia="仿宋" w:cs="Times New Roman" w:hint="eastAsia"/>
          <w:bCs/>
          <w:sz w:val="28"/>
          <w:szCs w:val="28"/>
        </w:rPr>
        <w:t>二、</w:t>
      </w:r>
      <w:r>
        <w:rPr>
          <w:rFonts w:ascii="仿宋" w:eastAsia="仿宋" w:hint="eastAsia"/>
          <w:sz w:val="28"/>
          <w:szCs w:val="28"/>
        </w:rPr>
        <w:t>收</w:t>
      </w:r>
      <w:r>
        <w:rPr>
          <w:rFonts w:ascii="仿宋" w:eastAsia="仿宋" w:cs="Times New Roman" w:hint="eastAsia"/>
          <w:bCs/>
          <w:sz w:val="28"/>
          <w:szCs w:val="28"/>
        </w:rPr>
        <w:t>入决算情况说明</w:t>
      </w:r>
      <w:r>
        <w:rPr>
          <w:rFonts w:ascii="仿宋" w:eastAsia="仿宋"/>
          <w:sz w:val="28"/>
          <w:szCs w:val="28"/>
        </w:rPr>
        <w:tab/>
      </w:r>
      <w:r>
        <w:rPr>
          <w:rFonts w:ascii="仿宋" w:eastAsia="仿宋" w:hint="eastAsia"/>
          <w:sz w:val="28"/>
          <w:szCs w:val="28"/>
          <w:lang w:val="en-US" w:eastAsia="zh-CN"/>
        </w:rPr>
        <w:t>7</w:t>
      </w:r>
      <w:r>
        <w:fldChar w:fldCharType="end"/>
      </w:r>
    </w:p>
    <w:p>
      <w:pPr>
        <w:pStyle w:val="21"/>
        <w:tabs>
          <w:tab w:val="right" w:leader="dot" w:pos="8296"/>
        </w:tabs>
        <w:rPr>
          <w:rFonts w:ascii="仿宋" w:eastAsia="仿宋" w:cs="Arial"/>
          <w:sz w:val="28"/>
          <w:szCs w:val="28"/>
        </w:rPr>
      </w:pPr>
      <w:r>
        <w:fldChar w:fldCharType="begin"/>
      </w:r>
      <w:r>
        <w:instrText>Hyperlink \l "_Toc15396605"</w:instrText>
      </w:r>
      <w:r>
        <w:fldChar w:fldCharType="separate"/>
      </w:r>
      <w:r>
        <w:rPr>
          <w:rFonts w:ascii="仿宋" w:eastAsia="仿宋" w:cs="Times New Roman" w:hint="eastAsia"/>
          <w:bCs/>
          <w:sz w:val="28"/>
          <w:szCs w:val="28"/>
        </w:rPr>
        <w:t>三、</w:t>
      </w:r>
      <w:r>
        <w:rPr>
          <w:rFonts w:ascii="仿宋" w:eastAsia="仿宋" w:hint="eastAsia"/>
          <w:sz w:val="28"/>
          <w:szCs w:val="28"/>
        </w:rPr>
        <w:t>支</w:t>
      </w:r>
      <w:r>
        <w:rPr>
          <w:rFonts w:ascii="仿宋" w:eastAsia="仿宋" w:cs="Times New Roman" w:hint="eastAsia"/>
          <w:bCs/>
          <w:sz w:val="28"/>
          <w:szCs w:val="28"/>
        </w:rPr>
        <w:t>出决算情况说明</w:t>
      </w:r>
      <w:r>
        <w:rPr>
          <w:rFonts w:ascii="仿宋" w:eastAsia="仿宋"/>
          <w:sz w:val="28"/>
          <w:szCs w:val="28"/>
        </w:rPr>
        <w:tab/>
      </w:r>
      <w:r>
        <w:rPr>
          <w:rFonts w:ascii="仿宋" w:eastAsia="仿宋" w:hint="eastAsia"/>
          <w:sz w:val="28"/>
          <w:szCs w:val="28"/>
          <w:lang w:val="en-US" w:eastAsia="zh-CN"/>
        </w:rPr>
        <w:t>7</w:t>
      </w:r>
      <w:r>
        <w:fldChar w:fldCharType="end"/>
      </w:r>
    </w:p>
    <w:p>
      <w:pPr>
        <w:pStyle w:val="21"/>
        <w:tabs>
          <w:tab w:val="right" w:leader="dot" w:pos="8296"/>
        </w:tabs>
        <w:rPr>
          <w:rFonts w:ascii="仿宋" w:eastAsia="仿宋" w:cs="Arial"/>
          <w:sz w:val="28"/>
          <w:szCs w:val="28"/>
        </w:rPr>
      </w:pPr>
      <w:r>
        <w:fldChar w:fldCharType="begin"/>
      </w:r>
      <w:r>
        <w:instrText>Hyperlink \l "_Toc15396606"</w:instrText>
      </w:r>
      <w:r>
        <w:fldChar w:fldCharType="separate"/>
      </w:r>
      <w:r>
        <w:rPr>
          <w:rFonts w:ascii="仿宋" w:eastAsia="仿宋" w:hint="eastAsia"/>
          <w:sz w:val="28"/>
          <w:szCs w:val="28"/>
        </w:rPr>
        <w:t>四、财</w:t>
      </w:r>
      <w:r>
        <w:rPr>
          <w:rFonts w:ascii="仿宋" w:eastAsia="仿宋" w:cs="Times New Roman" w:hint="eastAsia"/>
          <w:bCs/>
          <w:sz w:val="28"/>
          <w:szCs w:val="28"/>
        </w:rPr>
        <w:t>政拨款收入支出决算总体情况说明</w:t>
      </w:r>
      <w:r>
        <w:rPr>
          <w:rFonts w:ascii="仿宋" w:eastAsia="仿宋"/>
          <w:sz w:val="28"/>
          <w:szCs w:val="28"/>
        </w:rPr>
        <w:tab/>
      </w:r>
      <w:r>
        <w:rPr>
          <w:rFonts w:ascii="仿宋" w:eastAsia="仿宋" w:hint="eastAsia"/>
          <w:sz w:val="28"/>
          <w:szCs w:val="28"/>
          <w:lang w:val="en-US" w:eastAsia="zh-CN"/>
        </w:rPr>
        <w:t>7</w:t>
      </w:r>
      <w:r>
        <w:fldChar w:fldCharType="end"/>
      </w:r>
    </w:p>
    <w:p>
      <w:pPr>
        <w:pStyle w:val="21"/>
        <w:tabs>
          <w:tab w:val="right" w:leader="dot" w:pos="8296"/>
        </w:tabs>
        <w:rPr>
          <w:rFonts w:ascii="仿宋" w:eastAsia="仿宋" w:cs="Arial"/>
          <w:sz w:val="28"/>
          <w:szCs w:val="28"/>
        </w:rPr>
      </w:pPr>
      <w:r>
        <w:fldChar w:fldCharType="begin"/>
      </w:r>
      <w:r>
        <w:instrText>Hyperlink \l "_Toc15396607"</w:instrText>
      </w:r>
      <w:r>
        <w:fldChar w:fldCharType="separate"/>
      </w:r>
      <w:r>
        <w:rPr>
          <w:rFonts w:ascii="仿宋" w:eastAsia="仿宋" w:hint="eastAsia"/>
          <w:sz w:val="28"/>
          <w:szCs w:val="28"/>
        </w:rPr>
        <w:t>五、一</w:t>
      </w:r>
      <w:r>
        <w:rPr>
          <w:rFonts w:ascii="仿宋" w:eastAsia="仿宋" w:cs="Times New Roman" w:hint="eastAsia"/>
          <w:bCs/>
          <w:sz w:val="28"/>
          <w:szCs w:val="28"/>
        </w:rPr>
        <w:t>般公共预算财政拨款支出决算情况说明</w:t>
      </w:r>
      <w:r>
        <w:rPr>
          <w:rFonts w:ascii="仿宋" w:eastAsia="仿宋"/>
          <w:sz w:val="28"/>
          <w:szCs w:val="28"/>
        </w:rPr>
        <w:tab/>
      </w:r>
      <w:r>
        <w:rPr>
          <w:rFonts w:ascii="仿宋" w:eastAsia="仿宋" w:hint="eastAsia"/>
          <w:b w:val="0"/>
          <w:bCs w:val="0"/>
          <w:sz w:val="28"/>
          <w:szCs w:val="28"/>
          <w:lang w:val="en-US" w:eastAsia="zh-CN"/>
        </w:rPr>
        <w:t>8</w:t>
      </w:r>
      <w:r>
        <w:fldChar w:fldCharType="end"/>
      </w:r>
    </w:p>
    <w:p>
      <w:pPr>
        <w:pStyle w:val="21"/>
        <w:tabs>
          <w:tab w:val="right" w:leader="dot" w:pos="8296"/>
        </w:tabs>
        <w:rPr>
          <w:rFonts w:ascii="仿宋" w:eastAsia="宋体" w:cs="Arial" w:hAnsi="仿宋" w:hint="eastAsia"/>
          <w:sz w:val="28"/>
          <w:szCs w:val="28"/>
          <w:lang w:val="en-US" w:eastAsia="zh-CN"/>
        </w:rPr>
      </w:pPr>
      <w:r>
        <w:rPr>
          <w:b w:val="0"/>
          <w:bCs w:val="0"/>
        </w:rPr>
        <w:fldChar w:fldCharType="begin"/>
      </w:r>
      <w:r>
        <w:rPr>
          <w:b w:val="0"/>
          <w:bCs w:val="0"/>
        </w:rPr>
        <w:instrText>Hyperlink \l "_Toc15396608"</w:instrText>
      </w:r>
      <w:r>
        <w:rPr>
          <w:b w:val="0"/>
          <w:bCs w:val="0"/>
        </w:rPr>
        <w:fldChar w:fldCharType="separate"/>
      </w:r>
      <w:r>
        <w:rPr>
          <w:rFonts w:ascii="仿宋" w:eastAsia="仿宋" w:hint="eastAsia"/>
          <w:b w:val="0"/>
          <w:bCs w:val="0"/>
          <w:sz w:val="28"/>
          <w:szCs w:val="28"/>
        </w:rPr>
        <w:t>六、一</w:t>
      </w:r>
      <w:r>
        <w:rPr>
          <w:rFonts w:ascii="仿宋" w:eastAsia="仿宋" w:cs="Times New Roman" w:hint="eastAsia"/>
          <w:b w:val="0"/>
          <w:bCs w:val="0"/>
          <w:sz w:val="28"/>
          <w:szCs w:val="28"/>
        </w:rPr>
        <w:t>般公共预算财政拨款基本支出决算情况说明</w:t>
      </w:r>
      <w:r>
        <w:rPr>
          <w:rFonts w:ascii="仿宋" w:eastAsia="仿宋"/>
          <w:b w:val="0"/>
          <w:bCs w:val="0"/>
          <w:sz w:val="28"/>
          <w:szCs w:val="28"/>
        </w:rPr>
        <w:tab/>
      </w:r>
      <w:r>
        <w:rPr>
          <w:rFonts w:ascii="仿宋" w:eastAsia="仿宋" w:hint="eastAsia"/>
          <w:b w:val="0"/>
          <w:bCs w:val="0"/>
          <w:sz w:val="28"/>
          <w:szCs w:val="28"/>
          <w:lang w:val="en-US" w:eastAsia="zh-CN"/>
        </w:rPr>
        <w:t>1</w:t>
      </w:r>
      <w:r>
        <w:rPr>
          <w:b w:val="0"/>
          <w:bCs w:val="0"/>
        </w:rPr>
        <w:fldChar w:fldCharType="end"/>
      </w:r>
      <w:r>
        <w:rPr>
          <w:rFonts w:ascii="仿宋" w:eastAsia="仿宋" w:hint="eastAsia"/>
          <w:b w:val="0"/>
          <w:bCs w:val="0"/>
          <w:sz w:val="28"/>
          <w:szCs w:val="28"/>
          <w:lang w:val="en-US" w:eastAsia="zh-CN"/>
        </w:rPr>
        <w:t>0</w:t>
      </w:r>
    </w:p>
    <w:p>
      <w:pPr>
        <w:pStyle w:val="21"/>
        <w:tabs>
          <w:tab w:val="right" w:leader="dot" w:pos="8296"/>
        </w:tabs>
        <w:rPr>
          <w:rFonts w:ascii="仿宋" w:eastAsia="宋体" w:cs="Arial" w:hAnsi="仿宋" w:hint="eastAsia"/>
          <w:sz w:val="28"/>
          <w:szCs w:val="28"/>
          <w:lang w:val="en-US" w:eastAsia="zh-CN"/>
        </w:rPr>
      </w:pPr>
      <w:r>
        <w:rPr>
          <w:rFonts w:ascii="仿宋" w:eastAsia="仿宋" w:hint="eastAsia"/>
          <w:b w:val="0"/>
          <w:bCs w:val="0"/>
          <w:sz w:val="28"/>
          <w:szCs w:val="28"/>
          <w:lang w:val="en-US" w:eastAsia="zh-CN"/>
        </w:rPr>
        <w:fldChar w:fldCharType="begin"/>
      </w:r>
      <w:r>
        <w:rPr>
          <w:rFonts w:ascii="仿宋" w:eastAsia="仿宋" w:hint="eastAsia"/>
          <w:b w:val="0"/>
          <w:bCs w:val="0"/>
          <w:sz w:val="28"/>
          <w:szCs w:val="28"/>
          <w:lang w:val="en-US" w:eastAsia="zh-CN"/>
        </w:rPr>
        <w:instrText>Hyperlink \l "_Toc15396609"</w:instrText>
      </w:r>
      <w:r>
        <w:rPr>
          <w:rFonts w:ascii="仿宋" w:eastAsia="仿宋" w:hint="eastAsia"/>
          <w:b w:val="0"/>
          <w:bCs w:val="0"/>
          <w:sz w:val="28"/>
          <w:szCs w:val="28"/>
          <w:lang w:val="en-US" w:eastAsia="zh-CN"/>
        </w:rPr>
        <w:fldChar w:fldCharType="separate"/>
      </w:r>
      <w:r>
        <w:rPr>
          <w:rFonts w:ascii="仿宋" w:eastAsia="仿宋" w:hint="eastAsia"/>
          <w:b w:val="0"/>
          <w:bCs w:val="0"/>
          <w:sz w:val="28"/>
          <w:szCs w:val="28"/>
          <w:lang w:val="en-US" w:eastAsia="zh-CN"/>
        </w:rPr>
        <w:t>七、“三公”经费财政拨款支出决算情况说明</w:t>
        <w:tab/>
        <w:t>1</w:t>
      </w:r>
      <w:r>
        <w:rPr>
          <w:rFonts w:ascii="仿宋" w:eastAsia="仿宋" w:hint="eastAsia"/>
          <w:b w:val="0"/>
          <w:bCs w:val="0"/>
          <w:sz w:val="28"/>
          <w:szCs w:val="28"/>
          <w:lang w:val="en-US" w:eastAsia="zh-CN"/>
        </w:rPr>
        <w:fldChar w:fldCharType="end"/>
      </w:r>
      <w:r>
        <w:rPr>
          <w:rFonts w:ascii="仿宋" w:eastAsia="仿宋" w:hint="eastAsia"/>
          <w:b w:val="0"/>
          <w:bCs w:val="0"/>
          <w:sz w:val="28"/>
          <w:szCs w:val="28"/>
          <w:lang w:val="en-US" w:eastAsia="zh-CN"/>
        </w:rPr>
        <w:t>1</w:t>
      </w:r>
    </w:p>
    <w:p>
      <w:pPr>
        <w:pStyle w:val="21"/>
        <w:tabs>
          <w:tab w:val="right" w:leader="dot" w:pos="8296"/>
        </w:tabs>
        <w:rPr>
          <w:rFonts w:ascii="仿宋" w:eastAsia="宋体" w:cs="Arial" w:hAnsi="仿宋" w:hint="eastAsia"/>
          <w:sz w:val="28"/>
          <w:szCs w:val="28"/>
          <w:lang w:val="en-US" w:eastAsia="zh-CN"/>
        </w:rPr>
      </w:pPr>
      <w:r>
        <w:fldChar w:fldCharType="begin"/>
      </w:r>
      <w:r>
        <w:instrText>Hyperlink \l "_Toc15396610"</w:instrText>
      </w:r>
      <w:r>
        <w:fldChar w:fldCharType="separate"/>
      </w:r>
      <w:r>
        <w:rPr>
          <w:rFonts w:ascii="仿宋" w:eastAsia="仿宋" w:hint="eastAsia"/>
          <w:sz w:val="28"/>
          <w:szCs w:val="28"/>
        </w:rPr>
        <w:t>八、</w:t>
      </w:r>
      <w:r>
        <w:rPr>
          <w:rFonts w:ascii="仿宋" w:eastAsia="仿宋" w:cs="Times New Roman" w:hint="eastAsia"/>
          <w:bCs/>
          <w:sz w:val="28"/>
          <w:szCs w:val="28"/>
        </w:rPr>
        <w:t>政府性基金预算支出决算情况说明</w:t>
      </w:r>
      <w:r>
        <w:rPr>
          <w:rFonts w:ascii="仿宋" w:eastAsia="仿宋"/>
          <w:sz w:val="28"/>
          <w:szCs w:val="28"/>
        </w:rPr>
        <w:tab/>
      </w:r>
      <w:r>
        <w:rPr>
          <w:rFonts w:ascii="仿宋" w:eastAsia="仿宋" w:hint="eastAsia"/>
          <w:sz w:val="28"/>
          <w:szCs w:val="28"/>
          <w:lang w:val="en-US" w:eastAsia="zh-CN"/>
        </w:rPr>
        <w:t>1</w:t>
      </w:r>
      <w:r>
        <w:fldChar w:fldCharType="end"/>
      </w:r>
      <w:r>
        <w:rPr>
          <w:rFonts w:hint="eastAsia"/>
          <w:sz w:val="28"/>
          <w:szCs w:val="28"/>
          <w:lang w:val="en-US" w:eastAsia="zh-CN"/>
        </w:rPr>
        <w:t>2</w:t>
      </w:r>
    </w:p>
    <w:p>
      <w:pPr>
        <w:pStyle w:val="21"/>
        <w:tabs>
          <w:tab w:val="right" w:leader="dot" w:pos="8296"/>
        </w:tabs>
        <w:rPr>
          <w:rFonts w:ascii="仿宋" w:eastAsia="宋体" w:cs="Arial" w:hAnsi="仿宋" w:hint="eastAsia"/>
          <w:sz w:val="28"/>
          <w:szCs w:val="28"/>
          <w:lang w:val="en-US" w:eastAsia="zh-CN"/>
        </w:rPr>
      </w:pPr>
      <w:r>
        <w:fldChar w:fldCharType="begin"/>
      </w:r>
      <w:r>
        <w:instrText>Hyperlink \l "_Toc15396611"</w:instrText>
      </w:r>
      <w:r>
        <w:fldChar w:fldCharType="separate"/>
      </w:r>
      <w:r>
        <w:rPr>
          <w:rFonts w:ascii="仿宋" w:eastAsia="仿宋" w:cs="Times New Roman" w:hint="eastAsia"/>
          <w:bCs/>
          <w:sz w:val="28"/>
          <w:szCs w:val="28"/>
        </w:rPr>
        <w:t>九、</w:t>
      </w:r>
      <w:r>
        <w:rPr>
          <w:rFonts w:ascii="仿宋" w:eastAsia="仿宋" w:hint="eastAsia"/>
          <w:sz w:val="28"/>
          <w:szCs w:val="28"/>
        </w:rPr>
        <w:t xml:space="preserve"> 国</w:t>
      </w:r>
      <w:r>
        <w:rPr>
          <w:rFonts w:ascii="仿宋" w:eastAsia="仿宋" w:cs="Times New Roman" w:hint="eastAsia"/>
          <w:bCs/>
          <w:sz w:val="28"/>
          <w:szCs w:val="28"/>
        </w:rPr>
        <w:t>有资本经营预算支出决算情况说明</w:t>
      </w:r>
      <w:r>
        <w:rPr>
          <w:rFonts w:ascii="仿宋" w:eastAsia="仿宋"/>
          <w:sz w:val="28"/>
          <w:szCs w:val="28"/>
        </w:rPr>
        <w:tab/>
      </w:r>
      <w:r>
        <w:rPr>
          <w:rFonts w:ascii="仿宋" w:eastAsia="仿宋" w:hint="eastAsia"/>
          <w:sz w:val="28"/>
          <w:szCs w:val="28"/>
          <w:lang w:val="en-US" w:eastAsia="zh-CN"/>
        </w:rPr>
        <w:t>1</w:t>
      </w:r>
      <w:r>
        <w:fldChar w:fldCharType="end"/>
      </w:r>
      <w:r>
        <w:rPr>
          <w:rFonts w:hint="eastAsia"/>
          <w:sz w:val="28"/>
          <w:szCs w:val="28"/>
          <w:lang w:val="en-US" w:eastAsia="zh-CN"/>
        </w:rPr>
        <w:t>2</w:t>
      </w:r>
    </w:p>
    <w:p>
      <w:pPr>
        <w:pStyle w:val="21"/>
        <w:tabs>
          <w:tab w:val="right" w:leader="dot" w:pos="8296"/>
        </w:tabs>
        <w:rPr>
          <w:rFonts w:eastAsia="宋体" w:hint="eastAsia"/>
          <w:lang w:val="en-US" w:eastAsia="zh-CN"/>
        </w:rPr>
      </w:pPr>
      <w:r>
        <w:fldChar w:fldCharType="begin"/>
      </w:r>
      <w:r>
        <w:instrText>Hyperlink \l "_Toc15396612"</w:instrText>
      </w:r>
      <w:r>
        <w:fldChar w:fldCharType="separate"/>
      </w:r>
      <w:r>
        <w:rPr>
          <w:rFonts w:ascii="仿宋" w:eastAsia="仿宋" w:hint="eastAsia"/>
          <w:sz w:val="28"/>
          <w:szCs w:val="28"/>
        </w:rPr>
        <w:t>十</w:t>
      </w:r>
      <w:r>
        <w:rPr>
          <w:rFonts w:ascii="仿宋" w:eastAsia="仿宋" w:cs="Times New Roman" w:hint="eastAsia"/>
          <w:bCs/>
          <w:sz w:val="28"/>
          <w:szCs w:val="28"/>
        </w:rPr>
        <w:t>、其他重要事项的情况说明</w:t>
      </w:r>
      <w:r>
        <w:rPr>
          <w:rFonts w:ascii="仿宋" w:eastAsia="仿宋"/>
          <w:sz w:val="28"/>
          <w:szCs w:val="28"/>
        </w:rPr>
        <w:tab/>
      </w:r>
      <w:r>
        <w:rPr>
          <w:rFonts w:ascii="仿宋" w:eastAsia="仿宋" w:hint="eastAsia"/>
          <w:sz w:val="28"/>
          <w:szCs w:val="28"/>
          <w:lang w:val="en-US" w:eastAsia="zh-CN"/>
        </w:rPr>
        <w:t>1</w:t>
      </w:r>
      <w:r>
        <w:fldChar w:fldCharType="end"/>
      </w:r>
      <w:r>
        <w:rPr>
          <w:rFonts w:hint="eastAsia"/>
          <w:sz w:val="28"/>
          <w:szCs w:val="28"/>
          <w:lang w:val="en-US" w:eastAsia="zh-CN"/>
        </w:rPr>
        <w:t>2</w:t>
      </w:r>
    </w:p>
    <w:p>
      <w:pPr>
        <w:ind w:firstLineChars="200" w:firstLine="560"/>
        <w:rPr>
          <w:rFonts w:eastAsia="宋体"/>
          <w:sz w:val="21"/>
          <w:szCs w:val="21"/>
          <w:lang w:val="en-US" w:eastAsia="zh-CN"/>
        </w:rPr>
      </w:pPr>
      <w:r>
        <w:rPr>
          <w:rFonts w:hint="eastAsia"/>
          <w:sz w:val="28"/>
          <w:szCs w:val="28"/>
          <w:lang w:val="en-US" w:eastAsia="zh-CN"/>
        </w:rPr>
        <w:t>十</w:t>
      </w:r>
      <w:r>
        <w:rPr>
          <w:rFonts w:ascii="仿宋" w:eastAsia="仿宋" w:cs="Times New Roman" w:hint="eastAsia"/>
          <w:bCs/>
          <w:kern w:val="2"/>
          <w:sz w:val="28"/>
          <w:szCs w:val="28"/>
          <w:lang w:val="en-US" w:eastAsia="zh-CN" w:bidi="ar-SA"/>
        </w:rPr>
        <w:t>一、预算绩效情况说明</w:t>
      </w:r>
      <w:r>
        <w:rPr>
          <w:rFonts w:ascii="仿宋" w:eastAsia="仿宋" w:cs="Times New Roman" w:hint="eastAsia"/>
          <w:bCs/>
          <w:kern w:val="2"/>
          <w:sz w:val="21"/>
          <w:szCs w:val="21"/>
          <w:lang w:val="en-US" w:eastAsia="zh-CN" w:bidi="ar-SA"/>
        </w:rPr>
        <w:t>...........................................</w:t>
      </w:r>
      <w:r>
        <w:rPr>
          <w:rFonts w:ascii="仿宋" w:eastAsia="仿宋" w:cs="Times New Roman" w:hint="eastAsia"/>
          <w:kern w:val="2"/>
          <w:sz w:val="28"/>
          <w:szCs w:val="28"/>
          <w:lang w:val="en-US" w:eastAsia="zh-CN" w:bidi="ar-SA"/>
        </w:rPr>
        <w:t>12</w:t>
      </w:r>
    </w:p>
    <w:p>
      <w:pPr>
        <w:pStyle w:val="20"/>
        <w:tabs>
          <w:tab w:val="right" w:leader="dot" w:pos="8296"/>
        </w:tabs>
        <w:rPr>
          <w:rFonts w:eastAsia="仿宋" w:cs="Arial" w:hint="eastAsia"/>
          <w:lang w:val="en-US" w:eastAsia="zh-CN"/>
        </w:rPr>
      </w:pPr>
      <w:r>
        <w:fldChar w:fldCharType="begin"/>
      </w:r>
      <w:r>
        <w:instrText>Hyperlink \l "_Toc15396613"</w:instrText>
      </w:r>
      <w:r>
        <w:fldChar w:fldCharType="separate"/>
      </w:r>
      <w:r>
        <w:rPr>
          <w:rFonts w:hint="eastAsia"/>
          <w:bCs/>
          <w:kern w:val="44"/>
        </w:rPr>
        <w:t>第三部分</w:t>
      </w:r>
      <w:r>
        <w:rPr>
          <w:rFonts w:hint="eastAsia"/>
        </w:rPr>
        <w:t xml:space="preserve"> 名</w:t>
      </w:r>
      <w:r>
        <w:rPr>
          <w:rFonts w:hint="eastAsia"/>
          <w:bCs/>
          <w:kern w:val="44"/>
        </w:rPr>
        <w:t>词解释</w:t>
      </w:r>
      <w:r>
        <w:tab/>
      </w:r>
      <w:r>
        <w:rPr>
          <w:rFonts w:hint="eastAsia"/>
          <w:lang w:val="en-US" w:eastAsia="zh-CN"/>
        </w:rPr>
        <w:t>1</w:t>
      </w:r>
      <w:r>
        <w:fldChar w:fldCharType="end"/>
      </w:r>
      <w:r>
        <w:rPr>
          <w:rFonts w:hint="eastAsia"/>
          <w:lang w:val="en-US" w:eastAsia="zh-CN"/>
        </w:rPr>
        <w:t>4</w:t>
      </w:r>
    </w:p>
    <w:p>
      <w:pPr>
        <w:pStyle w:val="20"/>
        <w:tabs>
          <w:tab w:val="right" w:leader="dot" w:pos="8296"/>
        </w:tabs>
        <w:rPr>
          <w:rFonts w:eastAsia="仿宋" w:cs="Arial" w:hint="eastAsia"/>
          <w:lang w:val="en-US" w:eastAsia="zh-CN"/>
        </w:rPr>
      </w:pPr>
      <w:r>
        <w:fldChar w:fldCharType="begin"/>
      </w:r>
      <w:r>
        <w:instrText>Hyperlink \l "_Toc15396614"</w:instrText>
      </w:r>
      <w:r>
        <w:fldChar w:fldCharType="separate"/>
      </w:r>
      <w:r>
        <w:rPr>
          <w:rFonts w:hint="eastAsia"/>
        </w:rPr>
        <w:t>第</w:t>
      </w:r>
      <w:r>
        <w:rPr>
          <w:rFonts w:hint="eastAsia"/>
          <w:bCs/>
          <w:kern w:val="44"/>
        </w:rPr>
        <w:t>四部分</w:t>
      </w:r>
      <w:r>
        <w:rPr>
          <w:bCs/>
          <w:kern w:val="44"/>
        </w:rPr>
        <w:t xml:space="preserve"> </w:t>
      </w:r>
      <w:r>
        <w:rPr>
          <w:rFonts w:hint="eastAsia"/>
          <w:bCs/>
          <w:kern w:val="44"/>
        </w:rPr>
        <w:t>附件</w:t>
      </w:r>
      <w:r>
        <w:tab/>
      </w:r>
      <w:r>
        <w:rPr>
          <w:rFonts w:hint="eastAsia"/>
          <w:lang w:val="en-US" w:eastAsia="zh-CN"/>
        </w:rPr>
        <w:t>1</w:t>
      </w:r>
      <w:r>
        <w:fldChar w:fldCharType="end"/>
      </w:r>
      <w:r>
        <w:rPr>
          <w:rFonts w:hint="eastAsia"/>
          <w:lang w:val="en-US" w:eastAsia="zh-CN"/>
        </w:rPr>
        <w:t>7</w:t>
      </w:r>
    </w:p>
    <w:p>
      <w:pPr>
        <w:pStyle w:val="21"/>
        <w:tabs>
          <w:tab w:val="right" w:leader="dot" w:pos="8296"/>
        </w:tabs>
        <w:rPr>
          <w:rFonts w:ascii="仿宋" w:eastAsia="宋体" w:cs="Arial" w:hAnsi="仿宋" w:hint="eastAsia"/>
          <w:sz w:val="28"/>
          <w:szCs w:val="28"/>
          <w:lang w:val="en-US" w:eastAsia="zh-CN"/>
        </w:rPr>
      </w:pPr>
      <w:r>
        <w:rPr>
          <w:sz w:val="28"/>
          <w:szCs w:val="28"/>
        </w:rPr>
        <w:fldChar w:fldCharType="begin"/>
      </w:r>
      <w:r>
        <w:rPr>
          <w:sz w:val="28"/>
          <w:szCs w:val="28"/>
        </w:rPr>
        <w:instrText>Hyperlink \l "_Toc15396615"</w:instrText>
      </w:r>
      <w:r>
        <w:rPr>
          <w:sz w:val="28"/>
          <w:szCs w:val="28"/>
        </w:rPr>
        <w:fldChar w:fldCharType="separate"/>
      </w:r>
      <w:r>
        <w:rPr>
          <w:rFonts w:ascii="仿宋" w:eastAsia="仿宋" w:hint="eastAsia"/>
          <w:kern w:val="44"/>
          <w:sz w:val="28"/>
          <w:szCs w:val="28"/>
        </w:rPr>
        <w:t>附件</w:t>
      </w:r>
      <w:r>
        <w:rPr>
          <w:rFonts w:ascii="仿宋" w:eastAsia="仿宋"/>
          <w:kern w:val="44"/>
          <w:sz w:val="28"/>
          <w:szCs w:val="28"/>
        </w:rPr>
        <w:t>1</w:t>
      </w:r>
      <w:r>
        <w:rPr>
          <w:rFonts w:ascii="仿宋" w:eastAsia="仿宋"/>
          <w:sz w:val="28"/>
          <w:szCs w:val="28"/>
        </w:rPr>
        <w:tab/>
      </w:r>
      <w:r>
        <w:rPr>
          <w:rFonts w:ascii="仿宋" w:eastAsia="仿宋" w:hint="eastAsia"/>
          <w:sz w:val="28"/>
          <w:szCs w:val="28"/>
          <w:lang w:val="en-US" w:eastAsia="zh-CN"/>
        </w:rPr>
        <w:t>1</w:t>
      </w:r>
      <w:r>
        <w:rPr>
          <w:sz w:val="28"/>
          <w:szCs w:val="28"/>
        </w:rPr>
        <w:fldChar w:fldCharType="end"/>
      </w:r>
      <w:r>
        <w:rPr>
          <w:rFonts w:hint="eastAsia"/>
          <w:sz w:val="28"/>
          <w:szCs w:val="28"/>
          <w:lang w:val="en-US" w:eastAsia="zh-CN"/>
        </w:rPr>
        <w:t>7</w:t>
      </w:r>
    </w:p>
    <w:p>
      <w:pPr>
        <w:pStyle w:val="21"/>
        <w:tabs>
          <w:tab w:val="right" w:leader="dot" w:pos="8296"/>
        </w:tabs>
        <w:rPr>
          <w:rFonts w:ascii="仿宋" w:eastAsia="宋体" w:cs="Arial" w:hAnsi="仿宋" w:hint="eastAsia"/>
          <w:sz w:val="28"/>
          <w:szCs w:val="28"/>
          <w:lang w:val="en-US" w:eastAsia="zh-CN"/>
        </w:rPr>
      </w:pPr>
      <w:r>
        <w:rPr>
          <w:sz w:val="28"/>
          <w:szCs w:val="28"/>
        </w:rPr>
        <w:fldChar w:fldCharType="begin"/>
      </w:r>
      <w:r>
        <w:rPr>
          <w:sz w:val="28"/>
          <w:szCs w:val="28"/>
        </w:rPr>
        <w:instrText>Hyperlink \l "_Toc15396617"</w:instrText>
      </w:r>
      <w:r>
        <w:rPr>
          <w:sz w:val="28"/>
          <w:szCs w:val="28"/>
        </w:rPr>
        <w:fldChar w:fldCharType="separate"/>
      </w:r>
      <w:r>
        <w:rPr>
          <w:rFonts w:ascii="仿宋" w:eastAsia="仿宋" w:hint="eastAsia"/>
          <w:kern w:val="44"/>
          <w:sz w:val="28"/>
          <w:szCs w:val="28"/>
        </w:rPr>
        <w:t>附件</w:t>
      </w:r>
      <w:r>
        <w:rPr>
          <w:rFonts w:ascii="仿宋" w:eastAsia="仿宋"/>
          <w:kern w:val="44"/>
          <w:sz w:val="28"/>
          <w:szCs w:val="28"/>
        </w:rPr>
        <w:t>2</w:t>
      </w:r>
      <w:r>
        <w:rPr>
          <w:rFonts w:ascii="仿宋" w:eastAsia="仿宋"/>
          <w:sz w:val="28"/>
          <w:szCs w:val="28"/>
        </w:rPr>
        <w:tab/>
      </w:r>
      <w:r>
        <w:rPr>
          <w:rFonts w:ascii="仿宋" w:eastAsia="仿宋" w:hint="eastAsia"/>
          <w:sz w:val="28"/>
          <w:szCs w:val="28"/>
          <w:lang w:val="en-US" w:eastAsia="zh-CN"/>
        </w:rPr>
        <w:t>2</w:t>
      </w:r>
      <w:r>
        <w:rPr>
          <w:sz w:val="28"/>
          <w:szCs w:val="28"/>
        </w:rPr>
        <w:fldChar w:fldCharType="end"/>
      </w:r>
      <w:r>
        <w:rPr>
          <w:rFonts w:hint="eastAsia"/>
          <w:sz w:val="28"/>
          <w:szCs w:val="28"/>
          <w:lang w:val="en-US" w:eastAsia="zh-CN"/>
        </w:rPr>
        <w:t>0</w:t>
      </w:r>
    </w:p>
    <w:p>
      <w:pPr>
        <w:pStyle w:val="20"/>
        <w:tabs>
          <w:tab w:val="right" w:leader="dot" w:pos="8296"/>
        </w:tabs>
        <w:rPr>
          <w:rFonts w:eastAsia="仿宋" w:cs="Arial" w:hint="eastAsia"/>
          <w:lang w:val="en-US" w:eastAsia="zh-CN"/>
        </w:rPr>
      </w:pPr>
      <w:r>
        <w:fldChar w:fldCharType="begin"/>
      </w:r>
      <w:r>
        <w:instrText>Hyperlink \l "_Toc15396618"</w:instrText>
      </w:r>
      <w:r>
        <w:fldChar w:fldCharType="separate"/>
      </w:r>
      <w:r>
        <w:rPr>
          <w:rFonts w:hint="eastAsia"/>
        </w:rPr>
        <w:t>第</w:t>
      </w:r>
      <w:r>
        <w:rPr>
          <w:rFonts w:hint="eastAsia"/>
          <w:bCs/>
          <w:kern w:val="44"/>
        </w:rPr>
        <w:t>五部分</w:t>
      </w:r>
      <w:r>
        <w:rPr>
          <w:bCs/>
          <w:kern w:val="44"/>
        </w:rPr>
        <w:t xml:space="preserve"> </w:t>
      </w:r>
      <w:r>
        <w:rPr>
          <w:rFonts w:hint="eastAsia"/>
          <w:bCs/>
          <w:kern w:val="44"/>
        </w:rPr>
        <w:t>附表</w:t>
      </w:r>
      <w:r>
        <w:tab/>
      </w:r>
      <w:r>
        <w:rPr>
          <w:rFonts w:hint="eastAsia"/>
          <w:lang w:val="en-US" w:eastAsia="zh-CN"/>
        </w:rPr>
        <w:t>23</w:t>
      </w:r>
      <w:r>
        <w:fldChar w:fldCharType="end"/>
      </w:r>
    </w:p>
    <w:p>
      <w:pPr>
        <w:pStyle w:val="21"/>
        <w:tabs>
          <w:tab w:val="right" w:leader="dot" w:pos="8296"/>
        </w:tabs>
        <w:rPr>
          <w:rFonts w:ascii="仿宋" w:eastAsia="宋体" w:cs="Arial" w:hAnsi="仿宋" w:hint="eastAsia"/>
          <w:sz w:val="28"/>
          <w:szCs w:val="28"/>
          <w:lang w:val="en-US" w:eastAsia="zh-CN"/>
        </w:rPr>
      </w:pPr>
      <w:r>
        <w:rPr>
          <w:rFonts w:ascii="仿宋" w:eastAsia="仿宋" w:hint="eastAsia"/>
          <w:sz w:val="28"/>
          <w:szCs w:val="28"/>
        </w:rPr>
        <w:t>一、</w:t>
      </w:r>
      <w:r>
        <w:rPr>
          <w:sz w:val="28"/>
          <w:szCs w:val="28"/>
        </w:rPr>
        <w:fldChar w:fldCharType="begin"/>
      </w:r>
      <w:r>
        <w:rPr>
          <w:sz w:val="28"/>
          <w:szCs w:val="28"/>
        </w:rPr>
        <w:instrText>Hyperlink \l "_Toc15396619"</w:instrText>
      </w:r>
      <w:r>
        <w:rPr>
          <w:sz w:val="28"/>
          <w:szCs w:val="28"/>
        </w:rPr>
        <w:fldChar w:fldCharType="separate"/>
      </w:r>
      <w:r>
        <w:rPr>
          <w:rFonts w:ascii="仿宋" w:eastAsia="仿宋" w:hint="eastAsia"/>
          <w:sz w:val="28"/>
          <w:szCs w:val="28"/>
        </w:rPr>
        <w:t>收入支出决算总表</w:t>
      </w:r>
      <w:r>
        <w:rPr>
          <w:rFonts w:ascii="仿宋" w:eastAsia="仿宋"/>
          <w:sz w:val="28"/>
          <w:szCs w:val="28"/>
        </w:rPr>
        <w:tab/>
      </w:r>
      <w:r>
        <w:rPr>
          <w:rFonts w:ascii="仿宋" w:eastAsia="仿宋" w:hint="eastAsia"/>
          <w:sz w:val="28"/>
          <w:szCs w:val="28"/>
          <w:lang w:val="en-US" w:eastAsia="zh-CN"/>
        </w:rPr>
        <w:t>23</w:t>
      </w:r>
      <w:r>
        <w:rPr>
          <w:sz w:val="28"/>
          <w:szCs w:val="28"/>
        </w:rPr>
        <w:fldChar w:fldCharType="end"/>
      </w:r>
    </w:p>
    <w:p>
      <w:pPr>
        <w:pStyle w:val="21"/>
        <w:tabs>
          <w:tab w:val="right" w:leader="dot" w:pos="8296"/>
        </w:tabs>
        <w:rPr>
          <w:rFonts w:ascii="仿宋" w:eastAsia="宋体" w:cs="Arial" w:hAnsi="仿宋" w:hint="eastAsia"/>
          <w:sz w:val="28"/>
          <w:szCs w:val="28"/>
          <w:lang w:val="en-US" w:eastAsia="zh-CN"/>
        </w:rPr>
      </w:pPr>
      <w:r>
        <w:rPr>
          <w:rFonts w:ascii="仿宋" w:eastAsia="仿宋" w:hint="eastAsia"/>
          <w:sz w:val="28"/>
          <w:szCs w:val="28"/>
        </w:rPr>
        <w:t>二、</w:t>
      </w:r>
      <w:r>
        <w:rPr>
          <w:sz w:val="28"/>
          <w:szCs w:val="28"/>
        </w:rPr>
        <w:fldChar w:fldCharType="begin"/>
      </w:r>
      <w:r>
        <w:rPr>
          <w:sz w:val="28"/>
          <w:szCs w:val="28"/>
        </w:rPr>
        <w:instrText>Hyperlink \l "_Toc15396620"</w:instrText>
      </w:r>
      <w:r>
        <w:rPr>
          <w:sz w:val="28"/>
          <w:szCs w:val="28"/>
        </w:rPr>
        <w:fldChar w:fldCharType="separate"/>
      </w:r>
      <w:r>
        <w:rPr>
          <w:rFonts w:ascii="仿宋" w:eastAsia="仿宋" w:hint="eastAsia"/>
          <w:sz w:val="28"/>
          <w:szCs w:val="28"/>
        </w:rPr>
        <w:t>收入总表</w:t>
      </w:r>
      <w:r>
        <w:rPr>
          <w:rFonts w:ascii="仿宋" w:eastAsia="仿宋"/>
          <w:sz w:val="28"/>
          <w:szCs w:val="28"/>
        </w:rPr>
        <w:tab/>
      </w:r>
      <w:r>
        <w:rPr>
          <w:rFonts w:ascii="仿宋" w:eastAsia="仿宋" w:hint="eastAsia"/>
          <w:sz w:val="28"/>
          <w:szCs w:val="28"/>
          <w:lang w:val="en-US" w:eastAsia="zh-CN"/>
        </w:rPr>
        <w:t>23</w:t>
      </w:r>
      <w:r>
        <w:rPr>
          <w:sz w:val="28"/>
          <w:szCs w:val="28"/>
        </w:rPr>
        <w:fldChar w:fldCharType="end"/>
      </w:r>
    </w:p>
    <w:p>
      <w:pPr>
        <w:pStyle w:val="21"/>
        <w:tabs>
          <w:tab w:val="right" w:leader="dot" w:pos="8296"/>
        </w:tabs>
        <w:rPr>
          <w:rFonts w:ascii="仿宋" w:eastAsia="宋体" w:cs="Arial" w:hAnsi="仿宋" w:hint="eastAsia"/>
          <w:sz w:val="28"/>
          <w:szCs w:val="28"/>
          <w:lang w:val="en-US" w:eastAsia="zh-CN"/>
        </w:rPr>
      </w:pPr>
      <w:r>
        <w:rPr>
          <w:rFonts w:ascii="仿宋" w:eastAsia="仿宋" w:hint="eastAsia"/>
          <w:sz w:val="28"/>
          <w:szCs w:val="28"/>
        </w:rPr>
        <w:t>三、</w:t>
      </w:r>
      <w:r>
        <w:rPr>
          <w:sz w:val="28"/>
          <w:szCs w:val="28"/>
        </w:rPr>
        <w:fldChar w:fldCharType="begin"/>
      </w:r>
      <w:r>
        <w:rPr>
          <w:sz w:val="28"/>
          <w:szCs w:val="28"/>
        </w:rPr>
        <w:instrText>Hyperlink \l "_Toc15396621"</w:instrText>
      </w:r>
      <w:r>
        <w:rPr>
          <w:sz w:val="28"/>
          <w:szCs w:val="28"/>
        </w:rPr>
        <w:fldChar w:fldCharType="separate"/>
      </w:r>
      <w:r>
        <w:rPr>
          <w:rFonts w:ascii="仿宋" w:eastAsia="仿宋" w:hint="eastAsia"/>
          <w:sz w:val="28"/>
          <w:szCs w:val="28"/>
        </w:rPr>
        <w:t>支出总表</w:t>
      </w:r>
      <w:r>
        <w:rPr>
          <w:rFonts w:ascii="仿宋" w:eastAsia="仿宋"/>
          <w:sz w:val="28"/>
          <w:szCs w:val="28"/>
        </w:rPr>
        <w:tab/>
      </w:r>
      <w:r>
        <w:rPr>
          <w:rFonts w:ascii="仿宋" w:eastAsia="仿宋" w:hint="eastAsia"/>
          <w:sz w:val="28"/>
          <w:szCs w:val="28"/>
          <w:lang w:val="en-US" w:eastAsia="zh-CN"/>
        </w:rPr>
        <w:t>23</w:t>
      </w:r>
      <w:r>
        <w:rPr>
          <w:sz w:val="28"/>
          <w:szCs w:val="28"/>
        </w:rPr>
        <w:fldChar w:fldCharType="end"/>
      </w:r>
    </w:p>
    <w:p>
      <w:pPr>
        <w:pStyle w:val="21"/>
        <w:tabs>
          <w:tab w:val="right" w:leader="dot" w:pos="8296"/>
        </w:tabs>
        <w:rPr>
          <w:rFonts w:ascii="仿宋" w:eastAsia="宋体" w:cs="Arial" w:hAnsi="仿宋" w:hint="eastAsia"/>
          <w:sz w:val="28"/>
          <w:szCs w:val="28"/>
          <w:lang w:val="en-US" w:eastAsia="zh-CN"/>
        </w:rPr>
      </w:pPr>
      <w:r>
        <w:rPr>
          <w:rFonts w:ascii="仿宋" w:eastAsia="仿宋" w:hint="eastAsia"/>
          <w:sz w:val="28"/>
          <w:szCs w:val="28"/>
        </w:rPr>
        <w:t>四、</w:t>
      </w:r>
      <w:r>
        <w:rPr>
          <w:sz w:val="28"/>
          <w:szCs w:val="28"/>
        </w:rPr>
        <w:fldChar w:fldCharType="begin"/>
      </w:r>
      <w:r>
        <w:rPr>
          <w:sz w:val="28"/>
          <w:szCs w:val="28"/>
        </w:rPr>
        <w:instrText>Hyperlink \l "_Toc15396622"</w:instrText>
      </w:r>
      <w:r>
        <w:rPr>
          <w:sz w:val="28"/>
          <w:szCs w:val="28"/>
        </w:rPr>
        <w:fldChar w:fldCharType="separate"/>
      </w:r>
      <w:r>
        <w:rPr>
          <w:rFonts w:ascii="仿宋" w:eastAsia="仿宋" w:hint="eastAsia"/>
          <w:sz w:val="28"/>
          <w:szCs w:val="28"/>
        </w:rPr>
        <w:t>财政拨款收入支出决算总表</w:t>
      </w:r>
      <w:r>
        <w:rPr>
          <w:rFonts w:ascii="仿宋" w:eastAsia="仿宋"/>
          <w:sz w:val="28"/>
          <w:szCs w:val="28"/>
        </w:rPr>
        <w:tab/>
      </w:r>
      <w:r>
        <w:rPr>
          <w:rFonts w:ascii="仿宋" w:eastAsia="仿宋" w:hint="eastAsia"/>
          <w:sz w:val="28"/>
          <w:szCs w:val="28"/>
          <w:lang w:val="en-US" w:eastAsia="zh-CN"/>
        </w:rPr>
        <w:t>23</w:t>
      </w:r>
      <w:r>
        <w:rPr>
          <w:sz w:val="28"/>
          <w:szCs w:val="28"/>
        </w:rPr>
        <w:fldChar w:fldCharType="end"/>
      </w:r>
    </w:p>
    <w:p>
      <w:pPr>
        <w:pStyle w:val="21"/>
        <w:tabs>
          <w:tab w:val="right" w:leader="dot" w:pos="8296"/>
        </w:tabs>
        <w:rPr>
          <w:rFonts w:ascii="仿宋" w:eastAsia="宋体" w:hAnsi="仿宋" w:hint="eastAsia"/>
          <w:sz w:val="28"/>
          <w:szCs w:val="28"/>
          <w:lang w:val="en-US" w:eastAsia="zh-CN"/>
        </w:rPr>
      </w:pPr>
      <w:r>
        <w:rPr>
          <w:rFonts w:ascii="仿宋" w:eastAsia="仿宋" w:hint="eastAsia"/>
          <w:sz w:val="28"/>
          <w:szCs w:val="28"/>
        </w:rPr>
        <w:t>五、</w:t>
      </w:r>
      <w:r>
        <w:rPr>
          <w:sz w:val="28"/>
          <w:szCs w:val="28"/>
        </w:rPr>
        <w:fldChar w:fldCharType="begin"/>
      </w:r>
      <w:r>
        <w:rPr>
          <w:sz w:val="28"/>
          <w:szCs w:val="28"/>
        </w:rPr>
        <w:instrText>Hyperlink \l "_Toc15396623"</w:instrText>
      </w:r>
      <w:r>
        <w:rPr>
          <w:sz w:val="28"/>
          <w:szCs w:val="28"/>
        </w:rPr>
        <w:fldChar w:fldCharType="separate"/>
      </w:r>
      <w:r>
        <w:rPr>
          <w:rFonts w:ascii="仿宋" w:eastAsia="仿宋" w:hint="eastAsia"/>
          <w:sz w:val="28"/>
          <w:szCs w:val="28"/>
        </w:rPr>
        <w:t>财政拨款支出决算明细表（政府经济分类科目）</w:t>
      </w:r>
      <w:r>
        <w:rPr>
          <w:rFonts w:ascii="仿宋" w:eastAsia="仿宋"/>
          <w:sz w:val="28"/>
          <w:szCs w:val="28"/>
        </w:rPr>
        <w:tab/>
      </w:r>
      <w:r>
        <w:rPr>
          <w:rFonts w:ascii="仿宋" w:eastAsia="仿宋" w:hint="eastAsia"/>
          <w:sz w:val="28"/>
          <w:szCs w:val="28"/>
          <w:lang w:val="en-US" w:eastAsia="zh-CN"/>
        </w:rPr>
        <w:t>23</w:t>
      </w:r>
      <w:r>
        <w:rPr>
          <w:sz w:val="28"/>
          <w:szCs w:val="28"/>
        </w:rPr>
        <w:fldChar w:fldCharType="end"/>
      </w:r>
    </w:p>
    <w:p>
      <w:pPr>
        <w:pStyle w:val="21"/>
        <w:tabs>
          <w:tab w:val="right" w:leader="dot" w:pos="8296"/>
        </w:tabs>
        <w:rPr>
          <w:rFonts w:ascii="仿宋" w:eastAsia="宋体" w:cs="Arial" w:hAnsi="仿宋" w:hint="eastAsia"/>
          <w:sz w:val="28"/>
          <w:szCs w:val="28"/>
          <w:lang w:val="en-US" w:eastAsia="zh-CN"/>
        </w:rPr>
      </w:pPr>
      <w:r>
        <w:rPr>
          <w:rFonts w:ascii="仿宋" w:eastAsia="仿宋" w:hint="eastAsia"/>
          <w:sz w:val="28"/>
          <w:szCs w:val="28"/>
        </w:rPr>
        <w:t>六、</w:t>
      </w:r>
      <w:r>
        <w:rPr>
          <w:sz w:val="28"/>
          <w:szCs w:val="28"/>
        </w:rPr>
        <w:fldChar w:fldCharType="begin"/>
      </w:r>
      <w:r>
        <w:rPr>
          <w:sz w:val="28"/>
          <w:szCs w:val="28"/>
        </w:rPr>
        <w:instrText>Hyperlink \l "_Toc15396624"</w:instrText>
      </w:r>
      <w:r>
        <w:rPr>
          <w:sz w:val="28"/>
          <w:szCs w:val="28"/>
        </w:rPr>
        <w:fldChar w:fldCharType="separate"/>
      </w:r>
      <w:r>
        <w:rPr>
          <w:rFonts w:ascii="仿宋" w:eastAsia="仿宋" w:hint="eastAsia"/>
          <w:sz w:val="28"/>
          <w:szCs w:val="28"/>
        </w:rPr>
        <w:t>一般公共预算财政拨款支出决算表</w:t>
      </w:r>
      <w:r>
        <w:rPr>
          <w:rFonts w:ascii="仿宋" w:eastAsia="仿宋"/>
          <w:sz w:val="28"/>
          <w:szCs w:val="28"/>
        </w:rPr>
        <w:tab/>
      </w:r>
      <w:r>
        <w:rPr>
          <w:rFonts w:ascii="仿宋" w:eastAsia="仿宋" w:hint="eastAsia"/>
          <w:sz w:val="28"/>
          <w:szCs w:val="28"/>
          <w:lang w:val="en-US" w:eastAsia="zh-CN"/>
        </w:rPr>
        <w:t>23</w:t>
      </w:r>
      <w:r>
        <w:rPr>
          <w:sz w:val="28"/>
          <w:szCs w:val="28"/>
        </w:rPr>
        <w:fldChar w:fldCharType="end"/>
      </w:r>
    </w:p>
    <w:p>
      <w:pPr>
        <w:pStyle w:val="21"/>
        <w:tabs>
          <w:tab w:val="right" w:leader="dot" w:pos="8296"/>
        </w:tabs>
        <w:rPr>
          <w:rFonts w:ascii="仿宋" w:eastAsia="宋体" w:cs="Arial" w:hAnsi="仿宋" w:hint="eastAsia"/>
          <w:sz w:val="28"/>
          <w:szCs w:val="28"/>
          <w:lang w:val="en-US" w:eastAsia="zh-CN"/>
        </w:rPr>
      </w:pPr>
      <w:r>
        <w:rPr>
          <w:rFonts w:ascii="仿宋" w:eastAsia="仿宋" w:hint="eastAsia"/>
          <w:sz w:val="28"/>
          <w:szCs w:val="28"/>
        </w:rPr>
        <w:t>七、</w:t>
      </w:r>
      <w:r>
        <w:rPr>
          <w:sz w:val="28"/>
          <w:szCs w:val="28"/>
        </w:rPr>
        <w:fldChar w:fldCharType="begin"/>
      </w:r>
      <w:r>
        <w:rPr>
          <w:sz w:val="28"/>
          <w:szCs w:val="28"/>
        </w:rPr>
        <w:instrText>Hyperlink \l "_Toc15396625"</w:instrText>
      </w:r>
      <w:r>
        <w:rPr>
          <w:sz w:val="28"/>
          <w:szCs w:val="28"/>
        </w:rPr>
        <w:fldChar w:fldCharType="separate"/>
      </w:r>
      <w:r>
        <w:rPr>
          <w:rFonts w:ascii="仿宋" w:eastAsia="仿宋" w:hint="eastAsia"/>
          <w:sz w:val="28"/>
          <w:szCs w:val="28"/>
        </w:rPr>
        <w:t>一般公共预算财政拨款支出决算明细表</w:t>
      </w:r>
      <w:r>
        <w:rPr>
          <w:rFonts w:ascii="仿宋" w:eastAsia="仿宋"/>
          <w:sz w:val="28"/>
          <w:szCs w:val="28"/>
        </w:rPr>
        <w:tab/>
      </w:r>
      <w:r>
        <w:rPr>
          <w:rFonts w:ascii="仿宋" w:eastAsia="仿宋" w:hint="eastAsia"/>
          <w:sz w:val="28"/>
          <w:szCs w:val="28"/>
          <w:lang w:val="en-US" w:eastAsia="zh-CN"/>
        </w:rPr>
        <w:t>23</w:t>
      </w:r>
      <w:r>
        <w:rPr>
          <w:sz w:val="28"/>
          <w:szCs w:val="28"/>
        </w:rPr>
        <w:fldChar w:fldCharType="end"/>
      </w:r>
    </w:p>
    <w:p>
      <w:pPr>
        <w:pStyle w:val="21"/>
        <w:tabs>
          <w:tab w:val="right" w:leader="dot" w:pos="8296"/>
        </w:tabs>
        <w:rPr>
          <w:rFonts w:ascii="仿宋" w:eastAsia="宋体" w:cs="Arial" w:hAnsi="仿宋" w:hint="eastAsia"/>
          <w:sz w:val="28"/>
          <w:szCs w:val="28"/>
          <w:lang w:val="en-US" w:eastAsia="zh-CN"/>
        </w:rPr>
      </w:pPr>
      <w:r>
        <w:rPr>
          <w:rFonts w:ascii="仿宋" w:eastAsia="仿宋" w:hint="eastAsia"/>
          <w:sz w:val="28"/>
          <w:szCs w:val="28"/>
        </w:rPr>
        <w:t>八、</w:t>
      </w:r>
      <w:r>
        <w:rPr>
          <w:sz w:val="28"/>
          <w:szCs w:val="28"/>
        </w:rPr>
        <w:fldChar w:fldCharType="begin"/>
      </w:r>
      <w:r>
        <w:rPr>
          <w:sz w:val="28"/>
          <w:szCs w:val="28"/>
        </w:rPr>
        <w:instrText>Hyperlink \l "_Toc15396626"</w:instrText>
      </w:r>
      <w:r>
        <w:rPr>
          <w:sz w:val="28"/>
          <w:szCs w:val="28"/>
        </w:rPr>
        <w:fldChar w:fldCharType="separate"/>
      </w:r>
      <w:r>
        <w:rPr>
          <w:rFonts w:ascii="仿宋" w:eastAsia="仿宋" w:hint="eastAsia"/>
          <w:sz w:val="28"/>
          <w:szCs w:val="28"/>
        </w:rPr>
        <w:t>一般公共预算财政拨款基本支出决算表</w:t>
      </w:r>
      <w:r>
        <w:rPr>
          <w:rFonts w:ascii="仿宋" w:eastAsia="仿宋"/>
          <w:sz w:val="28"/>
          <w:szCs w:val="28"/>
        </w:rPr>
        <w:tab/>
      </w:r>
      <w:r>
        <w:rPr>
          <w:rFonts w:ascii="仿宋" w:eastAsia="仿宋" w:hint="eastAsia"/>
          <w:sz w:val="28"/>
          <w:szCs w:val="28"/>
          <w:lang w:val="en-US" w:eastAsia="zh-CN"/>
        </w:rPr>
        <w:t>23</w:t>
      </w:r>
      <w:r>
        <w:rPr>
          <w:sz w:val="28"/>
          <w:szCs w:val="28"/>
        </w:rPr>
        <w:fldChar w:fldCharType="end"/>
      </w:r>
    </w:p>
    <w:p>
      <w:pPr>
        <w:pStyle w:val="21"/>
        <w:tabs>
          <w:tab w:val="right" w:leader="dot" w:pos="8296"/>
        </w:tabs>
        <w:rPr>
          <w:rFonts w:ascii="仿宋" w:eastAsia="宋体" w:cs="Arial" w:hAnsi="仿宋" w:hint="eastAsia"/>
          <w:sz w:val="28"/>
          <w:szCs w:val="28"/>
          <w:lang w:val="en-US" w:eastAsia="zh-CN"/>
        </w:rPr>
      </w:pPr>
      <w:r>
        <w:rPr>
          <w:rFonts w:ascii="仿宋" w:eastAsia="仿宋" w:hint="eastAsia"/>
          <w:sz w:val="28"/>
          <w:szCs w:val="28"/>
        </w:rPr>
        <w:t>九、</w:t>
      </w:r>
      <w:r>
        <w:rPr>
          <w:sz w:val="28"/>
          <w:szCs w:val="28"/>
        </w:rPr>
        <w:fldChar w:fldCharType="begin"/>
      </w:r>
      <w:r>
        <w:rPr>
          <w:sz w:val="28"/>
          <w:szCs w:val="28"/>
        </w:rPr>
        <w:instrText>Hyperlink \l "_Toc15396627"</w:instrText>
      </w:r>
      <w:r>
        <w:rPr>
          <w:sz w:val="28"/>
          <w:szCs w:val="28"/>
        </w:rPr>
        <w:fldChar w:fldCharType="separate"/>
      </w:r>
      <w:r>
        <w:rPr>
          <w:rFonts w:ascii="仿宋" w:eastAsia="仿宋" w:hint="eastAsia"/>
          <w:sz w:val="28"/>
          <w:szCs w:val="28"/>
        </w:rPr>
        <w:t>一般公共预算财政拨款项目支出决算表</w:t>
      </w:r>
      <w:r>
        <w:rPr>
          <w:rFonts w:ascii="仿宋" w:eastAsia="仿宋"/>
          <w:sz w:val="28"/>
          <w:szCs w:val="28"/>
        </w:rPr>
        <w:tab/>
      </w:r>
      <w:r>
        <w:rPr>
          <w:rFonts w:ascii="仿宋" w:eastAsia="仿宋" w:hint="eastAsia"/>
          <w:sz w:val="28"/>
          <w:szCs w:val="28"/>
          <w:lang w:val="en-US" w:eastAsia="zh-CN"/>
        </w:rPr>
        <w:t>23</w:t>
      </w:r>
      <w:r>
        <w:rPr>
          <w:sz w:val="28"/>
          <w:szCs w:val="28"/>
        </w:rPr>
        <w:fldChar w:fldCharType="end"/>
      </w:r>
    </w:p>
    <w:p>
      <w:pPr>
        <w:pStyle w:val="21"/>
        <w:tabs>
          <w:tab w:val="right" w:leader="dot" w:pos="8296"/>
        </w:tabs>
        <w:rPr>
          <w:rFonts w:ascii="仿宋" w:eastAsia="宋体" w:cs="Arial" w:hAnsi="仿宋" w:hint="eastAsia"/>
          <w:sz w:val="28"/>
          <w:szCs w:val="28"/>
          <w:lang w:val="en-US" w:eastAsia="zh-CN"/>
        </w:rPr>
      </w:pPr>
      <w:r>
        <w:rPr>
          <w:rFonts w:ascii="仿宋" w:eastAsia="仿宋" w:hint="eastAsia"/>
          <w:sz w:val="28"/>
          <w:szCs w:val="28"/>
        </w:rPr>
        <w:t>十、</w:t>
      </w:r>
      <w:r>
        <w:rPr>
          <w:sz w:val="28"/>
          <w:szCs w:val="28"/>
        </w:rPr>
        <w:fldChar w:fldCharType="begin"/>
      </w:r>
      <w:r>
        <w:rPr>
          <w:sz w:val="28"/>
          <w:szCs w:val="28"/>
        </w:rPr>
        <w:instrText>Hyperlink \l "_Toc15396628"</w:instrText>
      </w:r>
      <w:r>
        <w:rPr>
          <w:sz w:val="28"/>
          <w:szCs w:val="28"/>
        </w:rPr>
        <w:fldChar w:fldCharType="separate"/>
      </w:r>
      <w:r>
        <w:rPr>
          <w:rFonts w:ascii="仿宋" w:eastAsia="仿宋" w:hint="eastAsia"/>
          <w:sz w:val="28"/>
          <w:szCs w:val="28"/>
        </w:rPr>
        <w:t>一般公共预算财政拨款“三公”经费支出决算表</w:t>
      </w:r>
      <w:r>
        <w:rPr>
          <w:rFonts w:ascii="仿宋" w:eastAsia="仿宋"/>
          <w:sz w:val="28"/>
          <w:szCs w:val="28"/>
        </w:rPr>
        <w:tab/>
      </w:r>
      <w:r>
        <w:rPr>
          <w:rFonts w:ascii="仿宋" w:eastAsia="仿宋" w:hint="eastAsia"/>
          <w:sz w:val="28"/>
          <w:szCs w:val="28"/>
          <w:lang w:val="en-US" w:eastAsia="zh-CN"/>
        </w:rPr>
        <w:t>23</w:t>
      </w:r>
      <w:r>
        <w:rPr>
          <w:sz w:val="28"/>
          <w:szCs w:val="28"/>
        </w:rPr>
        <w:fldChar w:fldCharType="end"/>
      </w:r>
    </w:p>
    <w:p>
      <w:pPr>
        <w:pStyle w:val="21"/>
        <w:tabs>
          <w:tab w:val="right" w:leader="dot" w:pos="8296"/>
        </w:tabs>
        <w:rPr>
          <w:rFonts w:ascii="仿宋" w:eastAsia="宋体" w:cs="Arial" w:hAnsi="仿宋" w:hint="eastAsia"/>
          <w:sz w:val="28"/>
          <w:szCs w:val="28"/>
          <w:lang w:val="en-US" w:eastAsia="zh-CN"/>
        </w:rPr>
      </w:pPr>
      <w:r>
        <w:rPr>
          <w:rFonts w:ascii="仿宋" w:eastAsia="仿宋" w:hint="eastAsia"/>
          <w:sz w:val="28"/>
          <w:szCs w:val="28"/>
        </w:rPr>
        <w:t>十一、</w:t>
      </w:r>
      <w:r>
        <w:rPr>
          <w:sz w:val="28"/>
          <w:szCs w:val="28"/>
        </w:rPr>
        <w:fldChar w:fldCharType="begin"/>
      </w:r>
      <w:r>
        <w:rPr>
          <w:sz w:val="28"/>
          <w:szCs w:val="28"/>
        </w:rPr>
        <w:instrText>Hyperlink \l "_Toc15396629"</w:instrText>
      </w:r>
      <w:r>
        <w:rPr>
          <w:sz w:val="28"/>
          <w:szCs w:val="28"/>
        </w:rPr>
        <w:fldChar w:fldCharType="separate"/>
      </w:r>
      <w:r>
        <w:rPr>
          <w:rFonts w:ascii="仿宋" w:eastAsia="仿宋" w:hint="eastAsia"/>
          <w:sz w:val="28"/>
          <w:szCs w:val="28"/>
        </w:rPr>
        <w:t>政府性基金预算财政拨款收入支出决算表</w:t>
      </w:r>
      <w:r>
        <w:rPr>
          <w:rFonts w:ascii="仿宋" w:eastAsia="仿宋"/>
          <w:sz w:val="28"/>
          <w:szCs w:val="28"/>
        </w:rPr>
        <w:tab/>
      </w:r>
      <w:r>
        <w:rPr>
          <w:rFonts w:ascii="仿宋" w:eastAsia="仿宋" w:hint="eastAsia"/>
          <w:sz w:val="28"/>
          <w:szCs w:val="28"/>
          <w:lang w:val="en-US" w:eastAsia="zh-CN"/>
        </w:rPr>
        <w:t>23</w:t>
      </w:r>
      <w:r>
        <w:rPr>
          <w:sz w:val="28"/>
          <w:szCs w:val="28"/>
        </w:rPr>
        <w:fldChar w:fldCharType="end"/>
      </w:r>
    </w:p>
    <w:p>
      <w:pPr>
        <w:pStyle w:val="21"/>
        <w:tabs>
          <w:tab w:val="right" w:leader="dot" w:pos="8296"/>
        </w:tabs>
        <w:rPr>
          <w:rFonts w:ascii="仿宋" w:eastAsia="宋体" w:cs="Arial" w:hAnsi="仿宋" w:hint="eastAsia"/>
          <w:sz w:val="28"/>
          <w:szCs w:val="28"/>
          <w:lang w:val="en-US" w:eastAsia="zh-CN"/>
        </w:rPr>
      </w:pPr>
      <w:r>
        <w:rPr>
          <w:rFonts w:ascii="仿宋" w:eastAsia="仿宋" w:hint="eastAsia"/>
          <w:sz w:val="28"/>
          <w:szCs w:val="28"/>
        </w:rPr>
        <w:t>十二、</w:t>
      </w:r>
      <w:r>
        <w:rPr>
          <w:sz w:val="28"/>
          <w:szCs w:val="28"/>
        </w:rPr>
        <w:fldChar w:fldCharType="begin"/>
      </w:r>
      <w:r>
        <w:rPr>
          <w:sz w:val="28"/>
          <w:szCs w:val="28"/>
        </w:rPr>
        <w:instrText>Hyperlink \l "_Toc15396630"</w:instrText>
      </w:r>
      <w:r>
        <w:rPr>
          <w:sz w:val="28"/>
          <w:szCs w:val="28"/>
        </w:rPr>
        <w:fldChar w:fldCharType="separate"/>
      </w:r>
      <w:r>
        <w:rPr>
          <w:rFonts w:ascii="仿宋" w:eastAsia="仿宋" w:hint="eastAsia"/>
          <w:sz w:val="28"/>
          <w:szCs w:val="28"/>
        </w:rPr>
        <w:t>政府性基金预算财政拨款“三公”经费支出决算表</w:t>
      </w:r>
      <w:r>
        <w:rPr>
          <w:rFonts w:ascii="仿宋" w:eastAsia="仿宋"/>
          <w:sz w:val="28"/>
          <w:szCs w:val="28"/>
        </w:rPr>
        <w:tab/>
      </w:r>
      <w:r>
        <w:rPr>
          <w:rFonts w:ascii="仿宋" w:eastAsia="仿宋" w:hint="eastAsia"/>
          <w:sz w:val="28"/>
          <w:szCs w:val="28"/>
          <w:lang w:val="en-US" w:eastAsia="zh-CN"/>
        </w:rPr>
        <w:t>23</w:t>
      </w:r>
      <w:r>
        <w:rPr>
          <w:sz w:val="28"/>
          <w:szCs w:val="28"/>
        </w:rPr>
        <w:fldChar w:fldCharType="end"/>
      </w:r>
    </w:p>
    <w:p>
      <w:pPr>
        <w:pStyle w:val="21"/>
        <w:tabs>
          <w:tab w:val="right" w:leader="dot" w:pos="8296"/>
        </w:tabs>
        <w:rPr>
          <w:rFonts w:ascii="仿宋" w:eastAsia="宋体" w:cs="Arial" w:hAnsi="仿宋" w:hint="eastAsia"/>
          <w:sz w:val="28"/>
          <w:szCs w:val="28"/>
          <w:lang w:val="en-US" w:eastAsia="zh-CN"/>
        </w:rPr>
      </w:pPr>
      <w:r>
        <w:rPr>
          <w:rFonts w:ascii="仿宋" w:eastAsia="仿宋" w:hint="eastAsia"/>
          <w:sz w:val="28"/>
          <w:szCs w:val="28"/>
        </w:rPr>
        <w:t>十三、</w:t>
      </w:r>
      <w:r>
        <w:rPr>
          <w:sz w:val="28"/>
          <w:szCs w:val="28"/>
        </w:rPr>
        <w:fldChar w:fldCharType="begin"/>
      </w:r>
      <w:r>
        <w:rPr>
          <w:sz w:val="28"/>
          <w:szCs w:val="28"/>
        </w:rPr>
        <w:instrText>Hyperlink \l "_Toc15396631"</w:instrText>
      </w:r>
      <w:r>
        <w:rPr>
          <w:sz w:val="28"/>
          <w:szCs w:val="28"/>
        </w:rPr>
        <w:fldChar w:fldCharType="separate"/>
      </w:r>
      <w:r>
        <w:rPr>
          <w:rFonts w:ascii="仿宋" w:eastAsia="仿宋" w:hint="eastAsia"/>
          <w:sz w:val="28"/>
          <w:szCs w:val="28"/>
        </w:rPr>
        <w:t>国有资本经营预算支出决算表</w:t>
      </w:r>
      <w:r>
        <w:rPr>
          <w:rFonts w:ascii="仿宋" w:eastAsia="仿宋"/>
          <w:sz w:val="28"/>
          <w:szCs w:val="28"/>
        </w:rPr>
        <w:tab/>
      </w:r>
      <w:r>
        <w:rPr>
          <w:rFonts w:ascii="仿宋" w:eastAsia="仿宋" w:hint="eastAsia"/>
          <w:sz w:val="28"/>
          <w:szCs w:val="28"/>
          <w:lang w:val="en-US" w:eastAsia="zh-CN"/>
        </w:rPr>
        <w:t>23</w:t>
      </w:r>
      <w:r>
        <w:rPr>
          <w:sz w:val="28"/>
          <w:szCs w:val="28"/>
        </w:rPr>
        <w:fldChar w:fldCharType="end"/>
      </w:r>
    </w:p>
    <w:p>
      <w:pPr>
        <w:widowControl/>
        <w:jc w:val="left"/>
        <w:rPr>
          <w:rFonts w:ascii="仿宋" w:eastAsia="仿宋"/>
          <w:color w:val="000000"/>
          <w:sz w:val="24"/>
        </w:rPr>
      </w:pPr>
      <w:r>
        <w:rPr>
          <w:rFonts w:ascii="仿宋" w:eastAsia="仿宋"/>
          <w:color w:val="000000"/>
          <w:sz w:val="24"/>
        </w:rPr>
        <w:fldChar w:fldCharType="end"/>
      </w:r>
    </w:p>
    <w:p>
      <w:pPr>
        <w:widowControl/>
        <w:jc w:val="left"/>
        <w:rPr>
          <w:rFonts w:ascii="黑体" w:eastAsia="黑体"/>
          <w:bCs/>
          <w:kern w:val="44"/>
          <w:sz w:val="44"/>
          <w:szCs w:val="44"/>
        </w:rPr>
      </w:pPr>
      <w:bookmarkStart w:id="12" w:name="_Toc15377196"/>
      <w:bookmarkStart w:id="13" w:name="_Toc15396599"/>
      <w:r>
        <w:rPr>
          <w:rFonts w:ascii="黑体" w:eastAsia="黑体"/>
          <w:b/>
        </w:rPr>
        <w:br w:type="page"/>
      </w:r>
    </w:p>
    <w:p>
      <w:pPr>
        <w:pStyle w:val="1"/>
        <w:jc w:val="center"/>
        <w:rPr>
          <w:rStyle w:val="1Char"/>
          <w:rFonts w:ascii="黑体" w:eastAsia="黑体"/>
          <w:b/>
          <w:bCs w:val="0"/>
        </w:rPr>
      </w:pPr>
      <w:r>
        <w:rPr>
          <w:rFonts w:ascii="黑体" w:eastAsia="黑体" w:hint="eastAsia"/>
          <w:b w:val="0"/>
        </w:rPr>
        <w:t xml:space="preserve">第一部分 </w:t>
      </w:r>
      <w:r>
        <w:rPr>
          <w:rStyle w:val="1Char"/>
          <w:rFonts w:ascii="黑体" w:eastAsia="黑体" w:hint="eastAsia"/>
          <w:b w:val="0"/>
          <w:bCs w:val="0"/>
        </w:rPr>
        <w:t>部门概况</w:t>
      </w:r>
      <w:bookmarkEnd w:id="12"/>
      <w:bookmarkEnd w:id="13"/>
    </w:p>
    <w:p>
      <w:pPr>
        <w:widowControl/>
        <w:jc w:val="left"/>
        <w:rPr>
          <w:rFonts w:ascii="黑体" w:eastAsia="黑体"/>
          <w:color w:val="000000"/>
          <w:sz w:val="32"/>
          <w:szCs w:val="32"/>
        </w:rPr>
      </w:pPr>
    </w:p>
    <w:p>
      <w:pPr>
        <w:pStyle w:val="2"/>
        <w:rPr>
          <w:rStyle w:val="2Char"/>
          <w:rFonts w:ascii="仿宋" w:eastAsia="仿宋"/>
          <w:b w:val="0"/>
          <w:bCs w:val="0"/>
        </w:rPr>
      </w:pPr>
      <w:bookmarkStart w:id="14" w:name="_Toc15396600"/>
      <w:bookmarkStart w:id="15" w:name="_Toc15377197"/>
      <w:r>
        <w:rPr>
          <w:rFonts w:ascii="黑体" w:eastAsia="黑体" w:hint="eastAsia"/>
          <w:b w:val="0"/>
          <w:color w:val="000000"/>
        </w:rPr>
        <w:t>一、基</w:t>
      </w:r>
      <w:r>
        <w:rPr>
          <w:rStyle w:val="2Char"/>
          <w:rFonts w:ascii="黑体" w:eastAsia="黑体" w:hint="eastAsia"/>
          <w:b w:val="0"/>
          <w:bCs w:val="0"/>
        </w:rPr>
        <w:t>本职能及主要工作</w:t>
      </w:r>
      <w:bookmarkEnd w:id="14"/>
      <w:bookmarkEnd w:id="15"/>
    </w:p>
    <w:p>
      <w:pPr>
        <w:pStyle w:val="15"/>
        <w:adjustRightInd w:val="0"/>
        <w:snapToGrid w:val="0"/>
        <w:spacing w:beforeLines="0" w:before="180" w:line="600" w:lineRule="exact"/>
        <w:ind w:firstLineChars="208" w:firstLine="666"/>
        <w:outlineLvl w:val="2"/>
        <w:rPr>
          <w:rFonts w:ascii="仿宋" w:eastAsia="仿宋"/>
          <w:bCs/>
          <w:color w:val="000000"/>
          <w:sz w:val="32"/>
          <w:szCs w:val="32"/>
        </w:rPr>
      </w:pPr>
      <w:bookmarkStart w:id="16" w:name="_Toc15377198"/>
      <w:bookmarkStart w:id="17" w:name="_Toc15378445"/>
      <w:r>
        <w:rPr>
          <w:rFonts w:ascii="仿宋" w:eastAsia="仿宋" w:hint="eastAsia"/>
          <w:bCs/>
          <w:color w:val="000000"/>
          <w:sz w:val="32"/>
          <w:szCs w:val="32"/>
        </w:rPr>
        <w:t>（一）主要职能</w:t>
      </w:r>
      <w:bookmarkStart w:id="18" w:name="_Toc15377199"/>
      <w:bookmarkStart w:id="19" w:name="_Toc15378446"/>
      <w:bookmarkEnd w:id="16"/>
      <w:bookmarkEnd w:id="17"/>
    </w:p>
    <w:p>
      <w:pPr>
        <w:pStyle w:val="15"/>
        <w:keepNext w:val="0"/>
        <w:keepLines w:val="0"/>
        <w:pageBreakBefore w:val="0"/>
        <w:widowControl w:val="0"/>
        <w:kinsoku/>
        <w:wordWrap/>
        <w:overflowPunct/>
        <w:topLinePunct w:val="0"/>
        <w:autoSpaceDE/>
        <w:autoSpaceDN/>
        <w:adjustRightInd w:val="0"/>
        <w:snapToGrid w:val="0"/>
        <w:spacing w:beforeLines="0" w:before="180" w:line="600" w:lineRule="exact"/>
        <w:ind w:firstLineChars="208" w:firstLine="666"/>
        <w:jc w:val="left"/>
        <w:textAlignment w:val="top"/>
        <w:outlineLvl w:val="2"/>
        <w:rPr>
          <w:rFonts w:ascii="仿宋" w:eastAsia="仿宋"/>
          <w:bCs/>
          <w:color w:val="000000"/>
          <w:sz w:val="32"/>
          <w:szCs w:val="32"/>
        </w:rPr>
      </w:pPr>
      <w:r>
        <w:rPr>
          <w:rFonts w:ascii="仿宋" w:eastAsia="仿宋" w:hint="eastAsia"/>
          <w:bCs/>
          <w:color w:val="000000"/>
          <w:sz w:val="32"/>
          <w:szCs w:val="32"/>
        </w:rPr>
        <w:t>九寨沟县</w:t>
      </w:r>
      <w:r>
        <w:rPr>
          <w:rFonts w:ascii="仿宋" w:eastAsia="仿宋"/>
          <w:bCs/>
          <w:color w:val="000000"/>
          <w:sz w:val="32"/>
          <w:szCs w:val="32"/>
        </w:rPr>
        <w:t>应急管理局</w:t>
      </w:r>
      <w:r>
        <w:rPr>
          <w:rFonts w:ascii="仿宋" w:eastAsia="仿宋" w:hint="eastAsia"/>
          <w:bCs/>
          <w:color w:val="000000"/>
          <w:sz w:val="32"/>
          <w:szCs w:val="32"/>
        </w:rPr>
        <w:t>负责应急管理工作，组织和指导应对安全生产类、自然灾害类等突发事件和综合防灾减灾救灾工作。负责组织、指导应急预案体系建设，建立完善事故灾难和自然灾害分级应对制度，牵头组织编制综合应急防灾减灾预案和安全生产类、自然灾害类专项预案，负责应急预案衔接工作，组织开展预案演练并落实，推动应急避难设施建设。负责组织、指导、协调安全生产类、自然灾害类等突发事件应急救援，承担全</w:t>
      </w:r>
      <w:r>
        <w:rPr>
          <w:rFonts w:ascii="仿宋" w:eastAsia="仿宋" w:hint="eastAsia"/>
          <w:bCs/>
          <w:color w:val="000000"/>
          <w:sz w:val="32"/>
          <w:szCs w:val="32"/>
          <w:lang w:eastAsia="zh-CN"/>
        </w:rPr>
        <w:t>县</w:t>
      </w:r>
      <w:r>
        <w:rPr>
          <w:rFonts w:ascii="仿宋" w:eastAsia="仿宋" w:hint="eastAsia"/>
          <w:bCs/>
          <w:color w:val="000000"/>
          <w:sz w:val="32"/>
          <w:szCs w:val="32"/>
        </w:rPr>
        <w:t>应对</w:t>
      </w:r>
      <w:r>
        <w:rPr>
          <w:rFonts w:ascii="仿宋" w:eastAsia="仿宋" w:hint="eastAsia"/>
          <w:bCs/>
          <w:color w:val="000000"/>
          <w:sz w:val="32"/>
          <w:szCs w:val="32"/>
          <w:lang w:eastAsia="zh-CN"/>
        </w:rPr>
        <w:t>一般</w:t>
      </w:r>
      <w:r>
        <w:rPr>
          <w:rFonts w:ascii="仿宋" w:eastAsia="仿宋" w:hint="eastAsia"/>
          <w:bCs/>
          <w:color w:val="000000"/>
          <w:sz w:val="32"/>
          <w:szCs w:val="32"/>
        </w:rPr>
        <w:t>及以上灾害指挥部工作，综合研判突发事件发展态势并提出应对建议，负责组织</w:t>
      </w:r>
      <w:r>
        <w:rPr>
          <w:rFonts w:ascii="仿宋" w:eastAsia="仿宋" w:hint="eastAsia"/>
          <w:bCs/>
          <w:color w:val="000000"/>
          <w:sz w:val="32"/>
          <w:szCs w:val="32"/>
          <w:lang w:eastAsia="zh-CN"/>
        </w:rPr>
        <w:t>一般</w:t>
      </w:r>
      <w:r>
        <w:rPr>
          <w:rFonts w:ascii="仿宋" w:eastAsia="仿宋" w:hint="eastAsia"/>
          <w:bCs/>
          <w:color w:val="000000"/>
          <w:sz w:val="32"/>
          <w:szCs w:val="32"/>
        </w:rPr>
        <w:t>及以上灾害应急处置</w:t>
      </w:r>
      <w:r>
        <w:rPr>
          <w:rFonts w:ascii="仿宋" w:eastAsia="仿宋"/>
          <w:bCs/>
          <w:color w:val="000000"/>
          <w:sz w:val="32"/>
          <w:szCs w:val="32"/>
        </w:rPr>
        <w:t>等</w:t>
      </w:r>
      <w:r>
        <w:rPr>
          <w:rFonts w:ascii="仿宋" w:eastAsia="仿宋" w:hint="eastAsia"/>
          <w:bCs/>
          <w:color w:val="000000"/>
          <w:sz w:val="32"/>
          <w:szCs w:val="32"/>
        </w:rPr>
        <w:t>工作。按照国家、省</w:t>
      </w:r>
      <w:r>
        <w:rPr>
          <w:rFonts w:ascii="仿宋" w:eastAsia="仿宋" w:hint="eastAsia"/>
          <w:bCs/>
          <w:color w:val="000000"/>
          <w:sz w:val="32"/>
          <w:szCs w:val="32"/>
          <w:lang w:eastAsia="zh-CN"/>
        </w:rPr>
        <w:t>、州</w:t>
      </w:r>
      <w:r>
        <w:rPr>
          <w:rFonts w:ascii="仿宋" w:eastAsia="仿宋" w:hint="eastAsia"/>
          <w:bCs/>
          <w:color w:val="000000"/>
          <w:sz w:val="32"/>
          <w:szCs w:val="32"/>
        </w:rPr>
        <w:t>相关政策和规定负责消防、森林和草原火灾扑救、抗洪抢险、地震和地质灾害救援、生产安全事故救援等专业应急救援力量建设，依法依规统筹指导各</w:t>
      </w:r>
      <w:r>
        <w:rPr>
          <w:rFonts w:ascii="仿宋" w:eastAsia="仿宋" w:hint="eastAsia"/>
          <w:bCs/>
          <w:color w:val="000000"/>
          <w:sz w:val="32"/>
          <w:szCs w:val="32"/>
          <w:lang w:eastAsia="zh-CN"/>
        </w:rPr>
        <w:t>乡</w:t>
      </w:r>
      <w:r>
        <w:rPr>
          <w:rFonts w:ascii="仿宋" w:eastAsia="仿宋" w:hint="eastAsia"/>
          <w:bCs/>
          <w:color w:val="000000"/>
          <w:sz w:val="32"/>
          <w:szCs w:val="32"/>
        </w:rPr>
        <w:t>（</w:t>
      </w:r>
      <w:r>
        <w:rPr>
          <w:rFonts w:ascii="仿宋" w:eastAsia="仿宋" w:hint="eastAsia"/>
          <w:bCs/>
          <w:color w:val="000000"/>
          <w:sz w:val="32"/>
          <w:szCs w:val="32"/>
          <w:lang w:eastAsia="zh-CN"/>
        </w:rPr>
        <w:t>镇</w:t>
      </w:r>
      <w:r>
        <w:rPr>
          <w:rFonts w:ascii="仿宋" w:eastAsia="仿宋" w:hint="eastAsia"/>
          <w:bCs/>
          <w:color w:val="000000"/>
          <w:sz w:val="32"/>
          <w:szCs w:val="32"/>
        </w:rPr>
        <w:t>）及社会应急救援力量和应急保障能力建设。</w:t>
      </w:r>
    </w:p>
    <w:p>
      <w:pPr>
        <w:pStyle w:val="15"/>
        <w:keepNext w:val="0"/>
        <w:keepLines w:val="0"/>
        <w:pageBreakBefore w:val="0"/>
        <w:widowControl w:val="0"/>
        <w:kinsoku/>
        <w:wordWrap/>
        <w:overflowPunct/>
        <w:topLinePunct w:val="0"/>
        <w:autoSpaceDE/>
        <w:autoSpaceDN/>
        <w:adjustRightInd w:val="0"/>
        <w:snapToGrid w:val="0"/>
        <w:spacing w:beforeLines="0" w:before="180" w:line="600" w:lineRule="exact"/>
        <w:ind w:firstLineChars="208" w:firstLine="666"/>
        <w:jc w:val="left"/>
        <w:textAlignment w:val="top"/>
        <w:outlineLvl w:val="2"/>
        <w:rPr>
          <w:rFonts w:ascii="仿宋" w:eastAsia="仿宋"/>
          <w:bCs/>
          <w:color w:val="000000"/>
          <w:sz w:val="32"/>
          <w:szCs w:val="32"/>
        </w:rPr>
      </w:pPr>
      <w:r>
        <w:rPr>
          <w:rFonts w:ascii="仿宋" w:eastAsia="仿宋" w:hint="eastAsia"/>
          <w:bCs/>
          <w:color w:val="000000"/>
          <w:sz w:val="32"/>
          <w:szCs w:val="32"/>
        </w:rPr>
        <w:t>（二）</w:t>
      </w:r>
      <w:r>
        <w:rPr>
          <w:rFonts w:ascii="仿宋" w:eastAsia="仿宋"/>
          <w:bCs/>
          <w:color w:val="000000"/>
          <w:sz w:val="32"/>
          <w:szCs w:val="32"/>
        </w:rPr>
        <w:t>2019</w:t>
      </w:r>
      <w:r>
        <w:rPr>
          <w:rFonts w:ascii="仿宋" w:eastAsia="仿宋" w:hint="eastAsia"/>
          <w:bCs/>
          <w:color w:val="000000"/>
          <w:sz w:val="32"/>
          <w:szCs w:val="32"/>
        </w:rPr>
        <w:t>年重点工作完成情况</w:t>
      </w:r>
      <w:bookmarkEnd w:id="18"/>
      <w:bookmarkEnd w:id="19"/>
    </w:p>
    <w:p>
      <w:pPr>
        <w:spacing w:line="540" w:lineRule="exact"/>
        <w:ind w:firstLineChars="200" w:firstLine="640"/>
        <w:rPr>
          <w:rFonts w:ascii="仿宋_GB2312" w:eastAsia="仿宋_GB2312" w:cs="仿宋_GB2312"/>
          <w:sz w:val="32"/>
          <w:szCs w:val="32"/>
        </w:rPr>
      </w:pPr>
      <w:r>
        <w:rPr>
          <w:rFonts w:ascii="仿宋" w:eastAsia="仿宋" w:hint="eastAsia"/>
          <w:bCs/>
          <w:color w:val="000000"/>
          <w:sz w:val="32"/>
          <w:szCs w:val="32"/>
        </w:rPr>
        <w:t>根据201</w:t>
      </w:r>
      <w:r>
        <w:rPr>
          <w:rFonts w:ascii="仿宋" w:eastAsia="仿宋"/>
          <w:bCs/>
          <w:color w:val="000000"/>
          <w:sz w:val="32"/>
          <w:szCs w:val="32"/>
        </w:rPr>
        <w:t>9</w:t>
      </w:r>
      <w:r>
        <w:rPr>
          <w:rFonts w:ascii="仿宋" w:eastAsia="仿宋" w:hint="eastAsia"/>
          <w:bCs/>
          <w:color w:val="000000"/>
          <w:sz w:val="32"/>
          <w:szCs w:val="32"/>
        </w:rPr>
        <w:t>年全县工作的总体部署，县</w:t>
      </w:r>
      <w:r>
        <w:rPr>
          <w:rFonts w:ascii="仿宋" w:eastAsia="仿宋"/>
          <w:bCs/>
          <w:color w:val="000000"/>
          <w:sz w:val="32"/>
          <w:szCs w:val="32"/>
        </w:rPr>
        <w:t>应急管理局</w:t>
      </w:r>
      <w:r>
        <w:rPr>
          <w:rFonts w:ascii="仿宋_GB2312" w:eastAsia="仿宋_GB2312" w:cs="仿宋_GB2312" w:hint="eastAsia"/>
          <w:sz w:val="32"/>
          <w:szCs w:val="32"/>
        </w:rPr>
        <w:t>认真贯彻国家、省、州、县一系列安全生产和应急管理工作部署，狠抓责任落实，加强安全生产执法、隐患排查整改、应急管理等工作，确保了全县安全生产和应急管理工作态势总体运行平稳。</w:t>
      </w:r>
      <w:r>
        <w:rPr>
          <w:rFonts w:ascii="仿宋_GB2312" w:eastAsia="仿宋_GB2312" w:cs="仿宋_GB2312"/>
          <w:sz w:val="32"/>
          <w:szCs w:val="32"/>
        </w:rPr>
        <w:t>2019年具体工作如下：</w:t>
      </w:r>
    </w:p>
    <w:p>
      <w:pPr>
        <w:spacing w:line="540" w:lineRule="exact"/>
        <w:ind w:firstLineChars="200" w:firstLine="640"/>
        <w:rPr>
          <w:rFonts w:ascii="仿宋_GB2312" w:eastAsia="仿宋_GB2312" w:cs="仿宋_GB2312"/>
          <w:bCs/>
          <w:color w:val="000000"/>
          <w:sz w:val="32"/>
          <w:szCs w:val="32"/>
        </w:rPr>
      </w:pPr>
      <w:r>
        <w:rPr>
          <w:rFonts w:ascii="楷体_GB2312" w:eastAsia="楷体_GB2312" w:cs="楷体_GB2312" w:hint="eastAsia"/>
          <w:color w:val="000000"/>
          <w:sz w:val="32"/>
          <w:szCs w:val="32"/>
        </w:rPr>
        <w:t>1.加强安全监察执法，从重处罚安全隐患。</w:t>
      </w:r>
      <w:r>
        <w:rPr>
          <w:rFonts w:ascii="仿宋_GB2312" w:eastAsia="仿宋_GB2312" w:cs="仿宋_GB2312" w:hint="eastAsia"/>
          <w:bCs/>
          <w:color w:val="000000"/>
          <w:sz w:val="32"/>
          <w:szCs w:val="32"/>
        </w:rPr>
        <w:t>为认真贯彻落实国家、省、州、县安全生产各项会议精神，对全县重点工程项目和灾后重建项目等进行安全执法检查。</w:t>
      </w:r>
    </w:p>
    <w:p>
      <w:pPr>
        <w:spacing w:line="540" w:lineRule="exact"/>
        <w:ind w:firstLineChars="200" w:firstLine="640"/>
        <w:rPr>
          <w:rFonts w:ascii="仿宋" w:eastAsia="仿宋" w:cs="仿宋" w:hint="eastAsia"/>
          <w:sz w:val="32"/>
          <w:szCs w:val="32"/>
        </w:rPr>
      </w:pPr>
      <w:r>
        <w:rPr>
          <w:rFonts w:ascii="楷体_GB2312" w:eastAsia="楷体_GB2312" w:cs="楷体_GB2312" w:hint="eastAsia"/>
          <w:color w:val="000000"/>
          <w:sz w:val="32"/>
          <w:szCs w:val="32"/>
        </w:rPr>
        <w:t>2.开展特殊时段安全检查，加强消防安全管控。</w:t>
      </w:r>
      <w:r>
        <w:rPr>
          <w:rFonts w:ascii="仿宋_GB2312" w:eastAsia="仿宋_GB2312" w:cs="仿宋_GB2312" w:hint="eastAsia"/>
          <w:bCs/>
          <w:color w:val="000000"/>
          <w:sz w:val="32"/>
          <w:szCs w:val="32"/>
        </w:rPr>
        <w:t>联合消防大队以重点单位、居住类综合楼、商场市场、在建施工单位、酒店等场所为重点，开展地毯式排查。</w:t>
      </w:r>
      <w:r>
        <w:rPr>
          <w:rFonts w:ascii="仿宋" w:eastAsia="仿宋" w:cs="仿宋" w:hint="eastAsia"/>
          <w:sz w:val="32"/>
          <w:szCs w:val="32"/>
        </w:rPr>
        <w:t>共检查单位390家，发现火灾隐患162处，督促整改火灾隐患162处，罚款单位12家，罚款个人5人，罚款金额6.575元，三停4家，临时查封4家。</w:t>
      </w:r>
    </w:p>
    <w:p>
      <w:pPr>
        <w:spacing w:line="540" w:lineRule="exact"/>
        <w:ind w:firstLineChars="200" w:firstLine="640"/>
        <w:rPr>
          <w:rFonts w:ascii="仿宋_GB2312" w:eastAsia="仿宋_GB2312" w:cs="仿宋_GB2312" w:hint="eastAsia"/>
          <w:sz w:val="32"/>
          <w:szCs w:val="40"/>
        </w:rPr>
      </w:pPr>
      <w:r>
        <w:rPr>
          <w:rFonts w:ascii="楷体_GB2312" w:eastAsia="楷体_GB2312" w:cs="楷体_GB2312"/>
          <w:sz w:val="32"/>
          <w:szCs w:val="40"/>
        </w:rPr>
        <w:t>3</w:t>
      </w:r>
      <w:r>
        <w:rPr>
          <w:rFonts w:ascii="楷体_GB2312" w:eastAsia="楷体_GB2312" w:cs="楷体_GB2312" w:hint="eastAsia"/>
          <w:sz w:val="32"/>
          <w:szCs w:val="40"/>
        </w:rPr>
        <w:t>.调整完善应急管理体系。</w:t>
      </w:r>
      <w:r>
        <w:rPr>
          <w:rFonts w:ascii="仿宋_GB2312" w:eastAsia="仿宋_GB2312" w:cs="仿宋_GB2312" w:hint="eastAsia"/>
          <w:sz w:val="32"/>
          <w:szCs w:val="40"/>
        </w:rPr>
        <w:t>照上级要求，结合本县实际及时调整完善应急委及下设的18个指挥部，充实了各指挥组成员名单。完善九寨沟应急救援体系，形成了《九寨沟县灾情报告制度》、《九寨沟县应急会商研判制度》、《九寨沟县应急工作值班制度》；下发了《九寨沟县自然灾害应急职责职能分工》、《九寨沟县地质灾害应急工作方案》，建立了“九寨沟县应急救援第一梯队”联动机制，组织召开部门、乡镇业务培训会，强化我县应急能力建设。</w:t>
      </w:r>
    </w:p>
    <w:p>
      <w:pPr>
        <w:spacing w:line="540" w:lineRule="exact"/>
        <w:ind w:firstLineChars="200" w:firstLine="640"/>
        <w:rPr>
          <w:rFonts w:ascii="仿宋_GB2312" w:eastAsia="仿宋_GB2312" w:cs="仿宋_GB2312" w:hint="eastAsia"/>
          <w:sz w:val="32"/>
          <w:szCs w:val="32"/>
        </w:rPr>
      </w:pPr>
      <w:r>
        <w:rPr>
          <w:rFonts w:ascii="楷体_GB2312" w:eastAsia="楷体_GB2312" w:cs="楷体_GB2312"/>
          <w:color w:val="000000"/>
          <w:sz w:val="32"/>
          <w:szCs w:val="32"/>
        </w:rPr>
        <w:t>4.</w:t>
      </w:r>
      <w:r>
        <w:rPr>
          <w:rFonts w:ascii="楷体_GB2312" w:eastAsia="楷体_GB2312" w:cs="楷体_GB2312" w:hint="eastAsia"/>
          <w:color w:val="000000"/>
          <w:sz w:val="32"/>
          <w:szCs w:val="32"/>
        </w:rPr>
        <w:t>认真履行职责，组织开展应急演练工作。</w:t>
      </w:r>
      <w:r>
        <w:rPr>
          <w:rFonts w:ascii="仿宋_GB2312" w:eastAsia="仿宋_GB2312" w:cs="仿宋_GB2312" w:hint="eastAsia"/>
          <w:sz w:val="32"/>
          <w:szCs w:val="32"/>
        </w:rPr>
        <w:t>联合公安、消防、卫健、经信、生态环境、市场监管、安乐乡开展了“九寨沟县危险化学品火灾事故应急救援演练”，并通知相关企业观摩。</w:t>
      </w:r>
      <w:r>
        <w:rPr>
          <w:rFonts w:ascii="仿宋_GB2312" w:eastAsia="仿宋_GB2312" w:cs="仿宋_GB2312" w:hint="eastAsia"/>
          <w:bCs/>
          <w:color w:val="000000"/>
          <w:sz w:val="32"/>
          <w:szCs w:val="32"/>
        </w:rPr>
        <w:t>为做好景区开园保障工</w:t>
      </w:r>
      <w:r>
        <w:rPr>
          <w:rFonts w:ascii="仿宋_GB2312" w:eastAsia="仿宋_GB2312" w:cs="仿宋_GB2312" w:hint="eastAsia"/>
          <w:sz w:val="32"/>
          <w:szCs w:val="32"/>
        </w:rPr>
        <w:t>作，开展了2019年九寨沟“县局司镇”旅游综合应急演练。</w:t>
      </w:r>
    </w:p>
    <w:p>
      <w:pPr>
        <w:pStyle w:val="15"/>
        <w:adjustRightInd w:val="0"/>
        <w:snapToGrid w:val="0"/>
        <w:spacing w:beforeLines="0" w:before="180" w:line="600" w:lineRule="exact"/>
        <w:ind w:firstLineChars="208" w:firstLine="624"/>
        <w:outlineLvl w:val="2"/>
        <w:rPr>
          <w:rStyle w:val="2Char"/>
          <w:rFonts w:ascii="黑体" w:eastAsia="黑体" w:hint="eastAsia"/>
        </w:rPr>
      </w:pPr>
      <w:bookmarkStart w:id="20" w:name="_Toc15377200"/>
      <w:bookmarkStart w:id="21" w:name="_Toc15396601"/>
      <w:r>
        <w:rPr>
          <w:rFonts w:ascii="黑体" w:eastAsia="黑体" w:hint="eastAsia"/>
          <w:color w:val="000000"/>
        </w:rPr>
        <w:t>二、机</w:t>
      </w:r>
      <w:r>
        <w:rPr>
          <w:rStyle w:val="2Char"/>
          <w:rFonts w:ascii="黑体" w:eastAsia="黑体" w:hint="eastAsia"/>
        </w:rPr>
        <w:t>构设置</w:t>
      </w:r>
      <w:bookmarkStart w:id="22" w:name="_Toc15377204"/>
      <w:bookmarkStart w:id="23" w:name="_Toc15396602"/>
      <w:bookmarkEnd w:id="20"/>
      <w:bookmarkEnd w:id="21"/>
    </w:p>
    <w:p>
      <w:pPr>
        <w:pStyle w:val="15"/>
        <w:adjustRightInd w:val="0"/>
        <w:snapToGrid w:val="0"/>
        <w:spacing w:beforeLines="0" w:before="180" w:line="600" w:lineRule="exact"/>
        <w:ind w:firstLineChars="208" w:firstLine="666"/>
        <w:jc w:val="left"/>
        <w:outlineLvl w:val="2"/>
        <w:rPr>
          <w:rFonts w:ascii="黑体" w:eastAsia="黑体" w:cs="Times New Roman"/>
          <w:b/>
          <w:bCs/>
          <w:kern w:val="2"/>
          <w:sz w:val="32"/>
          <w:szCs w:val="32"/>
        </w:rPr>
      </w:pPr>
      <w:r>
        <w:rPr>
          <w:rFonts w:ascii="仿宋" w:eastAsia="仿宋" w:hint="eastAsia"/>
          <w:kern w:val="2"/>
          <w:sz w:val="32"/>
          <w:szCs w:val="32"/>
        </w:rPr>
        <w:t>九寨沟县</w:t>
      </w:r>
      <w:r>
        <w:rPr>
          <w:rFonts w:ascii="仿宋" w:eastAsia="仿宋"/>
          <w:kern w:val="2"/>
          <w:sz w:val="32"/>
          <w:szCs w:val="32"/>
        </w:rPr>
        <w:t>应急管理</w:t>
      </w:r>
      <w:r>
        <w:rPr>
          <w:rFonts w:ascii="仿宋" w:eastAsia="仿宋" w:hint="eastAsia"/>
          <w:kern w:val="2"/>
          <w:sz w:val="32"/>
          <w:szCs w:val="32"/>
        </w:rPr>
        <w:t>局是</w:t>
      </w:r>
      <w:r>
        <w:rPr>
          <w:rFonts w:ascii="仿宋" w:eastAsia="仿宋"/>
          <w:kern w:val="2"/>
          <w:sz w:val="32"/>
          <w:szCs w:val="32"/>
        </w:rPr>
        <w:t>政府管理</w:t>
      </w:r>
      <w:r>
        <w:rPr>
          <w:rFonts w:ascii="仿宋" w:eastAsia="仿宋" w:hint="eastAsia"/>
          <w:kern w:val="2"/>
          <w:sz w:val="32"/>
          <w:szCs w:val="32"/>
        </w:rPr>
        <w:t>的行政单位，是县级一级预算单位，</w:t>
      </w:r>
      <w:r>
        <w:rPr>
          <w:rFonts w:ascii="仿宋" w:eastAsia="仿宋"/>
          <w:kern w:val="2"/>
          <w:sz w:val="32"/>
          <w:szCs w:val="32"/>
        </w:rPr>
        <w:t>下设2个二级单位，其中：行政单位0个，参照公务员法管理的事业单位1个（防震减灾中心），事业单位1个（应急中心）。</w:t>
      </w:r>
      <w:r>
        <w:rPr>
          <w:rFonts w:ascii="仿宋" w:eastAsia="仿宋" w:hint="eastAsia"/>
          <w:kern w:val="2"/>
          <w:sz w:val="32"/>
          <w:szCs w:val="32"/>
        </w:rPr>
        <w:t>单位政政编制</w:t>
      </w:r>
      <w:r>
        <w:rPr>
          <w:rFonts w:ascii="仿宋" w:eastAsia="仿宋" w:hint="eastAsia"/>
          <w:kern w:val="2"/>
          <w:sz w:val="32"/>
          <w:szCs w:val="32"/>
          <w:lang w:val="en-US" w:eastAsia="zh-CN"/>
        </w:rPr>
        <w:t>5</w:t>
      </w:r>
      <w:r>
        <w:rPr>
          <w:rFonts w:ascii="仿宋" w:eastAsia="仿宋" w:hint="eastAsia"/>
          <w:kern w:val="2"/>
          <w:sz w:val="32"/>
          <w:szCs w:val="32"/>
        </w:rPr>
        <w:t>名，机关</w:t>
      </w:r>
      <w:r>
        <w:rPr>
          <w:rFonts w:ascii="仿宋" w:eastAsia="仿宋" w:hint="eastAsia"/>
          <w:kern w:val="2"/>
          <w:sz w:val="32"/>
          <w:szCs w:val="32"/>
          <w:lang w:eastAsia="zh-CN"/>
        </w:rPr>
        <w:t>工勤人员事业</w:t>
      </w:r>
      <w:r>
        <w:rPr>
          <w:rFonts w:ascii="仿宋" w:eastAsia="仿宋" w:hint="eastAsia"/>
          <w:kern w:val="2"/>
          <w:sz w:val="32"/>
          <w:szCs w:val="32"/>
        </w:rPr>
        <w:t>编制</w:t>
      </w:r>
      <w:r>
        <w:rPr>
          <w:rFonts w:ascii="仿宋" w:eastAsia="仿宋" w:hint="eastAsia"/>
          <w:kern w:val="2"/>
          <w:sz w:val="32"/>
          <w:szCs w:val="32"/>
          <w:lang w:val="en-US" w:eastAsia="zh-CN"/>
        </w:rPr>
        <w:t>1</w:t>
      </w:r>
      <w:r>
        <w:rPr>
          <w:rFonts w:ascii="仿宋" w:eastAsia="仿宋" w:hint="eastAsia"/>
          <w:kern w:val="2"/>
          <w:sz w:val="32"/>
          <w:szCs w:val="32"/>
        </w:rPr>
        <w:t>名。</w:t>
      </w:r>
      <w:r>
        <w:rPr>
          <w:rFonts w:ascii="仿宋" w:eastAsia="仿宋" w:hint="eastAsia"/>
          <w:bCs/>
          <w:kern w:val="2"/>
          <w:sz w:val="32"/>
          <w:szCs w:val="32"/>
          <w:lang w:val="en-US" w:eastAsia="en-US" w:bidi="ar-SA"/>
        </w:rPr>
        <w:t>下设执法大队</w:t>
      </w:r>
      <w:r>
        <w:rPr>
          <w:rFonts w:ascii="仿宋" w:eastAsia="仿宋" w:hint="eastAsia"/>
          <w:kern w:val="2"/>
          <w:sz w:val="32"/>
          <w:szCs w:val="32"/>
          <w:lang w:bidi="ar-SA"/>
        </w:rPr>
        <w:t>为股级事业机构，核定行政执法类事业编制8名</w:t>
      </w:r>
      <w:r>
        <w:rPr>
          <w:rFonts w:ascii="仿宋" w:eastAsia="仿宋"/>
          <w:b/>
          <w:bCs/>
          <w:kern w:val="2"/>
          <w:sz w:val="32"/>
          <w:szCs w:val="32"/>
          <w:lang w:val="en-US" w:eastAsia="zh-CN" w:bidi="ar-SA"/>
        </w:rPr>
        <w:t>；</w:t>
      </w:r>
      <w:r>
        <w:rPr>
          <w:rFonts w:ascii="仿宋" w:eastAsia="仿宋" w:hint="eastAsia"/>
          <w:bCs/>
          <w:kern w:val="2"/>
          <w:sz w:val="32"/>
          <w:szCs w:val="32"/>
          <w:lang w:val="en-US" w:eastAsia="zh-CN" w:bidi="ar-SA"/>
        </w:rPr>
        <w:t>应急中心</w:t>
      </w:r>
      <w:r>
        <w:rPr>
          <w:rFonts w:ascii="仿宋" w:eastAsia="仿宋" w:hint="eastAsia"/>
          <w:kern w:val="2"/>
          <w:sz w:val="32"/>
          <w:szCs w:val="32"/>
          <w:lang w:bidi="ar-SA"/>
        </w:rPr>
        <w:t>为股级事业机构，核定事业编制5名</w:t>
      </w:r>
      <w:r>
        <w:rPr>
          <w:rFonts w:ascii="仿宋" w:eastAsia="仿宋"/>
          <w:kern w:val="2"/>
          <w:sz w:val="32"/>
          <w:szCs w:val="32"/>
        </w:rPr>
        <w:t>；</w:t>
      </w:r>
      <w:r>
        <w:rPr>
          <w:rFonts w:ascii="仿宋" w:eastAsia="仿宋" w:hint="eastAsia"/>
          <w:kern w:val="2"/>
          <w:sz w:val="32"/>
          <w:szCs w:val="32"/>
        </w:rPr>
        <w:t>防震减灾局归属于我局，</w:t>
      </w:r>
      <w:r>
        <w:rPr>
          <w:rFonts w:ascii="仿宋" w:eastAsia="仿宋" w:hint="eastAsia"/>
          <w:kern w:val="2"/>
          <w:sz w:val="32"/>
          <w:szCs w:val="32"/>
          <w:lang w:bidi="ar-SA"/>
        </w:rPr>
        <w:t>核定行政执法类事业编制9名。</w:t>
      </w:r>
      <w:r>
        <w:rPr>
          <w:rFonts w:ascii="仿宋" w:eastAsia="仿宋" w:hint="eastAsia"/>
          <w:kern w:val="2"/>
          <w:sz w:val="32"/>
          <w:szCs w:val="32"/>
        </w:rPr>
        <w:t>单位内设</w:t>
      </w:r>
      <w:r>
        <w:rPr>
          <w:rFonts w:ascii="仿宋" w:eastAsia="仿宋" w:hint="eastAsia"/>
          <w:bCs/>
          <w:kern w:val="2"/>
          <w:sz w:val="32"/>
          <w:szCs w:val="32"/>
          <w:lang w:eastAsia="zh-CN" w:bidi="ar-SA"/>
        </w:rPr>
        <w:t>综合股</w:t>
      </w:r>
      <w:r>
        <w:rPr>
          <w:rFonts w:ascii="仿宋" w:eastAsia="仿宋" w:hint="eastAsia"/>
          <w:kern w:val="2"/>
          <w:sz w:val="32"/>
          <w:szCs w:val="32"/>
        </w:rPr>
        <w:t>、</w:t>
      </w:r>
      <w:r>
        <w:rPr>
          <w:rFonts w:ascii="仿宋" w:eastAsia="仿宋" w:hint="eastAsia"/>
          <w:bCs/>
          <w:kern w:val="2"/>
          <w:sz w:val="32"/>
          <w:szCs w:val="32"/>
          <w:lang w:val="en-US" w:eastAsia="zh-CN" w:bidi="ar-SA"/>
        </w:rPr>
        <w:t>应急管理安全监管股</w:t>
      </w:r>
      <w:r>
        <w:rPr>
          <w:rFonts w:ascii="仿宋" w:eastAsia="仿宋"/>
          <w:bCs/>
          <w:kern w:val="2"/>
          <w:sz w:val="32"/>
          <w:szCs w:val="32"/>
          <w:lang w:val="en-US" w:eastAsia="zh-CN" w:bidi="ar-SA"/>
        </w:rPr>
        <w:t>、</w:t>
      </w:r>
      <w:r>
        <w:rPr>
          <w:rFonts w:ascii="仿宋" w:eastAsia="仿宋" w:hint="eastAsia"/>
          <w:bCs/>
          <w:kern w:val="2"/>
          <w:sz w:val="32"/>
          <w:szCs w:val="32"/>
          <w:lang w:val="en-US" w:eastAsia="zh-CN" w:bidi="ar-SA"/>
        </w:rPr>
        <w:t>防震减灾中心。</w:t>
      </w:r>
      <w:r>
        <w:rPr>
          <w:rFonts w:ascii="仿宋" w:eastAsia="仿宋" w:hint="eastAsia"/>
          <w:kern w:val="2"/>
          <w:sz w:val="32"/>
          <w:szCs w:val="32"/>
        </w:rPr>
        <w:t>单位现有职工</w:t>
      </w:r>
      <w:r>
        <w:rPr>
          <w:rFonts w:ascii="仿宋" w:eastAsia="仿宋"/>
          <w:kern w:val="2"/>
          <w:sz w:val="32"/>
          <w:szCs w:val="32"/>
        </w:rPr>
        <w:t>36</w:t>
      </w:r>
      <w:r>
        <w:rPr>
          <w:rFonts w:ascii="仿宋" w:eastAsia="仿宋" w:hint="eastAsia"/>
          <w:kern w:val="2"/>
          <w:sz w:val="32"/>
          <w:szCs w:val="32"/>
        </w:rPr>
        <w:t>人，其中：正式职工</w:t>
      </w:r>
      <w:r>
        <w:rPr>
          <w:rFonts w:ascii="仿宋" w:eastAsia="仿宋"/>
          <w:kern w:val="2"/>
          <w:sz w:val="32"/>
          <w:szCs w:val="32"/>
        </w:rPr>
        <w:t>32</w:t>
      </w:r>
      <w:r>
        <w:rPr>
          <w:rFonts w:ascii="仿宋" w:eastAsia="仿宋" w:hint="eastAsia"/>
          <w:kern w:val="2"/>
          <w:sz w:val="32"/>
          <w:szCs w:val="32"/>
        </w:rPr>
        <w:t>人，退休人员</w:t>
      </w:r>
      <w:r>
        <w:rPr>
          <w:rFonts w:ascii="仿宋" w:eastAsia="仿宋"/>
          <w:kern w:val="2"/>
          <w:sz w:val="32"/>
          <w:szCs w:val="32"/>
        </w:rPr>
        <w:t>4</w:t>
      </w:r>
      <w:r>
        <w:rPr>
          <w:rFonts w:ascii="仿宋" w:eastAsia="仿宋" w:hint="eastAsia"/>
          <w:kern w:val="2"/>
          <w:sz w:val="32"/>
          <w:szCs w:val="32"/>
        </w:rPr>
        <w:t>人。</w:t>
      </w:r>
    </w:p>
    <w:p>
      <w:pPr>
        <w:pStyle w:val="1"/>
        <w:ind w:right="1312"/>
        <w:jc w:val="right"/>
        <w:rPr>
          <w:rFonts w:ascii="黑体" w:eastAsia="黑体"/>
          <w:b w:val="0"/>
          <w:color w:val="000000"/>
        </w:rPr>
      </w:pPr>
    </w:p>
    <w:p/>
    <w:p/>
    <w:p/>
    <w:p/>
    <w:p/>
    <w:p/>
    <w:p/>
    <w:p/>
    <w:p>
      <w:pPr>
        <w:pStyle w:val="1"/>
        <w:ind w:right="1312"/>
        <w:rPr>
          <w:rFonts w:ascii="黑体" w:eastAsia="黑体" w:hint="eastAsia"/>
          <w:b w:val="0"/>
          <w:color w:val="000000"/>
        </w:rPr>
      </w:pPr>
    </w:p>
    <w:p>
      <w:pPr>
        <w:pStyle w:val="1"/>
        <w:spacing w:before="0" w:after="0" w:line="240" w:lineRule="auto"/>
        <w:ind w:right="0"/>
        <w:jc w:val="center"/>
        <w:rPr>
          <w:rFonts w:ascii="黑体" w:eastAsia="黑体" w:hint="eastAsia"/>
          <w:b w:val="0"/>
          <w:color w:val="000000"/>
        </w:rPr>
      </w:pPr>
    </w:p>
    <w:p>
      <w:pPr>
        <w:rPr>
          <w:rFonts w:ascii="黑体" w:eastAsia="黑体" w:hint="eastAsia"/>
          <w:b w:val="0"/>
          <w:color w:val="000000"/>
        </w:rPr>
      </w:pPr>
    </w:p>
    <w:p>
      <w:pPr>
        <w:rPr>
          <w:rFonts w:ascii="黑体" w:eastAsia="黑体" w:hint="eastAsia"/>
          <w:b w:val="0"/>
          <w:color w:val="000000"/>
        </w:rPr>
      </w:pPr>
    </w:p>
    <w:p>
      <w:pPr>
        <w:pStyle w:val="1"/>
        <w:spacing w:before="0" w:after="0" w:line="240" w:lineRule="auto"/>
        <w:ind w:right="0"/>
        <w:jc w:val="center"/>
        <w:rPr>
          <w:rFonts w:ascii="黑体" w:eastAsia="黑体" w:hint="eastAsia"/>
          <w:b w:val="0"/>
          <w:color w:val="000000"/>
        </w:rPr>
      </w:pPr>
    </w:p>
    <w:p>
      <w:pPr>
        <w:pStyle w:val="1"/>
        <w:numPr>
          <w:ilvl w:val="0"/>
          <w:numId w:val="1"/>
        </w:numPr>
        <w:spacing w:before="0" w:after="0" w:line="240" w:lineRule="auto"/>
        <w:ind w:right="0"/>
        <w:jc w:val="center"/>
        <w:rPr>
          <w:rStyle w:val="1Char"/>
          <w:rFonts w:ascii="黑体" w:eastAsia="黑体" w:hint="eastAsia"/>
          <w:b w:val="0"/>
          <w:bCs w:val="0"/>
        </w:rPr>
      </w:pPr>
      <w:r>
        <w:rPr>
          <w:rStyle w:val="1Char"/>
          <w:rFonts w:ascii="黑体" w:eastAsia="黑体" w:hint="eastAsia"/>
          <w:b w:val="0"/>
          <w:bCs w:val="0"/>
        </w:rPr>
        <w:t>201</w:t>
      </w:r>
      <w:r>
        <w:rPr>
          <w:rStyle w:val="1Char"/>
          <w:rFonts w:ascii="黑体" w:eastAsia="黑体"/>
          <w:b w:val="0"/>
          <w:bCs w:val="0"/>
        </w:rPr>
        <w:t>9</w:t>
      </w:r>
      <w:r>
        <w:rPr>
          <w:rStyle w:val="1Char"/>
          <w:rFonts w:ascii="黑体" w:eastAsia="黑体" w:hint="eastAsia"/>
          <w:b w:val="0"/>
          <w:bCs w:val="0"/>
        </w:rPr>
        <w:t>年度部门决算情况</w:t>
      </w:r>
      <w:r>
        <w:rPr>
          <w:rStyle w:val="1Char"/>
          <w:rFonts w:ascii="黑体" w:eastAsia="黑体"/>
          <w:b w:val="0"/>
          <w:bCs w:val="0"/>
        </w:rPr>
        <w:t>说</w:t>
      </w:r>
      <w:r>
        <w:rPr>
          <w:rStyle w:val="1Char"/>
          <w:rFonts w:ascii="黑体" w:eastAsia="黑体" w:hint="eastAsia"/>
          <w:b w:val="0"/>
          <w:bCs w:val="0"/>
        </w:rPr>
        <w:t>明</w:t>
      </w:r>
      <w:bookmarkEnd w:id="22"/>
      <w:bookmarkEnd w:id="23"/>
    </w:p>
    <w:p>
      <w:pPr>
        <w:rPr>
          <w:rFonts w:hint="eastAsia"/>
        </w:rPr>
      </w:pPr>
    </w:p>
    <w:p/>
    <w:p>
      <w:pPr>
        <w:pStyle w:val="31"/>
        <w:numPr>
          <w:ilvl w:val="0"/>
          <w:numId w:val="2"/>
        </w:numPr>
        <w:spacing w:line="600" w:lineRule="exact"/>
        <w:ind w:firstLineChars="0"/>
        <w:outlineLvl w:val="1"/>
        <w:rPr>
          <w:rStyle w:val="2Char"/>
          <w:rFonts w:ascii="黑体" w:eastAsia="黑体"/>
          <w:b w:val="0"/>
        </w:rPr>
      </w:pPr>
      <w:bookmarkStart w:id="24" w:name="_Toc15396603"/>
      <w:bookmarkStart w:id="25" w:name="_Toc15377205"/>
      <w:r>
        <w:rPr>
          <w:rFonts w:ascii="黑体" w:eastAsia="黑体" w:hint="eastAsia"/>
          <w:color w:val="000000"/>
          <w:sz w:val="32"/>
          <w:szCs w:val="32"/>
        </w:rPr>
        <w:t>收</w:t>
      </w:r>
      <w:r>
        <w:rPr>
          <w:rStyle w:val="2Char"/>
          <w:rFonts w:ascii="黑体" w:eastAsia="黑体" w:hint="eastAsia"/>
          <w:b w:val="0"/>
        </w:rPr>
        <w:t>入支出决算总体情况说明</w:t>
      </w:r>
      <w:bookmarkEnd w:id="24"/>
      <w:bookmarkEnd w:id="25"/>
    </w:p>
    <w:p>
      <w:pPr>
        <w:spacing w:line="600" w:lineRule="exact"/>
        <w:ind w:firstLineChars="200" w:firstLine="640"/>
        <w:rPr>
          <w:rFonts w:ascii="仿宋" w:eastAsia="仿宋" w:hint="eastAsia"/>
          <w:color w:val="000000"/>
          <w:sz w:val="32"/>
          <w:szCs w:val="32"/>
          <w:lang w:eastAsia="zh-CN"/>
        </w:rPr>
      </w:pPr>
      <w:r>
        <w:rPr>
          <w:rFonts w:ascii="仿宋" w:eastAsia="仿宋" w:hint="eastAsia"/>
          <w:color w:val="000000"/>
          <w:sz w:val="32"/>
          <w:szCs w:val="32"/>
        </w:rPr>
        <w:t>201</w:t>
      </w:r>
      <w:r>
        <w:rPr>
          <w:rFonts w:ascii="仿宋" w:eastAsia="仿宋"/>
          <w:color w:val="000000"/>
          <w:sz w:val="32"/>
          <w:szCs w:val="32"/>
        </w:rPr>
        <w:t>9</w:t>
      </w:r>
      <w:r>
        <w:rPr>
          <w:rFonts w:ascii="仿宋" w:eastAsia="仿宋" w:hint="eastAsia"/>
          <w:color w:val="000000"/>
          <w:sz w:val="32"/>
          <w:szCs w:val="32"/>
        </w:rPr>
        <w:t>年度收入总计</w:t>
      </w:r>
      <w:r>
        <w:rPr>
          <w:rFonts w:ascii="仿宋" w:eastAsia="仿宋" w:hint="eastAsia"/>
          <w:color w:val="000000"/>
          <w:sz w:val="32"/>
          <w:szCs w:val="32"/>
          <w:lang w:val="en-US" w:eastAsia="zh-CN"/>
        </w:rPr>
        <w:t>606.67</w:t>
      </w:r>
      <w:r>
        <w:rPr>
          <w:rFonts w:ascii="仿宋" w:eastAsia="仿宋" w:hint="eastAsia"/>
          <w:color w:val="000000"/>
          <w:sz w:val="32"/>
          <w:szCs w:val="32"/>
        </w:rPr>
        <w:t>万元，与201</w:t>
      </w:r>
      <w:r>
        <w:rPr>
          <w:rFonts w:ascii="仿宋" w:eastAsia="仿宋"/>
          <w:color w:val="000000"/>
          <w:sz w:val="32"/>
          <w:szCs w:val="32"/>
        </w:rPr>
        <w:t>8</w:t>
      </w:r>
      <w:r>
        <w:rPr>
          <w:rFonts w:ascii="仿宋" w:eastAsia="仿宋" w:hint="eastAsia"/>
          <w:color w:val="000000"/>
          <w:sz w:val="32"/>
          <w:szCs w:val="32"/>
        </w:rPr>
        <w:t>年相比，收入</w:t>
      </w:r>
      <w:r>
        <w:rPr>
          <w:rFonts w:ascii="仿宋" w:eastAsia="仿宋" w:hint="eastAsia"/>
          <w:color w:val="000000"/>
          <w:sz w:val="32"/>
          <w:szCs w:val="32"/>
          <w:lang w:eastAsia="zh-CN"/>
        </w:rPr>
        <w:t>增加</w:t>
      </w:r>
      <w:r>
        <w:rPr>
          <w:rFonts w:ascii="仿宋" w:eastAsia="仿宋" w:hint="eastAsia"/>
          <w:color w:val="000000"/>
          <w:sz w:val="32"/>
          <w:szCs w:val="32"/>
          <w:lang w:val="en-US" w:eastAsia="zh-CN"/>
        </w:rPr>
        <w:t>103.02</w:t>
      </w:r>
      <w:r>
        <w:rPr>
          <w:rFonts w:ascii="仿宋" w:eastAsia="仿宋" w:hint="eastAsia"/>
          <w:color w:val="000000"/>
          <w:sz w:val="32"/>
          <w:szCs w:val="32"/>
        </w:rPr>
        <w:t>万元，</w:t>
      </w:r>
      <w:r>
        <w:rPr>
          <w:rFonts w:ascii="仿宋" w:eastAsia="仿宋" w:hint="eastAsia"/>
          <w:color w:val="000000"/>
          <w:sz w:val="32"/>
          <w:szCs w:val="32"/>
          <w:lang w:eastAsia="zh-CN"/>
        </w:rPr>
        <w:t>上升</w:t>
      </w:r>
      <w:r>
        <w:rPr>
          <w:rFonts w:ascii="仿宋" w:eastAsia="仿宋" w:hint="eastAsia"/>
          <w:color w:val="000000"/>
          <w:sz w:val="32"/>
          <w:szCs w:val="32"/>
          <w:lang w:val="en-US" w:eastAsia="zh-CN"/>
        </w:rPr>
        <w:t>20.45</w:t>
      </w:r>
      <w:r>
        <w:rPr>
          <w:rFonts w:ascii="仿宋" w:eastAsia="仿宋"/>
          <w:color w:val="000000"/>
          <w:sz w:val="32"/>
          <w:szCs w:val="32"/>
        </w:rPr>
        <w:t>%</w:t>
      </w:r>
      <w:r>
        <w:rPr>
          <w:rFonts w:ascii="仿宋" w:eastAsia="仿宋" w:hint="eastAsia"/>
          <w:color w:val="000000"/>
          <w:sz w:val="32"/>
          <w:szCs w:val="32"/>
        </w:rPr>
        <w:t>，主要变动原因是</w:t>
      </w:r>
      <w:r>
        <w:rPr>
          <w:rFonts w:ascii="仿宋" w:eastAsia="仿宋" w:hint="eastAsia"/>
          <w:color w:val="000000"/>
          <w:sz w:val="32"/>
          <w:szCs w:val="32"/>
          <w:lang w:eastAsia="zh-CN"/>
        </w:rPr>
        <w:t>因机构改革</w:t>
      </w:r>
      <w:r>
        <w:rPr>
          <w:rFonts w:ascii="仿宋" w:eastAsia="仿宋" w:hint="eastAsia"/>
          <w:color w:val="000000"/>
          <w:sz w:val="32"/>
          <w:szCs w:val="32"/>
        </w:rPr>
        <w:t>本年度</w:t>
      </w:r>
      <w:r>
        <w:rPr>
          <w:rFonts w:ascii="仿宋" w:eastAsia="仿宋" w:hint="eastAsia"/>
          <w:color w:val="000000"/>
          <w:sz w:val="32"/>
          <w:szCs w:val="32"/>
          <w:lang w:eastAsia="zh-CN"/>
        </w:rPr>
        <w:t>增加了防震减灾局人员经费及工作经费</w:t>
      </w:r>
      <w:r>
        <w:rPr>
          <w:rFonts w:ascii="仿宋" w:eastAsia="仿宋" w:hint="eastAsia"/>
          <w:color w:val="000000"/>
          <w:sz w:val="32"/>
          <w:szCs w:val="32"/>
        </w:rPr>
        <w:t>；支出总计</w:t>
      </w:r>
      <w:r>
        <w:rPr>
          <w:rFonts w:ascii="仿宋" w:eastAsia="仿宋" w:hint="eastAsia"/>
          <w:color w:val="000000"/>
          <w:sz w:val="32"/>
          <w:szCs w:val="32"/>
          <w:lang w:val="en-US" w:eastAsia="zh-CN"/>
        </w:rPr>
        <w:t>730.51</w:t>
      </w:r>
      <w:r>
        <w:rPr>
          <w:rFonts w:ascii="仿宋" w:eastAsia="仿宋" w:hint="eastAsia"/>
          <w:color w:val="000000"/>
          <w:sz w:val="32"/>
          <w:szCs w:val="32"/>
        </w:rPr>
        <w:t>万元，与201</w:t>
      </w:r>
      <w:r>
        <w:rPr>
          <w:rFonts w:ascii="仿宋" w:eastAsia="仿宋"/>
          <w:color w:val="000000"/>
          <w:sz w:val="32"/>
          <w:szCs w:val="32"/>
        </w:rPr>
        <w:t>8</w:t>
      </w:r>
      <w:r>
        <w:rPr>
          <w:rFonts w:ascii="仿宋" w:eastAsia="仿宋" w:hint="eastAsia"/>
          <w:color w:val="000000"/>
          <w:sz w:val="32"/>
          <w:szCs w:val="32"/>
        </w:rPr>
        <w:t>年相比，支出总计</w:t>
      </w:r>
      <w:r>
        <w:rPr>
          <w:rFonts w:ascii="仿宋" w:eastAsia="仿宋" w:hint="eastAsia"/>
          <w:color w:val="000000"/>
          <w:sz w:val="32"/>
          <w:szCs w:val="32"/>
          <w:lang w:eastAsia="zh-CN"/>
        </w:rPr>
        <w:t>增加</w:t>
      </w:r>
      <w:r>
        <w:rPr>
          <w:rFonts w:ascii="仿宋" w:eastAsia="仿宋" w:hint="eastAsia"/>
          <w:color w:val="000000"/>
          <w:sz w:val="32"/>
          <w:szCs w:val="32"/>
          <w:lang w:val="en-US" w:eastAsia="zh-CN"/>
        </w:rPr>
        <w:t>327.02</w:t>
      </w:r>
      <w:r>
        <w:rPr>
          <w:rFonts w:ascii="仿宋" w:eastAsia="仿宋" w:hint="eastAsia"/>
          <w:color w:val="000000"/>
          <w:sz w:val="32"/>
          <w:szCs w:val="32"/>
        </w:rPr>
        <w:t>万元，</w:t>
      </w:r>
      <w:r>
        <w:rPr>
          <w:rFonts w:ascii="仿宋" w:eastAsia="仿宋" w:hint="eastAsia"/>
          <w:color w:val="000000"/>
          <w:sz w:val="32"/>
          <w:szCs w:val="32"/>
          <w:lang w:eastAsia="zh-CN"/>
        </w:rPr>
        <w:t>上升</w:t>
      </w:r>
      <w:r>
        <w:rPr>
          <w:rFonts w:ascii="仿宋" w:eastAsia="仿宋" w:hint="eastAsia"/>
          <w:color w:val="000000"/>
          <w:sz w:val="32"/>
          <w:szCs w:val="32"/>
          <w:lang w:val="en-US" w:eastAsia="zh-CN"/>
        </w:rPr>
        <w:t>81.05</w:t>
      </w:r>
      <w:r>
        <w:rPr>
          <w:rFonts w:ascii="仿宋" w:eastAsia="仿宋"/>
          <w:color w:val="000000"/>
          <w:sz w:val="32"/>
          <w:szCs w:val="32"/>
        </w:rPr>
        <w:t>%</w:t>
      </w:r>
      <w:r>
        <w:rPr>
          <w:rFonts w:ascii="仿宋" w:eastAsia="仿宋" w:hint="eastAsia"/>
          <w:color w:val="000000"/>
          <w:sz w:val="32"/>
          <w:szCs w:val="32"/>
          <w:lang w:eastAsia="zh-CN"/>
        </w:rPr>
        <w:t>，</w:t>
      </w:r>
      <w:r>
        <w:rPr>
          <w:rFonts w:ascii="仿宋" w:eastAsia="仿宋" w:hint="eastAsia"/>
          <w:color w:val="000000"/>
          <w:sz w:val="32"/>
          <w:szCs w:val="32"/>
        </w:rPr>
        <w:t>主要变动原因是</w:t>
      </w:r>
      <w:r>
        <w:rPr>
          <w:rFonts w:ascii="仿宋" w:eastAsia="仿宋" w:hint="eastAsia"/>
          <w:color w:val="000000"/>
          <w:sz w:val="32"/>
          <w:szCs w:val="32"/>
          <w:lang w:eastAsia="zh-CN"/>
        </w:rPr>
        <w:t>因机构改革</w:t>
      </w:r>
      <w:r>
        <w:rPr>
          <w:rFonts w:ascii="仿宋" w:eastAsia="仿宋" w:hint="eastAsia"/>
          <w:color w:val="000000"/>
          <w:sz w:val="32"/>
          <w:szCs w:val="32"/>
        </w:rPr>
        <w:t>本年度</w:t>
      </w:r>
      <w:r>
        <w:rPr>
          <w:rFonts w:ascii="仿宋" w:eastAsia="仿宋" w:hint="eastAsia"/>
          <w:color w:val="000000"/>
          <w:sz w:val="32"/>
          <w:szCs w:val="32"/>
          <w:lang w:eastAsia="zh-CN"/>
        </w:rPr>
        <w:t>增加了防震减灾局全年经费及救灾资金</w:t>
      </w:r>
      <w:r>
        <w:rPr>
          <w:rFonts w:ascii="仿宋" w:eastAsia="仿宋" w:hint="eastAsia"/>
          <w:color w:val="000000"/>
          <w:sz w:val="32"/>
          <w:szCs w:val="32"/>
        </w:rPr>
        <w:t>。</w:t>
      </w:r>
    </w:p>
    <w:p>
      <w:pPr>
        <w:pStyle w:val="31"/>
        <w:numPr>
          <w:ilvl w:val="0"/>
          <w:numId w:val="2"/>
        </w:numPr>
        <w:spacing w:line="600" w:lineRule="exact"/>
        <w:ind w:firstLineChars="0"/>
        <w:outlineLvl w:val="1"/>
        <w:rPr>
          <w:rStyle w:val="2Char"/>
          <w:rFonts w:ascii="黑体" w:eastAsia="黑体"/>
          <w:b w:val="0"/>
        </w:rPr>
      </w:pPr>
      <w:bookmarkStart w:id="26" w:name="_Toc15377206"/>
      <w:bookmarkStart w:id="27" w:name="_Toc15396604"/>
      <w:r>
        <w:rPr>
          <w:rFonts w:ascii="黑体" w:eastAsia="黑体" w:hint="eastAsia"/>
          <w:color w:val="000000"/>
          <w:sz w:val="32"/>
          <w:szCs w:val="32"/>
        </w:rPr>
        <w:t>收</w:t>
      </w:r>
      <w:r>
        <w:rPr>
          <w:rStyle w:val="2Char"/>
          <w:rFonts w:ascii="黑体" w:eastAsia="黑体" w:hint="eastAsia"/>
          <w:b w:val="0"/>
        </w:rPr>
        <w:t>入决算情况说明</w:t>
      </w:r>
      <w:bookmarkEnd w:id="26"/>
      <w:bookmarkEnd w:id="27"/>
    </w:p>
    <w:p>
      <w:pPr>
        <w:spacing w:line="600" w:lineRule="exact"/>
        <w:ind w:firstLineChars="200" w:firstLine="640"/>
        <w:outlineLvl w:val="1"/>
        <w:rPr>
          <w:rFonts w:ascii="仿宋" w:eastAsia="仿宋"/>
          <w:color w:val="000000"/>
          <w:sz w:val="32"/>
          <w:szCs w:val="32"/>
        </w:rPr>
      </w:pPr>
      <w:r>
        <w:rPr>
          <w:rFonts w:ascii="仿宋" w:eastAsia="仿宋"/>
          <w:color w:val="000000"/>
          <w:sz w:val="32"/>
          <w:szCs w:val="32"/>
        </w:rPr>
        <w:t>2019</w:t>
      </w:r>
      <w:r>
        <w:rPr>
          <w:rFonts w:ascii="仿宋" w:eastAsia="仿宋" w:hint="eastAsia"/>
          <w:color w:val="000000"/>
          <w:sz w:val="32"/>
          <w:szCs w:val="32"/>
        </w:rPr>
        <w:t>年本年收入合计</w:t>
      </w:r>
      <w:r>
        <w:rPr>
          <w:rFonts w:ascii="仿宋" w:eastAsia="仿宋" w:hint="eastAsia"/>
          <w:color w:val="000000"/>
          <w:sz w:val="32"/>
          <w:szCs w:val="32"/>
          <w:lang w:val="en-US" w:eastAsia="zh-CN"/>
        </w:rPr>
        <w:t>606.67</w:t>
      </w:r>
      <w:r>
        <w:rPr>
          <w:rFonts w:ascii="仿宋" w:eastAsia="仿宋" w:hint="eastAsia"/>
          <w:color w:val="000000"/>
          <w:sz w:val="32"/>
          <w:szCs w:val="32"/>
        </w:rPr>
        <w:t>万元，其中：一般公共预算财政拨款收入</w:t>
      </w:r>
      <w:r>
        <w:rPr>
          <w:rFonts w:ascii="仿宋" w:eastAsia="仿宋" w:hint="eastAsia"/>
          <w:color w:val="000000"/>
          <w:sz w:val="32"/>
          <w:szCs w:val="32"/>
          <w:lang w:val="en-US" w:eastAsia="zh-CN"/>
        </w:rPr>
        <w:t>606.67</w:t>
      </w:r>
      <w:r>
        <w:rPr>
          <w:rFonts w:ascii="仿宋" w:eastAsia="仿宋" w:hint="eastAsia"/>
          <w:color w:val="000000"/>
          <w:sz w:val="32"/>
          <w:szCs w:val="32"/>
        </w:rPr>
        <w:t>万元，占100</w:t>
      </w:r>
      <w:r>
        <w:rPr>
          <w:rFonts w:ascii="仿宋" w:eastAsia="仿宋"/>
          <w:color w:val="000000"/>
          <w:sz w:val="32"/>
          <w:szCs w:val="32"/>
        </w:rPr>
        <w:t>%</w:t>
      </w:r>
      <w:r>
        <w:rPr>
          <w:rFonts w:ascii="仿宋" w:eastAsia="仿宋" w:hint="eastAsia"/>
          <w:color w:val="000000"/>
          <w:sz w:val="32"/>
          <w:szCs w:val="32"/>
        </w:rPr>
        <w:t>；政府性基金预算财政拨款收入0万元，占0</w:t>
      </w:r>
      <w:r>
        <w:rPr>
          <w:rFonts w:ascii="仿宋" w:eastAsia="仿宋"/>
          <w:color w:val="000000"/>
          <w:sz w:val="32"/>
          <w:szCs w:val="32"/>
        </w:rPr>
        <w:t>%</w:t>
      </w:r>
      <w:r>
        <w:rPr>
          <w:rFonts w:ascii="仿宋" w:eastAsia="仿宋" w:hint="eastAsia"/>
          <w:color w:val="000000"/>
          <w:sz w:val="32"/>
          <w:szCs w:val="32"/>
        </w:rPr>
        <w:t>；国有资本经营预算财政拨款收入0万元；事业收入0万元；经营收入0万元；附属单位上缴收入0万元；其他收入0万元。</w:t>
      </w:r>
    </w:p>
    <w:p>
      <w:pPr>
        <w:pStyle w:val="31"/>
        <w:numPr>
          <w:ilvl w:val="0"/>
          <w:numId w:val="2"/>
        </w:numPr>
        <w:spacing w:line="600" w:lineRule="exact"/>
        <w:ind w:firstLineChars="0"/>
        <w:outlineLvl w:val="1"/>
        <w:rPr>
          <w:rStyle w:val="2Char"/>
          <w:rFonts w:ascii="黑体" w:eastAsia="黑体"/>
          <w:b w:val="0"/>
        </w:rPr>
      </w:pPr>
      <w:bookmarkStart w:id="28" w:name="_Toc15396605"/>
      <w:bookmarkStart w:id="29" w:name="_Toc15377207"/>
      <w:r>
        <w:rPr>
          <w:rFonts w:ascii="黑体" w:eastAsia="黑体" w:hint="eastAsia"/>
          <w:color w:val="000000"/>
          <w:sz w:val="32"/>
          <w:szCs w:val="32"/>
        </w:rPr>
        <w:t>支</w:t>
      </w:r>
      <w:r>
        <w:rPr>
          <w:rStyle w:val="2Char"/>
          <w:rFonts w:ascii="黑体" w:eastAsia="黑体" w:hint="eastAsia"/>
          <w:b w:val="0"/>
        </w:rPr>
        <w:t>出决算情况说明</w:t>
      </w:r>
      <w:bookmarkEnd w:id="28"/>
      <w:bookmarkEnd w:id="29"/>
    </w:p>
    <w:p>
      <w:pPr>
        <w:spacing w:line="600" w:lineRule="exact"/>
        <w:ind w:firstLine="640"/>
        <w:rPr>
          <w:rFonts w:ascii="仿宋" w:eastAsia="仿宋"/>
          <w:color w:val="000000"/>
          <w:sz w:val="32"/>
          <w:szCs w:val="32"/>
          <w:shd w:val="pct10" w:color="auto" w:fill="FFFFFF"/>
        </w:rPr>
      </w:pPr>
      <w:r>
        <w:rPr>
          <w:rFonts w:ascii="仿宋" w:eastAsia="仿宋"/>
          <w:color w:val="000000"/>
          <w:sz w:val="32"/>
          <w:szCs w:val="32"/>
        </w:rPr>
        <w:t>2019</w:t>
      </w:r>
      <w:r>
        <w:rPr>
          <w:rFonts w:ascii="仿宋" w:eastAsia="仿宋" w:hint="eastAsia"/>
          <w:color w:val="000000"/>
          <w:sz w:val="32"/>
          <w:szCs w:val="32"/>
        </w:rPr>
        <w:t>年本年支出合计</w:t>
      </w:r>
      <w:r>
        <w:rPr>
          <w:rFonts w:ascii="仿宋" w:eastAsia="仿宋" w:hint="eastAsia"/>
          <w:color w:val="000000"/>
          <w:sz w:val="32"/>
          <w:szCs w:val="32"/>
          <w:lang w:val="en-US" w:eastAsia="zh-CN"/>
        </w:rPr>
        <w:t>730.51</w:t>
      </w:r>
      <w:r>
        <w:rPr>
          <w:rFonts w:ascii="仿宋" w:eastAsia="仿宋" w:hint="eastAsia"/>
          <w:color w:val="000000"/>
          <w:sz w:val="32"/>
          <w:szCs w:val="32"/>
        </w:rPr>
        <w:t>万元，其中：基本支出</w:t>
      </w:r>
      <w:r>
        <w:rPr>
          <w:rFonts w:ascii="仿宋" w:eastAsia="仿宋" w:hint="eastAsia"/>
          <w:color w:val="000000"/>
          <w:sz w:val="32"/>
          <w:szCs w:val="32"/>
          <w:lang w:val="en-US" w:eastAsia="zh-CN"/>
        </w:rPr>
        <w:t>448.14</w:t>
      </w:r>
      <w:r>
        <w:rPr>
          <w:rFonts w:ascii="仿宋" w:eastAsia="仿宋" w:hint="eastAsia"/>
          <w:color w:val="000000"/>
          <w:sz w:val="32"/>
          <w:szCs w:val="32"/>
        </w:rPr>
        <w:t>万元，占</w:t>
      </w:r>
      <w:r>
        <w:rPr>
          <w:rFonts w:ascii="仿宋" w:eastAsia="仿宋" w:hint="eastAsia"/>
          <w:color w:val="000000"/>
          <w:sz w:val="32"/>
          <w:szCs w:val="32"/>
          <w:lang w:val="en-US" w:eastAsia="zh-CN"/>
        </w:rPr>
        <w:t>61.35</w:t>
      </w:r>
      <w:r>
        <w:rPr>
          <w:rFonts w:ascii="仿宋" w:eastAsia="仿宋"/>
          <w:color w:val="000000"/>
          <w:sz w:val="32"/>
          <w:szCs w:val="32"/>
        </w:rPr>
        <w:t>%</w:t>
      </w:r>
      <w:r>
        <w:rPr>
          <w:rFonts w:ascii="仿宋" w:eastAsia="仿宋" w:hint="eastAsia"/>
          <w:color w:val="000000"/>
          <w:sz w:val="32"/>
          <w:szCs w:val="32"/>
        </w:rPr>
        <w:t>；项目支出</w:t>
      </w:r>
      <w:r>
        <w:rPr>
          <w:rFonts w:ascii="仿宋" w:eastAsia="仿宋" w:hint="eastAsia"/>
          <w:color w:val="000000"/>
          <w:sz w:val="32"/>
          <w:szCs w:val="32"/>
          <w:lang w:val="en-US" w:eastAsia="zh-CN"/>
        </w:rPr>
        <w:t>282.37</w:t>
      </w:r>
      <w:r>
        <w:rPr>
          <w:rFonts w:ascii="仿宋" w:eastAsia="仿宋" w:hint="eastAsia"/>
          <w:color w:val="000000"/>
          <w:sz w:val="32"/>
          <w:szCs w:val="32"/>
        </w:rPr>
        <w:t>万元，占</w:t>
      </w:r>
      <w:r>
        <w:rPr>
          <w:rFonts w:ascii="仿宋" w:eastAsia="仿宋" w:hint="eastAsia"/>
          <w:color w:val="000000"/>
          <w:sz w:val="32"/>
          <w:szCs w:val="32"/>
          <w:lang w:val="en-US" w:eastAsia="zh-CN"/>
        </w:rPr>
        <w:t>38.65</w:t>
      </w:r>
      <w:r>
        <w:rPr>
          <w:rFonts w:ascii="仿宋" w:eastAsia="仿宋"/>
          <w:color w:val="000000"/>
          <w:sz w:val="32"/>
          <w:szCs w:val="32"/>
        </w:rPr>
        <w:t>%</w:t>
      </w:r>
      <w:r>
        <w:rPr>
          <w:rFonts w:ascii="仿宋" w:eastAsia="仿宋" w:hint="eastAsia"/>
          <w:color w:val="000000"/>
          <w:sz w:val="32"/>
          <w:szCs w:val="32"/>
        </w:rPr>
        <w:t>；上缴上级支出0万元；经营支出0万元；对附属单位补助支出0万元。</w:t>
      </w:r>
    </w:p>
    <w:p>
      <w:pPr>
        <w:spacing w:line="600" w:lineRule="exact"/>
        <w:ind w:firstLineChars="200" w:firstLine="640"/>
        <w:outlineLvl w:val="1"/>
        <w:rPr>
          <w:rStyle w:val="2Char"/>
          <w:rFonts w:ascii="黑体" w:eastAsia="黑体"/>
          <w:b w:val="0"/>
        </w:rPr>
      </w:pPr>
      <w:bookmarkStart w:id="30" w:name="_Toc15377208"/>
      <w:bookmarkStart w:id="31" w:name="_Toc15396606"/>
      <w:r>
        <w:rPr>
          <w:rFonts w:ascii="黑体" w:eastAsia="黑体" w:hint="eastAsia"/>
          <w:color w:val="000000"/>
          <w:sz w:val="32"/>
          <w:szCs w:val="32"/>
        </w:rPr>
        <w:t>四、财</w:t>
      </w:r>
      <w:r>
        <w:rPr>
          <w:rStyle w:val="2Char"/>
          <w:rFonts w:ascii="黑体" w:eastAsia="黑体" w:hint="eastAsia"/>
          <w:b w:val="0"/>
        </w:rPr>
        <w:t>政拨款收入支出决算总体情况说明</w:t>
      </w:r>
      <w:bookmarkEnd w:id="30"/>
      <w:bookmarkEnd w:id="31"/>
    </w:p>
    <w:p>
      <w:pPr>
        <w:spacing w:line="600" w:lineRule="exact"/>
        <w:ind w:firstLineChars="200" w:firstLine="640"/>
        <w:rPr>
          <w:rFonts w:ascii="仿宋" w:eastAsia="仿宋" w:hint="eastAsia"/>
          <w:color w:val="000000"/>
          <w:sz w:val="32"/>
          <w:szCs w:val="32"/>
        </w:rPr>
      </w:pPr>
      <w:r>
        <w:rPr>
          <w:rFonts w:ascii="仿宋" w:eastAsia="仿宋" w:hint="eastAsia"/>
          <w:color w:val="000000"/>
          <w:sz w:val="32"/>
          <w:szCs w:val="32"/>
        </w:rPr>
        <w:t>201</w:t>
      </w:r>
      <w:r>
        <w:rPr>
          <w:rFonts w:ascii="仿宋" w:eastAsia="仿宋"/>
          <w:color w:val="000000"/>
          <w:sz w:val="32"/>
          <w:szCs w:val="32"/>
        </w:rPr>
        <w:t>9</w:t>
      </w:r>
      <w:r>
        <w:rPr>
          <w:rFonts w:ascii="仿宋" w:eastAsia="仿宋" w:hint="eastAsia"/>
          <w:color w:val="000000"/>
          <w:sz w:val="32"/>
          <w:szCs w:val="32"/>
        </w:rPr>
        <w:t>年度</w:t>
      </w:r>
      <w:r>
        <w:rPr>
          <w:rFonts w:ascii="仿宋" w:eastAsia="仿宋" w:hint="eastAsia"/>
          <w:color w:val="000000"/>
          <w:sz w:val="32"/>
          <w:szCs w:val="32"/>
          <w:lang w:eastAsia="zh-CN"/>
        </w:rPr>
        <w:t>财政拨款</w:t>
      </w:r>
      <w:r>
        <w:rPr>
          <w:rFonts w:ascii="仿宋" w:eastAsia="仿宋" w:hint="eastAsia"/>
          <w:color w:val="000000"/>
          <w:sz w:val="32"/>
          <w:szCs w:val="32"/>
        </w:rPr>
        <w:t>收入总计</w:t>
      </w:r>
      <w:r>
        <w:rPr>
          <w:rFonts w:ascii="仿宋" w:eastAsia="仿宋" w:hint="eastAsia"/>
          <w:color w:val="000000"/>
          <w:sz w:val="32"/>
          <w:szCs w:val="32"/>
          <w:lang w:val="en-US" w:eastAsia="zh-CN"/>
        </w:rPr>
        <w:t>606.67</w:t>
      </w:r>
      <w:r>
        <w:rPr>
          <w:rFonts w:ascii="仿宋" w:eastAsia="仿宋" w:hint="eastAsia"/>
          <w:color w:val="000000"/>
          <w:sz w:val="32"/>
          <w:szCs w:val="32"/>
        </w:rPr>
        <w:t>万元，与201</w:t>
      </w:r>
      <w:r>
        <w:rPr>
          <w:rFonts w:ascii="仿宋" w:eastAsia="仿宋"/>
          <w:color w:val="000000"/>
          <w:sz w:val="32"/>
          <w:szCs w:val="32"/>
        </w:rPr>
        <w:t>8</w:t>
      </w:r>
      <w:r>
        <w:rPr>
          <w:rFonts w:ascii="仿宋" w:eastAsia="仿宋" w:hint="eastAsia"/>
          <w:color w:val="000000"/>
          <w:sz w:val="32"/>
          <w:szCs w:val="32"/>
        </w:rPr>
        <w:t>年相比，</w:t>
      </w:r>
      <w:r>
        <w:rPr>
          <w:rFonts w:ascii="仿宋" w:eastAsia="仿宋" w:hint="eastAsia"/>
          <w:color w:val="000000"/>
          <w:sz w:val="32"/>
          <w:szCs w:val="32"/>
          <w:lang w:eastAsia="zh-CN"/>
        </w:rPr>
        <w:t>财政拨款</w:t>
      </w:r>
      <w:r>
        <w:rPr>
          <w:rFonts w:ascii="仿宋" w:eastAsia="仿宋" w:hint="eastAsia"/>
          <w:color w:val="000000"/>
          <w:sz w:val="32"/>
          <w:szCs w:val="32"/>
        </w:rPr>
        <w:t>收入</w:t>
      </w:r>
      <w:r>
        <w:rPr>
          <w:rFonts w:ascii="仿宋" w:eastAsia="仿宋" w:hint="eastAsia"/>
          <w:color w:val="000000"/>
          <w:sz w:val="32"/>
          <w:szCs w:val="32"/>
          <w:lang w:eastAsia="zh-CN"/>
        </w:rPr>
        <w:t>增加</w:t>
      </w:r>
      <w:r>
        <w:rPr>
          <w:rFonts w:ascii="仿宋" w:eastAsia="仿宋" w:hint="eastAsia"/>
          <w:color w:val="000000"/>
          <w:sz w:val="32"/>
          <w:szCs w:val="32"/>
          <w:lang w:val="en-US" w:eastAsia="zh-CN"/>
        </w:rPr>
        <w:t>103.02</w:t>
      </w:r>
      <w:r>
        <w:rPr>
          <w:rFonts w:ascii="仿宋" w:eastAsia="仿宋" w:hint="eastAsia"/>
          <w:color w:val="000000"/>
          <w:sz w:val="32"/>
          <w:szCs w:val="32"/>
        </w:rPr>
        <w:t>万元，</w:t>
      </w:r>
      <w:r>
        <w:rPr>
          <w:rFonts w:ascii="仿宋" w:eastAsia="仿宋" w:hint="eastAsia"/>
          <w:color w:val="000000"/>
          <w:sz w:val="32"/>
          <w:szCs w:val="32"/>
          <w:lang w:eastAsia="zh-CN"/>
        </w:rPr>
        <w:t>上升</w:t>
      </w:r>
      <w:r>
        <w:rPr>
          <w:rFonts w:ascii="仿宋" w:eastAsia="仿宋" w:hint="eastAsia"/>
          <w:color w:val="000000"/>
          <w:sz w:val="32"/>
          <w:szCs w:val="32"/>
          <w:lang w:val="en-US" w:eastAsia="zh-CN"/>
        </w:rPr>
        <w:t>20.45</w:t>
      </w:r>
      <w:r>
        <w:rPr>
          <w:rFonts w:ascii="仿宋" w:eastAsia="仿宋"/>
          <w:color w:val="000000"/>
          <w:sz w:val="32"/>
          <w:szCs w:val="32"/>
        </w:rPr>
        <w:t>%</w:t>
      </w:r>
      <w:r>
        <w:rPr>
          <w:rFonts w:ascii="仿宋" w:eastAsia="仿宋" w:hint="eastAsia"/>
          <w:color w:val="000000"/>
          <w:sz w:val="32"/>
          <w:szCs w:val="32"/>
        </w:rPr>
        <w:t>，主要变动原因是</w:t>
      </w:r>
      <w:r>
        <w:rPr>
          <w:rFonts w:ascii="仿宋" w:eastAsia="仿宋" w:hint="eastAsia"/>
          <w:color w:val="000000"/>
          <w:sz w:val="32"/>
          <w:szCs w:val="32"/>
          <w:lang w:eastAsia="zh-CN"/>
        </w:rPr>
        <w:t>因机构改革</w:t>
      </w:r>
      <w:r>
        <w:rPr>
          <w:rFonts w:ascii="仿宋" w:eastAsia="仿宋" w:hint="eastAsia"/>
          <w:color w:val="000000"/>
          <w:sz w:val="32"/>
          <w:szCs w:val="32"/>
        </w:rPr>
        <w:t>本年度</w:t>
      </w:r>
      <w:r>
        <w:rPr>
          <w:rFonts w:ascii="仿宋" w:eastAsia="仿宋" w:hint="eastAsia"/>
          <w:color w:val="000000"/>
          <w:sz w:val="32"/>
          <w:szCs w:val="32"/>
          <w:lang w:eastAsia="zh-CN"/>
        </w:rPr>
        <w:t>增加了防震减灾局人员经费及工作经费</w:t>
      </w:r>
      <w:r>
        <w:rPr>
          <w:rFonts w:ascii="仿宋" w:eastAsia="仿宋" w:hint="eastAsia"/>
          <w:color w:val="000000"/>
          <w:sz w:val="32"/>
          <w:szCs w:val="32"/>
        </w:rPr>
        <w:t>；</w:t>
      </w:r>
      <w:r>
        <w:rPr>
          <w:rFonts w:ascii="仿宋" w:eastAsia="仿宋" w:hint="eastAsia"/>
          <w:color w:val="000000"/>
          <w:sz w:val="32"/>
          <w:szCs w:val="32"/>
          <w:lang w:eastAsia="zh-CN"/>
        </w:rPr>
        <w:t>财政拨款</w:t>
      </w:r>
      <w:r>
        <w:rPr>
          <w:rFonts w:ascii="仿宋" w:eastAsia="仿宋" w:hint="eastAsia"/>
          <w:color w:val="000000"/>
          <w:sz w:val="32"/>
          <w:szCs w:val="32"/>
        </w:rPr>
        <w:t>支出总计</w:t>
      </w:r>
      <w:r>
        <w:rPr>
          <w:rFonts w:ascii="仿宋" w:eastAsia="仿宋" w:hint="eastAsia"/>
          <w:color w:val="000000"/>
          <w:sz w:val="32"/>
          <w:szCs w:val="32"/>
          <w:lang w:val="en-US" w:eastAsia="zh-CN"/>
        </w:rPr>
        <w:t>730.51</w:t>
      </w:r>
      <w:r>
        <w:rPr>
          <w:rFonts w:ascii="仿宋" w:eastAsia="仿宋" w:hint="eastAsia"/>
          <w:color w:val="000000"/>
          <w:sz w:val="32"/>
          <w:szCs w:val="32"/>
        </w:rPr>
        <w:t>万元，与201</w:t>
      </w:r>
      <w:r>
        <w:rPr>
          <w:rFonts w:ascii="仿宋" w:eastAsia="仿宋"/>
          <w:color w:val="000000"/>
          <w:sz w:val="32"/>
          <w:szCs w:val="32"/>
        </w:rPr>
        <w:t>8</w:t>
      </w:r>
      <w:r>
        <w:rPr>
          <w:rFonts w:ascii="仿宋" w:eastAsia="仿宋" w:hint="eastAsia"/>
          <w:color w:val="000000"/>
          <w:sz w:val="32"/>
          <w:szCs w:val="32"/>
        </w:rPr>
        <w:t>年相比，</w:t>
      </w:r>
      <w:r>
        <w:rPr>
          <w:rFonts w:ascii="仿宋" w:eastAsia="仿宋" w:hint="eastAsia"/>
          <w:color w:val="000000"/>
          <w:sz w:val="32"/>
          <w:szCs w:val="32"/>
          <w:lang w:eastAsia="zh-CN"/>
        </w:rPr>
        <w:t>财政拨款</w:t>
      </w:r>
      <w:r>
        <w:rPr>
          <w:rFonts w:ascii="仿宋" w:eastAsia="仿宋" w:hint="eastAsia"/>
          <w:color w:val="000000"/>
          <w:sz w:val="32"/>
          <w:szCs w:val="32"/>
        </w:rPr>
        <w:t>支出总计</w:t>
      </w:r>
      <w:r>
        <w:rPr>
          <w:rFonts w:ascii="仿宋" w:eastAsia="仿宋" w:hint="eastAsia"/>
          <w:color w:val="000000"/>
          <w:sz w:val="32"/>
          <w:szCs w:val="32"/>
          <w:lang w:eastAsia="zh-CN"/>
        </w:rPr>
        <w:t>增加</w:t>
      </w:r>
      <w:r>
        <w:rPr>
          <w:rFonts w:ascii="仿宋" w:eastAsia="仿宋" w:hint="eastAsia"/>
          <w:color w:val="000000"/>
          <w:sz w:val="32"/>
          <w:szCs w:val="32"/>
          <w:lang w:val="en-US" w:eastAsia="zh-CN"/>
        </w:rPr>
        <w:t>327.02</w:t>
      </w:r>
      <w:r>
        <w:rPr>
          <w:rFonts w:ascii="仿宋" w:eastAsia="仿宋" w:hint="eastAsia"/>
          <w:color w:val="000000"/>
          <w:sz w:val="32"/>
          <w:szCs w:val="32"/>
        </w:rPr>
        <w:t>万元，</w:t>
      </w:r>
      <w:r>
        <w:rPr>
          <w:rFonts w:ascii="仿宋" w:eastAsia="仿宋" w:hint="eastAsia"/>
          <w:color w:val="000000"/>
          <w:sz w:val="32"/>
          <w:szCs w:val="32"/>
          <w:lang w:eastAsia="zh-CN"/>
        </w:rPr>
        <w:t>上升</w:t>
      </w:r>
      <w:r>
        <w:rPr>
          <w:rFonts w:ascii="仿宋" w:eastAsia="仿宋" w:hint="eastAsia"/>
          <w:color w:val="000000"/>
          <w:sz w:val="32"/>
          <w:szCs w:val="32"/>
          <w:lang w:val="en-US" w:eastAsia="zh-CN"/>
        </w:rPr>
        <w:t>81.05</w:t>
      </w:r>
      <w:r>
        <w:rPr>
          <w:rFonts w:ascii="仿宋" w:eastAsia="仿宋"/>
          <w:color w:val="000000"/>
          <w:sz w:val="32"/>
          <w:szCs w:val="32"/>
        </w:rPr>
        <w:t>%</w:t>
      </w:r>
      <w:r>
        <w:rPr>
          <w:rFonts w:ascii="仿宋" w:eastAsia="仿宋" w:hint="eastAsia"/>
          <w:color w:val="000000"/>
          <w:sz w:val="32"/>
          <w:szCs w:val="32"/>
          <w:lang w:eastAsia="zh-CN"/>
        </w:rPr>
        <w:t>，</w:t>
      </w:r>
      <w:r>
        <w:rPr>
          <w:rFonts w:ascii="仿宋" w:eastAsia="仿宋" w:hint="eastAsia"/>
          <w:color w:val="000000"/>
          <w:sz w:val="32"/>
          <w:szCs w:val="32"/>
        </w:rPr>
        <w:t>主要变动原因是</w:t>
      </w:r>
      <w:r>
        <w:rPr>
          <w:rFonts w:ascii="仿宋" w:eastAsia="仿宋" w:hint="eastAsia"/>
          <w:color w:val="000000"/>
          <w:sz w:val="32"/>
          <w:szCs w:val="32"/>
          <w:lang w:eastAsia="zh-CN"/>
        </w:rPr>
        <w:t>因机构改革</w:t>
      </w:r>
      <w:r>
        <w:rPr>
          <w:rFonts w:ascii="仿宋" w:eastAsia="仿宋" w:hint="eastAsia"/>
          <w:color w:val="000000"/>
          <w:sz w:val="32"/>
          <w:szCs w:val="32"/>
        </w:rPr>
        <w:t>本年度</w:t>
      </w:r>
      <w:r>
        <w:rPr>
          <w:rFonts w:ascii="仿宋" w:eastAsia="仿宋" w:hint="eastAsia"/>
          <w:color w:val="000000"/>
          <w:sz w:val="32"/>
          <w:szCs w:val="32"/>
          <w:lang w:eastAsia="zh-CN"/>
        </w:rPr>
        <w:t>增加了防震减灾局全年经费以及救灾资金</w:t>
      </w:r>
      <w:r>
        <w:rPr>
          <w:rFonts w:ascii="仿宋" w:eastAsia="仿宋" w:hint="eastAsia"/>
          <w:color w:val="000000"/>
          <w:sz w:val="32"/>
          <w:szCs w:val="32"/>
        </w:rPr>
        <w:t>。</w:t>
      </w:r>
    </w:p>
    <w:p>
      <w:pPr>
        <w:spacing w:line="600" w:lineRule="exact"/>
        <w:ind w:firstLineChars="200" w:firstLine="640"/>
        <w:outlineLvl w:val="1"/>
        <w:rPr>
          <w:rStyle w:val="2Char"/>
          <w:rFonts w:ascii="黑体" w:eastAsia="黑体"/>
          <w:b w:val="0"/>
        </w:rPr>
      </w:pPr>
      <w:bookmarkStart w:id="32" w:name="_Toc15377209"/>
      <w:bookmarkStart w:id="33" w:name="_Toc15396607"/>
      <w:r>
        <w:rPr>
          <w:rFonts w:ascii="黑体" w:eastAsia="黑体" w:hint="eastAsia"/>
          <w:color w:val="000000"/>
          <w:sz w:val="32"/>
          <w:szCs w:val="32"/>
        </w:rPr>
        <w:t>五、</w:t>
      </w:r>
      <w:r>
        <w:rPr>
          <w:rFonts w:ascii="黑体" w:eastAsia="黑体" w:hint="eastAsia"/>
          <w:b/>
          <w:color w:val="000000"/>
          <w:sz w:val="32"/>
          <w:szCs w:val="32"/>
        </w:rPr>
        <w:t>一</w:t>
      </w:r>
      <w:r>
        <w:rPr>
          <w:rStyle w:val="2Char"/>
          <w:rFonts w:ascii="黑体" w:eastAsia="黑体" w:hint="eastAsia"/>
          <w:b w:val="0"/>
        </w:rPr>
        <w:t>般公共预算财政拨款支出决算情况说明</w:t>
      </w:r>
      <w:bookmarkEnd w:id="32"/>
      <w:bookmarkEnd w:id="33"/>
    </w:p>
    <w:p>
      <w:pPr>
        <w:spacing w:line="600" w:lineRule="exact"/>
        <w:ind w:firstLineChars="200" w:firstLine="640"/>
        <w:outlineLvl w:val="2"/>
        <w:rPr>
          <w:rFonts w:ascii="仿宋" w:eastAsia="仿宋"/>
          <w:b/>
          <w:color w:val="000000"/>
          <w:sz w:val="32"/>
          <w:szCs w:val="32"/>
        </w:rPr>
      </w:pPr>
      <w:bookmarkStart w:id="34" w:name="_Toc15377210"/>
      <w:r>
        <w:rPr>
          <w:rFonts w:ascii="仿宋" w:eastAsia="仿宋" w:hint="eastAsia"/>
          <w:b/>
          <w:color w:val="000000"/>
          <w:sz w:val="32"/>
          <w:szCs w:val="32"/>
        </w:rPr>
        <w:t>（一）一般公共预算财政拨款支出决算总体情况</w:t>
      </w:r>
      <w:bookmarkEnd w:id="34"/>
    </w:p>
    <w:p>
      <w:pPr>
        <w:spacing w:line="600" w:lineRule="exact"/>
        <w:ind w:firstLine="640"/>
        <w:rPr>
          <w:rFonts w:ascii="仿宋" w:eastAsia="仿宋" w:hint="eastAsia"/>
          <w:color w:val="000000"/>
          <w:sz w:val="32"/>
          <w:szCs w:val="32"/>
          <w:lang w:eastAsia="zh-CN"/>
        </w:rPr>
      </w:pPr>
      <w:r>
        <w:rPr>
          <w:rFonts w:ascii="仿宋" w:eastAsia="仿宋"/>
          <w:color w:val="000000"/>
          <w:sz w:val="32"/>
          <w:szCs w:val="32"/>
        </w:rPr>
        <w:t>2019</w:t>
      </w:r>
      <w:r>
        <w:rPr>
          <w:rFonts w:ascii="仿宋" w:eastAsia="仿宋" w:hint="eastAsia"/>
          <w:color w:val="000000"/>
          <w:sz w:val="32"/>
          <w:szCs w:val="32"/>
        </w:rPr>
        <w:t>年一般公共预算财政拨款支出</w:t>
      </w:r>
      <w:r>
        <w:rPr>
          <w:rFonts w:ascii="仿宋" w:eastAsia="仿宋" w:hint="eastAsia"/>
          <w:color w:val="000000"/>
          <w:sz w:val="32"/>
          <w:szCs w:val="32"/>
          <w:lang w:val="en-US" w:eastAsia="zh-CN"/>
        </w:rPr>
        <w:t>730.51</w:t>
      </w:r>
      <w:r>
        <w:rPr>
          <w:rFonts w:ascii="仿宋" w:eastAsia="仿宋" w:hint="eastAsia"/>
          <w:color w:val="000000"/>
          <w:sz w:val="32"/>
          <w:szCs w:val="32"/>
        </w:rPr>
        <w:t>万元，占本年支出合计的100</w:t>
      </w:r>
      <w:r>
        <w:rPr>
          <w:rFonts w:ascii="仿宋" w:eastAsia="仿宋"/>
          <w:color w:val="000000"/>
          <w:sz w:val="32"/>
          <w:szCs w:val="32"/>
        </w:rPr>
        <w:t>%</w:t>
      </w:r>
      <w:r>
        <w:rPr>
          <w:rFonts w:ascii="仿宋" w:eastAsia="仿宋" w:hint="eastAsia"/>
          <w:color w:val="000000"/>
          <w:sz w:val="32"/>
          <w:szCs w:val="32"/>
        </w:rPr>
        <w:t>。与</w:t>
      </w:r>
      <w:r>
        <w:rPr>
          <w:rFonts w:ascii="仿宋" w:eastAsia="仿宋"/>
          <w:color w:val="000000"/>
          <w:sz w:val="32"/>
          <w:szCs w:val="32"/>
        </w:rPr>
        <w:t>2018</w:t>
      </w:r>
      <w:r>
        <w:rPr>
          <w:rFonts w:ascii="仿宋" w:eastAsia="仿宋" w:hint="eastAsia"/>
          <w:color w:val="000000"/>
          <w:sz w:val="32"/>
          <w:szCs w:val="32"/>
        </w:rPr>
        <w:t>年相比，一般公共预算财政拨款</w:t>
      </w:r>
      <w:r>
        <w:rPr>
          <w:rFonts w:ascii="仿宋" w:eastAsia="仿宋" w:hint="eastAsia"/>
          <w:color w:val="000000"/>
          <w:sz w:val="32"/>
          <w:szCs w:val="32"/>
          <w:lang w:eastAsia="zh-CN"/>
        </w:rPr>
        <w:t>增加</w:t>
      </w:r>
      <w:r>
        <w:rPr>
          <w:rFonts w:ascii="仿宋" w:eastAsia="仿宋" w:hint="eastAsia"/>
          <w:color w:val="000000"/>
          <w:sz w:val="32"/>
          <w:szCs w:val="32"/>
          <w:lang w:val="en-US" w:eastAsia="zh-CN"/>
        </w:rPr>
        <w:t>327.02</w:t>
      </w:r>
      <w:r>
        <w:rPr>
          <w:rFonts w:ascii="仿宋" w:eastAsia="仿宋" w:hint="eastAsia"/>
          <w:color w:val="000000"/>
          <w:sz w:val="32"/>
          <w:szCs w:val="32"/>
        </w:rPr>
        <w:t>万元，</w:t>
      </w:r>
      <w:r>
        <w:rPr>
          <w:rFonts w:ascii="仿宋" w:eastAsia="仿宋" w:hint="eastAsia"/>
          <w:color w:val="000000"/>
          <w:sz w:val="32"/>
          <w:szCs w:val="32"/>
          <w:lang w:eastAsia="zh-CN"/>
        </w:rPr>
        <w:t>上升</w:t>
      </w:r>
      <w:r>
        <w:rPr>
          <w:rFonts w:ascii="仿宋" w:eastAsia="仿宋" w:hint="eastAsia"/>
          <w:color w:val="000000"/>
          <w:sz w:val="32"/>
          <w:szCs w:val="32"/>
          <w:lang w:val="en-US" w:eastAsia="zh-CN"/>
        </w:rPr>
        <w:t>81.05</w:t>
      </w:r>
      <w:r>
        <w:rPr>
          <w:rFonts w:ascii="仿宋" w:eastAsia="仿宋"/>
          <w:color w:val="000000"/>
          <w:sz w:val="32"/>
          <w:szCs w:val="32"/>
        </w:rPr>
        <w:t>%</w:t>
      </w:r>
      <w:r>
        <w:rPr>
          <w:rFonts w:ascii="仿宋" w:eastAsia="仿宋" w:hint="eastAsia"/>
          <w:color w:val="000000"/>
          <w:sz w:val="32"/>
          <w:szCs w:val="32"/>
        </w:rPr>
        <w:t>，主要变动原因是</w:t>
      </w:r>
      <w:r>
        <w:rPr>
          <w:rFonts w:ascii="仿宋" w:eastAsia="仿宋" w:hint="eastAsia"/>
          <w:color w:val="000000"/>
          <w:sz w:val="32"/>
          <w:szCs w:val="32"/>
          <w:lang w:eastAsia="zh-CN"/>
        </w:rPr>
        <w:t>因机构改革</w:t>
      </w:r>
      <w:r>
        <w:rPr>
          <w:rFonts w:ascii="仿宋" w:eastAsia="仿宋" w:hint="eastAsia"/>
          <w:color w:val="000000"/>
          <w:sz w:val="32"/>
          <w:szCs w:val="32"/>
        </w:rPr>
        <w:t>本年度</w:t>
      </w:r>
      <w:r>
        <w:rPr>
          <w:rFonts w:ascii="仿宋" w:eastAsia="仿宋" w:hint="eastAsia"/>
          <w:color w:val="000000"/>
          <w:sz w:val="32"/>
          <w:szCs w:val="32"/>
          <w:lang w:eastAsia="zh-CN"/>
        </w:rPr>
        <w:t>增加了防震减灾局人员经费及工作经费</w:t>
      </w:r>
      <w:r>
        <w:rPr>
          <w:rFonts w:ascii="仿宋" w:eastAsia="仿宋"/>
          <w:color w:val="000000"/>
          <w:sz w:val="32"/>
          <w:szCs w:val="32"/>
        </w:rPr>
        <w:t>。</w:t>
      </w:r>
    </w:p>
    <w:p>
      <w:pPr>
        <w:spacing w:line="600" w:lineRule="exact"/>
        <w:ind w:firstLineChars="200" w:firstLine="640"/>
        <w:outlineLvl w:val="2"/>
        <w:rPr>
          <w:rFonts w:ascii="仿宋" w:eastAsia="仿宋"/>
          <w:b/>
          <w:color w:val="000000"/>
          <w:sz w:val="32"/>
          <w:szCs w:val="32"/>
        </w:rPr>
      </w:pPr>
      <w:bookmarkStart w:id="35" w:name="_Toc15377211"/>
      <w:r>
        <w:rPr>
          <w:rFonts w:ascii="仿宋" w:eastAsia="仿宋" w:hint="eastAsia"/>
          <w:b/>
          <w:color w:val="000000"/>
          <w:sz w:val="32"/>
          <w:szCs w:val="32"/>
        </w:rPr>
        <w:t>（二）一般公共预算财政拨款支出决算结构情况</w:t>
      </w:r>
      <w:bookmarkEnd w:id="35"/>
    </w:p>
    <w:p>
      <w:pPr>
        <w:spacing w:line="600" w:lineRule="exact"/>
        <w:ind w:firstLine="640"/>
        <w:rPr>
          <w:rFonts w:ascii="仿宋" w:eastAsia="仿宋"/>
          <w:color w:val="000000"/>
          <w:sz w:val="32"/>
          <w:szCs w:val="32"/>
        </w:rPr>
      </w:pPr>
      <w:r>
        <w:rPr>
          <w:rFonts w:ascii="仿宋" w:eastAsia="仿宋"/>
          <w:color w:val="000000"/>
          <w:sz w:val="32"/>
          <w:szCs w:val="32"/>
        </w:rPr>
        <w:t>2019</w:t>
      </w:r>
      <w:r>
        <w:rPr>
          <w:rFonts w:ascii="仿宋" w:eastAsia="仿宋" w:hint="eastAsia"/>
          <w:color w:val="000000"/>
          <w:sz w:val="32"/>
          <w:szCs w:val="32"/>
        </w:rPr>
        <w:t>年一般公共预算财政拨款支出</w:t>
      </w:r>
      <w:r>
        <w:rPr>
          <w:rFonts w:ascii="仿宋" w:eastAsia="仿宋" w:hint="eastAsia"/>
          <w:color w:val="000000"/>
          <w:sz w:val="32"/>
          <w:szCs w:val="32"/>
          <w:lang w:val="en-US" w:eastAsia="zh-CN"/>
        </w:rPr>
        <w:t>730.51</w:t>
      </w:r>
      <w:r>
        <w:rPr>
          <w:rFonts w:ascii="仿宋" w:eastAsia="仿宋" w:hint="eastAsia"/>
          <w:color w:val="000000"/>
          <w:sz w:val="32"/>
          <w:szCs w:val="32"/>
        </w:rPr>
        <w:t>万元，主要用于以下方面</w:t>
      </w:r>
      <w:r>
        <w:rPr>
          <w:rFonts w:ascii="仿宋" w:eastAsia="仿宋"/>
          <w:color w:val="000000"/>
          <w:sz w:val="32"/>
          <w:szCs w:val="32"/>
        </w:rPr>
        <w:t>:</w:t>
      </w:r>
      <w:r>
        <w:rPr>
          <w:rFonts w:ascii="仿宋" w:eastAsia="仿宋" w:hint="eastAsia"/>
          <w:b/>
          <w:bCs/>
          <w:color w:val="000000"/>
          <w:sz w:val="32"/>
          <w:szCs w:val="32"/>
          <w:lang w:eastAsia="zh-CN"/>
        </w:rPr>
        <w:t>一般公共服务（</w:t>
      </w:r>
      <w:r>
        <w:rPr>
          <w:rFonts w:ascii="仿宋" w:eastAsia="仿宋" w:hint="eastAsia"/>
          <w:b/>
          <w:bCs/>
          <w:color w:val="000000"/>
          <w:sz w:val="32"/>
          <w:szCs w:val="32"/>
          <w:lang w:val="en-US" w:eastAsia="zh-CN"/>
        </w:rPr>
        <w:t>201</w:t>
      </w:r>
      <w:r>
        <w:rPr>
          <w:rFonts w:ascii="仿宋" w:eastAsia="仿宋" w:hint="eastAsia"/>
          <w:b/>
          <w:bCs/>
          <w:color w:val="000000"/>
          <w:sz w:val="32"/>
          <w:szCs w:val="32"/>
          <w:lang w:eastAsia="zh-CN"/>
        </w:rPr>
        <w:t>）支出</w:t>
      </w:r>
      <w:r>
        <w:rPr>
          <w:rFonts w:ascii="仿宋" w:eastAsia="仿宋" w:hint="eastAsia"/>
          <w:color w:val="000000"/>
          <w:sz w:val="32"/>
          <w:szCs w:val="32"/>
          <w:lang w:val="en-US" w:eastAsia="zh-CN"/>
        </w:rPr>
        <w:t>0.5万元，占0.07%</w:t>
      </w:r>
      <w:r>
        <w:rPr>
          <w:rFonts w:ascii="仿宋" w:eastAsia="仿宋" w:hint="eastAsia"/>
          <w:color w:val="000000"/>
          <w:sz w:val="32"/>
          <w:szCs w:val="32"/>
          <w:lang w:eastAsia="zh-CN"/>
        </w:rPr>
        <w:t>，</w:t>
      </w:r>
      <w:r>
        <w:rPr>
          <w:rFonts w:ascii="仿宋" w:eastAsia="仿宋" w:hint="eastAsia"/>
          <w:b/>
          <w:color w:val="000000"/>
          <w:sz w:val="32"/>
          <w:szCs w:val="32"/>
        </w:rPr>
        <w:t>社会保障和就业（</w:t>
      </w:r>
      <w:r>
        <w:rPr>
          <w:rFonts w:ascii="仿宋" w:eastAsia="仿宋" w:hint="eastAsia"/>
          <w:b/>
          <w:color w:val="000000"/>
          <w:sz w:val="32"/>
          <w:szCs w:val="32"/>
          <w:lang w:val="en-US" w:eastAsia="zh-CN"/>
        </w:rPr>
        <w:t>208</w:t>
      </w:r>
      <w:r>
        <w:rPr>
          <w:rFonts w:ascii="仿宋" w:eastAsia="仿宋" w:hint="eastAsia"/>
          <w:b/>
          <w:color w:val="000000"/>
          <w:sz w:val="32"/>
          <w:szCs w:val="32"/>
        </w:rPr>
        <w:t>）</w:t>
      </w:r>
      <w:r>
        <w:rPr>
          <w:rFonts w:ascii="仿宋" w:eastAsia="仿宋" w:hint="eastAsia"/>
          <w:b/>
          <w:bCs/>
          <w:color w:val="000000"/>
          <w:sz w:val="32"/>
          <w:szCs w:val="32"/>
        </w:rPr>
        <w:t>支出</w:t>
      </w:r>
      <w:r>
        <w:rPr>
          <w:rFonts w:ascii="仿宋" w:eastAsia="仿宋" w:hint="eastAsia"/>
          <w:color w:val="000000"/>
          <w:sz w:val="32"/>
          <w:szCs w:val="32"/>
          <w:lang w:val="en-US" w:eastAsia="zh-CN"/>
        </w:rPr>
        <w:t>30.51</w:t>
      </w:r>
      <w:r>
        <w:rPr>
          <w:rFonts w:ascii="仿宋" w:eastAsia="仿宋" w:hint="eastAsia"/>
          <w:color w:val="000000"/>
          <w:sz w:val="32"/>
          <w:szCs w:val="32"/>
        </w:rPr>
        <w:t>万元，占</w:t>
      </w:r>
      <w:r>
        <w:rPr>
          <w:rFonts w:ascii="仿宋" w:eastAsia="仿宋" w:hint="eastAsia"/>
          <w:color w:val="000000"/>
          <w:sz w:val="32"/>
          <w:szCs w:val="32"/>
          <w:lang w:val="en-US" w:eastAsia="zh-CN"/>
        </w:rPr>
        <w:t>4.18</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b/>
          <w:color w:val="000000"/>
          <w:sz w:val="32"/>
          <w:szCs w:val="32"/>
          <w:lang w:eastAsia="zh-CN"/>
        </w:rPr>
        <w:t>卫生健康</w:t>
      </w:r>
      <w:r>
        <w:rPr>
          <w:rFonts w:ascii="仿宋" w:eastAsia="仿宋" w:hint="eastAsia"/>
          <w:b/>
          <w:color w:val="000000"/>
          <w:sz w:val="32"/>
          <w:szCs w:val="32"/>
        </w:rPr>
        <w:t>（</w:t>
      </w:r>
      <w:r>
        <w:rPr>
          <w:rFonts w:ascii="仿宋" w:eastAsia="仿宋" w:hint="eastAsia"/>
          <w:b/>
          <w:color w:val="000000"/>
          <w:sz w:val="32"/>
          <w:szCs w:val="32"/>
          <w:lang w:val="en-US" w:eastAsia="zh-CN"/>
        </w:rPr>
        <w:t>210</w:t>
      </w:r>
      <w:r>
        <w:rPr>
          <w:rFonts w:ascii="仿宋" w:eastAsia="仿宋" w:hint="eastAsia"/>
          <w:b/>
          <w:color w:val="000000"/>
          <w:sz w:val="32"/>
          <w:szCs w:val="32"/>
        </w:rPr>
        <w:t>）</w:t>
      </w:r>
      <w:r>
        <w:rPr>
          <w:rFonts w:ascii="仿宋" w:eastAsia="仿宋" w:hint="eastAsia"/>
          <w:b/>
          <w:bCs/>
          <w:color w:val="000000"/>
          <w:sz w:val="32"/>
          <w:szCs w:val="32"/>
        </w:rPr>
        <w:t>支出</w:t>
      </w:r>
      <w:r>
        <w:rPr>
          <w:rFonts w:ascii="仿宋" w:eastAsia="仿宋" w:hint="eastAsia"/>
          <w:color w:val="000000"/>
          <w:sz w:val="32"/>
          <w:szCs w:val="32"/>
          <w:lang w:val="en-US" w:eastAsia="zh-CN"/>
        </w:rPr>
        <w:t>16.84</w:t>
      </w:r>
      <w:r>
        <w:rPr>
          <w:rFonts w:ascii="仿宋" w:eastAsia="仿宋" w:hint="eastAsia"/>
          <w:color w:val="000000"/>
          <w:sz w:val="32"/>
          <w:szCs w:val="32"/>
        </w:rPr>
        <w:t>万元，占</w:t>
      </w:r>
      <w:r>
        <w:rPr>
          <w:rFonts w:ascii="仿宋" w:eastAsia="仿宋" w:hint="eastAsia"/>
          <w:color w:val="000000"/>
          <w:sz w:val="32"/>
          <w:szCs w:val="32"/>
          <w:lang w:val="en-US" w:eastAsia="zh-CN"/>
        </w:rPr>
        <w:t>2.31</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b/>
          <w:color w:val="000000"/>
          <w:sz w:val="32"/>
          <w:szCs w:val="32"/>
        </w:rPr>
        <w:t>住房保障（</w:t>
      </w:r>
      <w:r>
        <w:rPr>
          <w:rFonts w:ascii="仿宋" w:eastAsia="仿宋" w:hint="eastAsia"/>
          <w:b/>
          <w:color w:val="000000"/>
          <w:sz w:val="32"/>
          <w:szCs w:val="32"/>
          <w:lang w:val="en-US" w:eastAsia="zh-CN"/>
        </w:rPr>
        <w:t>221</w:t>
      </w:r>
      <w:r>
        <w:rPr>
          <w:rFonts w:ascii="仿宋" w:eastAsia="仿宋" w:hint="eastAsia"/>
          <w:b/>
          <w:color w:val="000000"/>
          <w:sz w:val="32"/>
          <w:szCs w:val="32"/>
        </w:rPr>
        <w:t>）</w:t>
      </w:r>
      <w:r>
        <w:rPr>
          <w:rFonts w:ascii="仿宋" w:eastAsia="仿宋" w:hint="eastAsia"/>
          <w:b/>
          <w:bCs/>
          <w:color w:val="000000"/>
          <w:sz w:val="32"/>
          <w:szCs w:val="32"/>
        </w:rPr>
        <w:t>支出</w:t>
      </w:r>
      <w:r>
        <w:rPr>
          <w:rFonts w:ascii="仿宋" w:eastAsia="仿宋" w:hint="eastAsia"/>
          <w:color w:val="000000"/>
          <w:sz w:val="32"/>
          <w:szCs w:val="32"/>
          <w:lang w:val="en-US" w:eastAsia="zh-CN"/>
        </w:rPr>
        <w:t>28.27</w:t>
      </w:r>
      <w:r>
        <w:rPr>
          <w:rFonts w:ascii="仿宋" w:eastAsia="仿宋" w:hint="eastAsia"/>
          <w:color w:val="000000"/>
          <w:sz w:val="32"/>
          <w:szCs w:val="32"/>
        </w:rPr>
        <w:t>万元，占</w:t>
      </w:r>
      <w:r>
        <w:rPr>
          <w:rFonts w:ascii="仿宋" w:eastAsia="仿宋" w:hint="eastAsia"/>
          <w:color w:val="000000"/>
          <w:sz w:val="32"/>
          <w:szCs w:val="32"/>
          <w:lang w:val="en-US" w:eastAsia="zh-CN"/>
        </w:rPr>
        <w:t>3.87</w:t>
      </w:r>
      <w:r>
        <w:rPr>
          <w:rFonts w:ascii="仿宋" w:eastAsia="仿宋"/>
          <w:color w:val="000000"/>
          <w:sz w:val="32"/>
          <w:szCs w:val="32"/>
        </w:rPr>
        <w:t>%</w:t>
      </w:r>
      <w:r>
        <w:rPr>
          <w:rFonts w:ascii="仿宋" w:eastAsia="仿宋" w:hint="eastAsia"/>
          <w:color w:val="000000"/>
          <w:sz w:val="32"/>
          <w:szCs w:val="32"/>
          <w:lang w:eastAsia="zh-CN"/>
        </w:rPr>
        <w:t>；</w:t>
      </w:r>
      <w:r>
        <w:rPr>
          <w:rFonts w:ascii="仿宋" w:eastAsia="仿宋" w:hint="eastAsia"/>
          <w:b/>
          <w:color w:val="000000"/>
          <w:sz w:val="32"/>
          <w:szCs w:val="32"/>
          <w:lang w:eastAsia="zh-CN"/>
        </w:rPr>
        <w:t>灾害防治及应急管理</w:t>
      </w:r>
      <w:r>
        <w:rPr>
          <w:rFonts w:ascii="仿宋" w:eastAsia="仿宋" w:hint="eastAsia"/>
          <w:b/>
          <w:color w:val="000000"/>
          <w:sz w:val="32"/>
          <w:szCs w:val="32"/>
        </w:rPr>
        <w:t>（</w:t>
      </w:r>
      <w:r>
        <w:rPr>
          <w:rFonts w:ascii="仿宋" w:eastAsia="仿宋" w:hint="eastAsia"/>
          <w:b/>
          <w:color w:val="000000"/>
          <w:sz w:val="32"/>
          <w:szCs w:val="32"/>
          <w:lang w:val="en-US" w:eastAsia="zh-CN"/>
        </w:rPr>
        <w:t>224</w:t>
      </w:r>
      <w:r>
        <w:rPr>
          <w:rFonts w:ascii="仿宋" w:eastAsia="仿宋" w:hint="eastAsia"/>
          <w:b/>
          <w:color w:val="000000"/>
          <w:sz w:val="32"/>
          <w:szCs w:val="32"/>
        </w:rPr>
        <w:t>）</w:t>
      </w:r>
      <w:r>
        <w:rPr>
          <w:rFonts w:ascii="仿宋" w:eastAsia="仿宋" w:hint="eastAsia"/>
          <w:b/>
          <w:bCs/>
          <w:color w:val="000000"/>
          <w:sz w:val="32"/>
          <w:szCs w:val="32"/>
        </w:rPr>
        <w:t>支出</w:t>
      </w:r>
      <w:r>
        <w:rPr>
          <w:rFonts w:ascii="仿宋" w:eastAsia="仿宋" w:hint="eastAsia"/>
          <w:color w:val="000000"/>
          <w:sz w:val="32"/>
          <w:szCs w:val="32"/>
          <w:lang w:val="en-US" w:eastAsia="zh-CN"/>
        </w:rPr>
        <w:t>651.79</w:t>
      </w:r>
      <w:r>
        <w:rPr>
          <w:rFonts w:ascii="仿宋" w:eastAsia="仿宋" w:hint="eastAsia"/>
          <w:color w:val="000000"/>
          <w:sz w:val="32"/>
          <w:szCs w:val="32"/>
        </w:rPr>
        <w:t>万元，占</w:t>
      </w:r>
      <w:r>
        <w:rPr>
          <w:rFonts w:ascii="仿宋" w:eastAsia="仿宋" w:hint="eastAsia"/>
          <w:color w:val="000000"/>
          <w:sz w:val="32"/>
          <w:szCs w:val="32"/>
          <w:lang w:val="en-US" w:eastAsia="zh-CN"/>
        </w:rPr>
        <w:t>89.22</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b/>
          <w:color w:val="000000"/>
          <w:sz w:val="32"/>
          <w:szCs w:val="32"/>
          <w:lang w:eastAsia="zh-CN"/>
        </w:rPr>
        <w:t>其他</w:t>
      </w:r>
      <w:r>
        <w:rPr>
          <w:rFonts w:ascii="仿宋" w:eastAsia="仿宋" w:hint="eastAsia"/>
          <w:b/>
          <w:color w:val="000000"/>
          <w:sz w:val="32"/>
          <w:szCs w:val="32"/>
        </w:rPr>
        <w:t>（</w:t>
      </w:r>
      <w:r>
        <w:rPr>
          <w:rFonts w:ascii="仿宋" w:eastAsia="仿宋" w:hint="eastAsia"/>
          <w:b/>
          <w:color w:val="000000"/>
          <w:sz w:val="32"/>
          <w:szCs w:val="32"/>
          <w:lang w:val="en-US" w:eastAsia="zh-CN"/>
        </w:rPr>
        <w:t>229</w:t>
      </w:r>
      <w:r>
        <w:rPr>
          <w:rFonts w:ascii="仿宋" w:eastAsia="仿宋" w:hint="eastAsia"/>
          <w:b/>
          <w:color w:val="000000"/>
          <w:sz w:val="32"/>
          <w:szCs w:val="32"/>
        </w:rPr>
        <w:t>）</w:t>
      </w:r>
      <w:r>
        <w:rPr>
          <w:rFonts w:ascii="仿宋" w:eastAsia="仿宋" w:hint="eastAsia"/>
          <w:b/>
          <w:bCs/>
          <w:color w:val="000000"/>
          <w:sz w:val="32"/>
          <w:szCs w:val="32"/>
        </w:rPr>
        <w:t>支出</w:t>
      </w:r>
      <w:r>
        <w:rPr>
          <w:rFonts w:ascii="仿宋" w:eastAsia="仿宋" w:hint="eastAsia"/>
          <w:color w:val="000000"/>
          <w:sz w:val="32"/>
          <w:szCs w:val="32"/>
          <w:lang w:val="en-US" w:eastAsia="zh-CN"/>
        </w:rPr>
        <w:t>2.59</w:t>
      </w:r>
      <w:r>
        <w:rPr>
          <w:rFonts w:ascii="仿宋" w:eastAsia="仿宋" w:hint="eastAsia"/>
          <w:color w:val="000000"/>
          <w:sz w:val="32"/>
          <w:szCs w:val="32"/>
        </w:rPr>
        <w:t>万元</w:t>
      </w:r>
      <w:r>
        <w:rPr>
          <w:rFonts w:ascii="仿宋" w:eastAsia="仿宋" w:hint="eastAsia"/>
          <w:color w:val="000000"/>
          <w:sz w:val="32"/>
          <w:szCs w:val="32"/>
          <w:lang w:eastAsia="zh-CN"/>
        </w:rPr>
        <w:t>，</w:t>
      </w:r>
      <w:r>
        <w:rPr>
          <w:rFonts w:ascii="仿宋" w:eastAsia="仿宋" w:hint="eastAsia"/>
          <w:color w:val="000000"/>
          <w:sz w:val="32"/>
          <w:szCs w:val="32"/>
        </w:rPr>
        <w:t>占</w:t>
      </w:r>
      <w:r>
        <w:rPr>
          <w:rFonts w:ascii="仿宋" w:eastAsia="仿宋" w:hint="eastAsia"/>
          <w:color w:val="000000"/>
          <w:sz w:val="32"/>
          <w:szCs w:val="32"/>
          <w:lang w:val="en-US" w:eastAsia="zh-CN"/>
        </w:rPr>
        <w:t>0.35</w:t>
      </w:r>
      <w:r>
        <w:rPr>
          <w:rFonts w:ascii="仿宋" w:eastAsia="仿宋"/>
          <w:color w:val="000000"/>
          <w:sz w:val="32"/>
          <w:szCs w:val="32"/>
        </w:rPr>
        <w:t>%。</w:t>
      </w:r>
    </w:p>
    <w:p>
      <w:pPr>
        <w:spacing w:line="600" w:lineRule="exact"/>
        <w:ind w:firstLineChars="200" w:firstLine="640"/>
        <w:outlineLvl w:val="2"/>
        <w:rPr>
          <w:rFonts w:ascii="仿宋" w:eastAsia="仿宋"/>
          <w:b/>
          <w:color w:val="000000"/>
          <w:sz w:val="32"/>
          <w:szCs w:val="32"/>
        </w:rPr>
      </w:pPr>
      <w:bookmarkStart w:id="36" w:name="_Toc15377212"/>
      <w:r>
        <w:rPr>
          <w:rFonts w:ascii="仿宋" w:eastAsia="仿宋" w:hint="eastAsia"/>
          <w:b/>
          <w:color w:val="000000"/>
          <w:sz w:val="32"/>
          <w:szCs w:val="32"/>
        </w:rPr>
        <w:t>（三）一般公共预算财政拨款支出决算具体情况</w:t>
      </w:r>
      <w:bookmarkEnd w:id="36"/>
    </w:p>
    <w:p>
      <w:pPr>
        <w:spacing w:line="600" w:lineRule="exact"/>
        <w:ind w:firstLineChars="200" w:firstLine="640"/>
        <w:outlineLvl w:val="2"/>
        <w:rPr>
          <w:rStyle w:val="25"/>
          <w:rFonts w:ascii="仿宋" w:eastAsia="仿宋" w:hint="eastAsia"/>
          <w:bCs/>
          <w:color w:val="000000"/>
          <w:sz w:val="32"/>
          <w:szCs w:val="32"/>
        </w:rPr>
      </w:pPr>
      <w:bookmarkStart w:id="37" w:name="_Toc15377444"/>
      <w:bookmarkStart w:id="38" w:name="_Toc15378460"/>
      <w:bookmarkStart w:id="39" w:name="_Toc15377213"/>
      <w:r>
        <w:rPr>
          <w:rFonts w:ascii="仿宋" w:eastAsia="仿宋" w:hint="eastAsia"/>
          <w:b/>
          <w:color w:val="000000"/>
          <w:sz w:val="32"/>
          <w:szCs w:val="32"/>
        </w:rPr>
        <w:t>201</w:t>
      </w:r>
      <w:r>
        <w:rPr>
          <w:rFonts w:ascii="仿宋" w:eastAsia="仿宋"/>
          <w:b/>
          <w:color w:val="000000"/>
          <w:sz w:val="32"/>
          <w:szCs w:val="32"/>
        </w:rPr>
        <w:t>9</w:t>
      </w:r>
      <w:r>
        <w:rPr>
          <w:rFonts w:ascii="仿宋" w:eastAsia="仿宋" w:hint="eastAsia"/>
          <w:b/>
          <w:color w:val="000000"/>
          <w:sz w:val="32"/>
          <w:szCs w:val="32"/>
        </w:rPr>
        <w:t>年</w:t>
      </w:r>
      <w:r>
        <w:rPr>
          <w:rFonts w:ascii="仿宋" w:eastAsia="仿宋"/>
          <w:b/>
          <w:color w:val="000000"/>
          <w:sz w:val="32"/>
          <w:szCs w:val="32"/>
        </w:rPr>
        <w:t>一</w:t>
      </w:r>
      <w:r>
        <w:rPr>
          <w:rFonts w:ascii="仿宋" w:eastAsia="仿宋" w:hint="eastAsia"/>
          <w:b/>
          <w:color w:val="000000"/>
          <w:sz w:val="32"/>
          <w:szCs w:val="32"/>
        </w:rPr>
        <w:t>般公共预算支出决算数为</w:t>
      </w:r>
      <w:r>
        <w:rPr>
          <w:rFonts w:ascii="仿宋" w:eastAsia="仿宋" w:hint="eastAsia"/>
          <w:b/>
          <w:color w:val="000000"/>
          <w:sz w:val="32"/>
          <w:szCs w:val="32"/>
          <w:lang w:val="en-US" w:eastAsia="zh-CN"/>
        </w:rPr>
        <w:t>730.51</w:t>
      </w:r>
      <w:r>
        <w:rPr>
          <w:rFonts w:ascii="仿宋" w:eastAsia="仿宋" w:hint="eastAsia"/>
          <w:b/>
          <w:color w:val="000000"/>
          <w:sz w:val="32"/>
          <w:szCs w:val="32"/>
        </w:rPr>
        <w:t>万元</w:t>
      </w:r>
      <w:r>
        <w:rPr>
          <w:rFonts w:ascii="仿宋" w:eastAsia="仿宋" w:hint="eastAsia"/>
          <w:color w:val="000000"/>
          <w:sz w:val="32"/>
          <w:szCs w:val="32"/>
        </w:rPr>
        <w:t>，</w:t>
      </w:r>
      <w:r>
        <w:rPr>
          <w:rStyle w:val="25"/>
          <w:rFonts w:ascii="仿宋" w:eastAsia="仿宋" w:hint="eastAsia"/>
          <w:bCs/>
          <w:color w:val="000000"/>
          <w:sz w:val="32"/>
          <w:szCs w:val="32"/>
        </w:rPr>
        <w:t>完成预算100</w:t>
      </w:r>
      <w:r>
        <w:rPr>
          <w:rStyle w:val="25"/>
          <w:rFonts w:ascii="仿宋" w:eastAsia="仿宋"/>
          <w:bCs/>
          <w:color w:val="000000"/>
          <w:sz w:val="32"/>
          <w:szCs w:val="32"/>
        </w:rPr>
        <w:t>%</w:t>
      </w:r>
      <w:r>
        <w:rPr>
          <w:rStyle w:val="25"/>
          <w:rFonts w:ascii="仿宋" w:eastAsia="仿宋" w:hint="eastAsia"/>
          <w:bCs/>
          <w:color w:val="000000"/>
          <w:sz w:val="32"/>
          <w:szCs w:val="32"/>
        </w:rPr>
        <w:t>。其中：</w:t>
      </w:r>
      <w:bookmarkEnd w:id="37"/>
      <w:bookmarkEnd w:id="38"/>
      <w:bookmarkEnd w:id="39"/>
    </w:p>
    <w:p>
      <w:pPr>
        <w:spacing w:line="600" w:lineRule="exact"/>
        <w:ind w:firstLineChars="200" w:firstLine="640"/>
        <w:outlineLvl w:val="2"/>
        <w:rPr>
          <w:rStyle w:val="25"/>
          <w:rFonts w:ascii="仿宋" w:eastAsia="仿宋" w:hint="eastAsia"/>
          <w:bCs/>
          <w:color w:val="000000"/>
          <w:sz w:val="32"/>
          <w:szCs w:val="32"/>
          <w:lang w:val="en-US" w:eastAsia="zh-CN"/>
        </w:rPr>
      </w:pPr>
      <w:r>
        <w:rPr>
          <w:rStyle w:val="25"/>
          <w:rFonts w:ascii="仿宋" w:eastAsia="仿宋" w:hint="eastAsia"/>
          <w:bCs/>
          <w:color w:val="000000"/>
          <w:sz w:val="32"/>
          <w:szCs w:val="32"/>
          <w:lang w:val="en-US" w:eastAsia="zh-CN"/>
        </w:rPr>
        <w:t>1.</w:t>
      </w:r>
      <w:r>
        <w:rPr>
          <w:rFonts w:ascii="仿宋" w:eastAsia="仿宋" w:hint="eastAsia"/>
          <w:b/>
          <w:bCs/>
          <w:color w:val="000000"/>
          <w:sz w:val="32"/>
          <w:szCs w:val="32"/>
          <w:lang w:eastAsia="zh-CN"/>
        </w:rPr>
        <w:t>一般公共服务支出（</w:t>
      </w:r>
      <w:r>
        <w:rPr>
          <w:rFonts w:ascii="仿宋" w:eastAsia="仿宋" w:hint="eastAsia"/>
          <w:b/>
          <w:bCs/>
          <w:color w:val="000000"/>
          <w:sz w:val="32"/>
          <w:szCs w:val="32"/>
          <w:lang w:val="en-US" w:eastAsia="zh-CN"/>
        </w:rPr>
        <w:t>201</w:t>
      </w:r>
      <w:r>
        <w:rPr>
          <w:rFonts w:ascii="仿宋" w:eastAsia="仿宋" w:hint="eastAsia"/>
          <w:b/>
          <w:bCs/>
          <w:color w:val="000000"/>
          <w:sz w:val="32"/>
          <w:szCs w:val="32"/>
          <w:lang w:eastAsia="zh-CN"/>
        </w:rPr>
        <w:t>）党政办公厅（室）及相关机构事务（</w:t>
      </w:r>
      <w:r>
        <w:rPr>
          <w:rFonts w:ascii="仿宋" w:eastAsia="仿宋" w:hint="eastAsia"/>
          <w:b/>
          <w:bCs/>
          <w:color w:val="000000"/>
          <w:sz w:val="32"/>
          <w:szCs w:val="32"/>
          <w:lang w:val="en-US" w:eastAsia="zh-CN"/>
        </w:rPr>
        <w:t>31</w:t>
      </w:r>
      <w:r>
        <w:rPr>
          <w:rFonts w:ascii="仿宋" w:eastAsia="仿宋" w:hint="eastAsia"/>
          <w:b/>
          <w:bCs/>
          <w:color w:val="000000"/>
          <w:sz w:val="32"/>
          <w:szCs w:val="32"/>
          <w:lang w:eastAsia="zh-CN"/>
        </w:rPr>
        <w:t>）其他党政办公厅（室）及相关机构事务支出（</w:t>
      </w:r>
      <w:r>
        <w:rPr>
          <w:rFonts w:ascii="仿宋" w:eastAsia="仿宋" w:hint="eastAsia"/>
          <w:b/>
          <w:bCs/>
          <w:color w:val="000000"/>
          <w:sz w:val="32"/>
          <w:szCs w:val="32"/>
          <w:lang w:val="en-US" w:eastAsia="zh-CN"/>
        </w:rPr>
        <w:t>99</w:t>
      </w:r>
      <w:r>
        <w:rPr>
          <w:rFonts w:ascii="仿宋" w:eastAsia="仿宋" w:hint="eastAsia"/>
          <w:b/>
          <w:bCs/>
          <w:color w:val="000000"/>
          <w:sz w:val="32"/>
          <w:szCs w:val="32"/>
          <w:lang w:eastAsia="zh-CN"/>
        </w:rPr>
        <w:t>）</w:t>
      </w:r>
      <w:r>
        <w:rPr>
          <w:rFonts w:ascii="仿宋" w:eastAsia="仿宋" w:hint="eastAsia"/>
          <w:color w:val="000000"/>
          <w:sz w:val="32"/>
          <w:szCs w:val="32"/>
          <w:lang w:val="en-US" w:eastAsia="zh-CN"/>
        </w:rPr>
        <w:t>0.5万元，</w:t>
      </w:r>
      <w:r>
        <w:rPr>
          <w:rStyle w:val="25"/>
          <w:rFonts w:ascii="仿宋" w:eastAsia="仿宋" w:hint="eastAsia"/>
          <w:b w:val="0"/>
          <w:bCs/>
          <w:color w:val="000000"/>
          <w:sz w:val="32"/>
          <w:szCs w:val="32"/>
        </w:rPr>
        <w:t>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w:t>
      </w:r>
    </w:p>
    <w:p>
      <w:pPr>
        <w:spacing w:line="600" w:lineRule="exact"/>
        <w:ind w:firstLineChars="200" w:firstLine="640"/>
        <w:rPr>
          <w:rFonts w:ascii="仿宋" w:eastAsia="仿宋"/>
          <w:b/>
          <w:color w:val="000000"/>
          <w:sz w:val="32"/>
          <w:szCs w:val="32"/>
        </w:rPr>
      </w:pPr>
      <w:r>
        <w:rPr>
          <w:rStyle w:val="25"/>
          <w:rFonts w:ascii="仿宋" w:eastAsia="仿宋" w:hint="eastAsia"/>
          <w:bCs/>
          <w:color w:val="000000"/>
          <w:sz w:val="32"/>
          <w:szCs w:val="32"/>
          <w:lang w:val="en-US" w:eastAsia="zh-CN"/>
        </w:rPr>
        <w:t>2</w:t>
      </w:r>
      <w:r>
        <w:rPr>
          <w:rStyle w:val="25"/>
          <w:rFonts w:ascii="仿宋" w:eastAsia="仿宋"/>
          <w:bCs/>
          <w:color w:val="000000"/>
          <w:sz w:val="32"/>
          <w:szCs w:val="32"/>
        </w:rPr>
        <w:t>.</w:t>
      </w:r>
      <w:r>
        <w:rPr>
          <w:rStyle w:val="25"/>
          <w:rFonts w:ascii="仿宋" w:eastAsia="仿宋" w:hint="eastAsia"/>
          <w:bCs/>
          <w:color w:val="000000"/>
          <w:sz w:val="32"/>
          <w:szCs w:val="32"/>
        </w:rPr>
        <w:t>社会保障和就业（</w:t>
      </w:r>
      <w:r>
        <w:rPr>
          <w:rStyle w:val="25"/>
          <w:rFonts w:ascii="仿宋" w:eastAsia="仿宋" w:hint="eastAsia"/>
          <w:bCs/>
          <w:color w:val="000000"/>
          <w:sz w:val="32"/>
          <w:szCs w:val="32"/>
          <w:lang w:val="en-US" w:eastAsia="zh-CN"/>
        </w:rPr>
        <w:t>208</w:t>
      </w:r>
      <w:r>
        <w:rPr>
          <w:rStyle w:val="25"/>
          <w:rFonts w:ascii="仿宋" w:eastAsia="仿宋" w:hint="eastAsia"/>
          <w:bCs/>
          <w:color w:val="000000"/>
          <w:sz w:val="32"/>
          <w:szCs w:val="32"/>
        </w:rPr>
        <w:t>）行政事业单位离退休（</w:t>
      </w:r>
      <w:r>
        <w:rPr>
          <w:rStyle w:val="25"/>
          <w:rFonts w:ascii="仿宋" w:eastAsia="仿宋" w:hint="eastAsia"/>
          <w:bCs/>
          <w:color w:val="000000"/>
          <w:sz w:val="32"/>
          <w:szCs w:val="32"/>
          <w:lang w:val="en-US" w:eastAsia="zh-CN"/>
        </w:rPr>
        <w:t>05</w:t>
      </w:r>
      <w:r>
        <w:rPr>
          <w:rStyle w:val="25"/>
          <w:rFonts w:ascii="仿宋" w:eastAsia="仿宋" w:hint="eastAsia"/>
          <w:bCs/>
          <w:color w:val="000000"/>
          <w:sz w:val="32"/>
          <w:szCs w:val="32"/>
        </w:rPr>
        <w:t>）机关事业单位基本养老保险缴费支出（</w:t>
      </w:r>
      <w:r>
        <w:rPr>
          <w:rStyle w:val="25"/>
          <w:rFonts w:ascii="仿宋" w:eastAsia="仿宋" w:hint="eastAsia"/>
          <w:bCs/>
          <w:color w:val="000000"/>
          <w:sz w:val="32"/>
          <w:szCs w:val="32"/>
          <w:lang w:val="en-US" w:eastAsia="zh-CN"/>
        </w:rPr>
        <w:t>05</w:t>
      </w:r>
      <w:r>
        <w:rPr>
          <w:rStyle w:val="25"/>
          <w:rFonts w:ascii="仿宋" w:eastAsia="仿宋" w:hint="eastAsia"/>
          <w:bCs/>
          <w:color w:val="000000"/>
          <w:sz w:val="32"/>
          <w:szCs w:val="32"/>
        </w:rPr>
        <w:t>）</w:t>
      </w:r>
      <w:r>
        <w:rPr>
          <w:rStyle w:val="25"/>
          <w:rFonts w:ascii="仿宋" w:eastAsia="仿宋"/>
          <w:bCs/>
          <w:color w:val="000000"/>
          <w:sz w:val="32"/>
          <w:szCs w:val="32"/>
        </w:rPr>
        <w:t>:</w:t>
      </w:r>
      <w:r>
        <w:rPr>
          <w:rStyle w:val="25"/>
          <w:rFonts w:ascii="仿宋" w:eastAsia="仿宋"/>
          <w:b w:val="0"/>
          <w:bCs/>
          <w:color w:val="000000"/>
          <w:sz w:val="32"/>
          <w:szCs w:val="32"/>
        </w:rPr>
        <w:t xml:space="preserve"> </w:t>
      </w:r>
      <w:r>
        <w:rPr>
          <w:rStyle w:val="25"/>
          <w:rFonts w:ascii="仿宋" w:eastAsia="仿宋" w:hint="eastAsia"/>
          <w:b w:val="0"/>
          <w:bCs/>
          <w:color w:val="000000"/>
          <w:sz w:val="32"/>
          <w:szCs w:val="32"/>
        </w:rPr>
        <w:t>支出决算为</w:t>
      </w:r>
      <w:r>
        <w:rPr>
          <w:rStyle w:val="25"/>
          <w:rFonts w:ascii="仿宋" w:eastAsia="仿宋" w:hint="eastAsia"/>
          <w:b w:val="0"/>
          <w:bCs/>
          <w:color w:val="000000"/>
          <w:sz w:val="32"/>
          <w:szCs w:val="32"/>
          <w:lang w:val="en-US" w:eastAsia="zh-CN"/>
        </w:rPr>
        <w:t>27.46</w:t>
      </w:r>
      <w:r>
        <w:rPr>
          <w:rStyle w:val="25"/>
          <w:rFonts w:ascii="仿宋" w:eastAsia="仿宋" w:hint="eastAsia"/>
          <w:b w:val="0"/>
          <w:bCs/>
          <w:color w:val="000000"/>
          <w:sz w:val="32"/>
          <w:szCs w:val="32"/>
        </w:rPr>
        <w:t>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w:t>
      </w:r>
    </w:p>
    <w:p>
      <w:pPr>
        <w:spacing w:line="600" w:lineRule="exact"/>
        <w:ind w:firstLineChars="200" w:firstLine="640"/>
        <w:rPr>
          <w:rFonts w:ascii="仿宋" w:eastAsia="仿宋"/>
          <w:b/>
          <w:color w:val="000000"/>
          <w:sz w:val="32"/>
          <w:szCs w:val="32"/>
        </w:rPr>
      </w:pPr>
      <w:r>
        <w:rPr>
          <w:rStyle w:val="25"/>
          <w:rFonts w:ascii="仿宋" w:eastAsia="仿宋" w:hint="eastAsia"/>
          <w:bCs/>
          <w:color w:val="000000"/>
          <w:sz w:val="32"/>
          <w:szCs w:val="32"/>
          <w:lang w:val="en-US" w:eastAsia="zh-CN"/>
        </w:rPr>
        <w:t>3</w:t>
      </w:r>
      <w:r>
        <w:rPr>
          <w:rStyle w:val="25"/>
          <w:rFonts w:ascii="仿宋" w:eastAsia="仿宋"/>
          <w:bCs/>
          <w:color w:val="000000"/>
          <w:sz w:val="32"/>
          <w:szCs w:val="32"/>
        </w:rPr>
        <w:t>.</w:t>
      </w:r>
      <w:r>
        <w:rPr>
          <w:rStyle w:val="25"/>
          <w:rFonts w:ascii="仿宋" w:eastAsia="仿宋" w:hint="eastAsia"/>
          <w:bCs/>
          <w:color w:val="000000"/>
          <w:sz w:val="32"/>
          <w:szCs w:val="32"/>
        </w:rPr>
        <w:t>社会保障和就业（</w:t>
      </w:r>
      <w:r>
        <w:rPr>
          <w:rStyle w:val="25"/>
          <w:rFonts w:ascii="仿宋" w:eastAsia="仿宋" w:hint="eastAsia"/>
          <w:bCs/>
          <w:color w:val="000000"/>
          <w:sz w:val="32"/>
          <w:szCs w:val="32"/>
          <w:lang w:val="en-US" w:eastAsia="zh-CN"/>
        </w:rPr>
        <w:t>208</w:t>
      </w:r>
      <w:r>
        <w:rPr>
          <w:rStyle w:val="25"/>
          <w:rFonts w:ascii="仿宋" w:eastAsia="仿宋" w:hint="eastAsia"/>
          <w:bCs/>
          <w:color w:val="000000"/>
          <w:sz w:val="32"/>
          <w:szCs w:val="32"/>
        </w:rPr>
        <w:t>）行政事业单位离退休（</w:t>
      </w:r>
      <w:r>
        <w:rPr>
          <w:rStyle w:val="25"/>
          <w:rFonts w:ascii="仿宋" w:eastAsia="仿宋" w:hint="eastAsia"/>
          <w:bCs/>
          <w:color w:val="000000"/>
          <w:sz w:val="32"/>
          <w:szCs w:val="32"/>
          <w:lang w:val="en-US" w:eastAsia="zh-CN"/>
        </w:rPr>
        <w:t>05</w:t>
      </w:r>
      <w:r>
        <w:rPr>
          <w:rStyle w:val="25"/>
          <w:rFonts w:ascii="仿宋" w:eastAsia="仿宋" w:hint="eastAsia"/>
          <w:bCs/>
          <w:color w:val="000000"/>
          <w:sz w:val="32"/>
          <w:szCs w:val="32"/>
        </w:rPr>
        <w:t>）机关事业单位</w:t>
      </w:r>
      <w:r>
        <w:rPr>
          <w:rStyle w:val="25"/>
          <w:rFonts w:ascii="仿宋" w:eastAsia="仿宋" w:hint="eastAsia"/>
          <w:bCs/>
          <w:color w:val="000000"/>
          <w:sz w:val="32"/>
          <w:szCs w:val="32"/>
          <w:lang w:eastAsia="zh-CN"/>
        </w:rPr>
        <w:t>职业年金</w:t>
      </w:r>
      <w:r>
        <w:rPr>
          <w:rStyle w:val="25"/>
          <w:rFonts w:ascii="仿宋" w:eastAsia="仿宋" w:hint="eastAsia"/>
          <w:bCs/>
          <w:color w:val="000000"/>
          <w:sz w:val="32"/>
          <w:szCs w:val="32"/>
        </w:rPr>
        <w:t>缴费支出（</w:t>
      </w:r>
      <w:r>
        <w:rPr>
          <w:rStyle w:val="25"/>
          <w:rFonts w:ascii="仿宋" w:eastAsia="仿宋" w:hint="eastAsia"/>
          <w:bCs/>
          <w:color w:val="000000"/>
          <w:sz w:val="32"/>
          <w:szCs w:val="32"/>
          <w:lang w:val="en-US" w:eastAsia="zh-CN"/>
        </w:rPr>
        <w:t>06</w:t>
      </w:r>
      <w:r>
        <w:rPr>
          <w:rStyle w:val="25"/>
          <w:rFonts w:ascii="仿宋" w:eastAsia="仿宋" w:hint="eastAsia"/>
          <w:bCs/>
          <w:color w:val="000000"/>
          <w:sz w:val="32"/>
          <w:szCs w:val="32"/>
        </w:rPr>
        <w:t>）</w:t>
      </w:r>
      <w:r>
        <w:rPr>
          <w:rStyle w:val="25"/>
          <w:rFonts w:ascii="仿宋" w:eastAsia="仿宋"/>
          <w:bCs/>
          <w:color w:val="000000"/>
          <w:sz w:val="32"/>
          <w:szCs w:val="32"/>
        </w:rPr>
        <w:t>:</w:t>
      </w:r>
      <w:r>
        <w:rPr>
          <w:rStyle w:val="25"/>
          <w:rFonts w:ascii="仿宋" w:eastAsia="仿宋"/>
          <w:b w:val="0"/>
          <w:bCs/>
          <w:color w:val="000000"/>
          <w:sz w:val="32"/>
          <w:szCs w:val="32"/>
        </w:rPr>
        <w:t xml:space="preserve"> </w:t>
      </w:r>
      <w:r>
        <w:rPr>
          <w:rStyle w:val="25"/>
          <w:rFonts w:ascii="仿宋" w:eastAsia="仿宋" w:hint="eastAsia"/>
          <w:b w:val="0"/>
          <w:bCs/>
          <w:color w:val="000000"/>
          <w:sz w:val="32"/>
          <w:szCs w:val="32"/>
        </w:rPr>
        <w:t>支出决算为</w:t>
      </w:r>
      <w:r>
        <w:rPr>
          <w:rStyle w:val="25"/>
          <w:rFonts w:ascii="仿宋" w:eastAsia="仿宋" w:hint="eastAsia"/>
          <w:b w:val="0"/>
          <w:bCs/>
          <w:color w:val="000000"/>
          <w:sz w:val="32"/>
          <w:szCs w:val="32"/>
          <w:lang w:val="en-US" w:eastAsia="zh-CN"/>
        </w:rPr>
        <w:t>2.32</w:t>
      </w:r>
      <w:r>
        <w:rPr>
          <w:rStyle w:val="25"/>
          <w:rFonts w:ascii="仿宋" w:eastAsia="仿宋" w:hint="eastAsia"/>
          <w:b w:val="0"/>
          <w:bCs/>
          <w:color w:val="000000"/>
          <w:sz w:val="32"/>
          <w:szCs w:val="32"/>
        </w:rPr>
        <w:t>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w:t>
      </w:r>
    </w:p>
    <w:p>
      <w:pPr>
        <w:spacing w:line="600" w:lineRule="exact"/>
        <w:ind w:firstLineChars="200" w:firstLine="640"/>
        <w:rPr>
          <w:rStyle w:val="25"/>
          <w:rFonts w:ascii="仿宋" w:eastAsia="仿宋" w:hint="eastAsia"/>
          <w:b w:val="0"/>
          <w:bCs/>
          <w:color w:val="000000"/>
          <w:sz w:val="32"/>
          <w:szCs w:val="32"/>
        </w:rPr>
      </w:pPr>
      <w:r>
        <w:rPr>
          <w:rStyle w:val="25"/>
          <w:rFonts w:ascii="仿宋" w:eastAsia="仿宋" w:hint="eastAsia"/>
          <w:bCs/>
          <w:color w:val="000000"/>
          <w:sz w:val="32"/>
          <w:szCs w:val="32"/>
          <w:lang w:val="en-US" w:eastAsia="zh-CN"/>
        </w:rPr>
        <w:t>4</w:t>
      </w:r>
      <w:r>
        <w:rPr>
          <w:rStyle w:val="25"/>
          <w:rFonts w:ascii="仿宋" w:eastAsia="仿宋"/>
          <w:bCs/>
          <w:color w:val="000000"/>
          <w:sz w:val="32"/>
          <w:szCs w:val="32"/>
        </w:rPr>
        <w:t>.</w:t>
      </w:r>
      <w:r>
        <w:rPr>
          <w:rStyle w:val="25"/>
          <w:rFonts w:ascii="仿宋" w:eastAsia="仿宋" w:hint="eastAsia"/>
          <w:bCs/>
          <w:color w:val="000000"/>
          <w:sz w:val="32"/>
          <w:szCs w:val="32"/>
        </w:rPr>
        <w:t>社会保障和就业（</w:t>
      </w:r>
      <w:r>
        <w:rPr>
          <w:rStyle w:val="25"/>
          <w:rFonts w:ascii="仿宋" w:eastAsia="仿宋" w:hint="eastAsia"/>
          <w:bCs/>
          <w:color w:val="000000"/>
          <w:sz w:val="32"/>
          <w:szCs w:val="32"/>
          <w:lang w:val="en-US" w:eastAsia="zh-CN"/>
        </w:rPr>
        <w:t>208</w:t>
      </w:r>
      <w:r>
        <w:rPr>
          <w:rStyle w:val="25"/>
          <w:rFonts w:ascii="仿宋" w:eastAsia="仿宋" w:hint="eastAsia"/>
          <w:bCs/>
          <w:color w:val="000000"/>
          <w:sz w:val="32"/>
          <w:szCs w:val="32"/>
        </w:rPr>
        <w:t>）抚恤（</w:t>
      </w:r>
      <w:r>
        <w:rPr>
          <w:rStyle w:val="25"/>
          <w:rFonts w:ascii="仿宋" w:eastAsia="仿宋" w:hint="eastAsia"/>
          <w:bCs/>
          <w:color w:val="000000"/>
          <w:sz w:val="32"/>
          <w:szCs w:val="32"/>
          <w:lang w:val="en-US" w:eastAsia="zh-CN"/>
        </w:rPr>
        <w:t>08</w:t>
      </w:r>
      <w:r>
        <w:rPr>
          <w:rStyle w:val="25"/>
          <w:rFonts w:ascii="仿宋" w:eastAsia="仿宋" w:hint="eastAsia"/>
          <w:bCs/>
          <w:color w:val="000000"/>
          <w:sz w:val="32"/>
          <w:szCs w:val="32"/>
        </w:rPr>
        <w:t>）死亡抚恤（</w:t>
      </w:r>
      <w:r>
        <w:rPr>
          <w:rStyle w:val="25"/>
          <w:rFonts w:ascii="仿宋" w:eastAsia="仿宋" w:hint="eastAsia"/>
          <w:bCs/>
          <w:color w:val="000000"/>
          <w:sz w:val="32"/>
          <w:szCs w:val="32"/>
          <w:lang w:val="en-US" w:eastAsia="zh-CN"/>
        </w:rPr>
        <w:t>01</w:t>
      </w:r>
      <w:r>
        <w:rPr>
          <w:rStyle w:val="25"/>
          <w:rFonts w:ascii="仿宋" w:eastAsia="仿宋" w:hint="eastAsia"/>
          <w:bCs/>
          <w:color w:val="000000"/>
          <w:sz w:val="32"/>
          <w:szCs w:val="32"/>
        </w:rPr>
        <w:t>）</w:t>
      </w:r>
      <w:r>
        <w:rPr>
          <w:rStyle w:val="25"/>
          <w:rFonts w:ascii="仿宋" w:eastAsia="仿宋"/>
          <w:bCs/>
          <w:color w:val="000000"/>
          <w:sz w:val="32"/>
          <w:szCs w:val="32"/>
        </w:rPr>
        <w:t>:</w:t>
      </w:r>
      <w:r>
        <w:rPr>
          <w:rStyle w:val="25"/>
          <w:rFonts w:ascii="仿宋" w:eastAsia="仿宋"/>
          <w:b w:val="0"/>
          <w:bCs/>
          <w:color w:val="000000"/>
          <w:sz w:val="32"/>
          <w:szCs w:val="32"/>
        </w:rPr>
        <w:t xml:space="preserve"> </w:t>
      </w:r>
      <w:r>
        <w:rPr>
          <w:rStyle w:val="25"/>
          <w:rFonts w:ascii="仿宋" w:eastAsia="仿宋" w:hint="eastAsia"/>
          <w:b w:val="0"/>
          <w:bCs/>
          <w:color w:val="000000"/>
          <w:sz w:val="32"/>
          <w:szCs w:val="32"/>
        </w:rPr>
        <w:t>支出决算为0.</w:t>
      </w:r>
      <w:r>
        <w:rPr>
          <w:rStyle w:val="25"/>
          <w:rFonts w:ascii="仿宋" w:eastAsia="仿宋" w:hint="eastAsia"/>
          <w:b w:val="0"/>
          <w:bCs/>
          <w:color w:val="000000"/>
          <w:sz w:val="32"/>
          <w:szCs w:val="32"/>
          <w:lang w:val="en-US" w:eastAsia="zh-CN"/>
        </w:rPr>
        <w:t>73</w:t>
      </w:r>
      <w:r>
        <w:rPr>
          <w:rStyle w:val="25"/>
          <w:rFonts w:ascii="仿宋" w:eastAsia="仿宋" w:hint="eastAsia"/>
          <w:b w:val="0"/>
          <w:bCs/>
          <w:color w:val="000000"/>
          <w:sz w:val="32"/>
          <w:szCs w:val="32"/>
        </w:rPr>
        <w:t>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w:t>
      </w:r>
    </w:p>
    <w:p>
      <w:pPr>
        <w:spacing w:line="600" w:lineRule="exact"/>
        <w:ind w:firstLineChars="200" w:firstLine="640"/>
        <w:rPr>
          <w:rStyle w:val="25"/>
          <w:rFonts w:ascii="仿宋" w:eastAsia="仿宋"/>
          <w:b w:val="0"/>
          <w:color w:val="000000"/>
          <w:sz w:val="32"/>
          <w:szCs w:val="32"/>
        </w:rPr>
      </w:pPr>
      <w:r>
        <w:rPr>
          <w:rFonts w:ascii="仿宋" w:eastAsia="仿宋" w:hint="eastAsia"/>
          <w:b/>
          <w:color w:val="000000"/>
          <w:sz w:val="32"/>
          <w:szCs w:val="32"/>
          <w:lang w:val="en-US" w:eastAsia="zh-CN"/>
        </w:rPr>
        <w:t>5</w:t>
      </w:r>
      <w:r>
        <w:rPr>
          <w:rFonts w:ascii="仿宋" w:eastAsia="仿宋"/>
          <w:b/>
          <w:color w:val="000000"/>
          <w:sz w:val="32"/>
          <w:szCs w:val="32"/>
        </w:rPr>
        <w:t>.</w:t>
      </w:r>
      <w:r>
        <w:rPr>
          <w:rStyle w:val="25"/>
          <w:rFonts w:ascii="仿宋" w:eastAsia="仿宋"/>
          <w:bCs/>
          <w:color w:val="000000"/>
          <w:sz w:val="32"/>
          <w:szCs w:val="32"/>
        </w:rPr>
        <w:t>卫生健康</w:t>
      </w:r>
      <w:r>
        <w:rPr>
          <w:rStyle w:val="25"/>
          <w:rFonts w:ascii="仿宋" w:eastAsia="仿宋" w:hint="eastAsia"/>
          <w:bCs/>
          <w:color w:val="000000"/>
          <w:sz w:val="32"/>
          <w:szCs w:val="32"/>
        </w:rPr>
        <w:t>（</w:t>
      </w:r>
      <w:r>
        <w:rPr>
          <w:rStyle w:val="25"/>
          <w:rFonts w:ascii="仿宋" w:eastAsia="仿宋" w:hint="eastAsia"/>
          <w:bCs/>
          <w:color w:val="000000"/>
          <w:sz w:val="32"/>
          <w:szCs w:val="32"/>
          <w:lang w:val="en-US" w:eastAsia="zh-CN"/>
        </w:rPr>
        <w:t>210</w:t>
      </w:r>
      <w:r>
        <w:rPr>
          <w:rStyle w:val="25"/>
          <w:rFonts w:ascii="仿宋" w:eastAsia="仿宋" w:hint="eastAsia"/>
          <w:bCs/>
          <w:color w:val="000000"/>
          <w:sz w:val="32"/>
          <w:szCs w:val="32"/>
        </w:rPr>
        <w:t>）</w:t>
      </w:r>
      <w:r>
        <w:rPr>
          <w:rStyle w:val="25"/>
          <w:rFonts w:ascii="仿宋" w:eastAsia="仿宋"/>
          <w:bCs/>
          <w:color w:val="000000"/>
          <w:sz w:val="32"/>
          <w:szCs w:val="32"/>
        </w:rPr>
        <w:t>卫生健康管理事务</w:t>
      </w:r>
      <w:r>
        <w:rPr>
          <w:rStyle w:val="25"/>
          <w:rFonts w:ascii="仿宋" w:eastAsia="仿宋" w:hint="eastAsia"/>
          <w:bCs/>
          <w:color w:val="000000"/>
          <w:sz w:val="32"/>
          <w:szCs w:val="32"/>
        </w:rPr>
        <w:t>（</w:t>
      </w:r>
      <w:r>
        <w:rPr>
          <w:rStyle w:val="25"/>
          <w:rFonts w:ascii="仿宋" w:eastAsia="仿宋" w:hint="eastAsia"/>
          <w:bCs/>
          <w:color w:val="000000"/>
          <w:sz w:val="32"/>
          <w:szCs w:val="32"/>
          <w:lang w:val="en-US" w:eastAsia="zh-CN"/>
        </w:rPr>
        <w:t>01</w:t>
      </w:r>
      <w:r>
        <w:rPr>
          <w:rStyle w:val="25"/>
          <w:rFonts w:ascii="仿宋" w:eastAsia="仿宋" w:hint="eastAsia"/>
          <w:bCs/>
          <w:color w:val="000000"/>
          <w:sz w:val="32"/>
          <w:szCs w:val="32"/>
        </w:rPr>
        <w:t>）</w:t>
      </w:r>
      <w:r>
        <w:rPr>
          <w:rFonts w:ascii="仿宋" w:eastAsia="仿宋"/>
          <w:b/>
          <w:color w:val="000000"/>
          <w:sz w:val="32"/>
          <w:szCs w:val="32"/>
        </w:rPr>
        <w:t>其他卫生健康管理事务</w:t>
      </w:r>
      <w:r>
        <w:rPr>
          <w:rStyle w:val="25"/>
          <w:rFonts w:ascii="仿宋" w:eastAsia="仿宋" w:hint="eastAsia"/>
          <w:bCs/>
          <w:color w:val="000000"/>
          <w:sz w:val="32"/>
          <w:szCs w:val="32"/>
        </w:rPr>
        <w:t>（</w:t>
      </w:r>
      <w:r>
        <w:rPr>
          <w:rStyle w:val="25"/>
          <w:rFonts w:ascii="仿宋" w:eastAsia="仿宋" w:hint="eastAsia"/>
          <w:bCs/>
          <w:color w:val="000000"/>
          <w:sz w:val="32"/>
          <w:szCs w:val="32"/>
          <w:lang w:val="en-US" w:eastAsia="zh-CN"/>
        </w:rPr>
        <w:t>99</w:t>
      </w:r>
      <w:r>
        <w:rPr>
          <w:rStyle w:val="25"/>
          <w:rFonts w:ascii="仿宋" w:eastAsia="仿宋" w:hint="eastAsia"/>
          <w:bCs/>
          <w:color w:val="000000"/>
          <w:sz w:val="32"/>
          <w:szCs w:val="32"/>
        </w:rPr>
        <w:t>）</w:t>
      </w:r>
      <w:r>
        <w:rPr>
          <w:rStyle w:val="25"/>
          <w:rFonts w:ascii="仿宋" w:eastAsia="仿宋"/>
          <w:bCs/>
          <w:color w:val="000000"/>
          <w:sz w:val="32"/>
          <w:szCs w:val="32"/>
        </w:rPr>
        <w:t>:</w:t>
      </w:r>
      <w:r>
        <w:rPr>
          <w:rStyle w:val="25"/>
          <w:rFonts w:ascii="仿宋" w:eastAsia="仿宋" w:hint="eastAsia"/>
          <w:b w:val="0"/>
          <w:bCs/>
          <w:color w:val="000000"/>
          <w:sz w:val="32"/>
          <w:szCs w:val="32"/>
        </w:rPr>
        <w:t>支出决算为</w:t>
      </w:r>
      <w:r>
        <w:rPr>
          <w:rStyle w:val="25"/>
          <w:rFonts w:ascii="仿宋" w:eastAsia="仿宋" w:hint="eastAsia"/>
          <w:b w:val="0"/>
          <w:bCs/>
          <w:color w:val="000000"/>
          <w:sz w:val="32"/>
          <w:szCs w:val="32"/>
          <w:lang w:val="en-US" w:eastAsia="zh-CN"/>
        </w:rPr>
        <w:t>2.52</w:t>
      </w:r>
      <w:r>
        <w:rPr>
          <w:rStyle w:val="25"/>
          <w:rFonts w:ascii="仿宋" w:eastAsia="仿宋" w:hint="eastAsia"/>
          <w:b w:val="0"/>
          <w:bCs/>
          <w:color w:val="000000"/>
          <w:sz w:val="32"/>
          <w:szCs w:val="32"/>
        </w:rPr>
        <w:t>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w:t>
      </w:r>
    </w:p>
    <w:p>
      <w:pPr>
        <w:spacing w:line="600" w:lineRule="exact"/>
        <w:ind w:firstLineChars="200" w:firstLine="640"/>
        <w:rPr>
          <w:rFonts w:ascii="仿宋" w:eastAsia="仿宋"/>
          <w:b/>
          <w:color w:val="000000"/>
          <w:sz w:val="32"/>
          <w:szCs w:val="32"/>
        </w:rPr>
      </w:pPr>
      <w:r>
        <w:rPr>
          <w:rStyle w:val="25"/>
          <w:rFonts w:ascii="仿宋" w:eastAsia="仿宋" w:hint="eastAsia"/>
          <w:bCs/>
          <w:color w:val="000000"/>
          <w:sz w:val="32"/>
          <w:szCs w:val="32"/>
          <w:lang w:val="en-US" w:eastAsia="zh-CN"/>
        </w:rPr>
        <w:t>6</w:t>
      </w:r>
      <w:r>
        <w:rPr>
          <w:rStyle w:val="25"/>
          <w:rFonts w:ascii="仿宋" w:eastAsia="仿宋"/>
          <w:bCs/>
          <w:color w:val="000000"/>
          <w:sz w:val="32"/>
          <w:szCs w:val="32"/>
        </w:rPr>
        <w:t>.卫生健康</w:t>
      </w:r>
      <w:r>
        <w:rPr>
          <w:rStyle w:val="25"/>
          <w:rFonts w:ascii="仿宋" w:eastAsia="仿宋" w:hint="eastAsia"/>
          <w:bCs/>
          <w:color w:val="000000"/>
          <w:sz w:val="32"/>
          <w:szCs w:val="32"/>
        </w:rPr>
        <w:t>（</w:t>
      </w:r>
      <w:r>
        <w:rPr>
          <w:rStyle w:val="25"/>
          <w:rFonts w:ascii="仿宋" w:eastAsia="仿宋" w:hint="eastAsia"/>
          <w:bCs/>
          <w:color w:val="000000"/>
          <w:sz w:val="32"/>
          <w:szCs w:val="32"/>
          <w:lang w:val="en-US" w:eastAsia="zh-CN"/>
        </w:rPr>
        <w:t>210</w:t>
      </w:r>
      <w:r>
        <w:rPr>
          <w:rStyle w:val="25"/>
          <w:rFonts w:ascii="仿宋" w:eastAsia="仿宋" w:hint="eastAsia"/>
          <w:bCs/>
          <w:color w:val="000000"/>
          <w:sz w:val="32"/>
          <w:szCs w:val="32"/>
        </w:rPr>
        <w:t>）行政事业单位医疗（</w:t>
      </w:r>
      <w:r>
        <w:rPr>
          <w:rStyle w:val="25"/>
          <w:rFonts w:ascii="仿宋" w:eastAsia="仿宋" w:hint="eastAsia"/>
          <w:bCs/>
          <w:color w:val="000000"/>
          <w:sz w:val="32"/>
          <w:szCs w:val="32"/>
          <w:lang w:val="en-US" w:eastAsia="zh-CN"/>
        </w:rPr>
        <w:t>11</w:t>
      </w:r>
      <w:r>
        <w:rPr>
          <w:rStyle w:val="25"/>
          <w:rFonts w:ascii="仿宋" w:eastAsia="仿宋" w:hint="eastAsia"/>
          <w:bCs/>
          <w:color w:val="000000"/>
          <w:sz w:val="32"/>
          <w:szCs w:val="32"/>
        </w:rPr>
        <w:t>）行政单位医疗（</w:t>
      </w:r>
      <w:r>
        <w:rPr>
          <w:rStyle w:val="25"/>
          <w:rFonts w:ascii="仿宋" w:eastAsia="仿宋" w:hint="eastAsia"/>
          <w:bCs/>
          <w:color w:val="000000"/>
          <w:sz w:val="32"/>
          <w:szCs w:val="32"/>
          <w:lang w:val="en-US" w:eastAsia="zh-CN"/>
        </w:rPr>
        <w:t>01</w:t>
      </w:r>
      <w:r>
        <w:rPr>
          <w:rStyle w:val="25"/>
          <w:rFonts w:ascii="仿宋" w:eastAsia="仿宋" w:hint="eastAsia"/>
          <w:bCs/>
          <w:color w:val="000000"/>
          <w:sz w:val="32"/>
          <w:szCs w:val="32"/>
        </w:rPr>
        <w:t>）</w:t>
      </w:r>
      <w:r>
        <w:rPr>
          <w:rStyle w:val="25"/>
          <w:rFonts w:ascii="仿宋" w:eastAsia="仿宋"/>
          <w:bCs/>
          <w:color w:val="000000"/>
          <w:sz w:val="32"/>
          <w:szCs w:val="32"/>
        </w:rPr>
        <w:t>:</w:t>
      </w:r>
      <w:r>
        <w:rPr>
          <w:rStyle w:val="25"/>
          <w:rFonts w:ascii="仿宋" w:eastAsia="仿宋"/>
          <w:b w:val="0"/>
          <w:bCs/>
          <w:color w:val="000000"/>
          <w:sz w:val="32"/>
          <w:szCs w:val="32"/>
        </w:rPr>
        <w:t xml:space="preserve"> </w:t>
      </w:r>
      <w:r>
        <w:rPr>
          <w:rStyle w:val="25"/>
          <w:rFonts w:ascii="仿宋" w:eastAsia="仿宋" w:hint="eastAsia"/>
          <w:b w:val="0"/>
          <w:bCs/>
          <w:color w:val="000000"/>
          <w:sz w:val="32"/>
          <w:szCs w:val="32"/>
        </w:rPr>
        <w:t>支出决算为</w:t>
      </w:r>
      <w:r>
        <w:rPr>
          <w:rStyle w:val="25"/>
          <w:rFonts w:ascii="仿宋" w:eastAsia="仿宋" w:hint="eastAsia"/>
          <w:b w:val="0"/>
          <w:bCs/>
          <w:color w:val="000000"/>
          <w:sz w:val="32"/>
          <w:szCs w:val="32"/>
          <w:lang w:val="en-US" w:eastAsia="zh-CN"/>
        </w:rPr>
        <w:t>10.37</w:t>
      </w:r>
      <w:r>
        <w:rPr>
          <w:rStyle w:val="25"/>
          <w:rFonts w:ascii="仿宋" w:eastAsia="仿宋" w:hint="eastAsia"/>
          <w:b w:val="0"/>
          <w:bCs/>
          <w:color w:val="000000"/>
          <w:sz w:val="32"/>
          <w:szCs w:val="32"/>
        </w:rPr>
        <w:t>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w:t>
      </w:r>
    </w:p>
    <w:p>
      <w:pPr>
        <w:spacing w:line="600" w:lineRule="exact"/>
        <w:ind w:firstLineChars="200" w:firstLine="640"/>
        <w:rPr>
          <w:rFonts w:ascii="仿宋" w:eastAsia="仿宋"/>
          <w:b/>
          <w:color w:val="000000"/>
          <w:sz w:val="32"/>
          <w:szCs w:val="32"/>
        </w:rPr>
      </w:pPr>
      <w:r>
        <w:rPr>
          <w:rStyle w:val="25"/>
          <w:rFonts w:ascii="仿宋" w:eastAsia="仿宋" w:hint="eastAsia"/>
          <w:bCs/>
          <w:color w:val="000000"/>
          <w:sz w:val="32"/>
          <w:szCs w:val="32"/>
          <w:lang w:val="en-US" w:eastAsia="zh-CN"/>
        </w:rPr>
        <w:t>7</w:t>
      </w:r>
      <w:r>
        <w:rPr>
          <w:rStyle w:val="25"/>
          <w:rFonts w:ascii="仿宋" w:eastAsia="仿宋"/>
          <w:bCs/>
          <w:color w:val="000000"/>
          <w:sz w:val="32"/>
          <w:szCs w:val="32"/>
        </w:rPr>
        <w:t>.卫生健康</w:t>
      </w:r>
      <w:r>
        <w:rPr>
          <w:rStyle w:val="25"/>
          <w:rFonts w:ascii="仿宋" w:eastAsia="仿宋" w:hint="eastAsia"/>
          <w:bCs/>
          <w:color w:val="000000"/>
          <w:sz w:val="32"/>
          <w:szCs w:val="32"/>
        </w:rPr>
        <w:t>（</w:t>
      </w:r>
      <w:r>
        <w:rPr>
          <w:rStyle w:val="25"/>
          <w:rFonts w:ascii="仿宋" w:eastAsia="仿宋" w:hint="eastAsia"/>
          <w:bCs/>
          <w:color w:val="000000"/>
          <w:sz w:val="32"/>
          <w:szCs w:val="32"/>
          <w:lang w:val="en-US" w:eastAsia="zh-CN"/>
        </w:rPr>
        <w:t>210</w:t>
      </w:r>
      <w:r>
        <w:rPr>
          <w:rStyle w:val="25"/>
          <w:rFonts w:ascii="仿宋" w:eastAsia="仿宋" w:hint="eastAsia"/>
          <w:bCs/>
          <w:color w:val="000000"/>
          <w:sz w:val="32"/>
          <w:szCs w:val="32"/>
        </w:rPr>
        <w:t>）行政事业单位医疗（</w:t>
      </w:r>
      <w:r>
        <w:rPr>
          <w:rStyle w:val="25"/>
          <w:rFonts w:ascii="仿宋" w:eastAsia="仿宋" w:hint="eastAsia"/>
          <w:bCs/>
          <w:color w:val="000000"/>
          <w:sz w:val="32"/>
          <w:szCs w:val="32"/>
          <w:lang w:val="en-US" w:eastAsia="zh-CN"/>
        </w:rPr>
        <w:t>11</w:t>
      </w:r>
      <w:r>
        <w:rPr>
          <w:rStyle w:val="25"/>
          <w:rFonts w:ascii="仿宋" w:eastAsia="仿宋" w:hint="eastAsia"/>
          <w:bCs/>
          <w:color w:val="000000"/>
          <w:sz w:val="32"/>
          <w:szCs w:val="32"/>
        </w:rPr>
        <w:t>）公务员医疗补助（</w:t>
      </w:r>
      <w:r>
        <w:rPr>
          <w:rStyle w:val="25"/>
          <w:rFonts w:ascii="仿宋" w:eastAsia="仿宋" w:hint="eastAsia"/>
          <w:bCs/>
          <w:color w:val="000000"/>
          <w:sz w:val="32"/>
          <w:szCs w:val="32"/>
          <w:lang w:val="en-US" w:eastAsia="zh-CN"/>
        </w:rPr>
        <w:t>03</w:t>
      </w:r>
      <w:r>
        <w:rPr>
          <w:rStyle w:val="25"/>
          <w:rFonts w:ascii="仿宋" w:eastAsia="仿宋" w:hint="eastAsia"/>
          <w:bCs/>
          <w:color w:val="000000"/>
          <w:sz w:val="32"/>
          <w:szCs w:val="32"/>
        </w:rPr>
        <w:t>）</w:t>
      </w:r>
      <w:r>
        <w:rPr>
          <w:rStyle w:val="25"/>
          <w:rFonts w:ascii="仿宋" w:eastAsia="仿宋"/>
          <w:bCs/>
          <w:color w:val="000000"/>
          <w:sz w:val="32"/>
          <w:szCs w:val="32"/>
        </w:rPr>
        <w:t>:</w:t>
      </w:r>
      <w:r>
        <w:rPr>
          <w:rStyle w:val="25"/>
          <w:rFonts w:ascii="仿宋" w:eastAsia="仿宋"/>
          <w:b w:val="0"/>
          <w:bCs/>
          <w:color w:val="000000"/>
          <w:sz w:val="32"/>
          <w:szCs w:val="32"/>
        </w:rPr>
        <w:t xml:space="preserve"> </w:t>
      </w:r>
      <w:r>
        <w:rPr>
          <w:rStyle w:val="25"/>
          <w:rFonts w:ascii="仿宋" w:eastAsia="仿宋" w:hint="eastAsia"/>
          <w:b w:val="0"/>
          <w:bCs/>
          <w:color w:val="000000"/>
          <w:sz w:val="32"/>
          <w:szCs w:val="32"/>
        </w:rPr>
        <w:t>支出决算为</w:t>
      </w:r>
      <w:r>
        <w:rPr>
          <w:rStyle w:val="25"/>
          <w:rFonts w:ascii="仿宋" w:eastAsia="仿宋" w:hint="eastAsia"/>
          <w:b w:val="0"/>
          <w:bCs/>
          <w:color w:val="000000"/>
          <w:sz w:val="32"/>
          <w:szCs w:val="32"/>
          <w:lang w:val="en-US" w:eastAsia="zh-CN"/>
        </w:rPr>
        <w:t>3.95</w:t>
      </w:r>
      <w:r>
        <w:rPr>
          <w:rStyle w:val="25"/>
          <w:rFonts w:ascii="仿宋" w:eastAsia="仿宋" w:hint="eastAsia"/>
          <w:b w:val="0"/>
          <w:bCs/>
          <w:color w:val="000000"/>
          <w:sz w:val="32"/>
          <w:szCs w:val="32"/>
        </w:rPr>
        <w:t>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w:t>
      </w:r>
    </w:p>
    <w:p>
      <w:pPr>
        <w:spacing w:line="600" w:lineRule="exact"/>
        <w:ind w:firstLineChars="200" w:firstLine="640"/>
        <w:rPr>
          <w:rStyle w:val="25"/>
          <w:rFonts w:ascii="仿宋" w:eastAsia="仿宋"/>
          <w:bCs/>
          <w:color w:val="000000"/>
          <w:sz w:val="32"/>
          <w:szCs w:val="32"/>
        </w:rPr>
      </w:pPr>
      <w:r>
        <w:rPr>
          <w:rStyle w:val="25"/>
          <w:rFonts w:ascii="仿宋" w:eastAsia="仿宋" w:hint="eastAsia"/>
          <w:bCs/>
          <w:color w:val="000000"/>
          <w:sz w:val="32"/>
          <w:szCs w:val="32"/>
          <w:lang w:val="en-US" w:eastAsia="zh-CN"/>
        </w:rPr>
        <w:t>8</w:t>
      </w:r>
      <w:r>
        <w:rPr>
          <w:rStyle w:val="25"/>
          <w:rFonts w:ascii="仿宋" w:eastAsia="仿宋"/>
          <w:bCs/>
          <w:color w:val="000000"/>
          <w:sz w:val="32"/>
          <w:szCs w:val="32"/>
        </w:rPr>
        <w:t>.</w:t>
      </w:r>
      <w:r>
        <w:rPr>
          <w:rStyle w:val="25"/>
          <w:rFonts w:ascii="仿宋" w:eastAsia="仿宋" w:hint="eastAsia"/>
          <w:bCs/>
          <w:color w:val="000000"/>
          <w:sz w:val="32"/>
          <w:szCs w:val="32"/>
        </w:rPr>
        <w:t>住房保障（</w:t>
      </w:r>
      <w:r>
        <w:rPr>
          <w:rStyle w:val="25"/>
          <w:rFonts w:ascii="仿宋" w:eastAsia="仿宋" w:hint="eastAsia"/>
          <w:bCs/>
          <w:color w:val="000000"/>
          <w:sz w:val="32"/>
          <w:szCs w:val="32"/>
          <w:lang w:val="en-US" w:eastAsia="zh-CN"/>
        </w:rPr>
        <w:t>221</w:t>
      </w:r>
      <w:r>
        <w:rPr>
          <w:rStyle w:val="25"/>
          <w:rFonts w:ascii="仿宋" w:eastAsia="仿宋" w:hint="eastAsia"/>
          <w:bCs/>
          <w:color w:val="000000"/>
          <w:sz w:val="32"/>
          <w:szCs w:val="32"/>
        </w:rPr>
        <w:t>）住房改革（</w:t>
      </w:r>
      <w:r>
        <w:rPr>
          <w:rStyle w:val="25"/>
          <w:rFonts w:ascii="仿宋" w:eastAsia="仿宋" w:hint="eastAsia"/>
          <w:bCs/>
          <w:color w:val="000000"/>
          <w:sz w:val="32"/>
          <w:szCs w:val="32"/>
          <w:lang w:val="en-US" w:eastAsia="zh-CN"/>
        </w:rPr>
        <w:t>02</w:t>
      </w:r>
      <w:r>
        <w:rPr>
          <w:rStyle w:val="25"/>
          <w:rFonts w:ascii="仿宋" w:eastAsia="仿宋" w:hint="eastAsia"/>
          <w:bCs/>
          <w:color w:val="000000"/>
          <w:sz w:val="32"/>
          <w:szCs w:val="32"/>
        </w:rPr>
        <w:t>）住房公积金（</w:t>
      </w:r>
      <w:r>
        <w:rPr>
          <w:rStyle w:val="25"/>
          <w:rFonts w:ascii="仿宋" w:eastAsia="仿宋" w:hint="eastAsia"/>
          <w:bCs/>
          <w:color w:val="000000"/>
          <w:sz w:val="32"/>
          <w:szCs w:val="32"/>
          <w:lang w:val="en-US" w:eastAsia="zh-CN"/>
        </w:rPr>
        <w:t>01</w:t>
      </w:r>
      <w:r>
        <w:rPr>
          <w:rStyle w:val="25"/>
          <w:rFonts w:ascii="仿宋" w:eastAsia="仿宋" w:hint="eastAsia"/>
          <w:bCs/>
          <w:color w:val="000000"/>
          <w:sz w:val="32"/>
          <w:szCs w:val="32"/>
        </w:rPr>
        <w:t>）</w:t>
      </w:r>
      <w:r>
        <w:rPr>
          <w:rStyle w:val="25"/>
          <w:rFonts w:ascii="仿宋" w:eastAsia="仿宋"/>
          <w:bCs/>
          <w:color w:val="000000"/>
          <w:sz w:val="32"/>
          <w:szCs w:val="32"/>
        </w:rPr>
        <w:t>:</w:t>
      </w:r>
      <w:r>
        <w:rPr>
          <w:rStyle w:val="25"/>
          <w:rFonts w:ascii="仿宋" w:eastAsia="仿宋" w:hint="eastAsia"/>
          <w:b w:val="0"/>
          <w:bCs/>
          <w:color w:val="000000"/>
          <w:sz w:val="32"/>
          <w:szCs w:val="32"/>
        </w:rPr>
        <w:t>支出决算为</w:t>
      </w:r>
      <w:r>
        <w:rPr>
          <w:rStyle w:val="25"/>
          <w:rFonts w:ascii="仿宋" w:eastAsia="仿宋" w:hint="eastAsia"/>
          <w:b w:val="0"/>
          <w:bCs/>
          <w:color w:val="000000"/>
          <w:sz w:val="32"/>
          <w:szCs w:val="32"/>
          <w:lang w:val="en-US" w:eastAsia="zh-CN"/>
        </w:rPr>
        <w:t>28.27</w:t>
      </w:r>
      <w:r>
        <w:rPr>
          <w:rStyle w:val="25"/>
          <w:rFonts w:ascii="仿宋" w:eastAsia="仿宋" w:hint="eastAsia"/>
          <w:b w:val="0"/>
          <w:bCs/>
          <w:color w:val="000000"/>
          <w:sz w:val="32"/>
          <w:szCs w:val="32"/>
        </w:rPr>
        <w:t>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w:t>
      </w:r>
    </w:p>
    <w:p>
      <w:pPr>
        <w:spacing w:line="600" w:lineRule="exact"/>
        <w:ind w:firstLineChars="200" w:firstLine="640"/>
        <w:rPr>
          <w:rFonts w:ascii="仿宋" w:eastAsia="仿宋"/>
          <w:b/>
          <w:color w:val="000000"/>
          <w:sz w:val="32"/>
          <w:szCs w:val="32"/>
        </w:rPr>
      </w:pPr>
      <w:r>
        <w:rPr>
          <w:rStyle w:val="25"/>
          <w:rFonts w:ascii="仿宋" w:eastAsia="仿宋" w:hint="eastAsia"/>
          <w:bCs/>
          <w:color w:val="000000"/>
          <w:sz w:val="32"/>
          <w:szCs w:val="32"/>
          <w:lang w:val="en-US" w:eastAsia="zh-CN"/>
        </w:rPr>
        <w:t>9</w:t>
      </w:r>
      <w:r>
        <w:rPr>
          <w:rStyle w:val="25"/>
          <w:rFonts w:ascii="仿宋" w:eastAsia="仿宋"/>
          <w:bCs/>
          <w:color w:val="000000"/>
          <w:sz w:val="32"/>
          <w:szCs w:val="32"/>
        </w:rPr>
        <w:t>.</w:t>
      </w:r>
      <w:r>
        <w:rPr>
          <w:rStyle w:val="25"/>
          <w:rFonts w:ascii="仿宋" w:eastAsia="仿宋" w:hint="eastAsia"/>
          <w:bCs/>
          <w:color w:val="000000"/>
          <w:sz w:val="32"/>
          <w:szCs w:val="32"/>
          <w:lang w:eastAsia="zh-CN"/>
        </w:rPr>
        <w:t>灾害防治及应急管理</w:t>
      </w:r>
      <w:r>
        <w:rPr>
          <w:rStyle w:val="25"/>
          <w:rFonts w:ascii="仿宋" w:eastAsia="仿宋" w:hint="eastAsia"/>
          <w:bCs/>
          <w:color w:val="000000"/>
          <w:sz w:val="32"/>
          <w:szCs w:val="32"/>
        </w:rPr>
        <w:t>（</w:t>
      </w:r>
      <w:r>
        <w:rPr>
          <w:rStyle w:val="25"/>
          <w:rFonts w:ascii="仿宋" w:eastAsia="仿宋" w:hint="eastAsia"/>
          <w:bCs/>
          <w:color w:val="000000"/>
          <w:sz w:val="32"/>
          <w:szCs w:val="32"/>
          <w:lang w:val="en-US" w:eastAsia="zh-CN"/>
        </w:rPr>
        <w:t>224</w:t>
      </w:r>
      <w:r>
        <w:rPr>
          <w:rStyle w:val="25"/>
          <w:rFonts w:ascii="仿宋" w:eastAsia="仿宋" w:hint="eastAsia"/>
          <w:bCs/>
          <w:color w:val="000000"/>
          <w:sz w:val="32"/>
          <w:szCs w:val="32"/>
        </w:rPr>
        <w:t>）</w:t>
      </w:r>
      <w:r>
        <w:rPr>
          <w:rStyle w:val="25"/>
          <w:rFonts w:ascii="仿宋" w:eastAsia="仿宋" w:hint="eastAsia"/>
          <w:bCs/>
          <w:color w:val="000000"/>
          <w:sz w:val="32"/>
          <w:szCs w:val="32"/>
          <w:lang w:eastAsia="zh-CN"/>
        </w:rPr>
        <w:t>应急管理事务</w:t>
      </w:r>
      <w:r>
        <w:rPr>
          <w:rStyle w:val="25"/>
          <w:rFonts w:ascii="仿宋" w:eastAsia="仿宋" w:hint="eastAsia"/>
          <w:bCs/>
          <w:color w:val="000000"/>
          <w:sz w:val="32"/>
          <w:szCs w:val="32"/>
        </w:rPr>
        <w:t>（</w:t>
      </w:r>
      <w:r>
        <w:rPr>
          <w:rStyle w:val="25"/>
          <w:rFonts w:ascii="仿宋" w:eastAsia="仿宋" w:hint="eastAsia"/>
          <w:bCs/>
          <w:color w:val="000000"/>
          <w:sz w:val="32"/>
          <w:szCs w:val="32"/>
          <w:lang w:val="en-US" w:eastAsia="zh-CN"/>
        </w:rPr>
        <w:t>01</w:t>
      </w:r>
      <w:r>
        <w:rPr>
          <w:rStyle w:val="25"/>
          <w:rFonts w:ascii="仿宋" w:eastAsia="仿宋" w:hint="eastAsia"/>
          <w:bCs/>
          <w:color w:val="000000"/>
          <w:sz w:val="32"/>
          <w:szCs w:val="32"/>
        </w:rPr>
        <w:t>）行政运行（</w:t>
      </w:r>
      <w:r>
        <w:rPr>
          <w:rStyle w:val="25"/>
          <w:rFonts w:ascii="仿宋" w:eastAsia="仿宋" w:hint="eastAsia"/>
          <w:bCs/>
          <w:color w:val="000000"/>
          <w:sz w:val="32"/>
          <w:szCs w:val="32"/>
          <w:lang w:val="en-US" w:eastAsia="zh-CN"/>
        </w:rPr>
        <w:t>01</w:t>
      </w:r>
      <w:r>
        <w:rPr>
          <w:rStyle w:val="25"/>
          <w:rFonts w:ascii="仿宋" w:eastAsia="仿宋" w:hint="eastAsia"/>
          <w:bCs/>
          <w:color w:val="000000"/>
          <w:sz w:val="32"/>
          <w:szCs w:val="32"/>
        </w:rPr>
        <w:t>）</w:t>
      </w:r>
      <w:r>
        <w:rPr>
          <w:rStyle w:val="25"/>
          <w:rFonts w:ascii="仿宋" w:eastAsia="仿宋"/>
          <w:bCs/>
          <w:color w:val="000000"/>
          <w:sz w:val="32"/>
          <w:szCs w:val="32"/>
        </w:rPr>
        <w:t>:</w:t>
      </w:r>
      <w:r>
        <w:rPr>
          <w:rStyle w:val="25"/>
          <w:rFonts w:ascii="仿宋" w:eastAsia="仿宋" w:hint="eastAsia"/>
          <w:b w:val="0"/>
          <w:bCs/>
          <w:color w:val="000000"/>
          <w:sz w:val="32"/>
          <w:szCs w:val="32"/>
        </w:rPr>
        <w:t>支出决算为</w:t>
      </w:r>
      <w:r>
        <w:rPr>
          <w:rStyle w:val="25"/>
          <w:rFonts w:ascii="仿宋" w:eastAsia="仿宋" w:hint="eastAsia"/>
          <w:b w:val="0"/>
          <w:bCs/>
          <w:color w:val="000000"/>
          <w:sz w:val="32"/>
          <w:szCs w:val="32"/>
          <w:lang w:val="en-US" w:eastAsia="zh-CN"/>
        </w:rPr>
        <w:t>340.99</w:t>
      </w:r>
      <w:r>
        <w:rPr>
          <w:rStyle w:val="25"/>
          <w:rFonts w:ascii="仿宋" w:eastAsia="仿宋" w:hint="eastAsia"/>
          <w:b w:val="0"/>
          <w:bCs/>
          <w:color w:val="000000"/>
          <w:sz w:val="32"/>
          <w:szCs w:val="32"/>
        </w:rPr>
        <w:t>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w:t>
      </w:r>
    </w:p>
    <w:p>
      <w:pPr>
        <w:spacing w:line="600" w:lineRule="exact"/>
        <w:ind w:firstLineChars="200" w:firstLine="640"/>
        <w:rPr>
          <w:rFonts w:ascii="仿宋" w:eastAsia="仿宋"/>
          <w:b/>
          <w:color w:val="000000"/>
          <w:sz w:val="32"/>
          <w:szCs w:val="32"/>
        </w:rPr>
      </w:pPr>
      <w:r>
        <w:rPr>
          <w:rStyle w:val="25"/>
          <w:rFonts w:ascii="仿宋" w:eastAsia="仿宋" w:hint="eastAsia"/>
          <w:bCs/>
          <w:color w:val="000000"/>
          <w:sz w:val="32"/>
          <w:szCs w:val="32"/>
          <w:lang w:val="en-US" w:eastAsia="zh-CN"/>
        </w:rPr>
        <w:t>10</w:t>
      </w:r>
      <w:r>
        <w:rPr>
          <w:rStyle w:val="25"/>
          <w:rFonts w:ascii="仿宋" w:eastAsia="仿宋"/>
          <w:bCs/>
          <w:color w:val="000000"/>
          <w:sz w:val="32"/>
          <w:szCs w:val="32"/>
        </w:rPr>
        <w:t>.</w:t>
      </w:r>
      <w:r>
        <w:rPr>
          <w:rStyle w:val="25"/>
          <w:rFonts w:ascii="仿宋" w:eastAsia="仿宋" w:hint="eastAsia"/>
          <w:bCs/>
          <w:color w:val="000000"/>
          <w:sz w:val="32"/>
          <w:szCs w:val="32"/>
          <w:lang w:eastAsia="zh-CN"/>
        </w:rPr>
        <w:t>灾害防治及应急管理</w:t>
      </w:r>
      <w:r>
        <w:rPr>
          <w:rStyle w:val="25"/>
          <w:rFonts w:ascii="仿宋" w:eastAsia="仿宋" w:hint="eastAsia"/>
          <w:bCs/>
          <w:color w:val="000000"/>
          <w:sz w:val="32"/>
          <w:szCs w:val="32"/>
        </w:rPr>
        <w:t>（</w:t>
      </w:r>
      <w:r>
        <w:rPr>
          <w:rStyle w:val="25"/>
          <w:rFonts w:ascii="仿宋" w:eastAsia="仿宋" w:hint="eastAsia"/>
          <w:bCs/>
          <w:color w:val="000000"/>
          <w:sz w:val="32"/>
          <w:szCs w:val="32"/>
          <w:lang w:val="en-US" w:eastAsia="zh-CN"/>
        </w:rPr>
        <w:t>224</w:t>
      </w:r>
      <w:r>
        <w:rPr>
          <w:rStyle w:val="25"/>
          <w:rFonts w:ascii="仿宋" w:eastAsia="仿宋" w:hint="eastAsia"/>
          <w:bCs/>
          <w:color w:val="000000"/>
          <w:sz w:val="32"/>
          <w:szCs w:val="32"/>
        </w:rPr>
        <w:t>）</w:t>
      </w:r>
      <w:r>
        <w:rPr>
          <w:rStyle w:val="25"/>
          <w:rFonts w:ascii="仿宋" w:eastAsia="仿宋" w:hint="eastAsia"/>
          <w:bCs/>
          <w:color w:val="000000"/>
          <w:sz w:val="32"/>
          <w:szCs w:val="32"/>
          <w:lang w:eastAsia="zh-CN"/>
        </w:rPr>
        <w:t>应急管理事务</w:t>
      </w:r>
      <w:r>
        <w:rPr>
          <w:rStyle w:val="25"/>
          <w:rFonts w:ascii="仿宋" w:eastAsia="仿宋" w:hint="eastAsia"/>
          <w:bCs/>
          <w:color w:val="000000"/>
          <w:sz w:val="32"/>
          <w:szCs w:val="32"/>
        </w:rPr>
        <w:t>（</w:t>
      </w:r>
      <w:r>
        <w:rPr>
          <w:rStyle w:val="25"/>
          <w:rFonts w:ascii="仿宋" w:eastAsia="仿宋" w:hint="eastAsia"/>
          <w:bCs/>
          <w:color w:val="000000"/>
          <w:sz w:val="32"/>
          <w:szCs w:val="32"/>
          <w:lang w:val="en-US" w:eastAsia="zh-CN"/>
        </w:rPr>
        <w:t>01</w:t>
      </w:r>
      <w:r>
        <w:rPr>
          <w:rStyle w:val="25"/>
          <w:rFonts w:ascii="仿宋" w:eastAsia="仿宋" w:hint="eastAsia"/>
          <w:bCs/>
          <w:color w:val="000000"/>
          <w:sz w:val="32"/>
          <w:szCs w:val="32"/>
        </w:rPr>
        <w:t>）</w:t>
      </w:r>
      <w:r>
        <w:rPr>
          <w:rStyle w:val="25"/>
          <w:rFonts w:ascii="仿宋" w:eastAsia="仿宋" w:hint="eastAsia"/>
          <w:bCs/>
          <w:color w:val="000000"/>
          <w:sz w:val="32"/>
          <w:szCs w:val="32"/>
          <w:lang w:eastAsia="zh-CN"/>
        </w:rPr>
        <w:t>安全监管</w:t>
      </w:r>
      <w:r>
        <w:rPr>
          <w:rStyle w:val="25"/>
          <w:rFonts w:ascii="仿宋" w:eastAsia="仿宋" w:hint="eastAsia"/>
          <w:bCs/>
          <w:color w:val="000000"/>
          <w:sz w:val="32"/>
          <w:szCs w:val="32"/>
        </w:rPr>
        <w:t>（</w:t>
      </w:r>
      <w:r>
        <w:rPr>
          <w:rStyle w:val="25"/>
          <w:rFonts w:ascii="仿宋" w:eastAsia="仿宋" w:hint="eastAsia"/>
          <w:bCs/>
          <w:color w:val="000000"/>
          <w:sz w:val="32"/>
          <w:szCs w:val="32"/>
          <w:lang w:val="en-US" w:eastAsia="zh-CN"/>
        </w:rPr>
        <w:t>06</w:t>
      </w:r>
      <w:r>
        <w:rPr>
          <w:rStyle w:val="25"/>
          <w:rFonts w:ascii="仿宋" w:eastAsia="仿宋" w:hint="eastAsia"/>
          <w:bCs/>
          <w:color w:val="000000"/>
          <w:sz w:val="32"/>
          <w:szCs w:val="32"/>
        </w:rPr>
        <w:t>）</w:t>
      </w:r>
      <w:r>
        <w:rPr>
          <w:rStyle w:val="25"/>
          <w:rFonts w:ascii="仿宋" w:eastAsia="仿宋"/>
          <w:bCs/>
          <w:color w:val="000000"/>
          <w:sz w:val="32"/>
          <w:szCs w:val="32"/>
        </w:rPr>
        <w:t>:</w:t>
      </w:r>
      <w:r>
        <w:rPr>
          <w:rStyle w:val="25"/>
          <w:rFonts w:ascii="仿宋" w:eastAsia="仿宋" w:hint="eastAsia"/>
          <w:b w:val="0"/>
          <w:bCs/>
          <w:color w:val="000000"/>
          <w:sz w:val="32"/>
          <w:szCs w:val="32"/>
        </w:rPr>
        <w:t>支出决算为</w:t>
      </w:r>
      <w:r>
        <w:rPr>
          <w:rStyle w:val="25"/>
          <w:rFonts w:ascii="仿宋" w:eastAsia="仿宋" w:hint="eastAsia"/>
          <w:b w:val="0"/>
          <w:bCs/>
          <w:color w:val="000000"/>
          <w:sz w:val="32"/>
          <w:szCs w:val="32"/>
          <w:lang w:val="en-US" w:eastAsia="zh-CN"/>
        </w:rPr>
        <w:t>29.55</w:t>
      </w:r>
      <w:r>
        <w:rPr>
          <w:rStyle w:val="25"/>
          <w:rFonts w:ascii="仿宋" w:eastAsia="仿宋" w:hint="eastAsia"/>
          <w:b w:val="0"/>
          <w:bCs/>
          <w:color w:val="000000"/>
          <w:sz w:val="32"/>
          <w:szCs w:val="32"/>
        </w:rPr>
        <w:t>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w:t>
      </w:r>
    </w:p>
    <w:p>
      <w:pPr>
        <w:spacing w:line="600" w:lineRule="exact"/>
        <w:ind w:firstLineChars="200" w:firstLine="640"/>
        <w:rPr>
          <w:rFonts w:ascii="仿宋" w:eastAsia="仿宋"/>
          <w:b/>
          <w:color w:val="000000"/>
          <w:sz w:val="32"/>
          <w:szCs w:val="32"/>
        </w:rPr>
      </w:pPr>
      <w:r>
        <w:rPr>
          <w:rStyle w:val="25"/>
          <w:rFonts w:ascii="仿宋" w:eastAsia="仿宋" w:hint="eastAsia"/>
          <w:bCs/>
          <w:color w:val="000000"/>
          <w:sz w:val="32"/>
          <w:szCs w:val="32"/>
          <w:lang w:val="en-US" w:eastAsia="zh-CN"/>
        </w:rPr>
        <w:t>11</w:t>
      </w:r>
      <w:r>
        <w:rPr>
          <w:rStyle w:val="25"/>
          <w:rFonts w:ascii="仿宋" w:eastAsia="仿宋"/>
          <w:bCs/>
          <w:color w:val="000000"/>
          <w:sz w:val="32"/>
          <w:szCs w:val="32"/>
        </w:rPr>
        <w:t>.</w:t>
      </w:r>
      <w:r>
        <w:rPr>
          <w:rStyle w:val="25"/>
          <w:rFonts w:ascii="仿宋" w:eastAsia="仿宋" w:hint="eastAsia"/>
          <w:bCs/>
          <w:color w:val="000000"/>
          <w:sz w:val="32"/>
          <w:szCs w:val="32"/>
          <w:lang w:eastAsia="zh-CN"/>
        </w:rPr>
        <w:t>灾害防治及应急管理</w:t>
      </w:r>
      <w:r>
        <w:rPr>
          <w:rStyle w:val="25"/>
          <w:rFonts w:ascii="仿宋" w:eastAsia="仿宋" w:hint="eastAsia"/>
          <w:bCs/>
          <w:color w:val="000000"/>
          <w:sz w:val="32"/>
          <w:szCs w:val="32"/>
        </w:rPr>
        <w:t>（</w:t>
      </w:r>
      <w:r>
        <w:rPr>
          <w:rStyle w:val="25"/>
          <w:rFonts w:ascii="仿宋" w:eastAsia="仿宋" w:hint="eastAsia"/>
          <w:bCs/>
          <w:color w:val="000000"/>
          <w:sz w:val="32"/>
          <w:szCs w:val="32"/>
          <w:lang w:val="en-US" w:eastAsia="zh-CN"/>
        </w:rPr>
        <w:t>224</w:t>
      </w:r>
      <w:r>
        <w:rPr>
          <w:rStyle w:val="25"/>
          <w:rFonts w:ascii="仿宋" w:eastAsia="仿宋" w:hint="eastAsia"/>
          <w:bCs/>
          <w:color w:val="000000"/>
          <w:sz w:val="32"/>
          <w:szCs w:val="32"/>
        </w:rPr>
        <w:t>）</w:t>
      </w:r>
      <w:r>
        <w:rPr>
          <w:rStyle w:val="25"/>
          <w:rFonts w:ascii="仿宋" w:eastAsia="仿宋" w:hint="eastAsia"/>
          <w:bCs/>
          <w:color w:val="000000"/>
          <w:sz w:val="32"/>
          <w:szCs w:val="32"/>
          <w:lang w:eastAsia="zh-CN"/>
        </w:rPr>
        <w:t>应急管理事务</w:t>
      </w:r>
      <w:r>
        <w:rPr>
          <w:rStyle w:val="25"/>
          <w:rFonts w:ascii="仿宋" w:eastAsia="仿宋" w:hint="eastAsia"/>
          <w:bCs/>
          <w:color w:val="000000"/>
          <w:sz w:val="32"/>
          <w:szCs w:val="32"/>
        </w:rPr>
        <w:t>（</w:t>
      </w:r>
      <w:r>
        <w:rPr>
          <w:rStyle w:val="25"/>
          <w:rFonts w:ascii="仿宋" w:eastAsia="仿宋" w:hint="eastAsia"/>
          <w:bCs/>
          <w:color w:val="000000"/>
          <w:sz w:val="32"/>
          <w:szCs w:val="32"/>
          <w:lang w:val="en-US" w:eastAsia="zh-CN"/>
        </w:rPr>
        <w:t>01</w:t>
      </w:r>
      <w:r>
        <w:rPr>
          <w:rStyle w:val="25"/>
          <w:rFonts w:ascii="仿宋" w:eastAsia="仿宋" w:hint="eastAsia"/>
          <w:bCs/>
          <w:color w:val="000000"/>
          <w:sz w:val="32"/>
          <w:szCs w:val="32"/>
        </w:rPr>
        <w:t>）</w:t>
      </w:r>
      <w:r>
        <w:rPr>
          <w:rStyle w:val="25"/>
          <w:rFonts w:ascii="仿宋" w:eastAsia="仿宋" w:hint="eastAsia"/>
          <w:bCs/>
          <w:color w:val="000000"/>
          <w:sz w:val="32"/>
          <w:szCs w:val="32"/>
          <w:lang w:eastAsia="zh-CN"/>
        </w:rPr>
        <w:t>其他应急管理</w:t>
      </w:r>
      <w:r>
        <w:rPr>
          <w:rStyle w:val="25"/>
          <w:rFonts w:ascii="仿宋" w:eastAsia="仿宋" w:hint="eastAsia"/>
          <w:bCs/>
          <w:color w:val="000000"/>
          <w:sz w:val="32"/>
          <w:szCs w:val="32"/>
        </w:rPr>
        <w:t>（</w:t>
      </w:r>
      <w:r>
        <w:rPr>
          <w:rStyle w:val="25"/>
          <w:rFonts w:ascii="仿宋" w:eastAsia="仿宋" w:hint="eastAsia"/>
          <w:bCs/>
          <w:color w:val="000000"/>
          <w:sz w:val="32"/>
          <w:szCs w:val="32"/>
          <w:lang w:val="en-US" w:eastAsia="zh-CN"/>
        </w:rPr>
        <w:t>99</w:t>
      </w:r>
      <w:r>
        <w:rPr>
          <w:rStyle w:val="25"/>
          <w:rFonts w:ascii="仿宋" w:eastAsia="仿宋" w:hint="eastAsia"/>
          <w:bCs/>
          <w:color w:val="000000"/>
          <w:sz w:val="32"/>
          <w:szCs w:val="32"/>
        </w:rPr>
        <w:t>）</w:t>
      </w:r>
      <w:r>
        <w:rPr>
          <w:rStyle w:val="25"/>
          <w:rFonts w:ascii="仿宋" w:eastAsia="仿宋"/>
          <w:bCs/>
          <w:color w:val="000000"/>
          <w:sz w:val="32"/>
          <w:szCs w:val="32"/>
        </w:rPr>
        <w:t>:</w:t>
      </w:r>
      <w:r>
        <w:rPr>
          <w:rStyle w:val="25"/>
          <w:rFonts w:ascii="仿宋" w:eastAsia="仿宋" w:hint="eastAsia"/>
          <w:b w:val="0"/>
          <w:bCs/>
          <w:color w:val="000000"/>
          <w:sz w:val="32"/>
          <w:szCs w:val="32"/>
        </w:rPr>
        <w:t>支出决算为</w:t>
      </w:r>
      <w:r>
        <w:rPr>
          <w:rStyle w:val="25"/>
          <w:rFonts w:ascii="仿宋" w:eastAsia="仿宋" w:hint="eastAsia"/>
          <w:b w:val="0"/>
          <w:bCs/>
          <w:color w:val="000000"/>
          <w:sz w:val="32"/>
          <w:szCs w:val="32"/>
          <w:lang w:val="en-US" w:eastAsia="zh-CN"/>
        </w:rPr>
        <w:t>112.15</w:t>
      </w:r>
      <w:r>
        <w:rPr>
          <w:rStyle w:val="25"/>
          <w:rFonts w:ascii="仿宋" w:eastAsia="仿宋" w:hint="eastAsia"/>
          <w:b w:val="0"/>
          <w:bCs/>
          <w:color w:val="000000"/>
          <w:sz w:val="32"/>
          <w:szCs w:val="32"/>
        </w:rPr>
        <w:t>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w:t>
      </w:r>
    </w:p>
    <w:p>
      <w:pPr>
        <w:spacing w:line="600" w:lineRule="exact"/>
        <w:ind w:firstLineChars="200" w:firstLine="640"/>
        <w:rPr>
          <w:rFonts w:ascii="仿宋" w:eastAsia="仿宋"/>
          <w:b/>
          <w:color w:val="000000"/>
          <w:sz w:val="32"/>
          <w:szCs w:val="32"/>
        </w:rPr>
      </w:pPr>
      <w:r>
        <w:rPr>
          <w:rStyle w:val="25"/>
          <w:rFonts w:ascii="仿宋" w:eastAsia="仿宋" w:hint="eastAsia"/>
          <w:bCs/>
          <w:color w:val="000000"/>
          <w:sz w:val="32"/>
          <w:szCs w:val="32"/>
          <w:lang w:val="en-US" w:eastAsia="zh-CN"/>
        </w:rPr>
        <w:t>12</w:t>
      </w:r>
      <w:r>
        <w:rPr>
          <w:rStyle w:val="25"/>
          <w:rFonts w:ascii="仿宋" w:eastAsia="仿宋"/>
          <w:bCs/>
          <w:color w:val="000000"/>
          <w:sz w:val="32"/>
          <w:szCs w:val="32"/>
        </w:rPr>
        <w:t>.</w:t>
      </w:r>
      <w:r>
        <w:rPr>
          <w:rStyle w:val="25"/>
          <w:rFonts w:ascii="仿宋" w:eastAsia="仿宋" w:hint="eastAsia"/>
          <w:bCs/>
          <w:color w:val="000000"/>
          <w:sz w:val="32"/>
          <w:szCs w:val="32"/>
          <w:lang w:eastAsia="zh-CN"/>
        </w:rPr>
        <w:t>灾害防治及应急管理</w:t>
      </w:r>
      <w:r>
        <w:rPr>
          <w:rStyle w:val="25"/>
          <w:rFonts w:ascii="仿宋" w:eastAsia="仿宋" w:hint="eastAsia"/>
          <w:bCs/>
          <w:color w:val="000000"/>
          <w:sz w:val="32"/>
          <w:szCs w:val="32"/>
        </w:rPr>
        <w:t>（</w:t>
      </w:r>
      <w:r>
        <w:rPr>
          <w:rStyle w:val="25"/>
          <w:rFonts w:ascii="仿宋" w:eastAsia="仿宋" w:hint="eastAsia"/>
          <w:bCs/>
          <w:color w:val="000000"/>
          <w:sz w:val="32"/>
          <w:szCs w:val="32"/>
          <w:lang w:val="en-US" w:eastAsia="zh-CN"/>
        </w:rPr>
        <w:t>224</w:t>
      </w:r>
      <w:r>
        <w:rPr>
          <w:rStyle w:val="25"/>
          <w:rFonts w:ascii="仿宋" w:eastAsia="仿宋" w:hint="eastAsia"/>
          <w:bCs/>
          <w:color w:val="000000"/>
          <w:sz w:val="32"/>
          <w:szCs w:val="32"/>
        </w:rPr>
        <w:t>）</w:t>
      </w:r>
      <w:r>
        <w:rPr>
          <w:rStyle w:val="25"/>
          <w:rFonts w:ascii="仿宋" w:eastAsia="仿宋" w:hint="eastAsia"/>
          <w:bCs/>
          <w:color w:val="000000"/>
          <w:sz w:val="32"/>
          <w:szCs w:val="32"/>
          <w:lang w:eastAsia="zh-CN"/>
        </w:rPr>
        <w:t>地震事务</w:t>
      </w:r>
      <w:r>
        <w:rPr>
          <w:rStyle w:val="25"/>
          <w:rFonts w:ascii="仿宋" w:eastAsia="仿宋" w:hint="eastAsia"/>
          <w:bCs/>
          <w:color w:val="000000"/>
          <w:sz w:val="32"/>
          <w:szCs w:val="32"/>
        </w:rPr>
        <w:t>（</w:t>
      </w:r>
      <w:r>
        <w:rPr>
          <w:rStyle w:val="25"/>
          <w:rFonts w:ascii="仿宋" w:eastAsia="仿宋" w:hint="eastAsia"/>
          <w:bCs/>
          <w:color w:val="000000"/>
          <w:sz w:val="32"/>
          <w:szCs w:val="32"/>
          <w:lang w:val="en-US" w:eastAsia="zh-CN"/>
        </w:rPr>
        <w:t>05</w:t>
      </w:r>
      <w:r>
        <w:rPr>
          <w:rStyle w:val="25"/>
          <w:rFonts w:ascii="仿宋" w:eastAsia="仿宋" w:hint="eastAsia"/>
          <w:bCs/>
          <w:color w:val="000000"/>
          <w:sz w:val="32"/>
          <w:szCs w:val="32"/>
        </w:rPr>
        <w:t>）行政运行（</w:t>
      </w:r>
      <w:r>
        <w:rPr>
          <w:rStyle w:val="25"/>
          <w:rFonts w:ascii="仿宋" w:eastAsia="仿宋" w:hint="eastAsia"/>
          <w:bCs/>
          <w:color w:val="000000"/>
          <w:sz w:val="32"/>
          <w:szCs w:val="32"/>
          <w:lang w:val="en-US" w:eastAsia="zh-CN"/>
        </w:rPr>
        <w:t>01</w:t>
      </w:r>
      <w:r>
        <w:rPr>
          <w:rStyle w:val="25"/>
          <w:rFonts w:ascii="仿宋" w:eastAsia="仿宋" w:hint="eastAsia"/>
          <w:bCs/>
          <w:color w:val="000000"/>
          <w:sz w:val="32"/>
          <w:szCs w:val="32"/>
        </w:rPr>
        <w:t>）</w:t>
      </w:r>
      <w:r>
        <w:rPr>
          <w:rStyle w:val="25"/>
          <w:rFonts w:ascii="仿宋" w:eastAsia="仿宋"/>
          <w:bCs/>
          <w:color w:val="000000"/>
          <w:sz w:val="32"/>
          <w:szCs w:val="32"/>
        </w:rPr>
        <w:t>:</w:t>
      </w:r>
      <w:r>
        <w:rPr>
          <w:rStyle w:val="25"/>
          <w:rFonts w:ascii="仿宋" w:eastAsia="仿宋" w:hint="eastAsia"/>
          <w:b w:val="0"/>
          <w:bCs/>
          <w:color w:val="000000"/>
          <w:sz w:val="32"/>
          <w:szCs w:val="32"/>
        </w:rPr>
        <w:t>支出决算为</w:t>
      </w:r>
      <w:r>
        <w:rPr>
          <w:rStyle w:val="25"/>
          <w:rFonts w:ascii="仿宋" w:eastAsia="仿宋" w:hint="eastAsia"/>
          <w:b w:val="0"/>
          <w:bCs/>
          <w:color w:val="000000"/>
          <w:sz w:val="32"/>
          <w:szCs w:val="32"/>
          <w:lang w:val="en-US" w:eastAsia="zh-CN"/>
        </w:rPr>
        <w:t>31.75</w:t>
      </w:r>
      <w:r>
        <w:rPr>
          <w:rStyle w:val="25"/>
          <w:rFonts w:ascii="仿宋" w:eastAsia="仿宋" w:hint="eastAsia"/>
          <w:b w:val="0"/>
          <w:bCs/>
          <w:color w:val="000000"/>
          <w:sz w:val="32"/>
          <w:szCs w:val="32"/>
        </w:rPr>
        <w:t>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w:t>
      </w:r>
    </w:p>
    <w:p>
      <w:pPr>
        <w:spacing w:line="600" w:lineRule="exact"/>
        <w:ind w:firstLineChars="200" w:firstLine="640"/>
        <w:rPr>
          <w:rFonts w:ascii="仿宋" w:eastAsia="仿宋"/>
          <w:b/>
          <w:color w:val="000000"/>
          <w:sz w:val="32"/>
          <w:szCs w:val="32"/>
        </w:rPr>
      </w:pPr>
      <w:r>
        <w:rPr>
          <w:rStyle w:val="25"/>
          <w:rFonts w:ascii="仿宋" w:eastAsia="仿宋" w:hint="eastAsia"/>
          <w:bCs/>
          <w:color w:val="000000"/>
          <w:sz w:val="32"/>
          <w:szCs w:val="32"/>
          <w:lang w:val="en-US" w:eastAsia="zh-CN"/>
        </w:rPr>
        <w:t>13</w:t>
      </w:r>
      <w:r>
        <w:rPr>
          <w:rStyle w:val="25"/>
          <w:rFonts w:ascii="仿宋" w:eastAsia="仿宋"/>
          <w:bCs/>
          <w:color w:val="000000"/>
          <w:sz w:val="32"/>
          <w:szCs w:val="32"/>
        </w:rPr>
        <w:t>.</w:t>
      </w:r>
      <w:r>
        <w:rPr>
          <w:rStyle w:val="25"/>
          <w:rFonts w:ascii="仿宋" w:eastAsia="仿宋" w:hint="eastAsia"/>
          <w:bCs/>
          <w:color w:val="000000"/>
          <w:sz w:val="32"/>
          <w:szCs w:val="32"/>
          <w:lang w:eastAsia="zh-CN"/>
        </w:rPr>
        <w:t>灾害防治及应急管理</w:t>
      </w:r>
      <w:r>
        <w:rPr>
          <w:rStyle w:val="25"/>
          <w:rFonts w:ascii="仿宋" w:eastAsia="仿宋" w:hint="eastAsia"/>
          <w:bCs/>
          <w:color w:val="000000"/>
          <w:sz w:val="32"/>
          <w:szCs w:val="32"/>
        </w:rPr>
        <w:t>（</w:t>
      </w:r>
      <w:r>
        <w:rPr>
          <w:rStyle w:val="25"/>
          <w:rFonts w:ascii="仿宋" w:eastAsia="仿宋" w:hint="eastAsia"/>
          <w:bCs/>
          <w:color w:val="000000"/>
          <w:sz w:val="32"/>
          <w:szCs w:val="32"/>
          <w:lang w:val="en-US" w:eastAsia="zh-CN"/>
        </w:rPr>
        <w:t>224</w:t>
      </w:r>
      <w:r>
        <w:rPr>
          <w:rStyle w:val="25"/>
          <w:rFonts w:ascii="仿宋" w:eastAsia="仿宋" w:hint="eastAsia"/>
          <w:bCs/>
          <w:color w:val="000000"/>
          <w:sz w:val="32"/>
          <w:szCs w:val="32"/>
        </w:rPr>
        <w:t>）</w:t>
      </w:r>
      <w:r>
        <w:rPr>
          <w:rStyle w:val="25"/>
          <w:rFonts w:ascii="仿宋" w:eastAsia="仿宋" w:hint="eastAsia"/>
          <w:bCs/>
          <w:color w:val="000000"/>
          <w:sz w:val="32"/>
          <w:szCs w:val="32"/>
          <w:lang w:eastAsia="zh-CN"/>
        </w:rPr>
        <w:t>自然灾害救灾及恢复重建</w:t>
      </w:r>
      <w:r>
        <w:rPr>
          <w:rStyle w:val="25"/>
          <w:rFonts w:ascii="仿宋" w:eastAsia="仿宋" w:hint="eastAsia"/>
          <w:bCs/>
          <w:color w:val="000000"/>
          <w:sz w:val="32"/>
          <w:szCs w:val="32"/>
        </w:rPr>
        <w:t>（</w:t>
      </w:r>
      <w:r>
        <w:rPr>
          <w:rStyle w:val="25"/>
          <w:rFonts w:ascii="仿宋" w:eastAsia="仿宋" w:hint="eastAsia"/>
          <w:bCs/>
          <w:color w:val="000000"/>
          <w:sz w:val="32"/>
          <w:szCs w:val="32"/>
          <w:lang w:val="en-US" w:eastAsia="zh-CN"/>
        </w:rPr>
        <w:t>07</w:t>
      </w:r>
      <w:r>
        <w:rPr>
          <w:rStyle w:val="25"/>
          <w:rFonts w:ascii="仿宋" w:eastAsia="仿宋" w:hint="eastAsia"/>
          <w:bCs/>
          <w:color w:val="000000"/>
          <w:sz w:val="32"/>
          <w:szCs w:val="32"/>
        </w:rPr>
        <w:t>）</w:t>
      </w:r>
      <w:r>
        <w:rPr>
          <w:rStyle w:val="25"/>
          <w:rFonts w:ascii="仿宋" w:eastAsia="仿宋" w:hint="eastAsia"/>
          <w:bCs/>
          <w:color w:val="000000"/>
          <w:sz w:val="32"/>
          <w:szCs w:val="32"/>
          <w:lang w:eastAsia="zh-CN"/>
        </w:rPr>
        <w:t>中央自然灾害生活补助</w:t>
      </w:r>
      <w:r>
        <w:rPr>
          <w:rStyle w:val="25"/>
          <w:rFonts w:ascii="仿宋" w:eastAsia="仿宋" w:hint="eastAsia"/>
          <w:bCs/>
          <w:color w:val="000000"/>
          <w:sz w:val="32"/>
          <w:szCs w:val="32"/>
        </w:rPr>
        <w:t>（</w:t>
      </w:r>
      <w:r>
        <w:rPr>
          <w:rStyle w:val="25"/>
          <w:rFonts w:ascii="仿宋" w:eastAsia="仿宋" w:hint="eastAsia"/>
          <w:bCs/>
          <w:color w:val="000000"/>
          <w:sz w:val="32"/>
          <w:szCs w:val="32"/>
          <w:lang w:val="en-US" w:eastAsia="zh-CN"/>
        </w:rPr>
        <w:t>01</w:t>
      </w:r>
      <w:r>
        <w:rPr>
          <w:rStyle w:val="25"/>
          <w:rFonts w:ascii="仿宋" w:eastAsia="仿宋" w:hint="eastAsia"/>
          <w:bCs/>
          <w:color w:val="000000"/>
          <w:sz w:val="32"/>
          <w:szCs w:val="32"/>
        </w:rPr>
        <w:t>）</w:t>
      </w:r>
      <w:r>
        <w:rPr>
          <w:rStyle w:val="25"/>
          <w:rFonts w:ascii="仿宋" w:eastAsia="仿宋"/>
          <w:bCs/>
          <w:color w:val="000000"/>
          <w:sz w:val="32"/>
          <w:szCs w:val="32"/>
        </w:rPr>
        <w:t>:</w:t>
      </w:r>
      <w:r>
        <w:rPr>
          <w:rStyle w:val="25"/>
          <w:rFonts w:ascii="仿宋" w:eastAsia="仿宋" w:hint="eastAsia"/>
          <w:b w:val="0"/>
          <w:bCs/>
          <w:color w:val="000000"/>
          <w:sz w:val="32"/>
          <w:szCs w:val="32"/>
        </w:rPr>
        <w:t>支出决算为</w:t>
      </w:r>
      <w:r>
        <w:rPr>
          <w:rStyle w:val="25"/>
          <w:rFonts w:ascii="仿宋" w:eastAsia="仿宋" w:hint="eastAsia"/>
          <w:b w:val="0"/>
          <w:bCs/>
          <w:color w:val="000000"/>
          <w:sz w:val="32"/>
          <w:szCs w:val="32"/>
          <w:lang w:val="en-US" w:eastAsia="zh-CN"/>
        </w:rPr>
        <w:t>105.69</w:t>
      </w:r>
      <w:r>
        <w:rPr>
          <w:rStyle w:val="25"/>
          <w:rFonts w:ascii="仿宋" w:eastAsia="仿宋" w:hint="eastAsia"/>
          <w:b w:val="0"/>
          <w:bCs/>
          <w:color w:val="000000"/>
          <w:sz w:val="32"/>
          <w:szCs w:val="32"/>
        </w:rPr>
        <w:t>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w:t>
      </w:r>
    </w:p>
    <w:p>
      <w:pPr>
        <w:spacing w:line="600" w:lineRule="exact"/>
        <w:ind w:firstLineChars="200" w:firstLine="640"/>
        <w:rPr>
          <w:rFonts w:ascii="仿宋" w:eastAsia="仿宋"/>
          <w:b/>
          <w:color w:val="000000"/>
          <w:sz w:val="32"/>
          <w:szCs w:val="32"/>
        </w:rPr>
      </w:pPr>
      <w:r>
        <w:rPr>
          <w:rStyle w:val="25"/>
          <w:rFonts w:ascii="仿宋" w:eastAsia="仿宋" w:hint="eastAsia"/>
          <w:bCs/>
          <w:color w:val="000000"/>
          <w:sz w:val="32"/>
          <w:szCs w:val="32"/>
          <w:lang w:val="en-US" w:eastAsia="zh-CN"/>
        </w:rPr>
        <w:t>14</w:t>
      </w:r>
      <w:r>
        <w:rPr>
          <w:rStyle w:val="25"/>
          <w:rFonts w:ascii="仿宋" w:eastAsia="仿宋"/>
          <w:bCs/>
          <w:color w:val="000000"/>
          <w:sz w:val="32"/>
          <w:szCs w:val="32"/>
        </w:rPr>
        <w:t>.</w:t>
      </w:r>
      <w:r>
        <w:rPr>
          <w:rStyle w:val="25"/>
          <w:rFonts w:ascii="仿宋" w:eastAsia="仿宋" w:hint="eastAsia"/>
          <w:bCs/>
          <w:color w:val="000000"/>
          <w:sz w:val="32"/>
          <w:szCs w:val="32"/>
          <w:lang w:eastAsia="zh-CN"/>
        </w:rPr>
        <w:t>灾害防治及应急管理</w:t>
      </w:r>
      <w:r>
        <w:rPr>
          <w:rStyle w:val="25"/>
          <w:rFonts w:ascii="仿宋" w:eastAsia="仿宋" w:hint="eastAsia"/>
          <w:bCs/>
          <w:color w:val="000000"/>
          <w:sz w:val="32"/>
          <w:szCs w:val="32"/>
        </w:rPr>
        <w:t>（</w:t>
      </w:r>
      <w:r>
        <w:rPr>
          <w:rStyle w:val="25"/>
          <w:rFonts w:ascii="仿宋" w:eastAsia="仿宋" w:hint="eastAsia"/>
          <w:bCs/>
          <w:color w:val="000000"/>
          <w:sz w:val="32"/>
          <w:szCs w:val="32"/>
          <w:lang w:val="en-US" w:eastAsia="zh-CN"/>
        </w:rPr>
        <w:t>224</w:t>
      </w:r>
      <w:r>
        <w:rPr>
          <w:rStyle w:val="25"/>
          <w:rFonts w:ascii="仿宋" w:eastAsia="仿宋" w:hint="eastAsia"/>
          <w:bCs/>
          <w:color w:val="000000"/>
          <w:sz w:val="32"/>
          <w:szCs w:val="32"/>
        </w:rPr>
        <w:t>）</w:t>
      </w:r>
      <w:r>
        <w:rPr>
          <w:rStyle w:val="25"/>
          <w:rFonts w:ascii="仿宋" w:eastAsia="仿宋" w:hint="eastAsia"/>
          <w:bCs/>
          <w:color w:val="000000"/>
          <w:sz w:val="32"/>
          <w:szCs w:val="32"/>
          <w:lang w:eastAsia="zh-CN"/>
        </w:rPr>
        <w:t>自然灾害救灾及恢复重建</w:t>
      </w:r>
      <w:r>
        <w:rPr>
          <w:rStyle w:val="25"/>
          <w:rFonts w:ascii="仿宋" w:eastAsia="仿宋" w:hint="eastAsia"/>
          <w:bCs/>
          <w:color w:val="000000"/>
          <w:sz w:val="32"/>
          <w:szCs w:val="32"/>
        </w:rPr>
        <w:t>（</w:t>
      </w:r>
      <w:r>
        <w:rPr>
          <w:rStyle w:val="25"/>
          <w:rFonts w:ascii="仿宋" w:eastAsia="仿宋" w:hint="eastAsia"/>
          <w:bCs/>
          <w:color w:val="000000"/>
          <w:sz w:val="32"/>
          <w:szCs w:val="32"/>
          <w:lang w:val="en-US" w:eastAsia="zh-CN"/>
        </w:rPr>
        <w:t>07</w:t>
      </w:r>
      <w:r>
        <w:rPr>
          <w:rStyle w:val="25"/>
          <w:rFonts w:ascii="仿宋" w:eastAsia="仿宋" w:hint="eastAsia"/>
          <w:bCs/>
          <w:color w:val="000000"/>
          <w:sz w:val="32"/>
          <w:szCs w:val="32"/>
        </w:rPr>
        <w:t>）</w:t>
      </w:r>
      <w:r>
        <w:rPr>
          <w:rStyle w:val="25"/>
          <w:rFonts w:ascii="仿宋" w:eastAsia="仿宋" w:hint="eastAsia"/>
          <w:bCs/>
          <w:color w:val="000000"/>
          <w:sz w:val="32"/>
          <w:szCs w:val="32"/>
          <w:lang w:eastAsia="zh-CN"/>
        </w:rPr>
        <w:t>地方自然灾害生活补助</w:t>
      </w:r>
      <w:r>
        <w:rPr>
          <w:rStyle w:val="25"/>
          <w:rFonts w:ascii="仿宋" w:eastAsia="仿宋" w:hint="eastAsia"/>
          <w:bCs/>
          <w:color w:val="000000"/>
          <w:sz w:val="32"/>
          <w:szCs w:val="32"/>
        </w:rPr>
        <w:t>（</w:t>
      </w:r>
      <w:r>
        <w:rPr>
          <w:rStyle w:val="25"/>
          <w:rFonts w:ascii="仿宋" w:eastAsia="仿宋" w:hint="eastAsia"/>
          <w:bCs/>
          <w:color w:val="000000"/>
          <w:sz w:val="32"/>
          <w:szCs w:val="32"/>
          <w:lang w:val="en-US" w:eastAsia="zh-CN"/>
        </w:rPr>
        <w:t>02</w:t>
      </w:r>
      <w:r>
        <w:rPr>
          <w:rStyle w:val="25"/>
          <w:rFonts w:ascii="仿宋" w:eastAsia="仿宋" w:hint="eastAsia"/>
          <w:bCs/>
          <w:color w:val="000000"/>
          <w:sz w:val="32"/>
          <w:szCs w:val="32"/>
        </w:rPr>
        <w:t>）</w:t>
      </w:r>
      <w:r>
        <w:rPr>
          <w:rStyle w:val="25"/>
          <w:rFonts w:ascii="仿宋" w:eastAsia="仿宋"/>
          <w:bCs/>
          <w:color w:val="000000"/>
          <w:sz w:val="32"/>
          <w:szCs w:val="32"/>
        </w:rPr>
        <w:t>:</w:t>
      </w:r>
      <w:r>
        <w:rPr>
          <w:rStyle w:val="25"/>
          <w:rFonts w:ascii="仿宋" w:eastAsia="仿宋" w:hint="eastAsia"/>
          <w:b w:val="0"/>
          <w:bCs/>
          <w:color w:val="000000"/>
          <w:sz w:val="32"/>
          <w:szCs w:val="32"/>
        </w:rPr>
        <w:t>支出决算为</w:t>
      </w:r>
      <w:r>
        <w:rPr>
          <w:rStyle w:val="25"/>
          <w:rFonts w:ascii="仿宋" w:eastAsia="仿宋" w:hint="eastAsia"/>
          <w:b w:val="0"/>
          <w:bCs/>
          <w:color w:val="000000"/>
          <w:sz w:val="32"/>
          <w:szCs w:val="32"/>
          <w:lang w:val="en-US" w:eastAsia="zh-CN"/>
        </w:rPr>
        <w:t>0.08</w:t>
      </w:r>
      <w:r>
        <w:rPr>
          <w:rStyle w:val="25"/>
          <w:rFonts w:ascii="仿宋" w:eastAsia="仿宋" w:hint="eastAsia"/>
          <w:b w:val="0"/>
          <w:bCs/>
          <w:color w:val="000000"/>
          <w:sz w:val="32"/>
          <w:szCs w:val="32"/>
        </w:rPr>
        <w:t>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w:t>
      </w:r>
    </w:p>
    <w:p>
      <w:pPr>
        <w:spacing w:line="600" w:lineRule="exact"/>
        <w:ind w:firstLineChars="200" w:firstLine="640"/>
        <w:rPr>
          <w:rFonts w:ascii="仿宋" w:eastAsia="仿宋"/>
          <w:b/>
          <w:color w:val="000000"/>
          <w:sz w:val="32"/>
          <w:szCs w:val="32"/>
        </w:rPr>
      </w:pPr>
      <w:r>
        <w:rPr>
          <w:rStyle w:val="25"/>
          <w:rFonts w:ascii="仿宋" w:eastAsia="仿宋" w:hint="eastAsia"/>
          <w:bCs/>
          <w:color w:val="000000"/>
          <w:sz w:val="32"/>
          <w:szCs w:val="32"/>
          <w:lang w:val="en-US" w:eastAsia="zh-CN"/>
        </w:rPr>
        <w:t>15</w:t>
      </w:r>
      <w:r>
        <w:rPr>
          <w:rStyle w:val="25"/>
          <w:rFonts w:ascii="仿宋" w:eastAsia="仿宋"/>
          <w:bCs/>
          <w:color w:val="000000"/>
          <w:sz w:val="32"/>
          <w:szCs w:val="32"/>
        </w:rPr>
        <w:t>.</w:t>
      </w:r>
      <w:r>
        <w:rPr>
          <w:rStyle w:val="25"/>
          <w:rFonts w:ascii="仿宋" w:eastAsia="仿宋" w:hint="eastAsia"/>
          <w:bCs/>
          <w:color w:val="000000"/>
          <w:sz w:val="32"/>
          <w:szCs w:val="32"/>
          <w:lang w:eastAsia="zh-CN"/>
        </w:rPr>
        <w:t>灾害防治及应急管理</w:t>
      </w:r>
      <w:r>
        <w:rPr>
          <w:rStyle w:val="25"/>
          <w:rFonts w:ascii="仿宋" w:eastAsia="仿宋" w:hint="eastAsia"/>
          <w:bCs/>
          <w:color w:val="000000"/>
          <w:sz w:val="32"/>
          <w:szCs w:val="32"/>
        </w:rPr>
        <w:t>（</w:t>
      </w:r>
      <w:r>
        <w:rPr>
          <w:rStyle w:val="25"/>
          <w:rFonts w:ascii="仿宋" w:eastAsia="仿宋" w:hint="eastAsia"/>
          <w:bCs/>
          <w:color w:val="000000"/>
          <w:sz w:val="32"/>
          <w:szCs w:val="32"/>
          <w:lang w:val="en-US" w:eastAsia="zh-CN"/>
        </w:rPr>
        <w:t>224</w:t>
      </w:r>
      <w:r>
        <w:rPr>
          <w:rStyle w:val="25"/>
          <w:rFonts w:ascii="仿宋" w:eastAsia="仿宋" w:hint="eastAsia"/>
          <w:bCs/>
          <w:color w:val="000000"/>
          <w:sz w:val="32"/>
          <w:szCs w:val="32"/>
        </w:rPr>
        <w:t>）</w:t>
      </w:r>
      <w:r>
        <w:rPr>
          <w:rStyle w:val="25"/>
          <w:rFonts w:ascii="仿宋" w:eastAsia="仿宋" w:hint="eastAsia"/>
          <w:bCs/>
          <w:color w:val="000000"/>
          <w:sz w:val="32"/>
          <w:szCs w:val="32"/>
          <w:lang w:eastAsia="zh-CN"/>
        </w:rPr>
        <w:t>自然灾害救灾及恢复重建</w:t>
      </w:r>
      <w:r>
        <w:rPr>
          <w:rStyle w:val="25"/>
          <w:rFonts w:ascii="仿宋" w:eastAsia="仿宋" w:hint="eastAsia"/>
          <w:bCs/>
          <w:color w:val="000000"/>
          <w:sz w:val="32"/>
          <w:szCs w:val="32"/>
        </w:rPr>
        <w:t>（</w:t>
      </w:r>
      <w:r>
        <w:rPr>
          <w:rStyle w:val="25"/>
          <w:rFonts w:ascii="仿宋" w:eastAsia="仿宋" w:hint="eastAsia"/>
          <w:bCs/>
          <w:color w:val="000000"/>
          <w:sz w:val="32"/>
          <w:szCs w:val="32"/>
          <w:lang w:val="en-US" w:eastAsia="zh-CN"/>
        </w:rPr>
        <w:t>07</w:t>
      </w:r>
      <w:r>
        <w:rPr>
          <w:rStyle w:val="25"/>
          <w:rFonts w:ascii="仿宋" w:eastAsia="仿宋" w:hint="eastAsia"/>
          <w:bCs/>
          <w:color w:val="000000"/>
          <w:sz w:val="32"/>
          <w:szCs w:val="32"/>
        </w:rPr>
        <w:t>）</w:t>
      </w:r>
      <w:r>
        <w:rPr>
          <w:rStyle w:val="25"/>
          <w:rFonts w:ascii="仿宋" w:eastAsia="仿宋" w:hint="eastAsia"/>
          <w:bCs/>
          <w:color w:val="000000"/>
          <w:sz w:val="32"/>
          <w:szCs w:val="32"/>
          <w:lang w:eastAsia="zh-CN"/>
        </w:rPr>
        <w:t>自然灾害救灾补助</w:t>
      </w:r>
      <w:r>
        <w:rPr>
          <w:rStyle w:val="25"/>
          <w:rFonts w:ascii="仿宋" w:eastAsia="仿宋" w:hint="eastAsia"/>
          <w:bCs/>
          <w:color w:val="000000"/>
          <w:sz w:val="32"/>
          <w:szCs w:val="32"/>
        </w:rPr>
        <w:t>（</w:t>
      </w:r>
      <w:r>
        <w:rPr>
          <w:rStyle w:val="25"/>
          <w:rFonts w:ascii="仿宋" w:eastAsia="仿宋" w:hint="eastAsia"/>
          <w:bCs/>
          <w:color w:val="000000"/>
          <w:sz w:val="32"/>
          <w:szCs w:val="32"/>
          <w:lang w:val="en-US" w:eastAsia="zh-CN"/>
        </w:rPr>
        <w:t>03</w:t>
      </w:r>
      <w:r>
        <w:rPr>
          <w:rStyle w:val="25"/>
          <w:rFonts w:ascii="仿宋" w:eastAsia="仿宋" w:hint="eastAsia"/>
          <w:bCs/>
          <w:color w:val="000000"/>
          <w:sz w:val="32"/>
          <w:szCs w:val="32"/>
        </w:rPr>
        <w:t>）</w:t>
      </w:r>
      <w:r>
        <w:rPr>
          <w:rStyle w:val="25"/>
          <w:rFonts w:ascii="仿宋" w:eastAsia="仿宋"/>
          <w:bCs/>
          <w:color w:val="000000"/>
          <w:sz w:val="32"/>
          <w:szCs w:val="32"/>
        </w:rPr>
        <w:t>:</w:t>
      </w:r>
      <w:r>
        <w:rPr>
          <w:rStyle w:val="25"/>
          <w:rFonts w:ascii="仿宋" w:eastAsia="仿宋" w:hint="eastAsia"/>
          <w:b w:val="0"/>
          <w:bCs/>
          <w:color w:val="000000"/>
          <w:sz w:val="32"/>
          <w:szCs w:val="32"/>
        </w:rPr>
        <w:t>支出决算为</w:t>
      </w:r>
      <w:r>
        <w:rPr>
          <w:rStyle w:val="25"/>
          <w:rFonts w:ascii="仿宋" w:eastAsia="仿宋" w:hint="eastAsia"/>
          <w:b w:val="0"/>
          <w:bCs/>
          <w:color w:val="000000"/>
          <w:sz w:val="32"/>
          <w:szCs w:val="32"/>
          <w:lang w:val="en-US" w:eastAsia="zh-CN"/>
        </w:rPr>
        <w:t>31.57</w:t>
      </w:r>
      <w:r>
        <w:rPr>
          <w:rStyle w:val="25"/>
          <w:rFonts w:ascii="仿宋" w:eastAsia="仿宋" w:hint="eastAsia"/>
          <w:b w:val="0"/>
          <w:bCs/>
          <w:color w:val="000000"/>
          <w:sz w:val="32"/>
          <w:szCs w:val="32"/>
        </w:rPr>
        <w:t>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w:t>
      </w:r>
    </w:p>
    <w:p>
      <w:pPr>
        <w:spacing w:line="600" w:lineRule="exact"/>
        <w:ind w:firstLineChars="200" w:firstLine="640"/>
        <w:rPr>
          <w:rFonts w:ascii="仿宋" w:eastAsia="仿宋"/>
          <w:b/>
          <w:color w:val="000000"/>
          <w:sz w:val="32"/>
          <w:szCs w:val="32"/>
        </w:rPr>
      </w:pPr>
      <w:r>
        <w:rPr>
          <w:rStyle w:val="25"/>
          <w:rFonts w:ascii="仿宋" w:eastAsia="仿宋" w:hint="eastAsia"/>
          <w:bCs/>
          <w:color w:val="000000"/>
          <w:sz w:val="32"/>
          <w:szCs w:val="32"/>
        </w:rPr>
        <w:t>1</w:t>
      </w:r>
      <w:r>
        <w:rPr>
          <w:rStyle w:val="25"/>
          <w:rFonts w:ascii="仿宋" w:eastAsia="仿宋" w:hint="eastAsia"/>
          <w:bCs/>
          <w:color w:val="000000"/>
          <w:sz w:val="32"/>
          <w:szCs w:val="32"/>
          <w:lang w:val="en-US" w:eastAsia="zh-CN"/>
        </w:rPr>
        <w:t>6</w:t>
      </w:r>
      <w:r>
        <w:rPr>
          <w:rStyle w:val="25"/>
          <w:rFonts w:ascii="仿宋" w:eastAsia="仿宋" w:hint="eastAsia"/>
          <w:bCs/>
          <w:color w:val="000000"/>
          <w:sz w:val="32"/>
          <w:szCs w:val="32"/>
        </w:rPr>
        <w:t>.</w:t>
      </w:r>
      <w:r>
        <w:rPr>
          <w:rStyle w:val="25"/>
          <w:rFonts w:ascii="仿宋" w:eastAsia="仿宋" w:hint="eastAsia"/>
          <w:bCs/>
          <w:color w:val="000000"/>
          <w:sz w:val="32"/>
          <w:szCs w:val="32"/>
          <w:lang w:eastAsia="zh-CN"/>
        </w:rPr>
        <w:t>其他支出</w:t>
      </w:r>
      <w:r>
        <w:rPr>
          <w:rStyle w:val="25"/>
          <w:rFonts w:ascii="仿宋" w:eastAsia="仿宋" w:hint="eastAsia"/>
          <w:bCs/>
          <w:color w:val="000000"/>
          <w:sz w:val="32"/>
          <w:szCs w:val="32"/>
        </w:rPr>
        <w:t>（</w:t>
      </w:r>
      <w:r>
        <w:rPr>
          <w:rStyle w:val="25"/>
          <w:rFonts w:ascii="仿宋" w:eastAsia="仿宋" w:hint="eastAsia"/>
          <w:bCs/>
          <w:color w:val="000000"/>
          <w:sz w:val="32"/>
          <w:szCs w:val="32"/>
          <w:lang w:val="en-US" w:eastAsia="zh-CN"/>
        </w:rPr>
        <w:t>229</w:t>
      </w:r>
      <w:r>
        <w:rPr>
          <w:rStyle w:val="25"/>
          <w:rFonts w:ascii="仿宋" w:eastAsia="仿宋" w:hint="eastAsia"/>
          <w:bCs/>
          <w:color w:val="000000"/>
          <w:sz w:val="32"/>
          <w:szCs w:val="32"/>
        </w:rPr>
        <w:t>）</w:t>
      </w:r>
      <w:r>
        <w:rPr>
          <w:rStyle w:val="25"/>
          <w:rFonts w:ascii="仿宋" w:eastAsia="仿宋" w:hint="eastAsia"/>
          <w:bCs/>
          <w:color w:val="000000"/>
          <w:sz w:val="32"/>
          <w:szCs w:val="32"/>
          <w:lang w:eastAsia="zh-CN"/>
        </w:rPr>
        <w:t>其他支出</w:t>
      </w:r>
      <w:r>
        <w:rPr>
          <w:rStyle w:val="25"/>
          <w:rFonts w:ascii="仿宋" w:eastAsia="仿宋" w:hint="eastAsia"/>
          <w:bCs/>
          <w:color w:val="000000"/>
          <w:sz w:val="32"/>
          <w:szCs w:val="32"/>
        </w:rPr>
        <w:t>（</w:t>
      </w:r>
      <w:r>
        <w:rPr>
          <w:rStyle w:val="25"/>
          <w:rFonts w:ascii="仿宋" w:eastAsia="仿宋" w:hint="eastAsia"/>
          <w:bCs/>
          <w:color w:val="000000"/>
          <w:sz w:val="32"/>
          <w:szCs w:val="32"/>
          <w:lang w:val="en-US" w:eastAsia="zh-CN"/>
        </w:rPr>
        <w:t>99</w:t>
      </w:r>
      <w:r>
        <w:rPr>
          <w:rStyle w:val="25"/>
          <w:rFonts w:ascii="仿宋" w:eastAsia="仿宋" w:hint="eastAsia"/>
          <w:bCs/>
          <w:color w:val="000000"/>
          <w:sz w:val="32"/>
          <w:szCs w:val="32"/>
        </w:rPr>
        <w:t>）</w:t>
      </w:r>
      <w:r>
        <w:rPr>
          <w:rStyle w:val="25"/>
          <w:rFonts w:ascii="仿宋" w:eastAsia="仿宋" w:hint="eastAsia"/>
          <w:bCs/>
          <w:color w:val="000000"/>
          <w:sz w:val="32"/>
          <w:szCs w:val="32"/>
          <w:lang w:eastAsia="zh-CN"/>
        </w:rPr>
        <w:t>其他支出</w:t>
      </w:r>
      <w:r>
        <w:rPr>
          <w:rStyle w:val="25"/>
          <w:rFonts w:ascii="仿宋" w:eastAsia="仿宋" w:hint="eastAsia"/>
          <w:bCs/>
          <w:color w:val="000000"/>
          <w:sz w:val="32"/>
          <w:szCs w:val="32"/>
        </w:rPr>
        <w:t>（</w:t>
      </w:r>
      <w:r>
        <w:rPr>
          <w:rStyle w:val="25"/>
          <w:rFonts w:ascii="仿宋" w:eastAsia="仿宋" w:hint="eastAsia"/>
          <w:bCs/>
          <w:color w:val="000000"/>
          <w:sz w:val="32"/>
          <w:szCs w:val="32"/>
          <w:lang w:val="en-US" w:eastAsia="zh-CN"/>
        </w:rPr>
        <w:t>01</w:t>
      </w:r>
      <w:r>
        <w:rPr>
          <w:rStyle w:val="25"/>
          <w:rFonts w:ascii="仿宋" w:eastAsia="仿宋" w:hint="eastAsia"/>
          <w:bCs/>
          <w:color w:val="000000"/>
          <w:sz w:val="32"/>
          <w:szCs w:val="32"/>
        </w:rPr>
        <w:t>）</w:t>
      </w:r>
      <w:r>
        <w:rPr>
          <w:rStyle w:val="25"/>
          <w:rFonts w:ascii="仿宋" w:eastAsia="仿宋"/>
          <w:bCs/>
          <w:color w:val="000000"/>
          <w:sz w:val="32"/>
          <w:szCs w:val="32"/>
        </w:rPr>
        <w:t>:</w:t>
      </w:r>
      <w:r>
        <w:rPr>
          <w:rStyle w:val="25"/>
          <w:rFonts w:ascii="仿宋" w:eastAsia="仿宋" w:hint="eastAsia"/>
          <w:b w:val="0"/>
          <w:bCs/>
          <w:color w:val="000000"/>
          <w:sz w:val="32"/>
          <w:szCs w:val="32"/>
        </w:rPr>
        <w:t>支出决算为</w:t>
      </w:r>
      <w:r>
        <w:rPr>
          <w:rStyle w:val="25"/>
          <w:rFonts w:ascii="仿宋" w:eastAsia="仿宋" w:hint="eastAsia"/>
          <w:b w:val="0"/>
          <w:bCs/>
          <w:color w:val="000000"/>
          <w:sz w:val="32"/>
          <w:szCs w:val="32"/>
          <w:lang w:val="en-US" w:eastAsia="zh-CN"/>
        </w:rPr>
        <w:t>2.59</w:t>
      </w:r>
      <w:r>
        <w:rPr>
          <w:rStyle w:val="25"/>
          <w:rFonts w:ascii="仿宋" w:eastAsia="仿宋" w:hint="eastAsia"/>
          <w:b w:val="0"/>
          <w:bCs/>
          <w:color w:val="000000"/>
          <w:sz w:val="32"/>
          <w:szCs w:val="32"/>
        </w:rPr>
        <w:t>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w:t>
      </w:r>
    </w:p>
    <w:p>
      <w:pPr>
        <w:tabs>
          <w:tab w:val="right" w:pos="8306"/>
        </w:tabs>
        <w:spacing w:line="600" w:lineRule="exact"/>
        <w:ind w:firstLine="640"/>
        <w:outlineLvl w:val="1"/>
        <w:rPr>
          <w:rStyle w:val="2Char"/>
        </w:rPr>
      </w:pPr>
      <w:bookmarkStart w:id="40" w:name="_Toc15377214"/>
      <w:bookmarkStart w:id="41" w:name="_Toc15396608"/>
      <w:r>
        <w:rPr>
          <w:rFonts w:ascii="黑体" w:eastAsia="黑体" w:hint="eastAsia"/>
          <w:color w:val="000000"/>
          <w:sz w:val="32"/>
          <w:szCs w:val="32"/>
        </w:rPr>
        <w:t>六</w:t>
      </w:r>
      <w:r>
        <w:rPr>
          <w:rFonts w:ascii="黑体" w:eastAsia="黑体" w:hint="eastAsia"/>
          <w:b/>
          <w:color w:val="000000"/>
          <w:sz w:val="32"/>
          <w:szCs w:val="32"/>
        </w:rPr>
        <w:t>、一</w:t>
      </w:r>
      <w:r>
        <w:rPr>
          <w:rStyle w:val="2Char"/>
          <w:rFonts w:ascii="黑体" w:eastAsia="黑体" w:hint="eastAsia"/>
          <w:b w:val="0"/>
        </w:rPr>
        <w:t>般公共预算财政拨款基本支出决算情况说明</w:t>
      </w:r>
      <w:bookmarkEnd w:id="40"/>
      <w:bookmarkEnd w:id="41"/>
      <w:r>
        <w:rPr>
          <w:rStyle w:val="2Char"/>
          <w:rFonts w:ascii="黑体" w:eastAsia="黑体"/>
          <w:b w:val="0"/>
        </w:rPr>
        <w:tab/>
      </w:r>
    </w:p>
    <w:p>
      <w:pPr>
        <w:spacing w:line="600" w:lineRule="exact"/>
        <w:ind w:firstLine="645"/>
        <w:rPr>
          <w:rFonts w:ascii="仿宋" w:eastAsia="仿宋"/>
          <w:color w:val="000000"/>
          <w:sz w:val="32"/>
          <w:szCs w:val="32"/>
        </w:rPr>
      </w:pPr>
      <w:r>
        <w:rPr>
          <w:rFonts w:ascii="仿宋" w:eastAsia="仿宋"/>
          <w:color w:val="000000"/>
          <w:sz w:val="32"/>
          <w:szCs w:val="32"/>
        </w:rPr>
        <w:t>2019</w:t>
      </w:r>
      <w:r>
        <w:rPr>
          <w:rFonts w:ascii="仿宋" w:eastAsia="仿宋" w:hint="eastAsia"/>
          <w:color w:val="000000"/>
          <w:sz w:val="32"/>
          <w:szCs w:val="32"/>
        </w:rPr>
        <w:t>年一般公共预算财政拨款基本支出</w:t>
      </w:r>
      <w:r>
        <w:rPr>
          <w:rFonts w:ascii="仿宋" w:eastAsia="仿宋" w:hint="eastAsia"/>
          <w:color w:val="000000"/>
          <w:sz w:val="32"/>
          <w:szCs w:val="32"/>
          <w:lang w:val="en-US" w:eastAsia="zh-CN"/>
        </w:rPr>
        <w:t>448.14</w:t>
      </w:r>
      <w:r>
        <w:rPr>
          <w:rFonts w:ascii="仿宋" w:eastAsia="仿宋" w:hint="eastAsia"/>
          <w:color w:val="000000"/>
          <w:sz w:val="32"/>
          <w:szCs w:val="32"/>
        </w:rPr>
        <w:t>万元，其中：人员经费</w:t>
      </w:r>
      <w:r>
        <w:rPr>
          <w:rFonts w:ascii="仿宋" w:eastAsia="仿宋" w:hint="eastAsia"/>
          <w:color w:val="000000"/>
          <w:sz w:val="32"/>
          <w:szCs w:val="32"/>
          <w:lang w:val="en-US" w:eastAsia="zh-CN"/>
        </w:rPr>
        <w:t>316.07</w:t>
      </w:r>
      <w:r>
        <w:rPr>
          <w:rFonts w:ascii="仿宋" w:eastAsia="仿宋" w:hint="eastAsia"/>
          <w:color w:val="000000"/>
          <w:sz w:val="32"/>
          <w:szCs w:val="32"/>
        </w:rPr>
        <w:t>万元，主要包括：基本工资、津贴补贴、奖金、机关事业单位基本养老保险缴费、</w:t>
      </w:r>
      <w:r>
        <w:rPr>
          <w:rFonts w:ascii="仿宋" w:eastAsia="仿宋" w:hint="eastAsia"/>
          <w:color w:val="000000"/>
          <w:sz w:val="32"/>
          <w:szCs w:val="32"/>
          <w:lang w:eastAsia="zh-CN"/>
        </w:rPr>
        <w:t>职业年金缴费、</w:t>
      </w:r>
      <w:r>
        <w:rPr>
          <w:rFonts w:ascii="仿宋" w:eastAsia="仿宋" w:hint="eastAsia"/>
          <w:color w:val="000000"/>
          <w:sz w:val="32"/>
          <w:szCs w:val="32"/>
        </w:rPr>
        <w:t>职工基本医疗保险缴费、公务员医疗补助缴费、其他社会保障缴费、住房公积金、生活补助</w:t>
      </w:r>
      <w:r>
        <w:rPr>
          <w:rFonts w:ascii="仿宋" w:eastAsia="仿宋"/>
          <w:color w:val="000000"/>
          <w:sz w:val="32"/>
          <w:szCs w:val="32"/>
        </w:rPr>
        <w:t>、</w:t>
      </w:r>
      <w:r>
        <w:rPr>
          <w:rFonts w:ascii="仿宋" w:eastAsia="仿宋" w:hint="eastAsia"/>
          <w:color w:val="000000"/>
          <w:sz w:val="32"/>
          <w:szCs w:val="32"/>
        </w:rPr>
        <w:t>其他对个人和家庭的补助支出等。</w:t>
      </w:r>
      <w:r>
        <w:rPr>
          <w:rFonts w:ascii="仿宋" w:eastAsia="仿宋"/>
          <w:color w:val="000000"/>
          <w:sz w:val="32"/>
          <w:szCs w:val="32"/>
        </w:rPr>
        <w:br/>
      </w:r>
      <w:r>
        <w:rPr>
          <w:rFonts w:ascii="仿宋" w:eastAsia="仿宋" w:hint="eastAsia"/>
          <w:color w:val="000000"/>
          <w:sz w:val="32"/>
          <w:szCs w:val="32"/>
        </w:rPr>
        <w:t>　　公用经费</w:t>
      </w:r>
      <w:r>
        <w:rPr>
          <w:rFonts w:ascii="仿宋" w:eastAsia="仿宋" w:hint="eastAsia"/>
          <w:color w:val="000000"/>
          <w:sz w:val="32"/>
          <w:szCs w:val="32"/>
          <w:lang w:val="en-US" w:eastAsia="zh-CN"/>
        </w:rPr>
        <w:t>132.07</w:t>
      </w:r>
      <w:r>
        <w:rPr>
          <w:rFonts w:ascii="仿宋" w:eastAsia="仿宋" w:hint="eastAsia"/>
          <w:color w:val="000000"/>
          <w:sz w:val="32"/>
          <w:szCs w:val="32"/>
        </w:rPr>
        <w:t>万元，主要包括：办公费、邮电费、差旅费、</w:t>
      </w:r>
      <w:r>
        <w:rPr>
          <w:rFonts w:ascii="仿宋" w:eastAsia="仿宋" w:hint="eastAsia"/>
          <w:color w:val="000000"/>
          <w:sz w:val="32"/>
          <w:szCs w:val="32"/>
          <w:lang w:eastAsia="zh-CN"/>
        </w:rPr>
        <w:t>租赁费、</w:t>
      </w:r>
      <w:r>
        <w:rPr>
          <w:rFonts w:ascii="仿宋" w:eastAsia="仿宋" w:hint="eastAsia"/>
          <w:color w:val="000000"/>
          <w:sz w:val="32"/>
          <w:szCs w:val="32"/>
        </w:rPr>
        <w:t>培训费、</w:t>
      </w:r>
      <w:r>
        <w:rPr>
          <w:rFonts w:ascii="仿宋" w:eastAsia="仿宋" w:hint="eastAsia"/>
          <w:color w:val="000000"/>
          <w:sz w:val="32"/>
          <w:szCs w:val="32"/>
          <w:lang w:eastAsia="zh-CN"/>
        </w:rPr>
        <w:t>公务接待费、劳务费、</w:t>
      </w:r>
      <w:r>
        <w:rPr>
          <w:rFonts w:ascii="仿宋" w:eastAsia="仿宋"/>
          <w:color w:val="000000"/>
          <w:sz w:val="32"/>
          <w:szCs w:val="32"/>
        </w:rPr>
        <w:t>委托业务费、</w:t>
      </w:r>
      <w:r>
        <w:rPr>
          <w:rFonts w:ascii="仿宋" w:eastAsia="仿宋" w:hint="eastAsia"/>
          <w:color w:val="000000"/>
          <w:sz w:val="32"/>
          <w:szCs w:val="32"/>
        </w:rPr>
        <w:t>工会经费、福利费、公务用车运行维护费、</w:t>
      </w:r>
      <w:r>
        <w:rPr>
          <w:rFonts w:ascii="仿宋" w:eastAsia="仿宋"/>
          <w:color w:val="000000"/>
          <w:sz w:val="32"/>
          <w:szCs w:val="32"/>
        </w:rPr>
        <w:t>其他交通费、</w:t>
      </w:r>
      <w:r>
        <w:rPr>
          <w:rFonts w:ascii="仿宋" w:eastAsia="仿宋" w:hint="eastAsia"/>
          <w:color w:val="000000"/>
          <w:sz w:val="32"/>
          <w:szCs w:val="32"/>
        </w:rPr>
        <w:t>其他商品和服务支出等。</w:t>
      </w:r>
    </w:p>
    <w:p>
      <w:pPr>
        <w:spacing w:line="600" w:lineRule="exact"/>
        <w:ind w:firstLine="640"/>
        <w:outlineLvl w:val="1"/>
        <w:rPr>
          <w:rStyle w:val="2Char"/>
          <w:rFonts w:ascii="黑体" w:eastAsia="黑体"/>
          <w:b w:val="0"/>
        </w:rPr>
      </w:pPr>
      <w:bookmarkStart w:id="42" w:name="_Toc15377215"/>
      <w:bookmarkStart w:id="43" w:name="_Toc15396609"/>
      <w:r>
        <w:rPr>
          <w:rFonts w:ascii="黑体" w:eastAsia="黑体" w:hint="eastAsia"/>
          <w:color w:val="000000"/>
          <w:sz w:val="32"/>
          <w:szCs w:val="32"/>
        </w:rPr>
        <w:t>七、</w:t>
      </w:r>
      <w:r>
        <w:rPr>
          <w:rStyle w:val="2Char"/>
          <w:rFonts w:ascii="黑体" w:eastAsia="黑体" w:hint="eastAsia"/>
        </w:rPr>
        <w:t>“</w:t>
      </w:r>
      <w:r>
        <w:rPr>
          <w:rStyle w:val="2Char"/>
          <w:rFonts w:ascii="黑体" w:eastAsia="黑体" w:hint="eastAsia"/>
          <w:b w:val="0"/>
        </w:rPr>
        <w:t>三公”经费财政拨款支出决算情况说明</w:t>
      </w:r>
      <w:bookmarkEnd w:id="42"/>
      <w:bookmarkEnd w:id="43"/>
    </w:p>
    <w:p>
      <w:pPr>
        <w:spacing w:line="600" w:lineRule="exact"/>
        <w:ind w:firstLine="640"/>
        <w:outlineLvl w:val="2"/>
        <w:rPr>
          <w:rFonts w:ascii="仿宋" w:eastAsia="仿宋"/>
          <w:b/>
          <w:color w:val="000000"/>
          <w:sz w:val="32"/>
          <w:szCs w:val="32"/>
        </w:rPr>
      </w:pPr>
      <w:bookmarkStart w:id="44" w:name="_Toc15377216"/>
      <w:r>
        <w:rPr>
          <w:rFonts w:ascii="仿宋" w:eastAsia="仿宋" w:hint="eastAsia"/>
          <w:b/>
          <w:color w:val="000000"/>
          <w:sz w:val="32"/>
          <w:szCs w:val="32"/>
        </w:rPr>
        <w:t>（一）“三公”经费财政拨款支出决算总体情况说明</w:t>
      </w:r>
      <w:bookmarkEnd w:id="44"/>
    </w:p>
    <w:p>
      <w:pPr>
        <w:spacing w:line="600" w:lineRule="exact"/>
        <w:ind w:firstLine="640"/>
        <w:rPr>
          <w:rFonts w:ascii="仿宋" w:eastAsia="仿宋"/>
          <w:color w:val="000000"/>
          <w:sz w:val="32"/>
          <w:szCs w:val="32"/>
        </w:rPr>
      </w:pPr>
      <w:r>
        <w:rPr>
          <w:rFonts w:ascii="仿宋" w:eastAsia="仿宋"/>
          <w:color w:val="000000"/>
          <w:sz w:val="32"/>
          <w:szCs w:val="32"/>
        </w:rPr>
        <w:t>2019</w:t>
      </w:r>
      <w:r>
        <w:rPr>
          <w:rFonts w:ascii="仿宋" w:eastAsia="仿宋" w:hint="eastAsia"/>
          <w:color w:val="000000"/>
          <w:sz w:val="32"/>
          <w:szCs w:val="32"/>
        </w:rPr>
        <w:t>年“三公”经费财政拨款支出决算为</w:t>
      </w:r>
      <w:r>
        <w:rPr>
          <w:rFonts w:ascii="仿宋" w:eastAsia="仿宋" w:hint="eastAsia"/>
          <w:color w:val="000000"/>
          <w:sz w:val="32"/>
          <w:szCs w:val="32"/>
          <w:lang w:val="en-US" w:eastAsia="zh-CN"/>
        </w:rPr>
        <w:t>17.23</w:t>
      </w:r>
      <w:r>
        <w:rPr>
          <w:rFonts w:ascii="仿宋" w:eastAsia="仿宋" w:hint="eastAsia"/>
          <w:color w:val="000000"/>
          <w:sz w:val="32"/>
          <w:szCs w:val="32"/>
        </w:rPr>
        <w:t>万元，完成预算100</w:t>
      </w:r>
      <w:r>
        <w:rPr>
          <w:rFonts w:ascii="仿宋" w:eastAsia="仿宋"/>
          <w:color w:val="000000"/>
          <w:sz w:val="32"/>
          <w:szCs w:val="32"/>
        </w:rPr>
        <w:t>%</w:t>
      </w:r>
      <w:r>
        <w:rPr>
          <w:rFonts w:ascii="仿宋" w:eastAsia="仿宋" w:hint="eastAsia"/>
          <w:color w:val="000000"/>
          <w:sz w:val="32"/>
          <w:szCs w:val="32"/>
        </w:rPr>
        <w:t>，决算数与预算数持平的主要原因是本年度没有购置</w:t>
      </w:r>
      <w:r>
        <w:rPr>
          <w:rFonts w:ascii="仿宋" w:eastAsia="仿宋"/>
          <w:color w:val="000000"/>
          <w:sz w:val="32"/>
          <w:szCs w:val="32"/>
        </w:rPr>
        <w:t>公务用</w:t>
      </w:r>
      <w:r>
        <w:rPr>
          <w:rFonts w:ascii="仿宋" w:eastAsia="仿宋" w:hint="eastAsia"/>
          <w:color w:val="000000"/>
          <w:sz w:val="32"/>
          <w:szCs w:val="32"/>
        </w:rPr>
        <w:t>车。</w:t>
      </w:r>
    </w:p>
    <w:p>
      <w:pPr>
        <w:spacing w:line="600" w:lineRule="exact"/>
        <w:ind w:firstLine="640"/>
        <w:outlineLvl w:val="2"/>
        <w:rPr>
          <w:rFonts w:ascii="仿宋" w:eastAsia="仿宋"/>
          <w:b/>
          <w:color w:val="000000"/>
          <w:sz w:val="32"/>
          <w:szCs w:val="32"/>
        </w:rPr>
      </w:pPr>
      <w:bookmarkStart w:id="45" w:name="_Toc15377217"/>
      <w:r>
        <w:rPr>
          <w:rFonts w:ascii="仿宋" w:eastAsia="仿宋" w:hint="eastAsia"/>
          <w:b/>
          <w:color w:val="000000"/>
          <w:sz w:val="32"/>
          <w:szCs w:val="32"/>
        </w:rPr>
        <w:t>（二）“三公”经费财政拨款支出决算具体情况说明</w:t>
      </w:r>
      <w:bookmarkEnd w:id="45"/>
    </w:p>
    <w:p>
      <w:pPr>
        <w:spacing w:line="600" w:lineRule="exact"/>
        <w:ind w:firstLine="640"/>
        <w:rPr>
          <w:rFonts w:ascii="仿宋" w:eastAsia="仿宋"/>
          <w:color w:val="000000"/>
          <w:sz w:val="32"/>
          <w:szCs w:val="32"/>
        </w:rPr>
      </w:pPr>
      <w:r>
        <w:rPr>
          <w:rFonts w:ascii="仿宋" w:eastAsia="仿宋"/>
          <w:color w:val="000000"/>
          <w:sz w:val="32"/>
          <w:szCs w:val="32"/>
        </w:rPr>
        <w:t>2019</w:t>
      </w:r>
      <w:r>
        <w:rPr>
          <w:rFonts w:ascii="仿宋" w:eastAsia="仿宋" w:hint="eastAsia"/>
          <w:color w:val="000000"/>
          <w:sz w:val="32"/>
          <w:szCs w:val="32"/>
        </w:rPr>
        <w:t>年“三公”经费财政拨款支出决算中，因公出国（境）费支出决算0万元，占0</w:t>
      </w:r>
      <w:r>
        <w:rPr>
          <w:rFonts w:ascii="仿宋" w:eastAsia="仿宋"/>
          <w:color w:val="000000"/>
          <w:sz w:val="32"/>
          <w:szCs w:val="32"/>
        </w:rPr>
        <w:t>%</w:t>
      </w:r>
      <w:r>
        <w:rPr>
          <w:rFonts w:ascii="仿宋" w:eastAsia="仿宋" w:hint="eastAsia"/>
          <w:color w:val="000000"/>
          <w:sz w:val="32"/>
          <w:szCs w:val="32"/>
        </w:rPr>
        <w:t>；公务用车购置及运行维护费支出决算</w:t>
      </w:r>
      <w:r>
        <w:rPr>
          <w:rFonts w:ascii="仿宋" w:eastAsia="仿宋" w:hint="eastAsia"/>
          <w:color w:val="000000"/>
          <w:sz w:val="32"/>
          <w:szCs w:val="32"/>
          <w:lang w:val="en-US" w:eastAsia="zh-CN"/>
        </w:rPr>
        <w:t>16.82</w:t>
      </w:r>
      <w:r>
        <w:rPr>
          <w:rFonts w:ascii="仿宋" w:eastAsia="仿宋" w:hint="eastAsia"/>
          <w:color w:val="000000"/>
          <w:sz w:val="32"/>
          <w:szCs w:val="32"/>
        </w:rPr>
        <w:t>万元，占</w:t>
      </w:r>
      <w:r>
        <w:rPr>
          <w:rFonts w:ascii="仿宋" w:eastAsia="仿宋" w:hint="eastAsia"/>
          <w:color w:val="000000"/>
          <w:sz w:val="32"/>
          <w:szCs w:val="32"/>
          <w:lang w:val="en-US" w:eastAsia="zh-CN"/>
        </w:rPr>
        <w:t>97.04</w:t>
      </w:r>
      <w:r>
        <w:rPr>
          <w:rFonts w:ascii="仿宋" w:eastAsia="仿宋"/>
          <w:color w:val="000000"/>
          <w:sz w:val="32"/>
          <w:szCs w:val="32"/>
        </w:rPr>
        <w:t>%</w:t>
      </w:r>
      <w:r>
        <w:rPr>
          <w:rFonts w:ascii="仿宋" w:eastAsia="仿宋" w:hint="eastAsia"/>
          <w:color w:val="000000"/>
          <w:sz w:val="32"/>
          <w:szCs w:val="32"/>
        </w:rPr>
        <w:t>；公务接待费支出决算</w:t>
      </w:r>
      <w:r>
        <w:rPr>
          <w:rFonts w:ascii="仿宋" w:eastAsia="仿宋" w:hint="eastAsia"/>
          <w:color w:val="000000"/>
          <w:sz w:val="32"/>
          <w:szCs w:val="32"/>
          <w:lang w:val="en-US" w:eastAsia="zh-CN"/>
        </w:rPr>
        <w:t>0.41</w:t>
      </w:r>
      <w:r>
        <w:rPr>
          <w:rFonts w:ascii="仿宋" w:eastAsia="仿宋" w:hint="eastAsia"/>
          <w:color w:val="000000"/>
          <w:sz w:val="32"/>
          <w:szCs w:val="32"/>
        </w:rPr>
        <w:t>万元，占</w:t>
      </w:r>
      <w:r>
        <w:rPr>
          <w:rFonts w:ascii="仿宋" w:eastAsia="仿宋" w:hint="eastAsia"/>
          <w:color w:val="000000"/>
          <w:sz w:val="32"/>
          <w:szCs w:val="32"/>
          <w:lang w:val="en-US" w:eastAsia="zh-CN"/>
        </w:rPr>
        <w:t>2.96</w:t>
      </w:r>
      <w:r>
        <w:rPr>
          <w:rFonts w:ascii="仿宋" w:eastAsia="仿宋"/>
          <w:color w:val="000000"/>
          <w:sz w:val="32"/>
          <w:szCs w:val="32"/>
        </w:rPr>
        <w:t>%</w:t>
      </w:r>
      <w:r>
        <w:rPr>
          <w:rFonts w:ascii="仿宋" w:eastAsia="仿宋" w:hint="eastAsia"/>
          <w:color w:val="000000"/>
          <w:sz w:val="32"/>
          <w:szCs w:val="32"/>
        </w:rPr>
        <w:t>。具体情况如下：</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1.</w:t>
      </w:r>
      <w:r>
        <w:rPr>
          <w:rFonts w:ascii="仿宋_GB2312" w:eastAsia="仿宋_GB2312" w:hint="eastAsia"/>
          <w:b/>
          <w:color w:val="000000"/>
          <w:sz w:val="32"/>
          <w:szCs w:val="32"/>
        </w:rPr>
        <w:t>因公出国（境）经费支出</w:t>
      </w:r>
      <w:r>
        <w:rPr>
          <w:rFonts w:ascii="仿宋_GB2312" w:eastAsia="仿宋_GB2312" w:hint="eastAsia"/>
          <w:color w:val="000000"/>
          <w:sz w:val="32"/>
          <w:szCs w:val="32"/>
        </w:rPr>
        <w:t>0万元</w:t>
      </w:r>
      <w:r>
        <w:rPr>
          <w:rStyle w:val="25"/>
          <w:rFonts w:ascii="仿宋" w:eastAsia="仿宋" w:hint="eastAsia"/>
          <w:b w:val="0"/>
          <w:bCs/>
          <w:color w:val="000000"/>
          <w:sz w:val="32"/>
          <w:szCs w:val="32"/>
        </w:rPr>
        <w:t>。</w:t>
      </w:r>
      <w:r>
        <w:rPr>
          <w:rFonts w:ascii="仿宋_GB2312" w:eastAsia="仿宋_GB2312" w:hint="eastAsia"/>
          <w:color w:val="000000"/>
          <w:sz w:val="32"/>
          <w:szCs w:val="32"/>
        </w:rPr>
        <w:t>全年安排因公出国（境）团组0次，出国（境）0人。因公出国（境）支出决算与</w:t>
      </w:r>
      <w:r>
        <w:rPr>
          <w:rFonts w:ascii="仿宋_GB2312" w:eastAsia="仿宋_GB2312"/>
          <w:color w:val="000000"/>
          <w:sz w:val="32"/>
          <w:szCs w:val="32"/>
        </w:rPr>
        <w:t>2018</w:t>
      </w:r>
      <w:r>
        <w:rPr>
          <w:rFonts w:ascii="仿宋_GB2312" w:eastAsia="仿宋_GB2312" w:hint="eastAsia"/>
          <w:color w:val="000000"/>
          <w:sz w:val="32"/>
          <w:szCs w:val="32"/>
        </w:rPr>
        <w:t>年持平。</w:t>
      </w:r>
    </w:p>
    <w:p>
      <w:pPr>
        <w:spacing w:line="600" w:lineRule="exact"/>
        <w:ind w:firstLine="640"/>
        <w:rPr>
          <w:rFonts w:ascii="仿宋_GB2312" w:eastAsia="仿宋_GB2312" w:hint="eastAsia"/>
          <w:b/>
          <w:color w:val="000000"/>
          <w:sz w:val="32"/>
          <w:szCs w:val="32"/>
          <w:lang w:eastAsia="zh-CN"/>
        </w:rPr>
      </w:pPr>
      <w:r>
        <w:rPr>
          <w:rFonts w:ascii="仿宋_GB2312" w:eastAsia="仿宋_GB2312"/>
          <w:b/>
          <w:color w:val="000000"/>
          <w:sz w:val="32"/>
          <w:szCs w:val="32"/>
        </w:rPr>
        <w:t>2.</w:t>
      </w:r>
      <w:r>
        <w:rPr>
          <w:rFonts w:ascii="仿宋_GB2312" w:eastAsia="仿宋_GB2312" w:hint="eastAsia"/>
          <w:b/>
          <w:color w:val="000000"/>
          <w:sz w:val="32"/>
          <w:szCs w:val="32"/>
        </w:rPr>
        <w:t>公务用车购置及运行维护费支出</w:t>
      </w:r>
      <w:r>
        <w:rPr>
          <w:rFonts w:ascii="仿宋_GB2312" w:eastAsia="仿宋_GB2312" w:hint="eastAsia"/>
          <w:b/>
          <w:color w:val="000000"/>
          <w:sz w:val="32"/>
          <w:szCs w:val="32"/>
          <w:lang w:val="en-US" w:eastAsia="zh-CN"/>
        </w:rPr>
        <w:t>16.82</w:t>
      </w:r>
      <w:r>
        <w:rPr>
          <w:rFonts w:ascii="仿宋_GB2312" w:eastAsia="仿宋_GB2312" w:hint="eastAsia"/>
          <w:color w:val="000000"/>
          <w:sz w:val="32"/>
          <w:szCs w:val="32"/>
        </w:rPr>
        <w:t>万元,</w:t>
      </w:r>
      <w:r>
        <w:rPr>
          <w:rStyle w:val="25"/>
          <w:rFonts w:ascii="仿宋" w:eastAsia="仿宋" w:hint="eastAsia"/>
          <w:b w:val="0"/>
          <w:bCs/>
          <w:color w:val="000000"/>
          <w:sz w:val="32"/>
          <w:szCs w:val="32"/>
        </w:rPr>
        <w:t>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w:t>
      </w:r>
      <w:r>
        <w:rPr>
          <w:rFonts w:ascii="仿宋_GB2312" w:eastAsia="仿宋_GB2312" w:hint="eastAsia"/>
          <w:color w:val="000000"/>
          <w:sz w:val="32"/>
          <w:szCs w:val="32"/>
        </w:rPr>
        <w:t>公务用车购置及运行维护费支出决算比</w:t>
      </w:r>
      <w:r>
        <w:rPr>
          <w:rFonts w:ascii="仿宋_GB2312" w:eastAsia="仿宋_GB2312"/>
          <w:color w:val="000000"/>
          <w:sz w:val="32"/>
          <w:szCs w:val="32"/>
        </w:rPr>
        <w:t>2018</w:t>
      </w:r>
      <w:r>
        <w:rPr>
          <w:rFonts w:ascii="仿宋_GB2312" w:eastAsia="仿宋_GB2312" w:hint="eastAsia"/>
          <w:color w:val="000000"/>
          <w:sz w:val="32"/>
          <w:szCs w:val="32"/>
        </w:rPr>
        <w:t>年</w:t>
      </w:r>
      <w:r>
        <w:rPr>
          <w:rFonts w:ascii="仿宋_GB2312" w:eastAsia="仿宋_GB2312"/>
          <w:color w:val="000000"/>
          <w:sz w:val="32"/>
          <w:szCs w:val="32"/>
        </w:rPr>
        <w:t>增加</w:t>
      </w:r>
      <w:r>
        <w:rPr>
          <w:rFonts w:ascii="仿宋_GB2312" w:eastAsia="仿宋_GB2312" w:hint="eastAsia"/>
          <w:color w:val="000000"/>
          <w:sz w:val="32"/>
          <w:szCs w:val="32"/>
          <w:lang w:val="en-US" w:eastAsia="zh-CN"/>
        </w:rPr>
        <w:t>12.71</w:t>
      </w:r>
      <w:r>
        <w:rPr>
          <w:rFonts w:ascii="仿宋_GB2312" w:eastAsia="仿宋_GB2312" w:hint="eastAsia"/>
          <w:color w:val="000000"/>
          <w:sz w:val="32"/>
          <w:szCs w:val="32"/>
        </w:rPr>
        <w:t>万元，</w:t>
      </w:r>
      <w:r>
        <w:rPr>
          <w:rFonts w:ascii="仿宋_GB2312" w:eastAsia="仿宋_GB2312"/>
          <w:color w:val="000000"/>
          <w:sz w:val="32"/>
          <w:szCs w:val="32"/>
        </w:rPr>
        <w:t>上升</w:t>
      </w:r>
      <w:r>
        <w:rPr>
          <w:rFonts w:ascii="仿宋_GB2312" w:eastAsia="仿宋_GB2312" w:hint="eastAsia"/>
          <w:color w:val="000000"/>
          <w:sz w:val="32"/>
          <w:szCs w:val="32"/>
          <w:lang w:val="en-US" w:eastAsia="zh-CN"/>
        </w:rPr>
        <w:t>309.24</w:t>
      </w:r>
      <w:r>
        <w:rPr>
          <w:rFonts w:ascii="仿宋_GB2312" w:eastAsia="仿宋_GB2312"/>
          <w:color w:val="000000"/>
          <w:sz w:val="32"/>
          <w:szCs w:val="32"/>
        </w:rPr>
        <w:t>%</w:t>
      </w:r>
      <w:r>
        <w:rPr>
          <w:rFonts w:ascii="仿宋_GB2312" w:eastAsia="仿宋_GB2312" w:hint="eastAsia"/>
          <w:color w:val="000000"/>
          <w:sz w:val="32"/>
          <w:szCs w:val="32"/>
        </w:rPr>
        <w:t>。主要原因是</w:t>
      </w:r>
      <w:r>
        <w:rPr>
          <w:rFonts w:ascii="仿宋_GB2312" w:eastAsia="仿宋_GB2312"/>
          <w:color w:val="000000"/>
          <w:sz w:val="32"/>
          <w:szCs w:val="32"/>
        </w:rPr>
        <w:t>因</w:t>
      </w:r>
      <w:r>
        <w:rPr>
          <w:rFonts w:ascii="仿宋_GB2312" w:eastAsia="仿宋_GB2312" w:hint="eastAsia"/>
          <w:color w:val="000000"/>
          <w:sz w:val="32"/>
          <w:szCs w:val="32"/>
          <w:lang w:eastAsia="zh-CN"/>
        </w:rPr>
        <w:t>机构改革</w:t>
      </w:r>
      <w:r>
        <w:rPr>
          <w:rFonts w:ascii="仿宋_GB2312" w:eastAsia="仿宋_GB2312"/>
          <w:color w:val="000000"/>
          <w:sz w:val="32"/>
          <w:szCs w:val="32"/>
        </w:rPr>
        <w:t>我单位</w:t>
      </w:r>
      <w:r>
        <w:rPr>
          <w:rFonts w:ascii="仿宋_GB2312" w:eastAsia="仿宋_GB2312" w:hint="eastAsia"/>
          <w:color w:val="000000"/>
          <w:sz w:val="32"/>
          <w:szCs w:val="32"/>
          <w:lang w:eastAsia="zh-CN"/>
        </w:rPr>
        <w:t>增加了大量人力物力致使</w:t>
      </w:r>
      <w:r>
        <w:rPr>
          <w:rFonts w:ascii="仿宋_GB2312" w:eastAsia="仿宋_GB2312"/>
          <w:color w:val="000000"/>
          <w:sz w:val="32"/>
          <w:szCs w:val="32"/>
        </w:rPr>
        <w:t>公务用车</w:t>
      </w:r>
      <w:r>
        <w:rPr>
          <w:rFonts w:ascii="仿宋_GB2312" w:eastAsia="仿宋_GB2312" w:hint="eastAsia"/>
          <w:color w:val="000000"/>
          <w:sz w:val="32"/>
          <w:szCs w:val="32"/>
          <w:lang w:eastAsia="zh-CN"/>
        </w:rPr>
        <w:t>运行维护费增加。</w:t>
      </w:r>
    </w:p>
    <w:p>
      <w:pPr>
        <w:spacing w:line="600" w:lineRule="exact"/>
        <w:ind w:firstLineChars="200" w:firstLine="640"/>
        <w:rPr>
          <w:rFonts w:ascii="仿宋_GB2312" w:eastAsia="仿宋_GB2312"/>
          <w:b/>
          <w:color w:val="000000"/>
          <w:sz w:val="32"/>
          <w:szCs w:val="32"/>
        </w:rPr>
      </w:pPr>
      <w:r>
        <w:rPr>
          <w:rFonts w:ascii="仿宋_GB2312" w:eastAsia="仿宋_GB2312" w:hint="eastAsia"/>
          <w:color w:val="000000"/>
          <w:sz w:val="32"/>
          <w:szCs w:val="32"/>
        </w:rPr>
        <w:t>其中：</w:t>
      </w:r>
      <w:r>
        <w:rPr>
          <w:rFonts w:ascii="仿宋_GB2312" w:eastAsia="仿宋_GB2312" w:hint="eastAsia"/>
          <w:b/>
          <w:color w:val="000000"/>
          <w:sz w:val="32"/>
          <w:szCs w:val="32"/>
        </w:rPr>
        <w:t>公务用车购置支出</w:t>
      </w:r>
      <w:r>
        <w:rPr>
          <w:rFonts w:ascii="仿宋_GB2312" w:eastAsia="仿宋_GB2312" w:hint="eastAsia"/>
          <w:color w:val="000000"/>
          <w:sz w:val="32"/>
          <w:szCs w:val="32"/>
        </w:rPr>
        <w:t>0万元。</w:t>
      </w:r>
    </w:p>
    <w:p>
      <w:pPr>
        <w:spacing w:line="600" w:lineRule="exact"/>
        <w:ind w:firstLine="640"/>
        <w:rPr>
          <w:rFonts w:ascii="仿宋_GB2312" w:eastAsia="仿宋_GB2312"/>
          <w:color w:val="000000"/>
          <w:sz w:val="32"/>
          <w:szCs w:val="32"/>
        </w:rPr>
      </w:pPr>
      <w:r>
        <w:rPr>
          <w:rFonts w:ascii="仿宋_GB2312" w:eastAsia="仿宋_GB2312" w:hint="eastAsia"/>
          <w:b/>
          <w:color w:val="000000"/>
          <w:sz w:val="32"/>
          <w:szCs w:val="32"/>
        </w:rPr>
        <w:t>公务用车运行维护费支出</w:t>
      </w:r>
      <w:r>
        <w:rPr>
          <w:rFonts w:ascii="仿宋_GB2312" w:eastAsia="仿宋_GB2312" w:hint="eastAsia"/>
          <w:color w:val="000000"/>
          <w:sz w:val="32"/>
          <w:szCs w:val="32"/>
          <w:lang w:val="en-US" w:eastAsia="zh-CN"/>
        </w:rPr>
        <w:t>16.82</w:t>
      </w:r>
      <w:r>
        <w:rPr>
          <w:rFonts w:ascii="仿宋_GB2312" w:eastAsia="仿宋_GB2312" w:hint="eastAsia"/>
          <w:color w:val="000000"/>
          <w:sz w:val="32"/>
          <w:szCs w:val="32"/>
        </w:rPr>
        <w:t>万元。主要用于公务用车燃料费、维修费、过路过桥费、保险费等支出。</w:t>
      </w:r>
    </w:p>
    <w:p>
      <w:pPr>
        <w:numPr>
          <w:ilvl w:val="0"/>
          <w:numId w:val="3"/>
        </w:numPr>
        <w:spacing w:line="600" w:lineRule="exact"/>
        <w:ind w:left="0" w:firstLine="640"/>
        <w:rPr>
          <w:rFonts w:ascii="仿宋_GB2312" w:eastAsia="仿宋_GB2312"/>
          <w:color w:val="000000"/>
          <w:sz w:val="32"/>
          <w:szCs w:val="32"/>
        </w:rPr>
      </w:pPr>
      <w:r>
        <w:rPr>
          <w:rFonts w:ascii="仿宋_GB2312" w:eastAsia="仿宋_GB2312" w:hint="eastAsia"/>
          <w:b/>
          <w:color w:val="000000"/>
          <w:sz w:val="32"/>
          <w:szCs w:val="32"/>
        </w:rPr>
        <w:t>公务接待费支出</w:t>
      </w:r>
      <w:r>
        <w:rPr>
          <w:rFonts w:ascii="仿宋_GB2312" w:eastAsia="仿宋_GB2312" w:hint="eastAsia"/>
          <w:color w:val="000000"/>
          <w:sz w:val="32"/>
          <w:szCs w:val="32"/>
          <w:lang w:val="en-US" w:eastAsia="zh-CN"/>
        </w:rPr>
        <w:t>0.41</w:t>
      </w:r>
      <w:r>
        <w:rPr>
          <w:rFonts w:ascii="仿宋_GB2312" w:eastAsia="仿宋_GB2312" w:hint="eastAsia"/>
          <w:color w:val="000000"/>
          <w:sz w:val="32"/>
          <w:szCs w:val="32"/>
        </w:rPr>
        <w:t>万元</w:t>
      </w:r>
      <w:r>
        <w:rPr>
          <w:rStyle w:val="25"/>
          <w:rFonts w:ascii="仿宋" w:eastAsia="仿宋" w:hint="eastAsia"/>
          <w:b w:val="0"/>
          <w:bCs/>
          <w:color w:val="000000"/>
          <w:sz w:val="32"/>
          <w:szCs w:val="32"/>
        </w:rPr>
        <w:t>。</w:t>
      </w:r>
      <w:r>
        <w:rPr>
          <w:rFonts w:ascii="仿宋_GB2312" w:eastAsia="仿宋_GB2312" w:hint="eastAsia"/>
          <w:color w:val="000000"/>
          <w:sz w:val="32"/>
          <w:szCs w:val="32"/>
        </w:rPr>
        <w:t>公务接待费支出决算比</w:t>
      </w:r>
      <w:r>
        <w:rPr>
          <w:rFonts w:ascii="仿宋_GB2312" w:eastAsia="仿宋_GB2312"/>
          <w:color w:val="000000"/>
          <w:sz w:val="32"/>
          <w:szCs w:val="32"/>
        </w:rPr>
        <w:t>2018</w:t>
      </w:r>
      <w:r>
        <w:rPr>
          <w:rFonts w:ascii="仿宋_GB2312" w:eastAsia="仿宋_GB2312" w:hint="eastAsia"/>
          <w:color w:val="000000"/>
          <w:sz w:val="32"/>
          <w:szCs w:val="32"/>
        </w:rPr>
        <w:t>年</w:t>
      </w:r>
      <w:r>
        <w:rPr>
          <w:rFonts w:ascii="仿宋_GB2312" w:eastAsia="仿宋_GB2312" w:hint="eastAsia"/>
          <w:color w:val="000000"/>
          <w:sz w:val="32"/>
          <w:szCs w:val="32"/>
          <w:lang w:eastAsia="zh-CN"/>
        </w:rPr>
        <w:t>增加</w:t>
      </w:r>
      <w:r>
        <w:rPr>
          <w:rFonts w:ascii="仿宋_GB2312" w:eastAsia="仿宋_GB2312" w:hint="eastAsia"/>
          <w:color w:val="000000"/>
          <w:sz w:val="32"/>
          <w:szCs w:val="32"/>
          <w:lang w:val="en-US" w:eastAsia="zh-CN"/>
        </w:rPr>
        <w:t>0.07</w:t>
      </w:r>
      <w:r>
        <w:rPr>
          <w:rFonts w:ascii="仿宋_GB2312" w:eastAsia="仿宋_GB2312"/>
          <w:color w:val="000000"/>
          <w:sz w:val="32"/>
          <w:szCs w:val="32"/>
        </w:rPr>
        <w:t>万元，</w:t>
      </w:r>
      <w:r>
        <w:rPr>
          <w:rFonts w:ascii="仿宋_GB2312" w:eastAsia="仿宋_GB2312" w:hint="eastAsia"/>
          <w:color w:val="000000"/>
          <w:sz w:val="32"/>
          <w:szCs w:val="32"/>
          <w:lang w:eastAsia="zh-CN"/>
        </w:rPr>
        <w:t>上升</w:t>
      </w:r>
      <w:r>
        <w:rPr>
          <w:rFonts w:ascii="仿宋_GB2312" w:eastAsia="仿宋_GB2312" w:hint="eastAsia"/>
          <w:color w:val="000000"/>
          <w:sz w:val="32"/>
          <w:szCs w:val="32"/>
          <w:lang w:val="en-US" w:eastAsia="zh-CN"/>
        </w:rPr>
        <w:t>20.59%，</w:t>
      </w:r>
      <w:r>
        <w:rPr>
          <w:rFonts w:ascii="仿宋_GB2312" w:eastAsia="仿宋_GB2312"/>
          <w:color w:val="000000"/>
          <w:sz w:val="32"/>
          <w:szCs w:val="32"/>
        </w:rPr>
        <w:t>原因是2019年因</w:t>
      </w:r>
      <w:r>
        <w:rPr>
          <w:rFonts w:ascii="仿宋_GB2312" w:eastAsia="仿宋_GB2312" w:hint="eastAsia"/>
          <w:color w:val="000000"/>
          <w:sz w:val="32"/>
          <w:szCs w:val="32"/>
          <w:lang w:eastAsia="zh-CN"/>
        </w:rPr>
        <w:t>机构改革</w:t>
      </w:r>
      <w:r>
        <w:rPr>
          <w:rFonts w:ascii="仿宋_GB2312" w:eastAsia="仿宋_GB2312"/>
          <w:color w:val="000000"/>
          <w:sz w:val="32"/>
          <w:szCs w:val="32"/>
        </w:rPr>
        <w:t>我单位</w:t>
      </w:r>
      <w:r>
        <w:rPr>
          <w:rFonts w:ascii="仿宋_GB2312" w:eastAsia="仿宋_GB2312" w:hint="eastAsia"/>
          <w:color w:val="000000"/>
          <w:sz w:val="32"/>
          <w:szCs w:val="32"/>
          <w:lang w:eastAsia="zh-CN"/>
        </w:rPr>
        <w:t>增加了大量人力物力，相应增加了</w:t>
      </w:r>
      <w:r>
        <w:rPr>
          <w:rFonts w:ascii="仿宋_GB2312" w:eastAsia="仿宋_GB2312"/>
          <w:color w:val="000000"/>
          <w:sz w:val="32"/>
          <w:szCs w:val="32"/>
        </w:rPr>
        <w:t>公务接待事务。</w:t>
      </w:r>
    </w:p>
    <w:p>
      <w:pPr>
        <w:spacing w:line="600" w:lineRule="exact"/>
        <w:ind w:firstLineChars="200" w:firstLine="640"/>
        <w:rPr>
          <w:rFonts w:ascii="仿宋_GB2312" w:eastAsia="仿宋_GB2312" w:hint="eastAsia"/>
          <w:color w:val="000000"/>
          <w:sz w:val="32"/>
          <w:szCs w:val="32"/>
          <w:lang w:eastAsia="zh-CN"/>
        </w:rPr>
      </w:pPr>
      <w:r>
        <w:rPr>
          <w:rFonts w:ascii="仿宋_GB2312" w:eastAsia="仿宋_GB2312" w:hint="eastAsia"/>
          <w:color w:val="000000"/>
          <w:sz w:val="32"/>
          <w:szCs w:val="32"/>
          <w:lang w:eastAsia="zh-CN"/>
        </w:rPr>
        <w:t>公务接待费</w:t>
      </w:r>
      <w:r>
        <w:rPr>
          <w:rFonts w:ascii="仿宋_GB2312" w:eastAsia="仿宋_GB2312" w:hint="eastAsia"/>
          <w:color w:val="000000"/>
          <w:sz w:val="32"/>
          <w:szCs w:val="32"/>
        </w:rPr>
        <w:t>主要用于执行公务、开展业务活动开支的住宿费、用餐费等。国内公务接待</w:t>
      </w:r>
      <w:r>
        <w:rPr>
          <w:rFonts w:ascii="仿宋_GB2312" w:eastAsia="仿宋_GB2312" w:hint="eastAsia"/>
          <w:color w:val="000000"/>
          <w:sz w:val="32"/>
          <w:szCs w:val="32"/>
          <w:lang w:val="en-US" w:eastAsia="zh-CN"/>
        </w:rPr>
        <w:t>9</w:t>
      </w:r>
      <w:r>
        <w:rPr>
          <w:rFonts w:ascii="仿宋_GB2312" w:eastAsia="仿宋_GB2312" w:hint="eastAsia"/>
          <w:color w:val="000000"/>
          <w:sz w:val="32"/>
          <w:szCs w:val="32"/>
        </w:rPr>
        <w:t>批次，</w:t>
      </w:r>
      <w:r>
        <w:rPr>
          <w:rFonts w:ascii="仿宋_GB2312" w:eastAsia="仿宋_GB2312" w:hint="eastAsia"/>
          <w:color w:val="000000"/>
          <w:sz w:val="32"/>
          <w:szCs w:val="32"/>
          <w:lang w:val="en-US" w:eastAsia="zh-CN"/>
        </w:rPr>
        <w:t>43</w:t>
      </w:r>
      <w:r>
        <w:rPr>
          <w:rFonts w:ascii="仿宋_GB2312" w:eastAsia="仿宋_GB2312" w:hint="eastAsia"/>
          <w:color w:val="000000"/>
          <w:sz w:val="32"/>
          <w:szCs w:val="32"/>
        </w:rPr>
        <w:t>人次（不包括陪同人员），共计支出</w:t>
      </w:r>
      <w:r>
        <w:rPr>
          <w:rFonts w:ascii="仿宋_GB2312" w:eastAsia="仿宋_GB2312" w:hint="eastAsia"/>
          <w:color w:val="000000"/>
          <w:sz w:val="32"/>
          <w:szCs w:val="32"/>
          <w:lang w:val="en-US" w:eastAsia="zh-CN"/>
        </w:rPr>
        <w:t>0.86</w:t>
      </w:r>
      <w:r>
        <w:rPr>
          <w:rFonts w:ascii="仿宋_GB2312" w:eastAsia="仿宋_GB2312" w:hint="eastAsia"/>
          <w:color w:val="000000"/>
          <w:sz w:val="32"/>
          <w:szCs w:val="32"/>
        </w:rPr>
        <w:t>万元。</w:t>
      </w:r>
    </w:p>
    <w:p>
      <w:pPr>
        <w:spacing w:line="600" w:lineRule="exact"/>
        <w:ind w:firstLine="640"/>
        <w:outlineLvl w:val="1"/>
        <w:rPr>
          <w:rStyle w:val="2Char"/>
          <w:rFonts w:ascii="黑体" w:eastAsia="黑体"/>
        </w:rPr>
      </w:pPr>
      <w:bookmarkStart w:id="46" w:name="_Toc15396610"/>
      <w:bookmarkStart w:id="47" w:name="_Toc15377218"/>
      <w:r>
        <w:rPr>
          <w:rFonts w:ascii="黑体" w:eastAsia="黑体" w:hint="eastAsia"/>
          <w:color w:val="000000"/>
          <w:sz w:val="32"/>
          <w:szCs w:val="32"/>
        </w:rPr>
        <w:t>八、</w:t>
      </w:r>
      <w:r>
        <w:rPr>
          <w:rStyle w:val="2Char"/>
          <w:rFonts w:ascii="黑体" w:eastAsia="黑体" w:hint="eastAsia"/>
          <w:b w:val="0"/>
        </w:rPr>
        <w:t>政府性基金预算支出决算情况说明</w:t>
      </w:r>
      <w:bookmarkEnd w:id="46"/>
      <w:bookmarkEnd w:id="4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2019</w:t>
      </w:r>
      <w:r>
        <w:rPr>
          <w:rFonts w:ascii="仿宋_GB2312" w:eastAsia="仿宋_GB2312" w:hint="eastAsia"/>
          <w:color w:val="000000"/>
          <w:sz w:val="32"/>
          <w:szCs w:val="32"/>
        </w:rPr>
        <w:t>年政府性基金预算拨款支出0万元。</w:t>
      </w:r>
    </w:p>
    <w:p>
      <w:pPr>
        <w:numPr>
          <w:ilvl w:val="0"/>
          <w:numId w:val="4"/>
        </w:numPr>
        <w:spacing w:line="600" w:lineRule="exact"/>
        <w:ind w:left="0" w:firstLine="640"/>
        <w:outlineLvl w:val="1"/>
        <w:rPr>
          <w:rStyle w:val="2Char"/>
          <w:rFonts w:ascii="黑体" w:eastAsia="黑体"/>
          <w:b w:val="0"/>
        </w:rPr>
      </w:pPr>
      <w:bookmarkStart w:id="48" w:name="_Toc15377219"/>
      <w:bookmarkStart w:id="49" w:name="_Toc15396611"/>
      <w:r>
        <w:rPr>
          <w:rStyle w:val="2Char"/>
          <w:rFonts w:ascii="黑体" w:eastAsia="黑体" w:hint="eastAsia"/>
          <w:b w:val="0"/>
        </w:rPr>
        <w:t>国有资本经营预算支出决算情况说明</w:t>
      </w:r>
      <w:bookmarkEnd w:id="48"/>
      <w:bookmarkEnd w:id="49"/>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2019</w:t>
      </w:r>
      <w:r>
        <w:rPr>
          <w:rFonts w:ascii="仿宋_GB2312" w:eastAsia="仿宋_GB2312" w:hint="eastAsia"/>
          <w:color w:val="000000"/>
          <w:sz w:val="32"/>
          <w:szCs w:val="32"/>
        </w:rPr>
        <w:t>年国有资本经营预算拨款支出0万元。</w:t>
      </w:r>
    </w:p>
    <w:p>
      <w:pPr>
        <w:spacing w:line="600" w:lineRule="exact"/>
        <w:ind w:firstLineChars="250" w:firstLine="800"/>
        <w:outlineLvl w:val="1"/>
        <w:rPr>
          <w:rStyle w:val="2Char"/>
          <w:rFonts w:ascii="黑体" w:eastAsia="黑体"/>
        </w:rPr>
      </w:pPr>
      <w:bookmarkStart w:id="50" w:name="_Toc15377221"/>
      <w:bookmarkStart w:id="51" w:name="_Toc15396612"/>
      <w:r>
        <w:rPr>
          <w:rFonts w:ascii="黑体" w:eastAsia="黑体" w:hint="eastAsia"/>
          <w:color w:val="000000"/>
          <w:sz w:val="32"/>
          <w:szCs w:val="32"/>
        </w:rPr>
        <w:t>十</w:t>
      </w:r>
      <w:r>
        <w:rPr>
          <w:rStyle w:val="2Char"/>
          <w:rFonts w:ascii="黑体" w:eastAsia="黑体" w:hint="eastAsia"/>
        </w:rPr>
        <w:t>、</w:t>
      </w:r>
      <w:r>
        <w:rPr>
          <w:rStyle w:val="2Char"/>
          <w:rFonts w:ascii="黑体" w:eastAsia="黑体" w:hint="eastAsia"/>
          <w:b w:val="0"/>
        </w:rPr>
        <w:t>其他重要事项的情况说明</w:t>
      </w:r>
      <w:bookmarkEnd w:id="50"/>
      <w:bookmarkEnd w:id="51"/>
    </w:p>
    <w:p>
      <w:pPr>
        <w:spacing w:line="600" w:lineRule="exact"/>
        <w:ind w:firstLineChars="200" w:firstLine="640"/>
        <w:outlineLvl w:val="2"/>
        <w:rPr>
          <w:rFonts w:ascii="仿宋" w:eastAsia="仿宋"/>
          <w:color w:val="000000"/>
          <w:sz w:val="32"/>
          <w:szCs w:val="32"/>
        </w:rPr>
      </w:pPr>
      <w:bookmarkStart w:id="52" w:name="_Toc15377222"/>
      <w:r>
        <w:rPr>
          <w:rFonts w:ascii="仿宋" w:eastAsia="仿宋" w:hint="eastAsia"/>
          <w:b/>
          <w:color w:val="000000"/>
          <w:sz w:val="32"/>
          <w:szCs w:val="32"/>
        </w:rPr>
        <w:t>（一）机关运行经费支出情况</w:t>
      </w:r>
      <w:bookmarkEnd w:id="52"/>
    </w:p>
    <w:p>
      <w:pPr>
        <w:spacing w:line="600" w:lineRule="exact"/>
        <w:ind w:firstLineChars="200" w:firstLine="640"/>
        <w:rPr>
          <w:rFonts w:ascii="仿宋_GB2312" w:eastAsia="仿宋_GB2312"/>
          <w:color w:val="000000"/>
          <w:sz w:val="32"/>
          <w:szCs w:val="32"/>
        </w:rPr>
      </w:pPr>
      <w:r>
        <w:rPr>
          <w:rFonts w:ascii="仿宋_GB2312" w:eastAsia="仿宋_GB2312"/>
          <w:color w:val="000000"/>
          <w:sz w:val="32"/>
          <w:szCs w:val="32"/>
        </w:rPr>
        <w:t>2019</w:t>
      </w:r>
      <w:r>
        <w:rPr>
          <w:rFonts w:ascii="仿宋_GB2312" w:eastAsia="仿宋_GB2312" w:hint="eastAsia"/>
          <w:color w:val="000000"/>
          <w:sz w:val="32"/>
          <w:szCs w:val="32"/>
        </w:rPr>
        <w:t>年，县</w:t>
      </w:r>
      <w:r>
        <w:rPr>
          <w:rFonts w:ascii="仿宋_GB2312" w:eastAsia="仿宋_GB2312" w:hint="eastAsia"/>
          <w:color w:val="000000"/>
          <w:sz w:val="32"/>
          <w:szCs w:val="32"/>
          <w:lang w:eastAsia="zh-CN"/>
        </w:rPr>
        <w:t>应急管理局</w:t>
      </w:r>
      <w:r>
        <w:rPr>
          <w:rFonts w:ascii="仿宋_GB2312" w:eastAsia="仿宋_GB2312" w:hint="eastAsia"/>
          <w:color w:val="000000"/>
          <w:sz w:val="32"/>
          <w:szCs w:val="32"/>
        </w:rPr>
        <w:t>机关运行经费支出</w:t>
      </w:r>
      <w:r>
        <w:rPr>
          <w:rFonts w:ascii="仿宋_GB2312" w:eastAsia="仿宋_GB2312" w:hint="eastAsia"/>
          <w:color w:val="000000"/>
          <w:sz w:val="32"/>
          <w:szCs w:val="32"/>
          <w:lang w:val="en-US" w:eastAsia="zh-CN"/>
        </w:rPr>
        <w:t>132.07</w:t>
      </w:r>
      <w:r>
        <w:rPr>
          <w:rFonts w:ascii="仿宋_GB2312" w:eastAsia="仿宋_GB2312" w:hint="eastAsia"/>
          <w:color w:val="000000"/>
          <w:sz w:val="32"/>
          <w:szCs w:val="32"/>
        </w:rPr>
        <w:t>万元，比</w:t>
      </w:r>
      <w:r>
        <w:rPr>
          <w:rFonts w:ascii="仿宋_GB2312" w:eastAsia="仿宋_GB2312"/>
          <w:color w:val="000000"/>
          <w:sz w:val="32"/>
          <w:szCs w:val="32"/>
        </w:rPr>
        <w:t>2018</w:t>
      </w:r>
      <w:r>
        <w:rPr>
          <w:rFonts w:ascii="仿宋_GB2312" w:eastAsia="仿宋_GB2312" w:hint="eastAsia"/>
          <w:color w:val="000000"/>
          <w:sz w:val="32"/>
          <w:szCs w:val="32"/>
        </w:rPr>
        <w:t>年</w:t>
      </w:r>
      <w:r>
        <w:rPr>
          <w:rFonts w:ascii="仿宋_GB2312" w:eastAsia="仿宋_GB2312"/>
          <w:color w:val="000000"/>
          <w:sz w:val="32"/>
          <w:szCs w:val="32"/>
        </w:rPr>
        <w:t>增加</w:t>
      </w:r>
      <w:r>
        <w:rPr>
          <w:rFonts w:ascii="仿宋_GB2312" w:eastAsia="仿宋_GB2312" w:hint="eastAsia"/>
          <w:color w:val="000000"/>
          <w:sz w:val="32"/>
          <w:szCs w:val="32"/>
          <w:lang w:val="en-US" w:eastAsia="zh-CN"/>
        </w:rPr>
        <w:t>94.07</w:t>
      </w:r>
      <w:r>
        <w:rPr>
          <w:rFonts w:ascii="仿宋_GB2312" w:eastAsia="仿宋_GB2312" w:hint="eastAsia"/>
          <w:color w:val="000000"/>
          <w:sz w:val="32"/>
          <w:szCs w:val="32"/>
        </w:rPr>
        <w:t>万元，</w:t>
      </w:r>
      <w:r>
        <w:rPr>
          <w:rFonts w:ascii="仿宋_GB2312" w:eastAsia="仿宋_GB2312"/>
          <w:color w:val="000000"/>
          <w:sz w:val="32"/>
          <w:szCs w:val="32"/>
        </w:rPr>
        <w:t>上升</w:t>
      </w:r>
      <w:r>
        <w:rPr>
          <w:rFonts w:ascii="仿宋_GB2312" w:eastAsia="仿宋_GB2312" w:hint="eastAsia"/>
          <w:color w:val="000000"/>
          <w:sz w:val="32"/>
          <w:szCs w:val="32"/>
          <w:lang w:val="en-US" w:eastAsia="zh-CN"/>
        </w:rPr>
        <w:t>247.55</w:t>
      </w:r>
      <w:r>
        <w:rPr>
          <w:rFonts w:ascii="仿宋_GB2312" w:eastAsia="仿宋_GB2312"/>
          <w:color w:val="000000"/>
          <w:sz w:val="32"/>
          <w:szCs w:val="32"/>
        </w:rPr>
        <w:t>%</w:t>
      </w:r>
      <w:r>
        <w:rPr>
          <w:rFonts w:ascii="仿宋_GB2312" w:eastAsia="仿宋_GB2312" w:hint="eastAsia"/>
          <w:color w:val="000000"/>
          <w:sz w:val="32"/>
          <w:szCs w:val="32"/>
        </w:rPr>
        <w:t>。主要原因是</w:t>
      </w:r>
      <w:r>
        <w:rPr>
          <w:rFonts w:ascii="仿宋_GB2312" w:eastAsia="仿宋_GB2312"/>
          <w:color w:val="000000"/>
          <w:sz w:val="32"/>
          <w:szCs w:val="32"/>
        </w:rPr>
        <w:t>2019年因</w:t>
      </w:r>
      <w:r>
        <w:rPr>
          <w:rFonts w:ascii="仿宋_GB2312" w:eastAsia="仿宋_GB2312" w:hint="eastAsia"/>
          <w:color w:val="000000"/>
          <w:sz w:val="32"/>
          <w:szCs w:val="32"/>
          <w:lang w:eastAsia="zh-CN"/>
        </w:rPr>
        <w:t>机构改革增加防震减灾局费用，以及</w:t>
      </w:r>
      <w:r>
        <w:rPr>
          <w:rFonts w:ascii="仿宋_GB2312" w:eastAsia="仿宋_GB2312"/>
          <w:color w:val="000000"/>
          <w:sz w:val="32"/>
          <w:szCs w:val="32"/>
        </w:rPr>
        <w:t>我单位</w:t>
      </w:r>
      <w:r>
        <w:rPr>
          <w:rFonts w:ascii="仿宋_GB2312" w:eastAsia="仿宋_GB2312" w:hint="eastAsia"/>
          <w:color w:val="000000"/>
          <w:sz w:val="32"/>
          <w:szCs w:val="32"/>
          <w:lang w:eastAsia="zh-CN"/>
        </w:rPr>
        <w:t>增加了大量人力物力致使公用经费增加</w:t>
      </w:r>
      <w:r>
        <w:rPr>
          <w:rFonts w:ascii="仿宋_GB2312" w:eastAsia="仿宋_GB2312" w:hint="eastAsia"/>
          <w:color w:val="000000"/>
          <w:sz w:val="32"/>
          <w:szCs w:val="32"/>
        </w:rPr>
        <w:t>。</w:t>
      </w:r>
    </w:p>
    <w:p>
      <w:pPr>
        <w:autoSpaceDE w:val="0"/>
        <w:autoSpaceDN w:val="0"/>
        <w:adjustRightInd w:val="0"/>
        <w:spacing w:line="600" w:lineRule="exact"/>
        <w:ind w:firstLineChars="200" w:firstLine="640"/>
        <w:jc w:val="left"/>
        <w:outlineLvl w:val="2"/>
        <w:rPr>
          <w:rFonts w:ascii="仿宋" w:eastAsia="仿宋"/>
          <w:b/>
          <w:color w:val="000000"/>
          <w:sz w:val="32"/>
          <w:szCs w:val="32"/>
        </w:rPr>
      </w:pPr>
      <w:bookmarkStart w:id="53" w:name="_Toc15377223"/>
      <w:r>
        <w:rPr>
          <w:rFonts w:ascii="仿宋" w:eastAsia="仿宋" w:hint="eastAsia"/>
          <w:b/>
          <w:color w:val="000000"/>
          <w:sz w:val="32"/>
          <w:szCs w:val="32"/>
        </w:rPr>
        <w:t>（二）政府采购支出情况</w:t>
      </w:r>
      <w:bookmarkEnd w:id="53"/>
    </w:p>
    <w:p>
      <w:pPr>
        <w:spacing w:line="600" w:lineRule="exact"/>
        <w:ind w:firstLineChars="200" w:firstLine="640"/>
        <w:rPr>
          <w:rFonts w:ascii="仿宋_GB2312" w:eastAsia="仿宋_GB2312"/>
          <w:color w:val="000000"/>
          <w:sz w:val="32"/>
          <w:szCs w:val="32"/>
        </w:rPr>
      </w:pPr>
      <w:r>
        <w:rPr>
          <w:rFonts w:ascii="仿宋_GB2312" w:eastAsia="仿宋_GB2312"/>
          <w:color w:val="000000"/>
          <w:sz w:val="32"/>
          <w:szCs w:val="32"/>
        </w:rPr>
        <w:t>2019</w:t>
      </w:r>
      <w:r>
        <w:rPr>
          <w:rFonts w:ascii="仿宋_GB2312" w:eastAsia="仿宋_GB2312" w:hint="eastAsia"/>
          <w:color w:val="000000"/>
          <w:sz w:val="32"/>
          <w:szCs w:val="32"/>
        </w:rPr>
        <w:t>年</w:t>
      </w:r>
      <w:r>
        <w:rPr>
          <w:rFonts w:ascii="仿宋_GB2312" w:eastAsia="仿宋_GB2312" w:hint="eastAsia"/>
          <w:color w:val="000000"/>
          <w:sz w:val="32"/>
          <w:szCs w:val="32"/>
          <w:lang w:eastAsia="zh-CN"/>
        </w:rPr>
        <w:t>县应急管理局无采购</w:t>
      </w:r>
      <w:r>
        <w:rPr>
          <w:rFonts w:ascii="仿宋_GB2312" w:eastAsia="仿宋_GB2312" w:hint="eastAsia"/>
          <w:color w:val="000000"/>
          <w:sz w:val="32"/>
          <w:szCs w:val="32"/>
        </w:rPr>
        <w:t>项目</w:t>
      </w:r>
      <w:r>
        <w:rPr>
          <w:rFonts w:ascii="仿宋_GB2312" w:eastAsia="仿宋_GB2312"/>
          <w:color w:val="000000"/>
          <w:sz w:val="32"/>
          <w:szCs w:val="32"/>
        </w:rPr>
        <w:t>。</w:t>
      </w:r>
    </w:p>
    <w:p>
      <w:pPr>
        <w:autoSpaceDE w:val="0"/>
        <w:autoSpaceDN w:val="0"/>
        <w:adjustRightInd w:val="0"/>
        <w:spacing w:line="600" w:lineRule="exact"/>
        <w:ind w:firstLineChars="200" w:firstLine="640"/>
        <w:jc w:val="left"/>
        <w:outlineLvl w:val="2"/>
        <w:rPr>
          <w:rFonts w:ascii="仿宋" w:eastAsia="仿宋"/>
          <w:b/>
          <w:color w:val="000000"/>
          <w:sz w:val="32"/>
          <w:szCs w:val="32"/>
        </w:rPr>
      </w:pPr>
      <w:bookmarkStart w:id="54" w:name="_Toc15377224"/>
      <w:r>
        <w:rPr>
          <w:rFonts w:ascii="仿宋" w:eastAsia="仿宋" w:hint="eastAsia"/>
          <w:b/>
          <w:color w:val="000000"/>
          <w:sz w:val="32"/>
          <w:szCs w:val="32"/>
        </w:rPr>
        <w:t>（三）国有资产占有使用情况</w:t>
      </w:r>
      <w:bookmarkEnd w:id="54"/>
    </w:p>
    <w:p>
      <w:pPr>
        <w:autoSpaceDE w:val="0"/>
        <w:autoSpaceDN w:val="0"/>
        <w:adjustRightInd w:val="0"/>
        <w:spacing w:line="600" w:lineRule="exact"/>
        <w:ind w:firstLineChars="200" w:firstLine="640"/>
        <w:jc w:val="left"/>
        <w:rPr>
          <w:rFonts w:ascii="仿宋_GB2312" w:eastAsia="仿宋_GB2312"/>
          <w:color w:val="000000"/>
          <w:sz w:val="32"/>
          <w:szCs w:val="32"/>
        </w:rPr>
      </w:pPr>
      <w:r>
        <w:rPr>
          <w:rFonts w:ascii="仿宋_GB2312" w:eastAsia="仿宋_GB2312" w:hint="eastAsia"/>
          <w:color w:val="000000"/>
          <w:sz w:val="32"/>
          <w:szCs w:val="32"/>
        </w:rPr>
        <w:t>截至</w:t>
      </w:r>
      <w:r>
        <w:rPr>
          <w:rFonts w:ascii="仿宋_GB2312" w:eastAsia="仿宋_GB2312"/>
          <w:color w:val="000000"/>
          <w:sz w:val="32"/>
          <w:szCs w:val="32"/>
        </w:rPr>
        <w:t>2019</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日，县</w:t>
      </w:r>
      <w:r>
        <w:rPr>
          <w:rFonts w:ascii="仿宋_GB2312" w:eastAsia="仿宋_GB2312" w:hint="eastAsia"/>
          <w:color w:val="000000"/>
          <w:sz w:val="32"/>
          <w:szCs w:val="32"/>
          <w:lang w:eastAsia="zh-CN"/>
        </w:rPr>
        <w:t>应急管理局有公务用车</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辆，其中：一般</w:t>
      </w:r>
      <w:r>
        <w:rPr>
          <w:rFonts w:ascii="仿宋_GB2312" w:eastAsia="仿宋_GB2312" w:hint="eastAsia"/>
          <w:color w:val="000000"/>
          <w:sz w:val="32"/>
          <w:szCs w:val="32"/>
          <w:lang w:eastAsia="zh-CN"/>
        </w:rPr>
        <w:t>公务</w:t>
      </w:r>
      <w:r>
        <w:rPr>
          <w:rFonts w:ascii="仿宋_GB2312" w:eastAsia="仿宋_GB2312" w:hint="eastAsia"/>
          <w:color w:val="000000"/>
          <w:sz w:val="32"/>
          <w:szCs w:val="32"/>
        </w:rPr>
        <w:t>用车</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辆；固定资产总计</w:t>
      </w:r>
      <w:r>
        <w:rPr>
          <w:rFonts w:ascii="仿宋_GB2312" w:eastAsia="仿宋_GB2312" w:hint="eastAsia"/>
          <w:color w:val="000000"/>
          <w:sz w:val="32"/>
          <w:szCs w:val="32"/>
          <w:lang w:val="en-US" w:eastAsia="zh-CN"/>
        </w:rPr>
        <w:t>134.06</w:t>
      </w:r>
      <w:r>
        <w:rPr>
          <w:rFonts w:ascii="仿宋_GB2312" w:eastAsia="仿宋_GB2312" w:hint="eastAsia"/>
          <w:color w:val="000000"/>
          <w:sz w:val="32"/>
          <w:szCs w:val="32"/>
        </w:rPr>
        <w:t>万元。</w:t>
      </w:r>
    </w:p>
    <w:p>
      <w:pPr>
        <w:pStyle w:val="31"/>
        <w:spacing w:line="580" w:lineRule="exact"/>
        <w:ind w:firstLineChars="200" w:firstLine="640"/>
        <w:rPr>
          <w:rStyle w:val="2Char"/>
          <w:rFonts w:ascii="黑体" w:eastAsia="黑体"/>
          <w:b w:val="0"/>
        </w:rPr>
      </w:pPr>
      <w:r>
        <w:rPr>
          <w:rFonts w:ascii="仿宋" w:eastAsia="仿宋"/>
          <w:b/>
          <w:bCs/>
          <w:color w:val="000000"/>
          <w:sz w:val="32"/>
          <w:szCs w:val="32"/>
        </w:rPr>
        <w:t>十一、</w:t>
      </w:r>
      <w:r>
        <w:rPr>
          <w:rStyle w:val="2Char"/>
          <w:rFonts w:ascii="黑体" w:eastAsia="黑体" w:hint="eastAsia"/>
          <w:b w:val="0"/>
        </w:rPr>
        <w:t>预算绩效情况说明</w:t>
      </w:r>
    </w:p>
    <w:p>
      <w:pPr>
        <w:numPr>
          <w:ilvl w:val="0"/>
          <w:numId w:val="5"/>
        </w:numPr>
        <w:spacing w:line="580" w:lineRule="exact"/>
        <w:ind w:left="0" w:firstLineChars="200" w:firstLine="640"/>
        <w:rPr>
          <w:rFonts w:ascii="仿宋" w:eastAsia="仿宋" w:cs="楷体_GB2312"/>
          <w:b/>
          <w:bCs/>
          <w:sz w:val="32"/>
          <w:szCs w:val="32"/>
        </w:rPr>
      </w:pPr>
      <w:r>
        <w:rPr>
          <w:rFonts w:ascii="仿宋" w:eastAsia="仿宋" w:cs="楷体_GB2312" w:hint="eastAsia"/>
          <w:b/>
          <w:bCs/>
          <w:sz w:val="32"/>
          <w:szCs w:val="32"/>
        </w:rPr>
        <w:t>预算绩效管理工作开展情况。</w:t>
      </w:r>
    </w:p>
    <w:p>
      <w:pPr>
        <w:spacing w:line="580" w:lineRule="exact"/>
        <w:ind w:firstLineChars="200" w:firstLine="640"/>
        <w:rPr>
          <w:rFonts w:ascii="仿宋_GB2312" w:eastAsia="仿宋_GB2312" w:cs="仿宋_GB2312"/>
          <w:sz w:val="32"/>
          <w:szCs w:val="32"/>
        </w:rPr>
      </w:pPr>
      <w:r>
        <w:rPr>
          <w:rFonts w:ascii="仿宋" w:eastAsia="仿宋" w:cs="楷体_GB2312" w:hint="eastAsia"/>
          <w:b/>
          <w:bCs/>
          <w:sz w:val="32"/>
          <w:szCs w:val="32"/>
        </w:rPr>
        <w:t xml:space="preserve"> </w:t>
      </w:r>
      <w:r>
        <w:rPr>
          <w:rFonts w:ascii="仿宋_GB2312" w:eastAsia="仿宋_GB2312" w:cs="仿宋_GB2312" w:hint="eastAsia"/>
          <w:sz w:val="32"/>
          <w:szCs w:val="32"/>
        </w:rPr>
        <w:t>根据预算绩效管理要求，县</w:t>
      </w:r>
      <w:r>
        <w:rPr>
          <w:rFonts w:ascii="仿宋_GB2312" w:eastAsia="仿宋_GB2312" w:cs="仿宋_GB2312" w:hint="eastAsia"/>
          <w:sz w:val="32"/>
          <w:szCs w:val="32"/>
          <w:lang w:eastAsia="zh-CN"/>
        </w:rPr>
        <w:t>应急管理局</w:t>
      </w:r>
      <w:r>
        <w:rPr>
          <w:rFonts w:ascii="仿宋_GB2312" w:eastAsia="仿宋_GB2312" w:cs="仿宋_GB2312" w:hint="eastAsia"/>
          <w:sz w:val="32"/>
          <w:szCs w:val="32"/>
        </w:rPr>
        <w:t>在年初预算编制阶段，组织对“201</w:t>
      </w:r>
      <w:r>
        <w:rPr>
          <w:rFonts w:ascii="仿宋_GB2312" w:eastAsia="仿宋_GB2312" w:cs="仿宋_GB2312"/>
          <w:sz w:val="32"/>
          <w:szCs w:val="32"/>
        </w:rPr>
        <w:t>9</w:t>
      </w:r>
      <w:r>
        <w:rPr>
          <w:rFonts w:ascii="仿宋_GB2312" w:eastAsia="仿宋_GB2312" w:cs="仿宋_GB2312" w:hint="eastAsia"/>
          <w:sz w:val="32"/>
          <w:szCs w:val="32"/>
        </w:rPr>
        <w:t>年度</w:t>
      </w:r>
      <w:r>
        <w:rPr>
          <w:rFonts w:ascii="仿宋_GB2312" w:eastAsia="仿宋_GB2312" w:cs="仿宋_GB2312" w:hint="eastAsia"/>
          <w:sz w:val="32"/>
          <w:szCs w:val="32"/>
          <w:lang w:eastAsia="zh-CN"/>
        </w:rPr>
        <w:t>中央自然灾害救灾资金</w:t>
      </w:r>
      <w:r>
        <w:rPr>
          <w:rFonts w:ascii="仿宋_GB2312" w:eastAsia="仿宋_GB2312" w:cs="仿宋_GB2312" w:hint="eastAsia"/>
          <w:sz w:val="32"/>
          <w:szCs w:val="32"/>
        </w:rPr>
        <w:t>”项目开展了预算事前绩效评估，对1个项目编制了绩效目标，预算执行过程中，选取1个项目开展绩效监控，年终执行完毕后，对1个项目开展了绩效目标完成情况梳理填报。</w:t>
      </w:r>
    </w:p>
    <w:p>
      <w:pPr>
        <w:numPr>
          <w:ilvl w:val="0"/>
          <w:numId w:val="5"/>
        </w:numPr>
        <w:spacing w:line="580" w:lineRule="exact"/>
        <w:ind w:left="0" w:firstLineChars="200" w:firstLine="640"/>
        <w:rPr>
          <w:rFonts w:ascii="仿宋_GB2312" w:eastAsia="仿宋_GB2312" w:cs="仿宋_GB2312"/>
          <w:sz w:val="32"/>
          <w:szCs w:val="32"/>
        </w:rPr>
      </w:pPr>
      <w:r>
        <w:rPr>
          <w:rFonts w:ascii="仿宋" w:eastAsia="仿宋" w:cs="楷体_GB2312" w:hint="eastAsia"/>
          <w:b/>
          <w:bCs/>
          <w:sz w:val="32"/>
          <w:szCs w:val="32"/>
        </w:rPr>
        <w:t>项目绩效目标完成情况。</w:t>
      </w:r>
      <w:r>
        <w:rPr>
          <w:rFonts w:ascii="楷体_GB2312" w:eastAsia="楷体_GB2312" w:cs="楷体_GB2312" w:hint="eastAsia"/>
          <w:b/>
          <w:bCs/>
          <w:sz w:val="32"/>
          <w:szCs w:val="32"/>
        </w:rPr>
        <w:br/>
      </w:r>
      <w:r>
        <w:rPr>
          <w:rFonts w:ascii="仿宋_GB2312" w:eastAsia="仿宋_GB2312" w:cs="仿宋_GB2312" w:hint="eastAsia"/>
          <w:sz w:val="32"/>
          <w:szCs w:val="32"/>
        </w:rPr>
        <w:t xml:space="preserve">    本部门在201</w:t>
      </w:r>
      <w:r>
        <w:rPr>
          <w:rFonts w:ascii="仿宋_GB2312" w:eastAsia="仿宋_GB2312" w:cs="仿宋_GB2312"/>
          <w:sz w:val="32"/>
          <w:szCs w:val="32"/>
        </w:rPr>
        <w:t>9</w:t>
      </w:r>
      <w:r>
        <w:rPr>
          <w:rFonts w:ascii="仿宋_GB2312" w:eastAsia="仿宋_GB2312" w:cs="仿宋_GB2312" w:hint="eastAsia"/>
          <w:sz w:val="32"/>
          <w:szCs w:val="32"/>
        </w:rPr>
        <w:t>年度部门决算中反映“</w:t>
      </w:r>
      <w:r>
        <w:rPr>
          <w:rFonts w:ascii="仿宋_GB2312" w:eastAsia="仿宋_GB2312" w:cs="仿宋_GB2312" w:hint="eastAsia"/>
          <w:sz w:val="32"/>
          <w:szCs w:val="32"/>
          <w:lang w:eastAsia="zh-CN"/>
        </w:rPr>
        <w:t>中央自然灾害救灾</w:t>
      </w:r>
      <w:r>
        <w:rPr>
          <w:rFonts w:ascii="仿宋_GB2312" w:eastAsia="仿宋_GB2312" w:cs="仿宋_GB2312" w:hint="eastAsia"/>
          <w:sz w:val="32"/>
          <w:szCs w:val="32"/>
        </w:rPr>
        <w:t>资金</w:t>
      </w:r>
      <w:r>
        <w:rPr>
          <w:rFonts w:ascii="仿宋_GB2312" w:eastAsia="仿宋_GB2312" w:cs="仿宋_GB2312"/>
          <w:sz w:val="32"/>
          <w:szCs w:val="32"/>
        </w:rPr>
        <w:t>”</w:t>
      </w:r>
      <w:r>
        <w:rPr>
          <w:rFonts w:ascii="仿宋_GB2312" w:eastAsia="仿宋_GB2312" w:cs="仿宋_GB2312" w:hint="eastAsia"/>
          <w:sz w:val="32"/>
          <w:szCs w:val="32"/>
        </w:rPr>
        <w:t>项目绩效目标实际完成情况。</w:t>
      </w:r>
    </w:p>
    <w:p>
      <w:pPr>
        <w:tabs>
          <w:tab w:val="left" w:pos="312"/>
        </w:tabs>
        <w:spacing w:line="580" w:lineRule="exact"/>
        <w:ind w:left="0" w:firstLineChars="200" w:firstLine="640"/>
        <w:rPr>
          <w:rFonts w:ascii="仿宋_GB2312" w:eastAsia="仿宋_GB2312" w:cs="仿宋_GB2312"/>
          <w:sz w:val="32"/>
          <w:szCs w:val="32"/>
        </w:rPr>
      </w:pPr>
      <w:r>
        <w:rPr>
          <w:rFonts w:ascii="仿宋_GB2312" w:eastAsia="仿宋_GB2312" w:cs="仿宋_GB2312" w:hint="eastAsia"/>
          <w:sz w:val="32"/>
          <w:szCs w:val="32"/>
        </w:rPr>
        <w:t>“</w:t>
      </w:r>
      <w:r>
        <w:rPr>
          <w:rFonts w:ascii="仿宋_GB2312" w:eastAsia="仿宋_GB2312" w:cs="仿宋_GB2312" w:hint="eastAsia"/>
          <w:sz w:val="32"/>
          <w:szCs w:val="32"/>
          <w:lang w:eastAsia="zh-CN"/>
        </w:rPr>
        <w:t>中央自然灾害救灾</w:t>
      </w:r>
      <w:r>
        <w:rPr>
          <w:rFonts w:ascii="仿宋_GB2312" w:eastAsia="仿宋_GB2312" w:cs="仿宋_GB2312" w:hint="eastAsia"/>
          <w:sz w:val="32"/>
          <w:szCs w:val="32"/>
        </w:rPr>
        <w:t>资金”项目绩效目标完成情况综述。项目全年预算数</w:t>
      </w:r>
      <w:r>
        <w:rPr>
          <w:rFonts w:ascii="仿宋_GB2312" w:eastAsia="仿宋_GB2312" w:cs="仿宋_GB2312" w:hint="eastAsia"/>
          <w:sz w:val="32"/>
          <w:szCs w:val="32"/>
          <w:lang w:val="en-US" w:eastAsia="zh-CN"/>
        </w:rPr>
        <w:t>200</w:t>
      </w:r>
      <w:r>
        <w:rPr>
          <w:rFonts w:ascii="仿宋_GB2312" w:eastAsia="仿宋_GB2312" w:cs="仿宋_GB2312" w:hint="eastAsia"/>
          <w:sz w:val="32"/>
          <w:szCs w:val="32"/>
        </w:rPr>
        <w:t>万元，执行数为</w:t>
      </w:r>
      <w:r>
        <w:rPr>
          <w:rFonts w:ascii="仿宋_GB2312" w:eastAsia="仿宋_GB2312" w:cs="仿宋_GB2312" w:hint="eastAsia"/>
          <w:sz w:val="32"/>
          <w:szCs w:val="32"/>
          <w:lang w:val="en-US" w:eastAsia="zh-CN"/>
        </w:rPr>
        <w:t>200万</w:t>
      </w:r>
      <w:r>
        <w:rPr>
          <w:rFonts w:ascii="仿宋_GB2312" w:eastAsia="仿宋_GB2312" w:cs="仿宋_GB2312" w:hint="eastAsia"/>
          <w:sz w:val="32"/>
          <w:szCs w:val="32"/>
        </w:rPr>
        <w:t>元，完成预算的100%。通过项目实施，</w:t>
      </w:r>
      <w:r>
        <w:rPr>
          <w:rFonts w:ascii="仿宋_GB2312" w:eastAsia="仿宋_GB2312" w:cs="仿宋_GB2312" w:hint="eastAsia"/>
          <w:sz w:val="32"/>
          <w:szCs w:val="32"/>
          <w:lang w:eastAsia="zh-CN"/>
        </w:rPr>
        <w:t>确保人民群众生产生活常态化，保障了人民群众生命财产的安全</w:t>
      </w:r>
      <w:r>
        <w:rPr>
          <w:rFonts w:ascii="仿宋_GB2312" w:eastAsia="仿宋_GB2312" w:cs="仿宋_GB2312" w:hint="eastAsia"/>
          <w:sz w:val="32"/>
          <w:szCs w:val="32"/>
        </w:rPr>
        <w:t>。</w:t>
      </w:r>
    </w:p>
    <w:p>
      <w:pPr>
        <w:numPr>
          <w:ilvl w:val="0"/>
          <w:numId w:val="5"/>
        </w:numPr>
        <w:spacing w:line="580" w:lineRule="exact"/>
        <w:ind w:left="0" w:firstLineChars="200" w:firstLine="640"/>
        <w:rPr>
          <w:rFonts w:ascii="仿宋" w:eastAsia="仿宋" w:cs="仿宋_GB2312"/>
          <w:sz w:val="32"/>
          <w:szCs w:val="32"/>
        </w:rPr>
      </w:pPr>
      <w:r>
        <w:rPr>
          <w:rFonts w:ascii="仿宋" w:eastAsia="仿宋" w:cs="楷体_GB2312" w:hint="eastAsia"/>
          <w:b/>
          <w:bCs/>
          <w:sz w:val="32"/>
          <w:szCs w:val="32"/>
        </w:rPr>
        <w:t>部门开展绩效评价结果。</w:t>
      </w:r>
    </w:p>
    <w:p>
      <w:p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本部门按要求对20</w:t>
      </w:r>
      <w:r>
        <w:rPr>
          <w:rFonts w:ascii="仿宋_GB2312" w:eastAsia="仿宋_GB2312" w:cs="仿宋_GB2312" w:hint="eastAsia"/>
          <w:sz w:val="32"/>
          <w:szCs w:val="32"/>
          <w:lang w:val="en-US" w:eastAsia="zh-CN"/>
        </w:rPr>
        <w:t>19</w:t>
      </w:r>
      <w:r>
        <w:rPr>
          <w:rFonts w:ascii="仿宋_GB2312" w:eastAsia="仿宋_GB2312" w:cs="仿宋_GB2312" w:hint="eastAsia"/>
          <w:sz w:val="32"/>
          <w:szCs w:val="32"/>
        </w:rPr>
        <w:t>年部门整体支出绩效评价情况</w:t>
      </w:r>
      <w:r>
        <w:rPr>
          <w:rFonts w:ascii="仿宋_GB2312" w:eastAsia="仿宋_GB2312" w:cs="仿宋_GB2312" w:hint="eastAsia"/>
          <w:sz w:val="32"/>
          <w:szCs w:val="32"/>
          <w:lang w:eastAsia="zh-CN"/>
        </w:rPr>
        <w:t>及项目</w:t>
      </w:r>
      <w:r>
        <w:rPr>
          <w:rFonts w:ascii="仿宋_GB2312" w:eastAsia="仿宋_GB2312" w:cs="仿宋_GB2312" w:hint="eastAsia"/>
          <w:sz w:val="32"/>
          <w:szCs w:val="32"/>
        </w:rPr>
        <w:t>开展自评，《九寨沟县</w:t>
      </w:r>
      <w:r>
        <w:rPr>
          <w:rFonts w:ascii="仿宋_GB2312" w:eastAsia="仿宋_GB2312" w:cs="仿宋_GB2312" w:hint="eastAsia"/>
          <w:sz w:val="32"/>
          <w:szCs w:val="32"/>
          <w:lang w:eastAsia="zh-CN"/>
        </w:rPr>
        <w:t>应急管理局</w:t>
      </w:r>
      <w:r>
        <w:rPr>
          <w:rFonts w:ascii="仿宋_GB2312" w:eastAsia="仿宋_GB2312" w:cs="仿宋_GB2312" w:hint="eastAsia"/>
          <w:sz w:val="32"/>
          <w:szCs w:val="32"/>
        </w:rPr>
        <w:t>201</w:t>
      </w:r>
      <w:r>
        <w:rPr>
          <w:rFonts w:ascii="仿宋_GB2312" w:eastAsia="仿宋_GB2312" w:cs="仿宋_GB2312" w:hint="eastAsia"/>
          <w:sz w:val="32"/>
          <w:szCs w:val="32"/>
          <w:lang w:val="en-US" w:eastAsia="zh-CN"/>
        </w:rPr>
        <w:t>9</w:t>
      </w:r>
      <w:r>
        <w:rPr>
          <w:rFonts w:ascii="仿宋_GB2312" w:eastAsia="仿宋_GB2312" w:cs="仿宋_GB2312" w:hint="eastAsia"/>
          <w:sz w:val="32"/>
          <w:szCs w:val="32"/>
        </w:rPr>
        <w:t>年部门整体支出绩效评价报告》</w:t>
      </w:r>
      <w:r>
        <w:rPr>
          <w:rFonts w:ascii="仿宋_GB2312" w:eastAsia="仿宋_GB2312" w:cs="仿宋_GB2312" w:hint="eastAsia"/>
          <w:sz w:val="32"/>
          <w:szCs w:val="32"/>
          <w:lang w:eastAsia="zh-CN"/>
        </w:rPr>
        <w:t>、</w:t>
      </w:r>
      <w:r>
        <w:rPr>
          <w:rFonts w:ascii="仿宋_GB2312" w:eastAsia="仿宋_GB2312" w:cs="仿宋_GB2312" w:hint="eastAsia"/>
          <w:sz w:val="32"/>
          <w:szCs w:val="32"/>
        </w:rPr>
        <w:t>《九寨沟县</w:t>
      </w:r>
      <w:r>
        <w:rPr>
          <w:rFonts w:ascii="仿宋_GB2312" w:eastAsia="仿宋_GB2312" w:cs="仿宋_GB2312" w:hint="eastAsia"/>
          <w:sz w:val="32"/>
          <w:szCs w:val="32"/>
          <w:lang w:eastAsia="zh-CN"/>
        </w:rPr>
        <w:t>应急管理局</w:t>
      </w:r>
      <w:r>
        <w:rPr>
          <w:rFonts w:ascii="仿宋_GB2312" w:eastAsia="仿宋_GB2312" w:cs="仿宋_GB2312" w:hint="eastAsia"/>
          <w:sz w:val="32"/>
          <w:szCs w:val="32"/>
        </w:rPr>
        <w:t>201</w:t>
      </w:r>
      <w:r>
        <w:rPr>
          <w:rFonts w:ascii="仿宋_GB2312" w:eastAsia="仿宋_GB2312" w:cs="仿宋_GB2312" w:hint="eastAsia"/>
          <w:sz w:val="32"/>
          <w:szCs w:val="32"/>
          <w:lang w:val="en-US" w:eastAsia="zh-CN"/>
        </w:rPr>
        <w:t>9</w:t>
      </w:r>
      <w:r>
        <w:rPr>
          <w:rFonts w:ascii="仿宋_GB2312" w:eastAsia="仿宋_GB2312" w:cs="仿宋_GB2312" w:hint="eastAsia"/>
          <w:sz w:val="32"/>
          <w:szCs w:val="32"/>
        </w:rPr>
        <w:t>年</w:t>
      </w:r>
      <w:r>
        <w:rPr>
          <w:rFonts w:ascii="仿宋_GB2312" w:eastAsia="仿宋_GB2312" w:cs="仿宋_GB2312" w:hint="eastAsia"/>
          <w:sz w:val="32"/>
          <w:szCs w:val="32"/>
          <w:lang w:eastAsia="zh-CN"/>
        </w:rPr>
        <w:t>自然灾害救灾资金项目</w:t>
      </w:r>
      <w:r>
        <w:rPr>
          <w:rFonts w:ascii="仿宋_GB2312" w:eastAsia="仿宋_GB2312" w:cs="仿宋_GB2312" w:hint="eastAsia"/>
          <w:sz w:val="32"/>
          <w:szCs w:val="32"/>
        </w:rPr>
        <w:t>支出绩效评价报告》见附件。</w:t>
      </w:r>
    </w:p>
    <w:p>
      <w:pPr>
        <w:rPr>
          <w:rFonts w:eastAsia="仿宋_GB2312"/>
          <w:b/>
          <w:sz w:val="32"/>
        </w:rPr>
      </w:pPr>
    </w:p>
    <w:p>
      <w:pPr>
        <w:widowControl/>
        <w:jc w:val="left"/>
        <w:rPr>
          <w:rFonts w:ascii="仿宋_GB2312" w:eastAsia="仿宋_GB2312"/>
          <w:b/>
          <w:color w:val="000000"/>
          <w:sz w:val="32"/>
          <w:szCs w:val="32"/>
        </w:rPr>
      </w:pPr>
    </w:p>
    <w:p>
      <w:pPr>
        <w:widowControl/>
        <w:jc w:val="left"/>
        <w:rPr>
          <w:rFonts w:ascii="仿宋_GB2312" w:eastAsia="仿宋_GB2312"/>
          <w:b/>
          <w:color w:val="000000"/>
          <w:sz w:val="32"/>
          <w:szCs w:val="32"/>
        </w:rPr>
      </w:pPr>
    </w:p>
    <w:p>
      <w:pPr>
        <w:widowControl/>
        <w:jc w:val="left"/>
        <w:rPr>
          <w:rFonts w:ascii="仿宋_GB2312" w:eastAsia="仿宋_GB2312"/>
          <w:b/>
          <w:color w:val="000000"/>
          <w:sz w:val="32"/>
          <w:szCs w:val="32"/>
        </w:rPr>
      </w:pPr>
    </w:p>
    <w:p>
      <w:pPr>
        <w:widowControl/>
        <w:jc w:val="left"/>
        <w:rPr>
          <w:rFonts w:ascii="仿宋_GB2312" w:eastAsia="仿宋_GB2312"/>
          <w:b/>
          <w:color w:val="000000"/>
          <w:sz w:val="32"/>
          <w:szCs w:val="32"/>
        </w:rPr>
      </w:pPr>
    </w:p>
    <w:p>
      <w:pPr>
        <w:numPr>
          <w:ilvl w:val="0"/>
          <w:numId w:val="6"/>
        </w:numPr>
        <w:spacing w:line="600" w:lineRule="exact"/>
        <w:ind w:left="0" w:firstLineChars="150" w:firstLine="660"/>
        <w:jc w:val="center"/>
        <w:outlineLvl w:val="0"/>
        <w:rPr>
          <w:rStyle w:val="1Char"/>
          <w:rFonts w:ascii="黑体" w:eastAsia="黑体"/>
          <w:b w:val="0"/>
        </w:rPr>
      </w:pPr>
      <w:bookmarkStart w:id="55" w:name="_Toc15396613"/>
      <w:bookmarkStart w:id="56" w:name="_Toc15377225"/>
      <w:r>
        <w:rPr>
          <w:rFonts w:ascii="黑体" w:eastAsia="黑体" w:hint="eastAsia"/>
          <w:b/>
          <w:color w:val="000000"/>
          <w:sz w:val="44"/>
          <w:szCs w:val="44"/>
        </w:rPr>
        <w:t>名</w:t>
      </w:r>
      <w:r>
        <w:rPr>
          <w:rStyle w:val="1Char"/>
          <w:rFonts w:ascii="黑体" w:eastAsia="黑体" w:hint="eastAsia"/>
          <w:b w:val="0"/>
        </w:rPr>
        <w:t>词解释</w:t>
      </w:r>
      <w:bookmarkEnd w:id="55"/>
      <w:bookmarkEnd w:id="56"/>
    </w:p>
    <w:p>
      <w:pPr>
        <w:spacing w:line="600" w:lineRule="exact"/>
        <w:jc w:val="left"/>
        <w:rPr>
          <w:rFonts w:ascii="宋体"/>
          <w:b/>
          <w:color w:val="000000"/>
          <w:sz w:val="44"/>
          <w:szCs w:val="44"/>
        </w:rPr>
      </w:pPr>
    </w:p>
    <w:p>
      <w:pPr>
        <w:pStyle w:val="30"/>
        <w:spacing w:line="560" w:lineRule="exact"/>
        <w:ind w:firstLineChars="200" w:firstLine="640"/>
        <w:rPr>
          <w:rFonts w:ascii="仿宋_GB2312" w:eastAsia="仿宋_GB2312" w:hint="eastAsia"/>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pPr>
        <w:pStyle w:val="30"/>
        <w:spacing w:line="560" w:lineRule="exact"/>
        <w:ind w:firstLineChars="200" w:firstLine="640"/>
        <w:rPr>
          <w:rFonts w:ascii="仿宋_GB2312" w:eastAsia="仿宋_GB2312" w:hint="eastAsia"/>
          <w:sz w:val="32"/>
          <w:szCs w:val="32"/>
        </w:rPr>
      </w:pPr>
      <w:r>
        <w:rPr>
          <w:rFonts w:ascii="仿宋_GB2312" w:eastAsia="仿宋_GB2312"/>
          <w:sz w:val="32"/>
          <w:szCs w:val="32"/>
        </w:rPr>
        <w:t>2.</w:t>
      </w:r>
      <w:r>
        <w:rPr>
          <w:rFonts w:ascii="仿宋_GB2312" w:eastAsia="仿宋_GB2312" w:hint="eastAsia"/>
          <w:sz w:val="32"/>
          <w:szCs w:val="32"/>
        </w:rPr>
        <w:t>年初结转和结余：指以前年度尚未完成、结转到本年按有关规定继续使用的资金。</w:t>
      </w:r>
      <w:r>
        <w:rPr>
          <w:rFonts w:ascii="仿宋_GB2312" w:eastAsia="仿宋_GB2312"/>
          <w:sz w:val="32"/>
          <w:szCs w:val="32"/>
        </w:rPr>
        <w:t xml:space="preserve"> </w:t>
      </w:r>
    </w:p>
    <w:p>
      <w:pPr>
        <w:pStyle w:val="30"/>
        <w:spacing w:line="560" w:lineRule="exact"/>
        <w:ind w:firstLineChars="200" w:firstLine="640"/>
        <w:rPr>
          <w:rFonts w:ascii="仿宋_GB2312" w:eastAsia="仿宋_GB2312" w:hint="eastAsia"/>
          <w:sz w:val="32"/>
          <w:szCs w:val="32"/>
        </w:rPr>
      </w:pPr>
      <w:r>
        <w:rPr>
          <w:rFonts w:ascii="仿宋_GB2312" w:eastAsia="仿宋_GB2312" w:hint="eastAsia"/>
          <w:sz w:val="32"/>
          <w:szCs w:val="32"/>
        </w:rPr>
        <w:t>3、年末结转和结余：指单位按有关规定结转到下年或以后年度继续使用的资金。</w:t>
      </w:r>
    </w:p>
    <w:p>
      <w:pPr>
        <w:pStyle w:val="30"/>
        <w:spacing w:line="560" w:lineRule="exact"/>
        <w:ind w:firstLineChars="200" w:firstLine="640"/>
        <w:rPr>
          <w:rFonts w:ascii="仿宋_GB2312" w:eastAsia="仿宋_GB2312"/>
          <w:sz w:val="32"/>
          <w:szCs w:val="32"/>
          <w:lang w:val="en-US" w:eastAsia="zh-CN"/>
        </w:rPr>
      </w:pPr>
      <w:r>
        <w:rPr>
          <w:rFonts w:ascii="仿宋_GB2312" w:eastAsia="仿宋_GB2312" w:hint="eastAsia"/>
          <w:sz w:val="32"/>
          <w:szCs w:val="32"/>
          <w:lang w:val="en-US" w:eastAsia="zh-CN"/>
        </w:rPr>
        <w:t>4、一般公共服务支出（201）党委办公厅（31）及相关机构事务支出（99）：是指用于一般公用支出以外的其他支出。</w:t>
      </w:r>
    </w:p>
    <w:p>
      <w:pPr>
        <w:spacing w:line="6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lang w:val="en-US" w:eastAsia="zh-CN"/>
        </w:rPr>
        <w:t>5</w:t>
      </w:r>
      <w:r>
        <w:rPr>
          <w:rFonts w:ascii="仿宋_GB2312" w:eastAsia="仿宋_GB2312" w:hint="eastAsia"/>
          <w:color w:val="000000"/>
          <w:sz w:val="32"/>
          <w:szCs w:val="32"/>
        </w:rPr>
        <w:t>．社会保障和就业支出（</w:t>
      </w:r>
      <w:r>
        <w:rPr>
          <w:rFonts w:ascii="仿宋_GB2312" w:eastAsia="仿宋_GB2312" w:hint="eastAsia"/>
          <w:color w:val="000000"/>
          <w:sz w:val="32"/>
          <w:szCs w:val="32"/>
          <w:lang w:val="en-US" w:eastAsia="zh-CN"/>
        </w:rPr>
        <w:t>208</w:t>
      </w:r>
      <w:r>
        <w:rPr>
          <w:rFonts w:ascii="仿宋_GB2312" w:eastAsia="仿宋_GB2312" w:hint="eastAsia"/>
          <w:color w:val="000000"/>
          <w:sz w:val="32"/>
          <w:szCs w:val="32"/>
        </w:rPr>
        <w:t>）行政事业单位离退休（</w:t>
      </w:r>
      <w:r>
        <w:rPr>
          <w:rFonts w:ascii="仿宋_GB2312" w:eastAsia="仿宋_GB2312" w:hint="eastAsia"/>
          <w:color w:val="000000"/>
          <w:sz w:val="32"/>
          <w:szCs w:val="32"/>
          <w:lang w:val="en-US" w:eastAsia="zh-CN"/>
        </w:rPr>
        <w:t>05</w:t>
      </w:r>
      <w:r>
        <w:rPr>
          <w:rFonts w:ascii="仿宋_GB2312" w:eastAsia="仿宋_GB2312" w:hint="eastAsia"/>
          <w:color w:val="000000"/>
          <w:sz w:val="32"/>
          <w:szCs w:val="32"/>
        </w:rPr>
        <w:t>）机关事业单位基本养老保险缴费支出（</w:t>
      </w:r>
      <w:r>
        <w:rPr>
          <w:rFonts w:ascii="仿宋_GB2312" w:eastAsia="仿宋_GB2312" w:hint="eastAsia"/>
          <w:color w:val="000000"/>
          <w:sz w:val="32"/>
          <w:szCs w:val="32"/>
          <w:lang w:val="en-US" w:eastAsia="zh-CN"/>
        </w:rPr>
        <w:t>05</w:t>
      </w:r>
      <w:r>
        <w:rPr>
          <w:rFonts w:ascii="仿宋_GB2312" w:eastAsia="仿宋_GB2312" w:hint="eastAsia"/>
          <w:color w:val="000000"/>
          <w:sz w:val="32"/>
          <w:szCs w:val="32"/>
        </w:rPr>
        <w:t>）：指职工缴纳的基本养老保险费支出。</w:t>
      </w:r>
    </w:p>
    <w:p>
      <w:pPr>
        <w:spacing w:line="6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lang w:val="en-US" w:eastAsia="zh-CN"/>
        </w:rPr>
        <w:t>6</w:t>
      </w:r>
      <w:r>
        <w:rPr>
          <w:rFonts w:ascii="仿宋_GB2312" w:eastAsia="仿宋_GB2312" w:hint="eastAsia"/>
          <w:color w:val="000000"/>
          <w:sz w:val="32"/>
          <w:szCs w:val="32"/>
        </w:rPr>
        <w:t>．社会保障和就业支出（</w:t>
      </w:r>
      <w:r>
        <w:rPr>
          <w:rFonts w:ascii="仿宋_GB2312" w:eastAsia="仿宋_GB2312" w:hint="eastAsia"/>
          <w:color w:val="000000"/>
          <w:sz w:val="32"/>
          <w:szCs w:val="32"/>
          <w:lang w:val="en-US" w:eastAsia="zh-CN"/>
        </w:rPr>
        <w:t>208</w:t>
      </w:r>
      <w:r>
        <w:rPr>
          <w:rFonts w:ascii="仿宋_GB2312" w:eastAsia="仿宋_GB2312" w:hint="eastAsia"/>
          <w:color w:val="000000"/>
          <w:sz w:val="32"/>
          <w:szCs w:val="32"/>
        </w:rPr>
        <w:t>）抚恤（</w:t>
      </w:r>
      <w:r>
        <w:rPr>
          <w:rFonts w:ascii="仿宋_GB2312" w:eastAsia="仿宋_GB2312" w:hint="eastAsia"/>
          <w:color w:val="000000"/>
          <w:sz w:val="32"/>
          <w:szCs w:val="32"/>
          <w:lang w:val="en-US" w:eastAsia="zh-CN"/>
        </w:rPr>
        <w:t>08</w:t>
      </w:r>
      <w:r>
        <w:rPr>
          <w:rFonts w:ascii="仿宋_GB2312" w:eastAsia="仿宋_GB2312" w:hint="eastAsia"/>
          <w:color w:val="000000"/>
          <w:sz w:val="32"/>
          <w:szCs w:val="32"/>
        </w:rPr>
        <w:t>）死亡抚恤（</w:t>
      </w:r>
      <w:r>
        <w:rPr>
          <w:rFonts w:ascii="仿宋_GB2312" w:eastAsia="仿宋_GB2312" w:hint="eastAsia"/>
          <w:color w:val="000000"/>
          <w:sz w:val="32"/>
          <w:szCs w:val="32"/>
          <w:lang w:val="en-US" w:eastAsia="zh-CN"/>
        </w:rPr>
        <w:t>01</w:t>
      </w:r>
      <w:r>
        <w:rPr>
          <w:rFonts w:ascii="仿宋_GB2312" w:eastAsia="仿宋_GB2312" w:hint="eastAsia"/>
          <w:color w:val="000000"/>
          <w:sz w:val="32"/>
          <w:szCs w:val="32"/>
        </w:rPr>
        <w:t>）：指用于已故职工家属的生活困难补助支出。</w:t>
      </w:r>
    </w:p>
    <w:p>
      <w:pPr>
        <w:spacing w:line="6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lang w:val="en-US" w:eastAsia="zh-CN"/>
        </w:rPr>
        <w:t>7</w:t>
      </w:r>
      <w:r>
        <w:rPr>
          <w:rFonts w:ascii="仿宋_GB2312" w:eastAsia="仿宋_GB2312" w:hint="eastAsia"/>
          <w:color w:val="000000"/>
          <w:sz w:val="32"/>
          <w:szCs w:val="32"/>
        </w:rPr>
        <w:t>.</w:t>
      </w:r>
      <w:r>
        <w:rPr>
          <w:rFonts w:ascii="仿宋_GB2312" w:eastAsia="仿宋_GB2312" w:hint="eastAsia"/>
          <w:color w:val="000000"/>
          <w:sz w:val="32"/>
          <w:szCs w:val="32"/>
          <w:lang w:eastAsia="zh-CN"/>
        </w:rPr>
        <w:t>卫生健康支出</w:t>
      </w:r>
      <w:r>
        <w:rPr>
          <w:rFonts w:ascii="仿宋_GB2312" w:eastAsia="仿宋_GB2312" w:hint="eastAsia"/>
          <w:color w:val="000000"/>
          <w:sz w:val="32"/>
          <w:szCs w:val="32"/>
        </w:rPr>
        <w:t>（</w:t>
      </w:r>
      <w:r>
        <w:rPr>
          <w:rFonts w:ascii="仿宋_GB2312" w:eastAsia="仿宋_GB2312" w:hint="eastAsia"/>
          <w:color w:val="000000"/>
          <w:sz w:val="32"/>
          <w:szCs w:val="32"/>
          <w:lang w:val="en-US" w:eastAsia="zh-CN"/>
        </w:rPr>
        <w:t>210</w:t>
      </w:r>
      <w:r>
        <w:rPr>
          <w:rFonts w:ascii="仿宋_GB2312" w:eastAsia="仿宋_GB2312" w:hint="eastAsia"/>
          <w:color w:val="000000"/>
          <w:sz w:val="32"/>
          <w:szCs w:val="32"/>
        </w:rPr>
        <w:t>）行政</w:t>
      </w:r>
      <w:r>
        <w:rPr>
          <w:rFonts w:ascii="仿宋_GB2312" w:eastAsia="仿宋_GB2312" w:hint="eastAsia"/>
          <w:color w:val="000000"/>
          <w:sz w:val="32"/>
          <w:szCs w:val="32"/>
          <w:lang w:eastAsia="zh-CN"/>
        </w:rPr>
        <w:t>事业</w:t>
      </w:r>
      <w:r>
        <w:rPr>
          <w:rFonts w:ascii="仿宋_GB2312" w:eastAsia="仿宋_GB2312" w:hint="eastAsia"/>
          <w:color w:val="000000"/>
          <w:sz w:val="32"/>
          <w:szCs w:val="32"/>
        </w:rPr>
        <w:t>单位医疗（</w:t>
      </w:r>
      <w:r>
        <w:rPr>
          <w:rFonts w:ascii="仿宋_GB2312" w:eastAsia="仿宋_GB2312" w:hint="eastAsia"/>
          <w:color w:val="000000"/>
          <w:sz w:val="32"/>
          <w:szCs w:val="32"/>
          <w:lang w:val="en-US" w:eastAsia="zh-CN"/>
        </w:rPr>
        <w:t>11</w:t>
      </w:r>
      <w:r>
        <w:rPr>
          <w:rFonts w:ascii="仿宋_GB2312" w:eastAsia="仿宋_GB2312" w:hint="eastAsia"/>
          <w:color w:val="000000"/>
          <w:sz w:val="32"/>
          <w:szCs w:val="32"/>
        </w:rPr>
        <w:t>）</w:t>
      </w:r>
      <w:r>
        <w:rPr>
          <w:rFonts w:ascii="仿宋_GB2312" w:eastAsia="仿宋_GB2312" w:hint="eastAsia"/>
          <w:color w:val="000000"/>
          <w:sz w:val="32"/>
          <w:szCs w:val="32"/>
          <w:lang w:eastAsia="zh-CN"/>
        </w:rPr>
        <w:t>行政单位医疗</w:t>
      </w:r>
      <w:r>
        <w:rPr>
          <w:rFonts w:ascii="仿宋_GB2312" w:eastAsia="仿宋_GB2312" w:hint="eastAsia"/>
          <w:color w:val="000000"/>
          <w:sz w:val="32"/>
          <w:szCs w:val="32"/>
        </w:rPr>
        <w:t>（</w:t>
      </w:r>
      <w:r>
        <w:rPr>
          <w:rFonts w:ascii="仿宋_GB2312" w:eastAsia="仿宋_GB2312" w:hint="eastAsia"/>
          <w:color w:val="000000"/>
          <w:sz w:val="32"/>
          <w:szCs w:val="32"/>
          <w:lang w:val="en-US" w:eastAsia="zh-CN"/>
        </w:rPr>
        <w:t>01</w:t>
      </w:r>
      <w:r>
        <w:rPr>
          <w:rFonts w:ascii="仿宋_GB2312" w:eastAsia="仿宋_GB2312" w:hint="eastAsia"/>
          <w:color w:val="000000"/>
          <w:sz w:val="32"/>
          <w:szCs w:val="32"/>
        </w:rPr>
        <w:t>）：指行政单位为职工缴纳的医疗保险支出。</w:t>
      </w:r>
    </w:p>
    <w:p>
      <w:pPr>
        <w:spacing w:line="600"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lang w:val="en-US" w:eastAsia="zh-CN"/>
        </w:rPr>
        <w:t>8</w:t>
      </w:r>
      <w:r>
        <w:rPr>
          <w:rFonts w:ascii="仿宋_GB2312" w:eastAsia="仿宋_GB2312" w:hint="eastAsia"/>
          <w:color w:val="000000"/>
          <w:sz w:val="32"/>
          <w:szCs w:val="32"/>
        </w:rPr>
        <w:t>.</w:t>
      </w:r>
      <w:r>
        <w:rPr>
          <w:rFonts w:ascii="仿宋_GB2312" w:eastAsia="仿宋_GB2312" w:hint="eastAsia"/>
          <w:color w:val="000000"/>
          <w:sz w:val="32"/>
          <w:szCs w:val="32"/>
          <w:lang w:eastAsia="zh-CN"/>
        </w:rPr>
        <w:t>卫生健康支出</w:t>
      </w:r>
      <w:r>
        <w:rPr>
          <w:rFonts w:ascii="仿宋_GB2312" w:eastAsia="仿宋_GB2312" w:hint="eastAsia"/>
          <w:color w:val="000000"/>
          <w:sz w:val="32"/>
          <w:szCs w:val="32"/>
        </w:rPr>
        <w:t>（</w:t>
      </w:r>
      <w:r>
        <w:rPr>
          <w:rFonts w:ascii="仿宋_GB2312" w:eastAsia="仿宋_GB2312" w:hint="eastAsia"/>
          <w:color w:val="000000"/>
          <w:sz w:val="32"/>
          <w:szCs w:val="32"/>
          <w:lang w:val="en-US" w:eastAsia="zh-CN"/>
        </w:rPr>
        <w:t>208</w:t>
      </w:r>
      <w:r>
        <w:rPr>
          <w:rFonts w:ascii="仿宋_GB2312" w:eastAsia="仿宋_GB2312" w:hint="eastAsia"/>
          <w:color w:val="000000"/>
          <w:sz w:val="32"/>
          <w:szCs w:val="32"/>
        </w:rPr>
        <w:t>）行政</w:t>
      </w:r>
      <w:r>
        <w:rPr>
          <w:rFonts w:ascii="仿宋_GB2312" w:eastAsia="仿宋_GB2312" w:hint="eastAsia"/>
          <w:color w:val="000000"/>
          <w:sz w:val="32"/>
          <w:szCs w:val="32"/>
          <w:lang w:eastAsia="zh-CN"/>
        </w:rPr>
        <w:t>事业</w:t>
      </w:r>
      <w:r>
        <w:rPr>
          <w:rFonts w:ascii="仿宋_GB2312" w:eastAsia="仿宋_GB2312" w:hint="eastAsia"/>
          <w:color w:val="000000"/>
          <w:sz w:val="32"/>
          <w:szCs w:val="32"/>
        </w:rPr>
        <w:t>单位医疗（</w:t>
      </w:r>
      <w:r>
        <w:rPr>
          <w:rFonts w:ascii="仿宋_GB2312" w:eastAsia="仿宋_GB2312" w:hint="eastAsia"/>
          <w:color w:val="000000"/>
          <w:sz w:val="32"/>
          <w:szCs w:val="32"/>
          <w:lang w:val="en-US" w:eastAsia="zh-CN"/>
        </w:rPr>
        <w:t>11</w:t>
      </w:r>
      <w:r>
        <w:rPr>
          <w:rFonts w:ascii="仿宋_GB2312" w:eastAsia="仿宋_GB2312" w:hint="eastAsia"/>
          <w:color w:val="000000"/>
          <w:sz w:val="32"/>
          <w:szCs w:val="32"/>
          <w:lang w:eastAsia="zh-CN"/>
        </w:rPr>
        <w:t>）</w:t>
      </w:r>
      <w:r>
        <w:rPr>
          <w:rFonts w:ascii="仿宋_GB2312" w:eastAsia="仿宋_GB2312" w:hint="eastAsia"/>
          <w:color w:val="000000"/>
          <w:sz w:val="32"/>
          <w:szCs w:val="32"/>
        </w:rPr>
        <w:t>公务员医疗补助（</w:t>
      </w:r>
      <w:r>
        <w:rPr>
          <w:rFonts w:ascii="仿宋_GB2312" w:eastAsia="仿宋_GB2312" w:hint="eastAsia"/>
          <w:color w:val="000000"/>
          <w:sz w:val="32"/>
          <w:szCs w:val="32"/>
          <w:lang w:val="en-US" w:eastAsia="zh-CN"/>
        </w:rPr>
        <w:t>03</w:t>
      </w:r>
      <w:r>
        <w:rPr>
          <w:rFonts w:ascii="仿宋_GB2312" w:eastAsia="仿宋_GB2312" w:hint="eastAsia"/>
          <w:color w:val="000000"/>
          <w:sz w:val="32"/>
          <w:szCs w:val="32"/>
        </w:rPr>
        <w:t>）：指单位为职工缴纳的公务员医疗补助支出。</w:t>
      </w:r>
    </w:p>
    <w:p>
      <w:pPr>
        <w:spacing w:line="600"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lang w:val="en-US" w:eastAsia="zh-CN"/>
        </w:rPr>
        <w:t>9.</w:t>
      </w:r>
      <w:r>
        <w:rPr>
          <w:rFonts w:ascii="仿宋_GB2312" w:eastAsia="仿宋_GB2312" w:hint="eastAsia"/>
          <w:color w:val="000000"/>
          <w:sz w:val="32"/>
          <w:szCs w:val="32"/>
        </w:rPr>
        <w:t>住房保障支出（</w:t>
      </w:r>
      <w:r>
        <w:rPr>
          <w:rFonts w:ascii="仿宋_GB2312" w:eastAsia="仿宋_GB2312" w:hint="eastAsia"/>
          <w:color w:val="000000"/>
          <w:sz w:val="32"/>
          <w:szCs w:val="32"/>
          <w:lang w:val="en-US" w:eastAsia="zh-CN"/>
        </w:rPr>
        <w:t>221</w:t>
      </w:r>
      <w:r>
        <w:rPr>
          <w:rFonts w:ascii="仿宋_GB2312" w:eastAsia="仿宋_GB2312" w:hint="eastAsia"/>
          <w:color w:val="000000"/>
          <w:sz w:val="32"/>
          <w:szCs w:val="32"/>
        </w:rPr>
        <w:t>）住房改革支出（</w:t>
      </w:r>
      <w:r>
        <w:rPr>
          <w:rFonts w:ascii="仿宋_GB2312" w:eastAsia="仿宋_GB2312" w:hint="eastAsia"/>
          <w:color w:val="000000"/>
          <w:sz w:val="32"/>
          <w:szCs w:val="32"/>
          <w:lang w:val="en-US" w:eastAsia="zh-CN"/>
        </w:rPr>
        <w:t>02</w:t>
      </w:r>
      <w:r>
        <w:rPr>
          <w:rFonts w:ascii="仿宋_GB2312" w:eastAsia="仿宋_GB2312" w:hint="eastAsia"/>
          <w:color w:val="000000"/>
          <w:sz w:val="32"/>
          <w:szCs w:val="32"/>
        </w:rPr>
        <w:t>）住房公积金（</w:t>
      </w:r>
      <w:r>
        <w:rPr>
          <w:rFonts w:ascii="仿宋_GB2312" w:eastAsia="仿宋_GB2312" w:hint="eastAsia"/>
          <w:color w:val="000000"/>
          <w:sz w:val="32"/>
          <w:szCs w:val="32"/>
          <w:lang w:val="en-US" w:eastAsia="zh-CN"/>
        </w:rPr>
        <w:t>01</w:t>
      </w:r>
      <w:r>
        <w:rPr>
          <w:rFonts w:ascii="仿宋_GB2312" w:eastAsia="仿宋_GB2312" w:hint="eastAsia"/>
          <w:color w:val="000000"/>
          <w:sz w:val="32"/>
          <w:szCs w:val="32"/>
        </w:rPr>
        <w:t>）：指按规定比例为职工缴纳的住房公积金。</w:t>
      </w:r>
    </w:p>
    <w:p>
      <w:pPr>
        <w:spacing w:line="6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lang w:val="en-US" w:eastAsia="zh-CN"/>
        </w:rPr>
        <w:t>10</w:t>
      </w:r>
      <w:r>
        <w:rPr>
          <w:rFonts w:ascii="仿宋_GB2312" w:eastAsia="仿宋_GB2312" w:hint="eastAsia"/>
          <w:color w:val="000000"/>
          <w:sz w:val="32"/>
          <w:szCs w:val="32"/>
        </w:rPr>
        <w:t>．</w:t>
      </w:r>
      <w:r>
        <w:rPr>
          <w:rFonts w:ascii="仿宋_GB2312" w:eastAsia="仿宋_GB2312" w:hint="eastAsia"/>
          <w:color w:val="000000"/>
          <w:sz w:val="32"/>
          <w:szCs w:val="32"/>
          <w:lang w:eastAsia="zh-CN"/>
        </w:rPr>
        <w:t>灾害防治及应急管理支出</w:t>
      </w:r>
      <w:r>
        <w:rPr>
          <w:rFonts w:ascii="仿宋_GB2312" w:eastAsia="仿宋_GB2312" w:hint="eastAsia"/>
          <w:color w:val="000000"/>
          <w:sz w:val="32"/>
          <w:szCs w:val="32"/>
        </w:rPr>
        <w:t>（</w:t>
      </w:r>
      <w:r>
        <w:rPr>
          <w:rFonts w:ascii="仿宋_GB2312" w:eastAsia="仿宋_GB2312" w:hint="eastAsia"/>
          <w:color w:val="000000"/>
          <w:sz w:val="32"/>
          <w:szCs w:val="32"/>
          <w:lang w:val="en-US" w:eastAsia="zh-CN"/>
        </w:rPr>
        <w:t>224</w:t>
      </w:r>
      <w:r>
        <w:rPr>
          <w:rFonts w:ascii="仿宋_GB2312" w:eastAsia="仿宋_GB2312" w:hint="eastAsia"/>
          <w:color w:val="000000"/>
          <w:sz w:val="32"/>
          <w:szCs w:val="32"/>
        </w:rPr>
        <w:t>）</w:t>
      </w:r>
      <w:r>
        <w:rPr>
          <w:rFonts w:ascii="仿宋_GB2312" w:eastAsia="仿宋_GB2312" w:hint="eastAsia"/>
          <w:color w:val="000000"/>
          <w:sz w:val="32"/>
          <w:szCs w:val="32"/>
          <w:lang w:eastAsia="zh-CN"/>
        </w:rPr>
        <w:t>应急管理事务</w:t>
      </w:r>
      <w:r>
        <w:rPr>
          <w:rFonts w:ascii="仿宋_GB2312" w:eastAsia="仿宋_GB2312" w:hint="eastAsia"/>
          <w:color w:val="000000"/>
          <w:sz w:val="32"/>
          <w:szCs w:val="32"/>
        </w:rPr>
        <w:t>（</w:t>
      </w:r>
      <w:r>
        <w:rPr>
          <w:rFonts w:ascii="仿宋_GB2312" w:eastAsia="仿宋_GB2312" w:hint="eastAsia"/>
          <w:color w:val="000000"/>
          <w:sz w:val="32"/>
          <w:szCs w:val="32"/>
          <w:lang w:val="en-US" w:eastAsia="zh-CN"/>
        </w:rPr>
        <w:t>01</w:t>
      </w:r>
      <w:r>
        <w:rPr>
          <w:rFonts w:ascii="仿宋_GB2312" w:eastAsia="仿宋_GB2312" w:hint="eastAsia"/>
          <w:color w:val="000000"/>
          <w:sz w:val="32"/>
          <w:szCs w:val="32"/>
        </w:rPr>
        <w:t>）行政运行（</w:t>
      </w:r>
      <w:r>
        <w:rPr>
          <w:rFonts w:ascii="仿宋_GB2312" w:eastAsia="仿宋_GB2312" w:hint="eastAsia"/>
          <w:color w:val="000000"/>
          <w:sz w:val="32"/>
          <w:szCs w:val="32"/>
          <w:lang w:val="en-US" w:eastAsia="zh-CN"/>
        </w:rPr>
        <w:t>01</w:t>
      </w:r>
      <w:r>
        <w:rPr>
          <w:rFonts w:ascii="仿宋_GB2312" w:eastAsia="仿宋_GB2312" w:hint="eastAsia"/>
          <w:color w:val="000000"/>
          <w:sz w:val="32"/>
          <w:szCs w:val="32"/>
        </w:rPr>
        <w:t>）：指为保障单位正常运转、完成日常工作任务发生的基本支出。</w:t>
      </w:r>
    </w:p>
    <w:p>
      <w:pPr>
        <w:spacing w:line="6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lang w:val="en-US" w:eastAsia="zh-CN"/>
        </w:rPr>
        <w:t>11</w:t>
      </w:r>
      <w:r>
        <w:rPr>
          <w:rFonts w:ascii="仿宋_GB2312" w:eastAsia="仿宋_GB2312" w:hint="eastAsia"/>
          <w:color w:val="000000"/>
          <w:sz w:val="32"/>
          <w:szCs w:val="32"/>
        </w:rPr>
        <w:t xml:space="preserve">. </w:t>
      </w:r>
      <w:r>
        <w:rPr>
          <w:rFonts w:ascii="仿宋_GB2312" w:eastAsia="仿宋_GB2312" w:hint="eastAsia"/>
          <w:color w:val="000000"/>
          <w:sz w:val="32"/>
          <w:szCs w:val="32"/>
          <w:lang w:eastAsia="zh-CN"/>
        </w:rPr>
        <w:t>灾害防治及应急管理支出</w:t>
      </w:r>
      <w:r>
        <w:rPr>
          <w:rFonts w:ascii="仿宋_GB2312" w:eastAsia="仿宋_GB2312" w:hint="eastAsia"/>
          <w:color w:val="000000"/>
          <w:sz w:val="32"/>
          <w:szCs w:val="32"/>
        </w:rPr>
        <w:t>（</w:t>
      </w:r>
      <w:r>
        <w:rPr>
          <w:rFonts w:ascii="仿宋_GB2312" w:eastAsia="仿宋_GB2312" w:hint="eastAsia"/>
          <w:color w:val="000000"/>
          <w:sz w:val="32"/>
          <w:szCs w:val="32"/>
          <w:lang w:val="en-US" w:eastAsia="zh-CN"/>
        </w:rPr>
        <w:t>224</w:t>
      </w:r>
      <w:r>
        <w:rPr>
          <w:rFonts w:ascii="仿宋_GB2312" w:eastAsia="仿宋_GB2312" w:hint="eastAsia"/>
          <w:color w:val="000000"/>
          <w:sz w:val="32"/>
          <w:szCs w:val="32"/>
        </w:rPr>
        <w:t>）</w:t>
      </w:r>
      <w:r>
        <w:rPr>
          <w:rFonts w:ascii="仿宋_GB2312" w:eastAsia="仿宋_GB2312" w:hint="eastAsia"/>
          <w:color w:val="000000"/>
          <w:sz w:val="32"/>
          <w:szCs w:val="32"/>
          <w:lang w:eastAsia="zh-CN"/>
        </w:rPr>
        <w:t>应急管理事务</w:t>
      </w:r>
      <w:r>
        <w:rPr>
          <w:rFonts w:ascii="仿宋_GB2312" w:eastAsia="仿宋_GB2312" w:hint="eastAsia"/>
          <w:color w:val="000000"/>
          <w:sz w:val="32"/>
          <w:szCs w:val="32"/>
        </w:rPr>
        <w:t>（</w:t>
      </w:r>
      <w:r>
        <w:rPr>
          <w:rFonts w:ascii="仿宋_GB2312" w:eastAsia="仿宋_GB2312" w:hint="eastAsia"/>
          <w:color w:val="000000"/>
          <w:sz w:val="32"/>
          <w:szCs w:val="32"/>
          <w:lang w:val="en-US" w:eastAsia="zh-CN"/>
        </w:rPr>
        <w:t>01</w:t>
      </w:r>
      <w:r>
        <w:rPr>
          <w:rFonts w:ascii="仿宋_GB2312" w:eastAsia="仿宋_GB2312" w:hint="eastAsia"/>
          <w:color w:val="000000"/>
          <w:sz w:val="32"/>
          <w:szCs w:val="32"/>
        </w:rPr>
        <w:t>）</w:t>
      </w:r>
      <w:r>
        <w:rPr>
          <w:rFonts w:ascii="仿宋_GB2312" w:eastAsia="仿宋_GB2312" w:hint="eastAsia"/>
          <w:color w:val="000000"/>
          <w:sz w:val="32"/>
          <w:szCs w:val="32"/>
          <w:lang w:eastAsia="zh-CN"/>
        </w:rPr>
        <w:t>安全监测</w:t>
      </w:r>
      <w:r>
        <w:rPr>
          <w:rFonts w:ascii="仿宋_GB2312" w:eastAsia="仿宋_GB2312" w:hint="eastAsia"/>
          <w:color w:val="000000"/>
          <w:sz w:val="32"/>
          <w:szCs w:val="32"/>
        </w:rPr>
        <w:t>（</w:t>
      </w:r>
      <w:r>
        <w:rPr>
          <w:rFonts w:ascii="仿宋_GB2312" w:eastAsia="仿宋_GB2312" w:hint="eastAsia"/>
          <w:color w:val="000000"/>
          <w:sz w:val="32"/>
          <w:szCs w:val="32"/>
          <w:lang w:val="en-US" w:eastAsia="zh-CN"/>
        </w:rPr>
        <w:t>06</w:t>
      </w:r>
      <w:r>
        <w:rPr>
          <w:rFonts w:ascii="仿宋_GB2312" w:eastAsia="仿宋_GB2312" w:hint="eastAsia"/>
          <w:color w:val="000000"/>
          <w:sz w:val="32"/>
          <w:szCs w:val="32"/>
        </w:rPr>
        <w:t>）：指</w:t>
      </w:r>
      <w:r>
        <w:rPr>
          <w:rFonts w:ascii="仿宋_GB2312" w:eastAsia="仿宋_GB2312" w:hint="eastAsia"/>
          <w:color w:val="000000"/>
          <w:sz w:val="32"/>
          <w:szCs w:val="32"/>
          <w:lang w:eastAsia="zh-CN"/>
        </w:rPr>
        <w:t>单位安全生产监管方面的</w:t>
      </w:r>
      <w:r>
        <w:rPr>
          <w:rFonts w:ascii="仿宋_GB2312" w:eastAsia="仿宋_GB2312" w:hint="eastAsia"/>
          <w:color w:val="000000"/>
          <w:sz w:val="32"/>
          <w:szCs w:val="32"/>
        </w:rPr>
        <w:t>支出。</w:t>
      </w:r>
    </w:p>
    <w:p>
      <w:pPr>
        <w:spacing w:line="6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1</w:t>
      </w:r>
      <w:r>
        <w:rPr>
          <w:rFonts w:ascii="仿宋_GB2312" w:eastAsia="仿宋_GB2312" w:hint="eastAsia"/>
          <w:color w:val="000000"/>
          <w:sz w:val="32"/>
          <w:szCs w:val="32"/>
          <w:lang w:val="en-US" w:eastAsia="zh-CN"/>
        </w:rPr>
        <w:t>2</w:t>
      </w:r>
      <w:r>
        <w:rPr>
          <w:rFonts w:ascii="仿宋_GB2312" w:eastAsia="仿宋_GB2312" w:hint="eastAsia"/>
          <w:color w:val="000000"/>
          <w:sz w:val="32"/>
          <w:szCs w:val="32"/>
        </w:rPr>
        <w:t>.</w:t>
      </w:r>
      <w:r>
        <w:rPr>
          <w:rFonts w:ascii="仿宋_GB2312" w:eastAsia="仿宋_GB2312" w:hint="eastAsia"/>
          <w:color w:val="000000"/>
          <w:sz w:val="32"/>
          <w:szCs w:val="32"/>
          <w:lang w:eastAsia="zh-CN"/>
        </w:rPr>
        <w:t>灾害防治及应急管理支出</w:t>
      </w:r>
      <w:r>
        <w:rPr>
          <w:rFonts w:ascii="仿宋_GB2312" w:eastAsia="仿宋_GB2312" w:hint="eastAsia"/>
          <w:color w:val="000000"/>
          <w:sz w:val="32"/>
          <w:szCs w:val="32"/>
        </w:rPr>
        <w:t>（</w:t>
      </w:r>
      <w:r>
        <w:rPr>
          <w:rFonts w:ascii="仿宋_GB2312" w:eastAsia="仿宋_GB2312" w:hint="eastAsia"/>
          <w:color w:val="000000"/>
          <w:sz w:val="32"/>
          <w:szCs w:val="32"/>
          <w:lang w:val="en-US" w:eastAsia="zh-CN"/>
        </w:rPr>
        <w:t>224</w:t>
      </w:r>
      <w:r>
        <w:rPr>
          <w:rFonts w:ascii="仿宋_GB2312" w:eastAsia="仿宋_GB2312" w:hint="eastAsia"/>
          <w:color w:val="000000"/>
          <w:sz w:val="32"/>
          <w:szCs w:val="32"/>
        </w:rPr>
        <w:t>）</w:t>
      </w:r>
      <w:r>
        <w:rPr>
          <w:rFonts w:ascii="仿宋_GB2312" w:eastAsia="仿宋_GB2312" w:hint="eastAsia"/>
          <w:color w:val="000000"/>
          <w:sz w:val="32"/>
          <w:szCs w:val="32"/>
          <w:lang w:eastAsia="zh-CN"/>
        </w:rPr>
        <w:t>应急管理事务</w:t>
      </w:r>
      <w:r>
        <w:rPr>
          <w:rFonts w:ascii="仿宋_GB2312" w:eastAsia="仿宋_GB2312" w:hint="eastAsia"/>
          <w:color w:val="000000"/>
          <w:sz w:val="32"/>
          <w:szCs w:val="32"/>
        </w:rPr>
        <w:t>（</w:t>
      </w:r>
      <w:r>
        <w:rPr>
          <w:rFonts w:ascii="仿宋_GB2312" w:eastAsia="仿宋_GB2312" w:hint="eastAsia"/>
          <w:color w:val="000000"/>
          <w:sz w:val="32"/>
          <w:szCs w:val="32"/>
          <w:lang w:val="en-US" w:eastAsia="zh-CN"/>
        </w:rPr>
        <w:t>01</w:t>
      </w:r>
      <w:r>
        <w:rPr>
          <w:rFonts w:ascii="仿宋_GB2312" w:eastAsia="仿宋_GB2312" w:hint="eastAsia"/>
          <w:color w:val="000000"/>
          <w:sz w:val="32"/>
          <w:szCs w:val="32"/>
        </w:rPr>
        <w:t>）</w:t>
      </w:r>
      <w:r>
        <w:rPr>
          <w:rFonts w:ascii="仿宋_GB2312" w:eastAsia="仿宋_GB2312" w:hint="eastAsia"/>
          <w:color w:val="000000"/>
          <w:sz w:val="32"/>
          <w:szCs w:val="32"/>
          <w:lang w:eastAsia="zh-CN"/>
        </w:rPr>
        <w:t>其他应急管理支出</w:t>
      </w:r>
      <w:r>
        <w:rPr>
          <w:rFonts w:ascii="仿宋_GB2312" w:eastAsia="仿宋_GB2312" w:hint="eastAsia"/>
          <w:color w:val="000000"/>
          <w:sz w:val="32"/>
          <w:szCs w:val="32"/>
        </w:rPr>
        <w:t>（</w:t>
      </w:r>
      <w:r>
        <w:rPr>
          <w:rFonts w:ascii="仿宋_GB2312" w:eastAsia="仿宋_GB2312" w:hint="eastAsia"/>
          <w:color w:val="000000"/>
          <w:sz w:val="32"/>
          <w:szCs w:val="32"/>
          <w:lang w:val="en-US" w:eastAsia="zh-CN"/>
        </w:rPr>
        <w:t>99</w:t>
      </w:r>
      <w:r>
        <w:rPr>
          <w:rFonts w:ascii="仿宋_GB2312" w:eastAsia="仿宋_GB2312" w:hint="eastAsia"/>
          <w:color w:val="000000"/>
          <w:sz w:val="32"/>
          <w:szCs w:val="32"/>
        </w:rPr>
        <w:t>）：指</w:t>
      </w:r>
      <w:r>
        <w:rPr>
          <w:rFonts w:ascii="仿宋_GB2312" w:eastAsia="仿宋_GB2312" w:hint="eastAsia"/>
          <w:color w:val="000000"/>
          <w:sz w:val="32"/>
          <w:szCs w:val="32"/>
          <w:lang w:eastAsia="zh-CN"/>
        </w:rPr>
        <w:t>对其他应急管理方面的支出</w:t>
      </w:r>
      <w:r>
        <w:rPr>
          <w:rFonts w:ascii="仿宋_GB2312" w:eastAsia="仿宋_GB2312" w:hint="eastAsia"/>
          <w:color w:val="000000"/>
          <w:sz w:val="32"/>
          <w:szCs w:val="32"/>
        </w:rPr>
        <w:t>。</w:t>
      </w:r>
    </w:p>
    <w:p>
      <w:pPr>
        <w:spacing w:line="600" w:lineRule="exact"/>
        <w:ind w:firstLineChars="200" w:firstLine="640"/>
        <w:rPr>
          <w:rFonts w:ascii="仿宋_GB2312" w:eastAsia="仿宋_GB2312" w:hint="eastAsia"/>
          <w:color w:val="000000"/>
          <w:sz w:val="32"/>
          <w:szCs w:val="32"/>
          <w:lang w:eastAsia="zh-CN"/>
        </w:rPr>
      </w:pPr>
      <w:r>
        <w:rPr>
          <w:rFonts w:ascii="仿宋_GB2312" w:eastAsia="仿宋_GB2312" w:hint="eastAsia"/>
          <w:color w:val="000000"/>
          <w:sz w:val="32"/>
          <w:szCs w:val="32"/>
        </w:rPr>
        <w:t>1</w:t>
      </w:r>
      <w:r>
        <w:rPr>
          <w:rFonts w:ascii="仿宋_GB2312" w:eastAsia="仿宋_GB2312" w:hint="eastAsia"/>
          <w:color w:val="000000"/>
          <w:sz w:val="32"/>
          <w:szCs w:val="32"/>
          <w:lang w:val="en-US" w:eastAsia="zh-CN"/>
        </w:rPr>
        <w:t>3</w:t>
      </w:r>
      <w:r>
        <w:rPr>
          <w:rFonts w:ascii="仿宋_GB2312" w:eastAsia="仿宋_GB2312" w:hint="eastAsia"/>
          <w:color w:val="000000"/>
          <w:sz w:val="32"/>
          <w:szCs w:val="32"/>
        </w:rPr>
        <w:t>.</w:t>
      </w:r>
      <w:r>
        <w:rPr>
          <w:rFonts w:ascii="仿宋_GB2312" w:eastAsia="仿宋_GB2312" w:hint="eastAsia"/>
          <w:color w:val="000000"/>
          <w:sz w:val="32"/>
          <w:szCs w:val="32"/>
          <w:lang w:eastAsia="zh-CN"/>
        </w:rPr>
        <w:t>灾害防治及应急管理支出</w:t>
      </w:r>
      <w:r>
        <w:rPr>
          <w:rFonts w:ascii="仿宋_GB2312" w:eastAsia="仿宋_GB2312" w:hint="eastAsia"/>
          <w:color w:val="000000"/>
          <w:sz w:val="32"/>
          <w:szCs w:val="32"/>
        </w:rPr>
        <w:t>（</w:t>
      </w:r>
      <w:r>
        <w:rPr>
          <w:rFonts w:ascii="仿宋_GB2312" w:eastAsia="仿宋_GB2312" w:hint="eastAsia"/>
          <w:color w:val="000000"/>
          <w:sz w:val="32"/>
          <w:szCs w:val="32"/>
          <w:lang w:val="en-US" w:eastAsia="zh-CN"/>
        </w:rPr>
        <w:t>224</w:t>
      </w:r>
      <w:r>
        <w:rPr>
          <w:rFonts w:ascii="仿宋_GB2312" w:eastAsia="仿宋_GB2312" w:hint="eastAsia"/>
          <w:color w:val="000000"/>
          <w:sz w:val="32"/>
          <w:szCs w:val="32"/>
        </w:rPr>
        <w:t>）</w:t>
      </w:r>
      <w:r>
        <w:rPr>
          <w:rFonts w:ascii="仿宋_GB2312" w:eastAsia="仿宋_GB2312" w:hint="eastAsia"/>
          <w:color w:val="000000"/>
          <w:sz w:val="32"/>
          <w:szCs w:val="32"/>
          <w:lang w:eastAsia="zh-CN"/>
        </w:rPr>
        <w:t>地震事务</w:t>
      </w:r>
      <w:r>
        <w:rPr>
          <w:rFonts w:ascii="仿宋_GB2312" w:eastAsia="仿宋_GB2312" w:hint="eastAsia"/>
          <w:color w:val="000000"/>
          <w:sz w:val="32"/>
          <w:szCs w:val="32"/>
        </w:rPr>
        <w:t>（</w:t>
      </w:r>
      <w:r>
        <w:rPr>
          <w:rFonts w:ascii="仿宋_GB2312" w:eastAsia="仿宋_GB2312" w:hint="eastAsia"/>
          <w:color w:val="000000"/>
          <w:sz w:val="32"/>
          <w:szCs w:val="32"/>
          <w:lang w:val="en-US" w:eastAsia="zh-CN"/>
        </w:rPr>
        <w:t>05</w:t>
      </w:r>
      <w:r>
        <w:rPr>
          <w:rFonts w:ascii="仿宋_GB2312" w:eastAsia="仿宋_GB2312" w:hint="eastAsia"/>
          <w:color w:val="000000"/>
          <w:sz w:val="32"/>
          <w:szCs w:val="32"/>
        </w:rPr>
        <w:t>）</w:t>
      </w:r>
      <w:r>
        <w:rPr>
          <w:rFonts w:ascii="仿宋_GB2312" w:eastAsia="仿宋_GB2312" w:hint="eastAsia"/>
          <w:color w:val="000000"/>
          <w:sz w:val="32"/>
          <w:szCs w:val="32"/>
          <w:lang w:eastAsia="zh-CN"/>
        </w:rPr>
        <w:t>行政运行</w:t>
      </w:r>
      <w:r>
        <w:rPr>
          <w:rFonts w:ascii="仿宋_GB2312" w:eastAsia="仿宋_GB2312" w:hint="eastAsia"/>
          <w:color w:val="000000"/>
          <w:sz w:val="32"/>
          <w:szCs w:val="32"/>
        </w:rPr>
        <w:t>（</w:t>
      </w:r>
      <w:r>
        <w:rPr>
          <w:rFonts w:ascii="仿宋_GB2312" w:eastAsia="仿宋_GB2312" w:hint="eastAsia"/>
          <w:color w:val="000000"/>
          <w:sz w:val="32"/>
          <w:szCs w:val="32"/>
          <w:lang w:val="en-US" w:eastAsia="zh-CN"/>
        </w:rPr>
        <w:t>01</w:t>
      </w:r>
      <w:r>
        <w:rPr>
          <w:rFonts w:ascii="仿宋_GB2312" w:eastAsia="仿宋_GB2312" w:hint="eastAsia"/>
          <w:color w:val="000000"/>
          <w:sz w:val="32"/>
          <w:szCs w:val="32"/>
        </w:rPr>
        <w:t>）：指</w:t>
      </w:r>
      <w:r>
        <w:rPr>
          <w:rFonts w:ascii="仿宋_GB2312" w:eastAsia="仿宋_GB2312" w:hint="eastAsia"/>
          <w:color w:val="000000"/>
          <w:sz w:val="32"/>
          <w:szCs w:val="32"/>
          <w:lang w:eastAsia="zh-CN"/>
        </w:rPr>
        <w:t>防震减灾局日常运转的基本支出。</w:t>
      </w:r>
    </w:p>
    <w:p>
      <w:pPr>
        <w:spacing w:line="6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1</w:t>
      </w:r>
      <w:r>
        <w:rPr>
          <w:rFonts w:ascii="仿宋_GB2312" w:eastAsia="仿宋_GB2312" w:hint="eastAsia"/>
          <w:color w:val="000000"/>
          <w:sz w:val="32"/>
          <w:szCs w:val="32"/>
          <w:lang w:val="en-US" w:eastAsia="zh-CN"/>
        </w:rPr>
        <w:t>4</w:t>
      </w:r>
      <w:r>
        <w:rPr>
          <w:rFonts w:ascii="仿宋_GB2312" w:eastAsia="仿宋_GB2312" w:hint="eastAsia"/>
          <w:color w:val="000000"/>
          <w:sz w:val="32"/>
          <w:szCs w:val="32"/>
        </w:rPr>
        <w:t>.</w:t>
      </w:r>
      <w:r>
        <w:rPr>
          <w:rFonts w:ascii="仿宋_GB2312" w:eastAsia="仿宋_GB2312" w:hint="eastAsia"/>
          <w:color w:val="000000"/>
          <w:sz w:val="32"/>
          <w:szCs w:val="32"/>
          <w:lang w:eastAsia="zh-CN"/>
        </w:rPr>
        <w:t>灾害防治及应急管理支出</w:t>
      </w:r>
      <w:r>
        <w:rPr>
          <w:rFonts w:ascii="仿宋_GB2312" w:eastAsia="仿宋_GB2312" w:hint="eastAsia"/>
          <w:color w:val="000000"/>
          <w:sz w:val="32"/>
          <w:szCs w:val="32"/>
        </w:rPr>
        <w:t>（</w:t>
      </w:r>
      <w:r>
        <w:rPr>
          <w:rFonts w:ascii="仿宋_GB2312" w:eastAsia="仿宋_GB2312" w:hint="eastAsia"/>
          <w:color w:val="000000"/>
          <w:sz w:val="32"/>
          <w:szCs w:val="32"/>
          <w:lang w:val="en-US" w:eastAsia="zh-CN"/>
        </w:rPr>
        <w:t>224</w:t>
      </w:r>
      <w:r>
        <w:rPr>
          <w:rFonts w:ascii="仿宋_GB2312" w:eastAsia="仿宋_GB2312" w:hint="eastAsia"/>
          <w:color w:val="000000"/>
          <w:sz w:val="32"/>
          <w:szCs w:val="32"/>
        </w:rPr>
        <w:t>）</w:t>
      </w:r>
      <w:r>
        <w:rPr>
          <w:rFonts w:ascii="仿宋_GB2312" w:eastAsia="仿宋_GB2312" w:hint="eastAsia"/>
          <w:color w:val="000000"/>
          <w:sz w:val="32"/>
          <w:szCs w:val="32"/>
          <w:lang w:eastAsia="zh-CN"/>
        </w:rPr>
        <w:t>自然灾害救灾及恢复重建支出</w:t>
      </w:r>
      <w:r>
        <w:rPr>
          <w:rFonts w:ascii="仿宋_GB2312" w:eastAsia="仿宋_GB2312" w:hint="eastAsia"/>
          <w:color w:val="000000"/>
          <w:sz w:val="32"/>
          <w:szCs w:val="32"/>
        </w:rPr>
        <w:t>（</w:t>
      </w:r>
      <w:r>
        <w:rPr>
          <w:rFonts w:ascii="仿宋_GB2312" w:eastAsia="仿宋_GB2312" w:hint="eastAsia"/>
          <w:color w:val="000000"/>
          <w:sz w:val="32"/>
          <w:szCs w:val="32"/>
          <w:lang w:val="en-US" w:eastAsia="zh-CN"/>
        </w:rPr>
        <w:t>07</w:t>
      </w:r>
      <w:r>
        <w:rPr>
          <w:rFonts w:ascii="仿宋_GB2312" w:eastAsia="仿宋_GB2312" w:hint="eastAsia"/>
          <w:color w:val="000000"/>
          <w:sz w:val="32"/>
          <w:szCs w:val="32"/>
        </w:rPr>
        <w:t>）</w:t>
      </w:r>
      <w:r>
        <w:rPr>
          <w:rFonts w:ascii="仿宋_GB2312" w:eastAsia="仿宋_GB2312" w:hint="eastAsia"/>
          <w:color w:val="000000"/>
          <w:sz w:val="32"/>
          <w:szCs w:val="32"/>
          <w:lang w:eastAsia="zh-CN"/>
        </w:rPr>
        <w:t>中央自然灾害生活补助</w:t>
      </w:r>
      <w:r>
        <w:rPr>
          <w:rFonts w:ascii="仿宋_GB2312" w:eastAsia="仿宋_GB2312" w:hint="eastAsia"/>
          <w:color w:val="000000"/>
          <w:sz w:val="32"/>
          <w:szCs w:val="32"/>
        </w:rPr>
        <w:t>（</w:t>
      </w:r>
      <w:r>
        <w:rPr>
          <w:rFonts w:ascii="仿宋_GB2312" w:eastAsia="仿宋_GB2312" w:hint="eastAsia"/>
          <w:color w:val="000000"/>
          <w:sz w:val="32"/>
          <w:szCs w:val="32"/>
          <w:lang w:val="en-US" w:eastAsia="zh-CN"/>
        </w:rPr>
        <w:t>01</w:t>
      </w:r>
      <w:r>
        <w:rPr>
          <w:rFonts w:ascii="仿宋_GB2312" w:eastAsia="仿宋_GB2312" w:hint="eastAsia"/>
          <w:color w:val="000000"/>
          <w:sz w:val="32"/>
          <w:szCs w:val="32"/>
        </w:rPr>
        <w:t>）：指</w:t>
      </w:r>
      <w:r>
        <w:rPr>
          <w:rFonts w:ascii="仿宋_GB2312" w:eastAsia="仿宋_GB2312" w:hint="eastAsia"/>
          <w:color w:val="000000"/>
          <w:sz w:val="32"/>
          <w:szCs w:val="32"/>
          <w:lang w:eastAsia="zh-CN"/>
        </w:rPr>
        <w:t>中央预算对遭受自然灾害地区的地方政府在安排受灾群众吃、穿、住和抢救、转移、安置、治病等经费发生困难时给予的专项补助，以及为抗御特大自然灾害而设立的中央级救灾物资储备资金</w:t>
      </w:r>
      <w:r>
        <w:rPr>
          <w:rFonts w:ascii="仿宋_GB2312" w:eastAsia="仿宋_GB2312" w:hint="eastAsia"/>
          <w:color w:val="000000"/>
          <w:sz w:val="32"/>
          <w:szCs w:val="32"/>
        </w:rPr>
        <w:t>。</w:t>
      </w:r>
    </w:p>
    <w:p>
      <w:pPr>
        <w:spacing w:line="600"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rPr>
        <w:t>1</w:t>
      </w:r>
      <w:r>
        <w:rPr>
          <w:rFonts w:ascii="仿宋_GB2312" w:eastAsia="仿宋_GB2312" w:hint="eastAsia"/>
          <w:color w:val="000000"/>
          <w:sz w:val="32"/>
          <w:szCs w:val="32"/>
          <w:lang w:val="en-US" w:eastAsia="zh-CN"/>
        </w:rPr>
        <w:t>5</w:t>
      </w:r>
      <w:r>
        <w:rPr>
          <w:rFonts w:ascii="仿宋_GB2312" w:eastAsia="仿宋_GB2312" w:hint="eastAsia"/>
          <w:color w:val="000000"/>
          <w:sz w:val="32"/>
          <w:szCs w:val="32"/>
        </w:rPr>
        <w:t xml:space="preserve">. </w:t>
      </w:r>
      <w:r>
        <w:rPr>
          <w:rFonts w:ascii="仿宋_GB2312" w:eastAsia="仿宋_GB2312" w:hint="eastAsia"/>
          <w:color w:val="000000"/>
          <w:sz w:val="32"/>
          <w:szCs w:val="32"/>
          <w:lang w:eastAsia="zh-CN"/>
        </w:rPr>
        <w:t>灾害防治及应急管理支出</w:t>
      </w:r>
      <w:r>
        <w:rPr>
          <w:rFonts w:ascii="仿宋_GB2312" w:eastAsia="仿宋_GB2312" w:hint="eastAsia"/>
          <w:color w:val="000000"/>
          <w:sz w:val="32"/>
          <w:szCs w:val="32"/>
        </w:rPr>
        <w:t>（</w:t>
      </w:r>
      <w:r>
        <w:rPr>
          <w:rFonts w:ascii="仿宋_GB2312" w:eastAsia="仿宋_GB2312" w:hint="eastAsia"/>
          <w:color w:val="000000"/>
          <w:sz w:val="32"/>
          <w:szCs w:val="32"/>
          <w:lang w:val="en-US" w:eastAsia="zh-CN"/>
        </w:rPr>
        <w:t>224</w:t>
      </w:r>
      <w:r>
        <w:rPr>
          <w:rFonts w:ascii="仿宋_GB2312" w:eastAsia="仿宋_GB2312" w:hint="eastAsia"/>
          <w:color w:val="000000"/>
          <w:sz w:val="32"/>
          <w:szCs w:val="32"/>
        </w:rPr>
        <w:t>）</w:t>
      </w:r>
      <w:r>
        <w:rPr>
          <w:rFonts w:ascii="仿宋_GB2312" w:eastAsia="仿宋_GB2312" w:hint="eastAsia"/>
          <w:color w:val="000000"/>
          <w:sz w:val="32"/>
          <w:szCs w:val="32"/>
          <w:lang w:eastAsia="zh-CN"/>
        </w:rPr>
        <w:t>自然灾害救灾及恢复重建支出</w:t>
      </w:r>
      <w:r>
        <w:rPr>
          <w:rFonts w:ascii="仿宋_GB2312" w:eastAsia="仿宋_GB2312" w:hint="eastAsia"/>
          <w:color w:val="000000"/>
          <w:sz w:val="32"/>
          <w:szCs w:val="32"/>
        </w:rPr>
        <w:t>（</w:t>
      </w:r>
      <w:r>
        <w:rPr>
          <w:rFonts w:ascii="仿宋_GB2312" w:eastAsia="仿宋_GB2312" w:hint="eastAsia"/>
          <w:color w:val="000000"/>
          <w:sz w:val="32"/>
          <w:szCs w:val="32"/>
          <w:lang w:val="en-US" w:eastAsia="zh-CN"/>
        </w:rPr>
        <w:t>07</w:t>
      </w:r>
      <w:r>
        <w:rPr>
          <w:rFonts w:ascii="仿宋_GB2312" w:eastAsia="仿宋_GB2312" w:hint="eastAsia"/>
          <w:color w:val="000000"/>
          <w:sz w:val="32"/>
          <w:szCs w:val="32"/>
        </w:rPr>
        <w:t>）</w:t>
      </w:r>
      <w:r>
        <w:rPr>
          <w:rFonts w:ascii="仿宋_GB2312" w:eastAsia="仿宋_GB2312" w:hint="eastAsia"/>
          <w:color w:val="000000"/>
          <w:sz w:val="32"/>
          <w:szCs w:val="32"/>
          <w:lang w:eastAsia="zh-CN"/>
        </w:rPr>
        <w:t>地方自然灾害生活补助</w:t>
      </w:r>
      <w:r>
        <w:rPr>
          <w:rFonts w:ascii="仿宋_GB2312" w:eastAsia="仿宋_GB2312" w:hint="eastAsia"/>
          <w:color w:val="000000"/>
          <w:sz w:val="32"/>
          <w:szCs w:val="32"/>
        </w:rPr>
        <w:t>（</w:t>
      </w:r>
      <w:r>
        <w:rPr>
          <w:rFonts w:ascii="仿宋_GB2312" w:eastAsia="仿宋_GB2312" w:hint="eastAsia"/>
          <w:color w:val="000000"/>
          <w:sz w:val="32"/>
          <w:szCs w:val="32"/>
          <w:lang w:val="en-US" w:eastAsia="zh-CN"/>
        </w:rPr>
        <w:t>02</w:t>
      </w:r>
      <w:r>
        <w:rPr>
          <w:rFonts w:ascii="仿宋_GB2312" w:eastAsia="仿宋_GB2312" w:hint="eastAsia"/>
          <w:color w:val="000000"/>
          <w:sz w:val="32"/>
          <w:szCs w:val="32"/>
        </w:rPr>
        <w:t>）：指</w:t>
      </w:r>
      <w:r>
        <w:rPr>
          <w:rFonts w:ascii="仿宋_GB2312" w:eastAsia="仿宋_GB2312" w:hint="eastAsia"/>
          <w:color w:val="000000"/>
          <w:sz w:val="32"/>
          <w:szCs w:val="32"/>
          <w:lang w:eastAsia="zh-CN"/>
        </w:rPr>
        <w:t>地方预算安排受灾群众吃、穿、住等困难的救济费和发生自然灾害时的抢救、转移、安置、治病等支出，以及为抗御自然灾害而设立的地方救灾储备物资采购资金</w:t>
      </w:r>
      <w:r>
        <w:rPr>
          <w:rFonts w:ascii="仿宋_GB2312" w:eastAsia="仿宋_GB2312" w:hint="eastAsia"/>
          <w:color w:val="000000"/>
          <w:sz w:val="32"/>
          <w:szCs w:val="32"/>
        </w:rPr>
        <w:t>。</w:t>
      </w:r>
    </w:p>
    <w:p>
      <w:pPr>
        <w:spacing w:line="600" w:lineRule="exact"/>
        <w:ind w:firstLineChars="200" w:firstLine="640"/>
        <w:rPr>
          <w:rFonts w:ascii="仿宋_GB2312" w:eastAsia="仿宋_GB2312" w:hint="eastAsia"/>
          <w:color w:val="000000"/>
          <w:sz w:val="32"/>
          <w:szCs w:val="32"/>
          <w:lang w:eastAsia="zh-CN"/>
        </w:rPr>
      </w:pPr>
      <w:r>
        <w:rPr>
          <w:rFonts w:ascii="仿宋_GB2312" w:eastAsia="仿宋_GB2312" w:hint="eastAsia"/>
          <w:color w:val="000000"/>
          <w:sz w:val="32"/>
          <w:szCs w:val="32"/>
          <w:lang w:val="en-US" w:eastAsia="zh-CN"/>
        </w:rPr>
        <w:t>16、</w:t>
      </w:r>
      <w:r>
        <w:rPr>
          <w:rFonts w:ascii="仿宋_GB2312" w:eastAsia="仿宋_GB2312" w:hint="eastAsia"/>
          <w:color w:val="000000"/>
          <w:sz w:val="32"/>
          <w:szCs w:val="32"/>
          <w:lang w:eastAsia="zh-CN"/>
        </w:rPr>
        <w:t>灾害防治及应急管理支出</w:t>
      </w:r>
      <w:r>
        <w:rPr>
          <w:rFonts w:ascii="仿宋_GB2312" w:eastAsia="仿宋_GB2312" w:hint="eastAsia"/>
          <w:color w:val="000000"/>
          <w:sz w:val="32"/>
          <w:szCs w:val="32"/>
        </w:rPr>
        <w:t>（</w:t>
      </w:r>
      <w:r>
        <w:rPr>
          <w:rFonts w:ascii="仿宋_GB2312" w:eastAsia="仿宋_GB2312" w:hint="eastAsia"/>
          <w:color w:val="000000"/>
          <w:sz w:val="32"/>
          <w:szCs w:val="32"/>
          <w:lang w:val="en-US" w:eastAsia="zh-CN"/>
        </w:rPr>
        <w:t>224</w:t>
      </w:r>
      <w:r>
        <w:rPr>
          <w:rFonts w:ascii="仿宋_GB2312" w:eastAsia="仿宋_GB2312" w:hint="eastAsia"/>
          <w:color w:val="000000"/>
          <w:sz w:val="32"/>
          <w:szCs w:val="32"/>
        </w:rPr>
        <w:t>）</w:t>
      </w:r>
      <w:r>
        <w:rPr>
          <w:rFonts w:ascii="仿宋_GB2312" w:eastAsia="仿宋_GB2312" w:hint="eastAsia"/>
          <w:color w:val="000000"/>
          <w:sz w:val="32"/>
          <w:szCs w:val="32"/>
          <w:lang w:eastAsia="zh-CN"/>
        </w:rPr>
        <w:t>自然灾害救灾及恢复重建支出</w:t>
      </w:r>
      <w:r>
        <w:rPr>
          <w:rFonts w:ascii="仿宋_GB2312" w:eastAsia="仿宋_GB2312" w:hint="eastAsia"/>
          <w:color w:val="000000"/>
          <w:sz w:val="32"/>
          <w:szCs w:val="32"/>
        </w:rPr>
        <w:t>（</w:t>
      </w:r>
      <w:r>
        <w:rPr>
          <w:rFonts w:ascii="仿宋_GB2312" w:eastAsia="仿宋_GB2312" w:hint="eastAsia"/>
          <w:color w:val="000000"/>
          <w:sz w:val="32"/>
          <w:szCs w:val="32"/>
          <w:lang w:val="en-US" w:eastAsia="zh-CN"/>
        </w:rPr>
        <w:t>07</w:t>
      </w:r>
      <w:r>
        <w:rPr>
          <w:rFonts w:ascii="仿宋_GB2312" w:eastAsia="仿宋_GB2312" w:hint="eastAsia"/>
          <w:color w:val="000000"/>
          <w:sz w:val="32"/>
          <w:szCs w:val="32"/>
        </w:rPr>
        <w:t>）</w:t>
      </w:r>
      <w:r>
        <w:rPr>
          <w:rFonts w:ascii="仿宋_GB2312" w:eastAsia="仿宋_GB2312" w:hint="eastAsia"/>
          <w:color w:val="000000"/>
          <w:sz w:val="32"/>
          <w:szCs w:val="32"/>
          <w:lang w:eastAsia="zh-CN"/>
        </w:rPr>
        <w:t>自然灾害救助补助</w:t>
      </w:r>
      <w:r>
        <w:rPr>
          <w:rFonts w:ascii="仿宋_GB2312" w:eastAsia="仿宋_GB2312" w:hint="eastAsia"/>
          <w:color w:val="000000"/>
          <w:sz w:val="32"/>
          <w:szCs w:val="32"/>
        </w:rPr>
        <w:t>（</w:t>
      </w:r>
      <w:r>
        <w:rPr>
          <w:rFonts w:ascii="仿宋_GB2312" w:eastAsia="仿宋_GB2312" w:hint="eastAsia"/>
          <w:color w:val="000000"/>
          <w:sz w:val="32"/>
          <w:szCs w:val="32"/>
          <w:lang w:val="en-US" w:eastAsia="zh-CN"/>
        </w:rPr>
        <w:t>03</w:t>
      </w:r>
      <w:r>
        <w:rPr>
          <w:rFonts w:ascii="仿宋_GB2312" w:eastAsia="仿宋_GB2312" w:hint="eastAsia"/>
          <w:color w:val="000000"/>
          <w:sz w:val="32"/>
          <w:szCs w:val="32"/>
        </w:rPr>
        <w:t>）：指</w:t>
      </w:r>
      <w:r>
        <w:rPr>
          <w:rFonts w:ascii="仿宋_GB2312" w:eastAsia="仿宋_GB2312" w:hint="eastAsia"/>
          <w:color w:val="000000"/>
          <w:sz w:val="32"/>
          <w:szCs w:val="32"/>
          <w:lang w:eastAsia="zh-CN"/>
        </w:rPr>
        <w:t>洪水、地质灾害等自然灾害救助补助，扑救森林草原火灾补助。</w:t>
      </w:r>
    </w:p>
    <w:p>
      <w:pPr>
        <w:spacing w:line="600" w:lineRule="exact"/>
        <w:ind w:firstLineChars="200" w:firstLine="640"/>
        <w:rPr>
          <w:rFonts w:ascii="仿宋_GB2312" w:eastAsia="仿宋_GB2312" w:hint="eastAsia"/>
          <w:color w:val="000000"/>
          <w:sz w:val="32"/>
          <w:szCs w:val="32"/>
          <w:lang w:eastAsia="zh-CN"/>
        </w:rPr>
      </w:pPr>
      <w:r>
        <w:rPr>
          <w:rFonts w:ascii="仿宋_GB2312" w:eastAsia="仿宋_GB2312" w:hint="eastAsia"/>
          <w:color w:val="000000"/>
          <w:sz w:val="32"/>
          <w:szCs w:val="32"/>
          <w:lang w:val="en-US" w:eastAsia="zh-CN"/>
        </w:rPr>
        <w:t>17、</w:t>
      </w:r>
      <w:r>
        <w:rPr>
          <w:rFonts w:ascii="仿宋_GB2312" w:eastAsia="仿宋_GB2312" w:hint="eastAsia"/>
          <w:color w:val="000000"/>
          <w:sz w:val="32"/>
          <w:szCs w:val="32"/>
          <w:lang w:eastAsia="zh-CN"/>
        </w:rPr>
        <w:t>其他支出</w:t>
      </w:r>
      <w:r>
        <w:rPr>
          <w:rFonts w:ascii="仿宋_GB2312" w:eastAsia="仿宋_GB2312" w:hint="eastAsia"/>
          <w:color w:val="000000"/>
          <w:sz w:val="32"/>
          <w:szCs w:val="32"/>
        </w:rPr>
        <w:t>（</w:t>
      </w:r>
      <w:r>
        <w:rPr>
          <w:rFonts w:ascii="仿宋_GB2312" w:eastAsia="仿宋_GB2312" w:hint="eastAsia"/>
          <w:color w:val="000000"/>
          <w:sz w:val="32"/>
          <w:szCs w:val="32"/>
          <w:lang w:val="en-US" w:eastAsia="zh-CN"/>
        </w:rPr>
        <w:t>229</w:t>
      </w:r>
      <w:r>
        <w:rPr>
          <w:rFonts w:ascii="仿宋_GB2312" w:eastAsia="仿宋_GB2312" w:hint="eastAsia"/>
          <w:color w:val="000000"/>
          <w:sz w:val="32"/>
          <w:szCs w:val="32"/>
        </w:rPr>
        <w:t>）</w:t>
      </w:r>
      <w:r>
        <w:rPr>
          <w:rFonts w:ascii="仿宋_GB2312" w:eastAsia="仿宋_GB2312" w:hint="eastAsia"/>
          <w:color w:val="000000"/>
          <w:sz w:val="32"/>
          <w:szCs w:val="32"/>
          <w:lang w:eastAsia="zh-CN"/>
        </w:rPr>
        <w:t>其他支出</w:t>
      </w:r>
      <w:r>
        <w:rPr>
          <w:rFonts w:ascii="仿宋_GB2312" w:eastAsia="仿宋_GB2312" w:hint="eastAsia"/>
          <w:color w:val="000000"/>
          <w:sz w:val="32"/>
          <w:szCs w:val="32"/>
        </w:rPr>
        <w:t>（</w:t>
      </w:r>
      <w:r>
        <w:rPr>
          <w:rFonts w:ascii="仿宋_GB2312" w:eastAsia="仿宋_GB2312" w:hint="eastAsia"/>
          <w:color w:val="000000"/>
          <w:sz w:val="32"/>
          <w:szCs w:val="32"/>
          <w:lang w:val="en-US" w:eastAsia="zh-CN"/>
        </w:rPr>
        <w:t>99</w:t>
      </w:r>
      <w:r>
        <w:rPr>
          <w:rFonts w:ascii="仿宋_GB2312" w:eastAsia="仿宋_GB2312" w:hint="eastAsia"/>
          <w:color w:val="000000"/>
          <w:sz w:val="32"/>
          <w:szCs w:val="32"/>
        </w:rPr>
        <w:t>）</w:t>
      </w:r>
      <w:r>
        <w:rPr>
          <w:rFonts w:ascii="仿宋_GB2312" w:eastAsia="仿宋_GB2312" w:hint="eastAsia"/>
          <w:color w:val="000000"/>
          <w:sz w:val="32"/>
          <w:szCs w:val="32"/>
          <w:lang w:eastAsia="zh-CN"/>
        </w:rPr>
        <w:t>其他支出</w:t>
      </w:r>
      <w:r>
        <w:rPr>
          <w:rFonts w:ascii="仿宋_GB2312" w:eastAsia="仿宋_GB2312" w:hint="eastAsia"/>
          <w:color w:val="000000"/>
          <w:sz w:val="32"/>
          <w:szCs w:val="32"/>
        </w:rPr>
        <w:t>（</w:t>
      </w:r>
      <w:r>
        <w:rPr>
          <w:rFonts w:ascii="仿宋_GB2312" w:eastAsia="仿宋_GB2312" w:hint="eastAsia"/>
          <w:color w:val="000000"/>
          <w:sz w:val="32"/>
          <w:szCs w:val="32"/>
          <w:lang w:val="en-US" w:eastAsia="zh-CN"/>
        </w:rPr>
        <w:t>01</w:t>
      </w:r>
      <w:r>
        <w:rPr>
          <w:rFonts w:ascii="仿宋_GB2312" w:eastAsia="仿宋_GB2312" w:hint="eastAsia"/>
          <w:color w:val="000000"/>
          <w:sz w:val="32"/>
          <w:szCs w:val="32"/>
        </w:rPr>
        <w:t>）：指</w:t>
      </w:r>
      <w:r>
        <w:rPr>
          <w:rFonts w:ascii="仿宋_GB2312" w:eastAsia="仿宋_GB2312" w:hint="eastAsia"/>
          <w:color w:val="000000"/>
          <w:sz w:val="32"/>
          <w:szCs w:val="32"/>
          <w:lang w:eastAsia="zh-CN"/>
        </w:rPr>
        <w:t>用于其他方面的支出。</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w:t>
      </w:r>
      <w:r>
        <w:rPr>
          <w:rFonts w:ascii="仿宋_GB2312" w:eastAsia="仿宋_GB2312" w:hint="eastAsia"/>
          <w:color w:val="000000"/>
          <w:sz w:val="32"/>
          <w:szCs w:val="32"/>
          <w:lang w:val="en-US" w:eastAsia="zh-CN"/>
        </w:rPr>
        <w:t>8</w:t>
      </w:r>
      <w:r>
        <w:rPr>
          <w:rFonts w:ascii="仿宋_GB2312" w:eastAsia="仿宋_GB2312" w:hint="eastAsia"/>
          <w:color w:val="000000"/>
          <w:sz w:val="32"/>
          <w:szCs w:val="32"/>
        </w:rPr>
        <w:t>.基本支出：指为保障机构正常运转、完成日常工作任务而发生的人员支出和公用支出。</w:t>
      </w:r>
    </w:p>
    <w:p>
      <w:pPr>
        <w:ind w:firstLineChars="200" w:firstLine="640"/>
        <w:rPr>
          <w:rFonts w:ascii="仿宋_GB2312" w:eastAsia="仿宋_GB2312"/>
          <w:color w:val="000000"/>
          <w:sz w:val="32"/>
          <w:szCs w:val="32"/>
        </w:rPr>
      </w:pPr>
      <w:r>
        <w:rPr>
          <w:rFonts w:ascii="仿宋_GB2312" w:eastAsia="仿宋_GB2312" w:hint="eastAsia"/>
          <w:color w:val="000000"/>
          <w:sz w:val="32"/>
          <w:szCs w:val="32"/>
          <w:lang w:val="en-US" w:eastAsia="zh-CN"/>
        </w:rPr>
        <w:t>19</w:t>
      </w:r>
      <w:r>
        <w:rPr>
          <w:rFonts w:ascii="仿宋_GB2312" w:eastAsia="仿宋_GB2312" w:hint="eastAsia"/>
          <w:color w:val="000000"/>
          <w:sz w:val="32"/>
          <w:szCs w:val="32"/>
        </w:rPr>
        <w:t xml:space="preserve">.项目支出：指在基本支出之外为完成特定行政任务和事业发展目标所发生的支出。 </w:t>
      </w:r>
    </w:p>
    <w:p>
      <w:pPr>
        <w:pStyle w:val="30"/>
        <w:spacing w:line="560" w:lineRule="exact"/>
        <w:ind w:firstLineChars="200" w:firstLine="640"/>
        <w:rPr>
          <w:rFonts w:ascii="仿宋_GB2312" w:eastAsia="仿宋_GB2312" w:hint="eastAsia"/>
          <w:sz w:val="32"/>
          <w:szCs w:val="32"/>
        </w:rPr>
      </w:pPr>
      <w:r>
        <w:rPr>
          <w:rFonts w:ascii="仿宋_GB2312" w:eastAsia="仿宋_GB2312" w:hint="eastAsia"/>
          <w:sz w:val="32"/>
          <w:szCs w:val="32"/>
          <w:lang w:val="en-US" w:eastAsia="zh-CN"/>
        </w:rPr>
        <w:t>20</w:t>
      </w:r>
      <w:r>
        <w:rPr>
          <w:rFonts w:ascii="仿宋_GB2312" w:eastAsia="仿宋_GB2312" w:hint="eastAsia"/>
          <w:sz w:val="32"/>
          <w:szCs w:val="32"/>
        </w:rPr>
        <w:t>.“三公”经费：纳入州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pStyle w:val="30"/>
        <w:spacing w:line="560" w:lineRule="exact"/>
        <w:ind w:firstLineChars="200" w:firstLine="640"/>
        <w:rPr>
          <w:rFonts w:ascii="仿宋_GB2312" w:eastAsia="仿宋_GB2312" w:hint="eastAsia"/>
          <w:sz w:val="32"/>
          <w:szCs w:val="32"/>
        </w:rPr>
      </w:pPr>
      <w:r>
        <w:rPr>
          <w:rFonts w:ascii="仿宋_GB2312" w:eastAsia="仿宋_GB2312" w:hint="eastAsia"/>
          <w:sz w:val="32"/>
          <w:szCs w:val="32"/>
          <w:lang w:val="en-US" w:eastAsia="zh-CN"/>
        </w:rPr>
        <w:t>21</w:t>
      </w:r>
      <w:r>
        <w:rPr>
          <w:rFonts w:ascii="仿宋_GB2312" w:eastAsia="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30"/>
        <w:spacing w:line="560" w:lineRule="exact"/>
        <w:ind w:firstLineChars="200" w:firstLine="640"/>
        <w:rPr>
          <w:rFonts w:ascii="仿宋_GB2312" w:eastAsia="仿宋_GB2312" w:cs="黑体" w:hint="eastAsia"/>
          <w:sz w:val="32"/>
          <w:szCs w:val="32"/>
        </w:rPr>
      </w:pPr>
    </w:p>
    <w:p>
      <w:pPr>
        <w:pStyle w:val="30"/>
        <w:spacing w:line="560" w:lineRule="exact"/>
        <w:ind w:firstLineChars="200" w:firstLine="640"/>
        <w:rPr>
          <w:rFonts w:ascii="仿宋_GB2312" w:eastAsia="仿宋_GB2312" w:cs="黑体" w:hint="eastAsia"/>
          <w:sz w:val="32"/>
          <w:szCs w:val="32"/>
        </w:rPr>
      </w:pPr>
    </w:p>
    <w:p>
      <w:pPr>
        <w:pStyle w:val="30"/>
        <w:spacing w:line="560" w:lineRule="exact"/>
        <w:ind w:firstLineChars="200" w:firstLine="640"/>
        <w:rPr>
          <w:rFonts w:ascii="仿宋_GB2312" w:eastAsia="仿宋_GB2312" w:cs="黑体" w:hint="eastAsia"/>
          <w:sz w:val="32"/>
          <w:szCs w:val="32"/>
        </w:rPr>
      </w:pPr>
    </w:p>
    <w:p>
      <w:pPr>
        <w:spacing w:line="600" w:lineRule="exact"/>
        <w:jc w:val="center"/>
        <w:outlineLvl w:val="0"/>
        <w:rPr>
          <w:rStyle w:val="1Char"/>
          <w:rFonts w:ascii="黑体" w:eastAsia="黑体"/>
          <w:b w:val="0"/>
        </w:rPr>
      </w:pPr>
      <w:bookmarkStart w:id="57" w:name="_Toc15396614"/>
      <w:bookmarkStart w:id="58" w:name="_Toc15377226"/>
      <w:r>
        <w:rPr>
          <w:rFonts w:ascii="黑体" w:eastAsia="黑体" w:hint="eastAsia"/>
          <w:color w:val="000000"/>
          <w:sz w:val="44"/>
          <w:szCs w:val="44"/>
        </w:rPr>
        <w:t>第</w:t>
      </w:r>
      <w:r>
        <w:rPr>
          <w:rStyle w:val="1Char"/>
          <w:rFonts w:ascii="黑体" w:eastAsia="黑体" w:hint="eastAsia"/>
          <w:b w:val="0"/>
        </w:rPr>
        <w:t>四部分 附件</w:t>
      </w:r>
      <w:bookmarkEnd w:id="57"/>
    </w:p>
    <w:p>
      <w:pPr>
        <w:pStyle w:val="2"/>
        <w:rPr>
          <w:rFonts w:ascii="仿宋" w:eastAsia="仿宋"/>
          <w:b w:val="0"/>
          <w:bCs w:val="0"/>
          <w:kern w:val="44"/>
        </w:rPr>
      </w:pPr>
      <w:bookmarkStart w:id="59" w:name="_Toc15396615"/>
      <w:r>
        <w:rPr>
          <w:rStyle w:val="1Char"/>
          <w:rFonts w:ascii="仿宋" w:eastAsia="仿宋" w:hint="eastAsia"/>
          <w:b w:val="0"/>
          <w:bCs w:val="0"/>
          <w:sz w:val="32"/>
          <w:szCs w:val="32"/>
        </w:rPr>
        <w:t>附件1</w:t>
      </w:r>
      <w:bookmarkStart w:id="60" w:name="_Toc15396616"/>
      <w:bookmarkEnd w:id="59"/>
    </w:p>
    <w:p>
      <w:pPr>
        <w:tabs>
          <w:tab w:val="left" w:pos="1440"/>
        </w:tabs>
        <w:spacing w:line="600" w:lineRule="exact"/>
        <w:rPr>
          <w:rFonts w:ascii="宋体" w:eastAsia="宋体"/>
          <w:sz w:val="30"/>
          <w:szCs w:val="30"/>
        </w:rPr>
      </w:pPr>
      <w:bookmarkStart w:id="61" w:name="_Toc15396617"/>
      <w:bookmarkEnd w:id="60"/>
    </w:p>
    <w:p>
      <w:pPr>
        <w:pStyle w:val="33"/>
        <w:spacing w:line="600" w:lineRule="exact"/>
        <w:ind w:firstLine="883"/>
        <w:jc w:val="center"/>
        <w:rPr>
          <w:rFonts w:ascii="方正小标宋简体" w:eastAsia="方正小标宋简体" w:hint="eastAsia"/>
          <w:sz w:val="44"/>
          <w:szCs w:val="44"/>
        </w:rPr>
      </w:pPr>
      <w:r>
        <w:rPr>
          <w:rFonts w:ascii="方正小标宋简体" w:eastAsia="方正小标宋简体" w:hint="eastAsia"/>
          <w:sz w:val="44"/>
          <w:szCs w:val="44"/>
        </w:rPr>
        <w:t>九寨沟县</w:t>
      </w:r>
      <w:r>
        <w:rPr>
          <w:rFonts w:ascii="方正小标宋简体" w:eastAsia="方正小标宋简体"/>
          <w:sz w:val="44"/>
          <w:szCs w:val="44"/>
        </w:rPr>
        <w:t>应急管理局</w:t>
      </w:r>
      <w:r>
        <w:rPr>
          <w:rFonts w:ascii="方正小标宋简体" w:eastAsia="方正小标宋简体" w:hint="eastAsia"/>
          <w:sz w:val="44"/>
          <w:szCs w:val="44"/>
        </w:rPr>
        <w:t>2019年度整体</w:t>
      </w:r>
    </w:p>
    <w:p>
      <w:pPr>
        <w:pStyle w:val="33"/>
        <w:spacing w:line="600" w:lineRule="exact"/>
        <w:ind w:firstLine="883"/>
        <w:jc w:val="center"/>
        <w:rPr>
          <w:rFonts w:ascii="仿宋_GB2312" w:eastAsia="仿宋_GB2312"/>
          <w:color w:val="auto"/>
          <w:kern w:val="2"/>
          <w:sz w:val="32"/>
          <w:szCs w:val="32"/>
        </w:rPr>
      </w:pPr>
      <w:r>
        <w:rPr>
          <w:rFonts w:ascii="方正小标宋简体" w:eastAsia="方正小标宋简体" w:hint="eastAsia"/>
          <w:sz w:val="44"/>
          <w:szCs w:val="44"/>
        </w:rPr>
        <w:t>支出绩效自评报告</w:t>
      </w:r>
    </w:p>
    <w:p>
      <w:pPr>
        <w:pStyle w:val="33"/>
        <w:spacing w:line="600" w:lineRule="exact"/>
        <w:ind w:firstLine="640"/>
        <w:jc w:val="center"/>
        <w:rPr>
          <w:rFonts w:ascii="宋体"/>
          <w:color w:val="auto"/>
          <w:kern w:val="2"/>
          <w:sz w:val="32"/>
          <w:szCs w:val="32"/>
        </w:rPr>
      </w:pPr>
    </w:p>
    <w:p>
      <w:pPr>
        <w:adjustRightInd w:val="0"/>
        <w:snapToGrid w:val="0"/>
        <w:spacing w:line="560" w:lineRule="exact"/>
        <w:ind w:firstLine="720"/>
        <w:rPr>
          <w:rFonts w:ascii="仿宋" w:eastAsia="仿宋" w:cs="仿宋" w:hint="eastAsia"/>
          <w:b/>
          <w:sz w:val="32"/>
          <w:szCs w:val="32"/>
          <w:lang w:val="zh-CN"/>
        </w:rPr>
      </w:pPr>
      <w:r>
        <w:rPr>
          <w:rFonts w:ascii="仿宋" w:eastAsia="仿宋" w:cs="仿宋" w:hint="eastAsia"/>
          <w:b/>
          <w:sz w:val="32"/>
          <w:szCs w:val="32"/>
        </w:rPr>
        <w:t>一、</w:t>
      </w:r>
      <w:r>
        <w:rPr>
          <w:rFonts w:ascii="仿宋" w:eastAsia="仿宋" w:cs="仿宋" w:hint="eastAsia"/>
          <w:b/>
          <w:sz w:val="32"/>
          <w:szCs w:val="32"/>
          <w:lang w:val="zh-CN"/>
        </w:rPr>
        <w:t>项目概况</w:t>
      </w:r>
    </w:p>
    <w:p>
      <w:pPr>
        <w:adjustRightInd w:val="0"/>
        <w:snapToGrid w:val="0"/>
        <w:spacing w:line="560" w:lineRule="exact"/>
        <w:ind w:firstLine="720"/>
        <w:rPr>
          <w:rFonts w:ascii="仿宋" w:eastAsia="仿宋" w:cs="仿宋" w:hint="eastAsia"/>
          <w:sz w:val="32"/>
          <w:szCs w:val="32"/>
          <w:lang w:val="zh-CN"/>
        </w:rPr>
      </w:pPr>
      <w:r>
        <w:rPr>
          <w:rFonts w:ascii="仿宋" w:eastAsia="仿宋" w:cs="仿宋" w:hint="eastAsia"/>
          <w:b/>
          <w:sz w:val="32"/>
          <w:szCs w:val="32"/>
          <w:lang w:val="zh-CN"/>
        </w:rPr>
        <w:t>（一）项目资金申报及批复情况。</w:t>
      </w:r>
      <w:r>
        <w:rPr>
          <w:rFonts w:ascii="仿宋" w:eastAsia="仿宋" w:cs="仿宋" w:hint="eastAsia"/>
          <w:sz w:val="32"/>
          <w:szCs w:val="32"/>
          <w:lang w:val="zh-CN"/>
        </w:rPr>
        <w:t>2019年度县应急管理局财政</w:t>
      </w:r>
      <w:r>
        <w:rPr>
          <w:rFonts w:ascii="仿宋" w:eastAsia="仿宋" w:cs="仿宋"/>
          <w:sz w:val="32"/>
          <w:szCs w:val="32"/>
          <w:lang w:val="zh-CN"/>
        </w:rPr>
        <w:t>拨</w:t>
      </w:r>
      <w:r>
        <w:rPr>
          <w:rFonts w:ascii="仿宋" w:eastAsia="仿宋" w:cs="仿宋" w:hint="eastAsia"/>
          <w:sz w:val="32"/>
          <w:szCs w:val="32"/>
          <w:lang w:val="zh-CN"/>
        </w:rPr>
        <w:t>款预算收入</w:t>
      </w:r>
      <w:r>
        <w:rPr>
          <w:rFonts w:ascii="仿宋" w:eastAsia="仿宋" w:cs="仿宋" w:hint="eastAsia"/>
          <w:sz w:val="32"/>
          <w:szCs w:val="32"/>
          <w:lang w:val="en-US" w:eastAsia="zh-CN"/>
        </w:rPr>
        <w:t>606.67</w:t>
      </w:r>
      <w:r>
        <w:rPr>
          <w:rFonts w:ascii="仿宋" w:eastAsia="仿宋" w:cs="仿宋" w:hint="eastAsia"/>
          <w:sz w:val="32"/>
          <w:szCs w:val="32"/>
          <w:lang w:val="zh-CN"/>
        </w:rPr>
        <w:t>万元，支出</w:t>
      </w:r>
      <w:r>
        <w:rPr>
          <w:rFonts w:ascii="仿宋" w:eastAsia="仿宋" w:cs="仿宋" w:hint="eastAsia"/>
          <w:sz w:val="32"/>
          <w:szCs w:val="32"/>
          <w:lang w:val="en-US" w:eastAsia="zh-CN"/>
        </w:rPr>
        <w:t>730.51</w:t>
      </w:r>
      <w:r>
        <w:rPr>
          <w:rFonts w:ascii="仿宋" w:eastAsia="仿宋" w:cs="仿宋" w:hint="eastAsia"/>
          <w:sz w:val="32"/>
          <w:szCs w:val="32"/>
          <w:lang w:val="zh-CN"/>
        </w:rPr>
        <w:t>万元。</w:t>
      </w:r>
    </w:p>
    <w:p>
      <w:pPr>
        <w:autoSpaceDN w:val="0"/>
        <w:spacing w:line="560" w:lineRule="exact"/>
        <w:ind w:firstLineChars="200" w:firstLine="640"/>
        <w:jc w:val="left"/>
        <w:textAlignment w:val="center"/>
        <w:rPr>
          <w:rFonts w:ascii="仿宋" w:eastAsia="仿宋" w:cs="仿宋" w:hint="eastAsia"/>
          <w:b/>
          <w:sz w:val="32"/>
          <w:szCs w:val="32"/>
          <w:lang w:val="zh-CN"/>
        </w:rPr>
      </w:pPr>
      <w:r>
        <w:rPr>
          <w:rFonts w:ascii="仿宋" w:eastAsia="仿宋" w:cs="仿宋" w:hint="eastAsia"/>
          <w:b/>
          <w:sz w:val="32"/>
          <w:szCs w:val="32"/>
          <w:lang w:val="zh-CN"/>
        </w:rPr>
        <w:t>（二）项目绩效目标。</w:t>
      </w:r>
    </w:p>
    <w:p>
      <w:pPr>
        <w:autoSpaceDN w:val="0"/>
        <w:spacing w:line="560" w:lineRule="exact"/>
        <w:ind w:firstLineChars="200" w:firstLine="640"/>
        <w:jc w:val="left"/>
        <w:textAlignment w:val="center"/>
        <w:rPr>
          <w:rFonts w:ascii="仿宋" w:eastAsia="仿宋" w:cs="仿宋" w:hint="eastAsia"/>
          <w:sz w:val="32"/>
          <w:szCs w:val="32"/>
        </w:rPr>
      </w:pPr>
      <w:r>
        <w:rPr>
          <w:rFonts w:ascii="仿宋" w:eastAsia="仿宋" w:cs="仿宋" w:hint="eastAsia"/>
          <w:sz w:val="32"/>
          <w:szCs w:val="32"/>
        </w:rPr>
        <w:t>1、加强安全监察执法，从重处罚安全隐患。</w:t>
      </w:r>
    </w:p>
    <w:p>
      <w:pPr>
        <w:autoSpaceDN w:val="0"/>
        <w:spacing w:line="560" w:lineRule="exact"/>
        <w:ind w:firstLineChars="200" w:firstLine="640"/>
        <w:jc w:val="left"/>
        <w:textAlignment w:val="center"/>
        <w:rPr>
          <w:rFonts w:ascii="仿宋" w:eastAsia="仿宋" w:cs="仿宋" w:hint="eastAsia"/>
          <w:sz w:val="32"/>
          <w:szCs w:val="32"/>
          <w:lang w:bidi="ar-SA"/>
        </w:rPr>
      </w:pPr>
      <w:r>
        <w:rPr>
          <w:rFonts w:ascii="仿宋" w:eastAsia="仿宋" w:cs="仿宋" w:hint="eastAsia"/>
          <w:sz w:val="32"/>
          <w:szCs w:val="32"/>
          <w:lang w:bidi="ar-SA"/>
        </w:rPr>
        <w:t>2、开展特殊时段安全检查，加强消防安全管控。</w:t>
      </w:r>
    </w:p>
    <w:p>
      <w:pPr>
        <w:autoSpaceDN w:val="0"/>
        <w:spacing w:line="560" w:lineRule="exact"/>
        <w:ind w:firstLineChars="200" w:firstLine="640"/>
        <w:jc w:val="left"/>
        <w:textAlignment w:val="center"/>
        <w:rPr>
          <w:rFonts w:ascii="仿宋" w:eastAsia="仿宋" w:cs="仿宋" w:hint="eastAsia"/>
          <w:sz w:val="32"/>
          <w:szCs w:val="32"/>
          <w:lang w:bidi="ar-SA"/>
        </w:rPr>
      </w:pPr>
      <w:r>
        <w:rPr>
          <w:rFonts w:ascii="仿宋" w:eastAsia="仿宋" w:cs="仿宋" w:hint="eastAsia"/>
          <w:sz w:val="32"/>
          <w:szCs w:val="32"/>
          <w:lang w:bidi="ar-SA"/>
        </w:rPr>
        <w:t>3、做好“防风险保安全迎大庆”安全生产综合检查。</w:t>
      </w:r>
    </w:p>
    <w:p>
      <w:pPr>
        <w:autoSpaceDN w:val="0"/>
        <w:spacing w:line="560" w:lineRule="exact"/>
        <w:ind w:firstLineChars="200" w:firstLine="640"/>
        <w:jc w:val="left"/>
        <w:textAlignment w:val="center"/>
        <w:rPr>
          <w:rFonts w:ascii="仿宋" w:eastAsia="仿宋" w:cs="仿宋" w:hint="eastAsia"/>
          <w:sz w:val="32"/>
          <w:szCs w:val="32"/>
          <w:lang w:bidi="ar-SA"/>
        </w:rPr>
      </w:pPr>
      <w:r>
        <w:rPr>
          <w:rFonts w:ascii="仿宋" w:eastAsia="仿宋" w:cs="仿宋" w:hint="eastAsia"/>
          <w:sz w:val="32"/>
          <w:szCs w:val="32"/>
          <w:lang w:bidi="ar-SA"/>
        </w:rPr>
        <w:t>4、调整完善应急管理体系。</w:t>
      </w:r>
    </w:p>
    <w:p>
      <w:pPr>
        <w:autoSpaceDN w:val="0"/>
        <w:spacing w:line="560" w:lineRule="exact"/>
        <w:ind w:firstLineChars="200" w:firstLine="640"/>
        <w:jc w:val="left"/>
        <w:textAlignment w:val="center"/>
        <w:rPr>
          <w:rFonts w:ascii="仿宋" w:eastAsia="仿宋" w:cs="仿宋" w:hint="eastAsia"/>
          <w:sz w:val="32"/>
          <w:szCs w:val="32"/>
          <w:lang w:bidi="ar-SA"/>
        </w:rPr>
      </w:pPr>
      <w:r>
        <w:rPr>
          <w:rFonts w:ascii="仿宋" w:eastAsia="仿宋" w:cs="仿宋" w:hint="eastAsia"/>
          <w:sz w:val="32"/>
          <w:szCs w:val="32"/>
          <w:lang w:bidi="ar-SA"/>
        </w:rPr>
        <w:t>5、做好救灾物资采购及救灾物资发放工作。</w:t>
      </w:r>
    </w:p>
    <w:p>
      <w:pPr>
        <w:autoSpaceDN w:val="0"/>
        <w:spacing w:line="560" w:lineRule="exact"/>
        <w:ind w:firstLineChars="200" w:firstLine="640"/>
        <w:jc w:val="left"/>
        <w:textAlignment w:val="center"/>
        <w:rPr>
          <w:rFonts w:ascii="仿宋" w:eastAsia="仿宋" w:cs="仿宋" w:hint="eastAsia"/>
          <w:sz w:val="32"/>
          <w:szCs w:val="32"/>
          <w:lang w:bidi="ar-SA"/>
        </w:rPr>
      </w:pPr>
      <w:r>
        <w:rPr>
          <w:rFonts w:ascii="仿宋" w:eastAsia="仿宋" w:cs="仿宋" w:hint="eastAsia"/>
          <w:sz w:val="32"/>
          <w:szCs w:val="32"/>
          <w:lang w:bidi="ar-SA"/>
        </w:rPr>
        <w:t>6、认真履行职责，组织开展应急演练工作。</w:t>
      </w:r>
    </w:p>
    <w:p>
      <w:pPr>
        <w:autoSpaceDN w:val="0"/>
        <w:spacing w:line="560" w:lineRule="exact"/>
        <w:ind w:firstLineChars="200" w:firstLine="640"/>
        <w:jc w:val="left"/>
        <w:textAlignment w:val="center"/>
        <w:rPr>
          <w:rFonts w:ascii="仿宋" w:eastAsia="仿宋" w:cs="仿宋" w:hint="eastAsia"/>
          <w:sz w:val="32"/>
          <w:szCs w:val="32"/>
          <w:lang w:val="zh-CN"/>
        </w:rPr>
      </w:pPr>
      <w:r>
        <w:rPr>
          <w:rFonts w:ascii="仿宋" w:eastAsia="仿宋" w:cs="仿宋" w:hint="eastAsia"/>
          <w:b/>
          <w:sz w:val="32"/>
          <w:szCs w:val="32"/>
          <w:lang w:val="zh-CN"/>
        </w:rPr>
        <w:t>（三）项目资金申报相符性。</w:t>
      </w:r>
      <w:r>
        <w:rPr>
          <w:rFonts w:ascii="仿宋" w:eastAsia="仿宋" w:cs="仿宋" w:hint="eastAsia"/>
          <w:sz w:val="32"/>
          <w:szCs w:val="32"/>
          <w:lang w:val="zh-CN"/>
        </w:rPr>
        <w:t>该项目</w:t>
      </w:r>
      <w:r>
        <w:rPr>
          <w:rFonts w:ascii="仿宋" w:eastAsia="仿宋" w:cs="仿宋" w:hint="eastAsia"/>
          <w:sz w:val="32"/>
          <w:szCs w:val="32"/>
        </w:rPr>
        <w:t>主要内容为工资福利支出、商品服务支出、对个人和家庭的补助支出、资本性支出。该项目资金申报与支出相符。</w:t>
      </w:r>
    </w:p>
    <w:p>
      <w:pPr>
        <w:adjustRightInd w:val="0"/>
        <w:snapToGrid w:val="0"/>
        <w:spacing w:line="560" w:lineRule="exact"/>
        <w:ind w:firstLineChars="200" w:firstLine="640"/>
        <w:rPr>
          <w:rFonts w:ascii="仿宋" w:eastAsia="仿宋" w:cs="仿宋" w:hint="eastAsia"/>
          <w:b/>
          <w:sz w:val="32"/>
          <w:szCs w:val="32"/>
          <w:lang w:val="zh-CN"/>
        </w:rPr>
      </w:pPr>
      <w:r>
        <w:rPr>
          <w:rFonts w:ascii="仿宋" w:eastAsia="仿宋" w:cs="仿宋" w:hint="eastAsia"/>
          <w:b/>
          <w:sz w:val="32"/>
          <w:szCs w:val="32"/>
        </w:rPr>
        <w:t>二、项目实施及管理情况</w:t>
      </w:r>
    </w:p>
    <w:p>
      <w:pPr>
        <w:adjustRightInd w:val="0"/>
        <w:snapToGrid w:val="0"/>
        <w:spacing w:line="560" w:lineRule="exact"/>
        <w:ind w:firstLineChars="200" w:firstLine="640"/>
        <w:rPr>
          <w:rFonts w:ascii="仿宋" w:eastAsia="仿宋" w:cs="仿宋" w:hint="eastAsia"/>
          <w:b/>
          <w:sz w:val="32"/>
          <w:szCs w:val="32"/>
          <w:lang w:val="zh-CN"/>
        </w:rPr>
      </w:pPr>
      <w:r>
        <w:rPr>
          <w:rFonts w:ascii="仿宋" w:eastAsia="仿宋" w:cs="仿宋" w:hint="eastAsia"/>
          <w:b/>
          <w:sz w:val="32"/>
          <w:szCs w:val="32"/>
          <w:lang w:val="zh-CN"/>
        </w:rPr>
        <w:t>（一）资金计划、到位及使用情况。</w:t>
      </w:r>
    </w:p>
    <w:p>
      <w:pPr>
        <w:adjustRightInd w:val="0"/>
        <w:snapToGrid w:val="0"/>
        <w:spacing w:line="560" w:lineRule="exact"/>
        <w:ind w:firstLine="720"/>
        <w:rPr>
          <w:rFonts w:ascii="仿宋" w:eastAsia="仿宋" w:cs="仿宋" w:hint="eastAsia"/>
          <w:sz w:val="32"/>
          <w:szCs w:val="32"/>
          <w:lang w:val="zh-CN"/>
        </w:rPr>
      </w:pPr>
      <w:r>
        <w:rPr>
          <w:rFonts w:ascii="仿宋" w:eastAsia="仿宋" w:cs="仿宋" w:hint="eastAsia"/>
          <w:sz w:val="32"/>
          <w:szCs w:val="32"/>
          <w:lang w:val="zh-CN"/>
        </w:rPr>
        <w:t>1．资金计划及到位。该项目各类资金由财政</w:t>
      </w:r>
      <w:r>
        <w:rPr>
          <w:rFonts w:ascii="仿宋" w:eastAsia="仿宋" w:cs="仿宋"/>
          <w:sz w:val="32"/>
          <w:szCs w:val="32"/>
          <w:lang w:val="zh-CN"/>
        </w:rPr>
        <w:t>拨</w:t>
      </w:r>
      <w:r>
        <w:rPr>
          <w:rFonts w:ascii="仿宋" w:eastAsia="仿宋" w:cs="仿宋" w:hint="eastAsia"/>
          <w:sz w:val="32"/>
          <w:szCs w:val="32"/>
          <w:lang w:val="zh-CN"/>
        </w:rPr>
        <w:t>款，资金到位率100%。</w:t>
      </w:r>
      <w:bookmarkStart w:id="62" w:name="_GoBack"/>
      <w:bookmarkEnd w:id="62"/>
    </w:p>
    <w:p>
      <w:pPr>
        <w:adjustRightInd w:val="0"/>
        <w:snapToGrid w:val="0"/>
        <w:spacing w:line="560" w:lineRule="exact"/>
        <w:ind w:firstLine="720"/>
        <w:rPr>
          <w:rFonts w:ascii="仿宋" w:eastAsia="仿宋" w:cs="仿宋" w:hint="eastAsia"/>
          <w:sz w:val="32"/>
          <w:szCs w:val="32"/>
        </w:rPr>
      </w:pPr>
      <w:r>
        <w:rPr>
          <w:rFonts w:ascii="仿宋" w:eastAsia="仿宋" w:cs="仿宋" w:hint="eastAsia"/>
          <w:sz w:val="32"/>
          <w:szCs w:val="32"/>
          <w:lang w:val="zh-CN"/>
        </w:rPr>
        <w:t>2．资金使用。按照相关财务制度支付资金，支付依据合规合法，资金支付与预算相符</w:t>
      </w:r>
      <w:r>
        <w:rPr>
          <w:rFonts w:ascii="仿宋" w:eastAsia="仿宋" w:cs="仿宋" w:hint="eastAsia"/>
          <w:sz w:val="32"/>
          <w:szCs w:val="32"/>
        </w:rPr>
        <w:t>。</w:t>
      </w:r>
    </w:p>
    <w:p>
      <w:pPr>
        <w:adjustRightInd w:val="0"/>
        <w:snapToGrid w:val="0"/>
        <w:spacing w:line="560" w:lineRule="exact"/>
        <w:ind w:firstLineChars="200" w:firstLine="640"/>
        <w:rPr>
          <w:rFonts w:ascii="仿宋" w:eastAsia="仿宋" w:cs="仿宋" w:hint="eastAsia"/>
          <w:b/>
          <w:sz w:val="32"/>
          <w:szCs w:val="32"/>
          <w:lang w:val="zh-CN"/>
        </w:rPr>
      </w:pPr>
      <w:r>
        <w:rPr>
          <w:rFonts w:ascii="仿宋" w:eastAsia="仿宋" w:cs="仿宋" w:hint="eastAsia"/>
          <w:b/>
          <w:sz w:val="32"/>
          <w:szCs w:val="32"/>
          <w:lang w:val="zh-CN"/>
        </w:rPr>
        <w:t>（二）项目财务管理情况。</w:t>
      </w:r>
    </w:p>
    <w:p>
      <w:pPr>
        <w:adjustRightInd w:val="0"/>
        <w:snapToGrid w:val="0"/>
        <w:spacing w:line="560" w:lineRule="exact"/>
        <w:ind w:firstLine="720"/>
        <w:rPr>
          <w:rFonts w:ascii="仿宋" w:eastAsia="仿宋" w:cs="仿宋" w:hint="eastAsia"/>
          <w:sz w:val="32"/>
          <w:szCs w:val="32"/>
          <w:lang w:val="zh-CN"/>
        </w:rPr>
      </w:pPr>
      <w:r>
        <w:rPr>
          <w:rFonts w:ascii="仿宋" w:eastAsia="仿宋" w:cs="仿宋" w:hint="eastAsia"/>
          <w:sz w:val="32"/>
          <w:szCs w:val="32"/>
          <w:lang w:val="zh-CN"/>
        </w:rPr>
        <w:t>我局严格按照财务等内控制度加强资金管理，严格执行财务管理制度，财务处理及时报账审批，会计核算规范。</w:t>
      </w:r>
    </w:p>
    <w:p>
      <w:pPr>
        <w:adjustRightInd w:val="0"/>
        <w:snapToGrid w:val="0"/>
        <w:spacing w:line="560" w:lineRule="exact"/>
        <w:ind w:firstLine="720"/>
        <w:rPr>
          <w:rFonts w:ascii="仿宋" w:eastAsia="仿宋" w:cs="仿宋" w:hint="eastAsia"/>
          <w:b/>
          <w:sz w:val="32"/>
          <w:szCs w:val="32"/>
          <w:lang w:val="zh-CN"/>
        </w:rPr>
      </w:pPr>
      <w:r>
        <w:rPr>
          <w:rFonts w:ascii="仿宋" w:eastAsia="仿宋" w:cs="仿宋" w:hint="eastAsia"/>
          <w:b/>
          <w:sz w:val="32"/>
          <w:szCs w:val="32"/>
          <w:lang w:val="zh-CN"/>
        </w:rPr>
        <w:t>（三）项目组织实施情况。</w:t>
      </w:r>
    </w:p>
    <w:p>
      <w:pPr>
        <w:spacing w:line="560" w:lineRule="exact"/>
        <w:ind w:firstLineChars="250" w:firstLine="800"/>
        <w:rPr>
          <w:rFonts w:ascii="仿宋" w:eastAsia="仿宋" w:cs="仿宋" w:hint="eastAsia"/>
          <w:bCs/>
          <w:sz w:val="32"/>
          <w:szCs w:val="32"/>
        </w:rPr>
      </w:pPr>
      <w:r>
        <w:rPr>
          <w:rFonts w:ascii="仿宋" w:eastAsia="仿宋" w:cs="仿宋" w:hint="eastAsia"/>
          <w:sz w:val="32"/>
          <w:szCs w:val="32"/>
          <w:lang w:val="zh-CN"/>
        </w:rPr>
        <w:t>我局各项支出严格审批，</w:t>
      </w:r>
      <w:r>
        <w:rPr>
          <w:rFonts w:ascii="仿宋" w:eastAsia="仿宋" w:cs="仿宋" w:hint="eastAsia"/>
          <w:bCs/>
          <w:sz w:val="32"/>
          <w:szCs w:val="32"/>
        </w:rPr>
        <w:t>2019年度单位对专项工作高度重视，与主体工作同安排，同实施，并有专人负责。</w:t>
      </w:r>
    </w:p>
    <w:p>
      <w:pPr>
        <w:adjustRightInd w:val="0"/>
        <w:snapToGrid w:val="0"/>
        <w:spacing w:line="560" w:lineRule="exact"/>
        <w:ind w:firstLine="720"/>
        <w:rPr>
          <w:rFonts w:ascii="仿宋" w:eastAsia="仿宋" w:cs="仿宋" w:hint="eastAsia"/>
          <w:b/>
          <w:sz w:val="32"/>
          <w:szCs w:val="32"/>
          <w:lang w:val="zh-CN"/>
        </w:rPr>
      </w:pPr>
      <w:r>
        <w:rPr>
          <w:rFonts w:ascii="仿宋" w:eastAsia="仿宋" w:cs="仿宋" w:hint="eastAsia"/>
          <w:b/>
          <w:sz w:val="32"/>
          <w:szCs w:val="32"/>
        </w:rPr>
        <w:t>三、项目绩效情况</w:t>
      </w:r>
      <w:r>
        <w:rPr>
          <w:rFonts w:ascii="仿宋" w:eastAsia="仿宋" w:cs="仿宋" w:hint="eastAsia"/>
          <w:b/>
          <w:sz w:val="32"/>
          <w:szCs w:val="32"/>
          <w:lang w:val="zh-CN"/>
        </w:rPr>
        <w:tab/>
      </w:r>
    </w:p>
    <w:p>
      <w:pPr>
        <w:adjustRightInd w:val="0"/>
        <w:snapToGrid w:val="0"/>
        <w:spacing w:line="560" w:lineRule="exact"/>
        <w:ind w:firstLine="720"/>
        <w:rPr>
          <w:rFonts w:ascii="仿宋" w:eastAsia="仿宋" w:cs="仿宋" w:hint="eastAsia"/>
          <w:b/>
          <w:sz w:val="32"/>
          <w:szCs w:val="32"/>
          <w:lang w:val="zh-CN"/>
        </w:rPr>
      </w:pPr>
      <w:r>
        <w:rPr>
          <w:rFonts w:ascii="仿宋" w:eastAsia="仿宋" w:cs="仿宋" w:hint="eastAsia"/>
          <w:b/>
          <w:sz w:val="32"/>
          <w:szCs w:val="32"/>
          <w:lang w:val="zh-CN"/>
        </w:rPr>
        <w:t>（一）项目完成情况。</w:t>
      </w:r>
    </w:p>
    <w:p>
      <w:pPr>
        <w:spacing w:line="600" w:lineRule="exact"/>
        <w:ind w:firstLine="640"/>
        <w:rPr>
          <w:rFonts w:ascii="仿宋" w:eastAsia="仿宋"/>
          <w:color w:val="000000"/>
          <w:sz w:val="32"/>
          <w:szCs w:val="32"/>
        </w:rPr>
      </w:pPr>
      <w:r>
        <w:rPr>
          <w:rFonts w:ascii="仿宋" w:eastAsia="仿宋" w:cs="仿宋" w:hint="eastAsia"/>
          <w:bCs/>
          <w:sz w:val="32"/>
          <w:szCs w:val="32"/>
        </w:rPr>
        <w:t>九寨沟应急管理局2019年度整体收入</w:t>
      </w:r>
      <w:r>
        <w:rPr>
          <w:rFonts w:ascii="仿宋" w:eastAsia="仿宋" w:cs="仿宋" w:hint="eastAsia"/>
          <w:bCs/>
          <w:sz w:val="32"/>
          <w:szCs w:val="32"/>
          <w:lang w:val="en-US" w:eastAsia="zh-CN"/>
        </w:rPr>
        <w:t>606.67</w:t>
      </w:r>
      <w:r>
        <w:rPr>
          <w:rFonts w:ascii="仿宋" w:eastAsia="仿宋" w:cs="仿宋" w:hint="eastAsia"/>
          <w:bCs/>
          <w:sz w:val="32"/>
          <w:szCs w:val="32"/>
        </w:rPr>
        <w:t>万元，</w:t>
      </w:r>
      <w:r>
        <w:rPr>
          <w:rFonts w:ascii="仿宋" w:eastAsia="仿宋" w:cs="仿宋" w:hint="eastAsia"/>
          <w:bCs/>
          <w:sz w:val="32"/>
          <w:szCs w:val="32"/>
          <w:lang w:bidi="ar-SA"/>
        </w:rPr>
        <w:t>整体支出</w:t>
      </w:r>
      <w:r>
        <w:rPr>
          <w:rFonts w:ascii="仿宋" w:eastAsia="仿宋" w:cs="仿宋" w:hint="eastAsia"/>
          <w:bCs/>
          <w:sz w:val="32"/>
          <w:szCs w:val="32"/>
          <w:lang w:val="en-US" w:eastAsia="zh-CN" w:bidi="ar-SA"/>
        </w:rPr>
        <w:t>730.51</w:t>
      </w:r>
      <w:r>
        <w:rPr>
          <w:rFonts w:ascii="仿宋" w:eastAsia="仿宋" w:cs="仿宋" w:hint="eastAsia"/>
          <w:bCs/>
          <w:sz w:val="32"/>
          <w:szCs w:val="32"/>
          <w:lang w:bidi="ar-SA"/>
        </w:rPr>
        <w:t>万元，</w:t>
      </w:r>
      <w:r>
        <w:rPr>
          <w:rFonts w:ascii="仿宋" w:eastAsia="仿宋" w:hint="eastAsia"/>
          <w:b w:val="0"/>
          <w:bCs w:val="0"/>
          <w:color w:val="000000"/>
          <w:sz w:val="32"/>
          <w:szCs w:val="32"/>
          <w:lang w:eastAsia="zh-CN"/>
        </w:rPr>
        <w:t>一般公共服务支出</w:t>
      </w:r>
      <w:r>
        <w:rPr>
          <w:rFonts w:ascii="仿宋" w:eastAsia="仿宋" w:hint="eastAsia"/>
          <w:b w:val="0"/>
          <w:bCs w:val="0"/>
          <w:color w:val="000000"/>
          <w:sz w:val="32"/>
          <w:szCs w:val="32"/>
          <w:lang w:val="en-US" w:eastAsia="zh-CN"/>
        </w:rPr>
        <w:t>0.5万元，占0.07%</w:t>
      </w:r>
      <w:r>
        <w:rPr>
          <w:rFonts w:ascii="仿宋" w:eastAsia="仿宋" w:hint="eastAsia"/>
          <w:b w:val="0"/>
          <w:bCs w:val="0"/>
          <w:color w:val="000000"/>
          <w:sz w:val="32"/>
          <w:szCs w:val="32"/>
          <w:lang w:eastAsia="zh-CN"/>
        </w:rPr>
        <w:t>，社会保障和就业支出</w:t>
      </w:r>
      <w:r>
        <w:rPr>
          <w:rFonts w:ascii="仿宋" w:eastAsia="仿宋" w:hint="eastAsia"/>
          <w:b w:val="0"/>
          <w:bCs w:val="0"/>
          <w:color w:val="000000"/>
          <w:sz w:val="32"/>
          <w:szCs w:val="32"/>
          <w:lang w:val="en-US" w:eastAsia="zh-CN"/>
        </w:rPr>
        <w:t>30.51</w:t>
      </w:r>
      <w:r>
        <w:rPr>
          <w:rFonts w:ascii="仿宋" w:eastAsia="仿宋" w:hint="eastAsia"/>
          <w:b w:val="0"/>
          <w:bCs w:val="0"/>
          <w:color w:val="000000"/>
          <w:sz w:val="32"/>
          <w:szCs w:val="32"/>
          <w:lang w:eastAsia="zh-CN"/>
        </w:rPr>
        <w:t>万元，占</w:t>
      </w:r>
      <w:r>
        <w:rPr>
          <w:rFonts w:ascii="仿宋" w:eastAsia="仿宋" w:hint="eastAsia"/>
          <w:b w:val="0"/>
          <w:bCs w:val="0"/>
          <w:color w:val="000000"/>
          <w:sz w:val="32"/>
          <w:szCs w:val="32"/>
          <w:lang w:val="en-US" w:eastAsia="zh-CN"/>
        </w:rPr>
        <w:t>4.18</w:t>
      </w:r>
      <w:r>
        <w:rPr>
          <w:rFonts w:ascii="仿宋" w:eastAsia="仿宋" w:hint="eastAsia"/>
          <w:b w:val="0"/>
          <w:bCs w:val="0"/>
          <w:color w:val="000000"/>
          <w:sz w:val="32"/>
          <w:szCs w:val="32"/>
          <w:lang w:eastAsia="zh-CN"/>
        </w:rPr>
        <w:t>%；卫生健康支出</w:t>
      </w:r>
      <w:r>
        <w:rPr>
          <w:rFonts w:ascii="仿宋" w:eastAsia="仿宋" w:hint="eastAsia"/>
          <w:b w:val="0"/>
          <w:bCs w:val="0"/>
          <w:color w:val="000000"/>
          <w:sz w:val="32"/>
          <w:szCs w:val="32"/>
          <w:lang w:val="en-US" w:eastAsia="zh-CN"/>
        </w:rPr>
        <w:t>16.84</w:t>
      </w:r>
      <w:r>
        <w:rPr>
          <w:rFonts w:ascii="仿宋" w:eastAsia="仿宋" w:hint="eastAsia"/>
          <w:b w:val="0"/>
          <w:bCs w:val="0"/>
          <w:color w:val="000000"/>
          <w:sz w:val="32"/>
          <w:szCs w:val="32"/>
          <w:lang w:eastAsia="zh-CN"/>
        </w:rPr>
        <w:t>万元，占</w:t>
      </w:r>
      <w:r>
        <w:rPr>
          <w:rFonts w:ascii="仿宋" w:eastAsia="仿宋" w:hint="eastAsia"/>
          <w:b w:val="0"/>
          <w:bCs w:val="0"/>
          <w:color w:val="000000"/>
          <w:sz w:val="32"/>
          <w:szCs w:val="32"/>
          <w:lang w:val="en-US" w:eastAsia="zh-CN"/>
        </w:rPr>
        <w:t>2.31</w:t>
      </w:r>
      <w:r>
        <w:rPr>
          <w:rFonts w:ascii="仿宋" w:eastAsia="仿宋" w:hint="eastAsia"/>
          <w:b w:val="0"/>
          <w:bCs w:val="0"/>
          <w:color w:val="000000"/>
          <w:sz w:val="32"/>
          <w:szCs w:val="32"/>
          <w:lang w:eastAsia="zh-CN"/>
        </w:rPr>
        <w:t>%；住房保障支出</w:t>
      </w:r>
      <w:r>
        <w:rPr>
          <w:rFonts w:ascii="仿宋" w:eastAsia="仿宋" w:hint="eastAsia"/>
          <w:b w:val="0"/>
          <w:bCs w:val="0"/>
          <w:color w:val="000000"/>
          <w:sz w:val="32"/>
          <w:szCs w:val="32"/>
          <w:lang w:val="en-US" w:eastAsia="zh-CN"/>
        </w:rPr>
        <w:t>28.27</w:t>
      </w:r>
      <w:r>
        <w:rPr>
          <w:rFonts w:ascii="仿宋" w:eastAsia="仿宋" w:hint="eastAsia"/>
          <w:b w:val="0"/>
          <w:bCs w:val="0"/>
          <w:color w:val="000000"/>
          <w:sz w:val="32"/>
          <w:szCs w:val="32"/>
          <w:lang w:eastAsia="zh-CN"/>
        </w:rPr>
        <w:t>万元，占</w:t>
      </w:r>
      <w:r>
        <w:rPr>
          <w:rFonts w:ascii="仿宋" w:eastAsia="仿宋" w:hint="eastAsia"/>
          <w:b w:val="0"/>
          <w:bCs w:val="0"/>
          <w:color w:val="000000"/>
          <w:sz w:val="32"/>
          <w:szCs w:val="32"/>
          <w:lang w:val="en-US" w:eastAsia="zh-CN"/>
        </w:rPr>
        <w:t>3.87</w:t>
      </w:r>
      <w:r>
        <w:rPr>
          <w:rFonts w:ascii="仿宋" w:eastAsia="仿宋" w:hint="eastAsia"/>
          <w:b w:val="0"/>
          <w:bCs w:val="0"/>
          <w:color w:val="000000"/>
          <w:sz w:val="32"/>
          <w:szCs w:val="32"/>
          <w:lang w:eastAsia="zh-CN"/>
        </w:rPr>
        <w:t>%；灾害防治及应急管理支出</w:t>
      </w:r>
      <w:r>
        <w:rPr>
          <w:rFonts w:ascii="仿宋" w:eastAsia="仿宋" w:hint="eastAsia"/>
          <w:b w:val="0"/>
          <w:bCs w:val="0"/>
          <w:color w:val="000000"/>
          <w:sz w:val="32"/>
          <w:szCs w:val="32"/>
          <w:lang w:val="en-US" w:eastAsia="zh-CN"/>
        </w:rPr>
        <w:t>651.79</w:t>
      </w:r>
      <w:r>
        <w:rPr>
          <w:rFonts w:ascii="仿宋" w:eastAsia="仿宋" w:hint="eastAsia"/>
          <w:b w:val="0"/>
          <w:bCs w:val="0"/>
          <w:color w:val="000000"/>
          <w:sz w:val="32"/>
          <w:szCs w:val="32"/>
          <w:lang w:eastAsia="zh-CN"/>
        </w:rPr>
        <w:t>万元，占</w:t>
      </w:r>
      <w:r>
        <w:rPr>
          <w:rFonts w:ascii="仿宋" w:eastAsia="仿宋" w:hint="eastAsia"/>
          <w:b w:val="0"/>
          <w:bCs w:val="0"/>
          <w:color w:val="000000"/>
          <w:sz w:val="32"/>
          <w:szCs w:val="32"/>
          <w:lang w:val="en-US" w:eastAsia="zh-CN"/>
        </w:rPr>
        <w:t>89.22</w:t>
      </w:r>
      <w:r>
        <w:rPr>
          <w:rFonts w:ascii="仿宋" w:eastAsia="仿宋" w:hint="eastAsia"/>
          <w:b w:val="0"/>
          <w:bCs w:val="0"/>
          <w:color w:val="000000"/>
          <w:sz w:val="32"/>
          <w:szCs w:val="32"/>
          <w:lang w:eastAsia="zh-CN"/>
        </w:rPr>
        <w:t>%；其他支出</w:t>
      </w:r>
      <w:r>
        <w:rPr>
          <w:rFonts w:ascii="仿宋" w:eastAsia="仿宋" w:hint="eastAsia"/>
          <w:b w:val="0"/>
          <w:bCs w:val="0"/>
          <w:color w:val="000000"/>
          <w:sz w:val="32"/>
          <w:szCs w:val="32"/>
          <w:lang w:val="en-US" w:eastAsia="zh-CN"/>
        </w:rPr>
        <w:t>2.59</w:t>
      </w:r>
      <w:r>
        <w:rPr>
          <w:rFonts w:ascii="仿宋" w:eastAsia="仿宋" w:hint="eastAsia"/>
          <w:b w:val="0"/>
          <w:bCs w:val="0"/>
          <w:color w:val="000000"/>
          <w:sz w:val="32"/>
          <w:szCs w:val="32"/>
          <w:lang w:eastAsia="zh-CN"/>
        </w:rPr>
        <w:t>万元，占</w:t>
      </w:r>
      <w:r>
        <w:rPr>
          <w:rFonts w:ascii="仿宋" w:eastAsia="仿宋" w:hint="eastAsia"/>
          <w:b w:val="0"/>
          <w:bCs w:val="0"/>
          <w:color w:val="000000"/>
          <w:sz w:val="32"/>
          <w:szCs w:val="32"/>
          <w:lang w:val="en-US" w:eastAsia="zh-CN"/>
        </w:rPr>
        <w:t>0.35</w:t>
      </w:r>
      <w:r>
        <w:rPr>
          <w:rFonts w:ascii="仿宋" w:eastAsia="仿宋" w:hint="eastAsia"/>
          <w:b w:val="0"/>
          <w:bCs w:val="0"/>
          <w:color w:val="000000"/>
          <w:sz w:val="32"/>
          <w:szCs w:val="32"/>
          <w:lang w:eastAsia="zh-CN"/>
        </w:rPr>
        <w:t>%。</w:t>
      </w:r>
    </w:p>
    <w:p>
      <w:pPr>
        <w:autoSpaceDN w:val="0"/>
        <w:spacing w:line="560" w:lineRule="exact"/>
        <w:ind w:left="0" w:firstLineChars="200" w:firstLine="640"/>
        <w:jc w:val="left"/>
        <w:textAlignment w:val="top"/>
        <w:rPr>
          <w:rFonts w:ascii="仿宋" w:eastAsia="仿宋" w:cs="仿宋" w:hint="eastAsia"/>
          <w:sz w:val="32"/>
          <w:szCs w:val="32"/>
        </w:rPr>
      </w:pPr>
      <w:r>
        <w:rPr>
          <w:rFonts w:ascii="仿宋" w:eastAsia="仿宋" w:cs="仿宋" w:hint="eastAsia"/>
          <w:b/>
          <w:sz w:val="32"/>
          <w:szCs w:val="32"/>
          <w:lang w:val="zh-CN"/>
        </w:rPr>
        <w:t>（二）项目效益情况。一是</w:t>
      </w:r>
      <w:r>
        <w:rPr>
          <w:rFonts w:ascii="仿宋" w:eastAsia="仿宋" w:cs="仿宋" w:hint="eastAsia"/>
          <w:sz w:val="32"/>
          <w:szCs w:val="32"/>
        </w:rPr>
        <w:t>以防风险、保安全的实际成效迎接新中国成立70周年，做好“防风险保安全迎大庆”安全生产综合检查。二是加强安全监察执法，从重处罚安全隐患，为认真贯彻落实国家、省、州、县安全生产各项会议精神，对全县重点工程项目和灾后重建项目等进行安全执法检查。三是调整完善应急管理体系，照上级要求，结合本县实际及时调整完善应急委及下设的18个指挥部，充实了各指挥组成员名单，完善九寨沟应急救援体系，建立了“九寨沟县应急救援第一梯队”联动机制，组织召开部门、乡镇业务培训会，强化我县应急能力建设。五是做好救灾物资采购及救灾物资发放工作。六是认真履行职责，组织开展应急演练工作。</w:t>
      </w:r>
    </w:p>
    <w:p>
      <w:pPr>
        <w:spacing w:line="560" w:lineRule="exact"/>
        <w:ind w:firstLineChars="196" w:firstLine="627"/>
        <w:jc w:val="left"/>
        <w:rPr>
          <w:rFonts w:ascii="仿宋" w:eastAsia="仿宋" w:cs="仿宋" w:hint="eastAsia"/>
          <w:sz w:val="32"/>
          <w:szCs w:val="32"/>
          <w:lang w:bidi="ar-SA"/>
        </w:rPr>
      </w:pPr>
      <w:r>
        <w:rPr>
          <w:rFonts w:ascii="仿宋" w:eastAsia="仿宋" w:cs="仿宋" w:hint="eastAsia"/>
          <w:sz w:val="32"/>
          <w:szCs w:val="32"/>
          <w:lang w:bidi="ar-SA"/>
        </w:rPr>
        <w:t>（二）预算执行情况</w:t>
      </w:r>
    </w:p>
    <w:p>
      <w:pPr>
        <w:spacing w:line="560" w:lineRule="exact"/>
        <w:ind w:firstLineChars="196" w:firstLine="627"/>
        <w:jc w:val="left"/>
        <w:rPr>
          <w:rFonts w:ascii="仿宋" w:eastAsia="仿宋" w:cs="仿宋" w:hint="eastAsia"/>
          <w:sz w:val="32"/>
          <w:szCs w:val="32"/>
        </w:rPr>
      </w:pPr>
      <w:r>
        <w:rPr>
          <w:rFonts w:ascii="仿宋" w:eastAsia="仿宋" w:cs="仿宋" w:hint="eastAsia"/>
          <w:sz w:val="32"/>
          <w:szCs w:val="32"/>
          <w:lang w:bidi="ar-SA"/>
        </w:rPr>
        <w:t>1.在职人员控制率。</w:t>
      </w:r>
      <w:r>
        <w:rPr>
          <w:rFonts w:ascii="仿宋" w:eastAsia="仿宋" w:cs="仿宋" w:hint="eastAsia"/>
          <w:bCs/>
          <w:sz w:val="32"/>
          <w:szCs w:val="32"/>
          <w:lang w:bidi="ar-SA"/>
        </w:rPr>
        <w:t>2019.12</w:t>
      </w:r>
      <w:r>
        <w:rPr>
          <w:rFonts w:ascii="仿宋" w:eastAsia="仿宋" w:cs="仿宋" w:hint="eastAsia"/>
          <w:sz w:val="32"/>
          <w:szCs w:val="32"/>
          <w:lang w:bidi="ar-SA"/>
        </w:rPr>
        <w:t>月单位在职人数</w:t>
      </w:r>
      <w:r>
        <w:rPr>
          <w:rFonts w:ascii="仿宋" w:eastAsia="仿宋" w:cs="仿宋" w:hint="eastAsia"/>
          <w:sz w:val="32"/>
          <w:szCs w:val="32"/>
        </w:rPr>
        <w:t>控制率为100%</w:t>
      </w:r>
      <w:r>
        <w:rPr>
          <w:rFonts w:ascii="仿宋" w:eastAsia="仿宋" w:cs="仿宋" w:hint="eastAsia"/>
          <w:sz w:val="32"/>
          <w:szCs w:val="32"/>
          <w:lang w:val="zh-CN"/>
        </w:rPr>
        <w:t>。</w:t>
      </w:r>
    </w:p>
    <w:p>
      <w:pPr>
        <w:adjustRightInd w:val="0"/>
        <w:snapToGrid w:val="0"/>
        <w:spacing w:line="560" w:lineRule="exact"/>
        <w:ind w:firstLine="720"/>
        <w:rPr>
          <w:rFonts w:ascii="仿宋" w:eastAsia="仿宋" w:cs="仿宋" w:hint="eastAsia"/>
          <w:sz w:val="32"/>
          <w:szCs w:val="32"/>
        </w:rPr>
      </w:pPr>
      <w:r>
        <w:rPr>
          <w:rFonts w:ascii="仿宋" w:eastAsia="仿宋" w:cs="仿宋" w:hint="eastAsia"/>
          <w:sz w:val="32"/>
          <w:szCs w:val="32"/>
        </w:rPr>
        <w:t>四、问题及建议</w:t>
      </w:r>
    </w:p>
    <w:p>
      <w:pPr>
        <w:adjustRightInd w:val="0"/>
        <w:snapToGrid w:val="0"/>
        <w:spacing w:line="560" w:lineRule="exact"/>
        <w:ind w:firstLine="720"/>
        <w:rPr>
          <w:rFonts w:ascii="仿宋" w:eastAsia="仿宋" w:cs="仿宋" w:hint="eastAsia"/>
          <w:b/>
          <w:sz w:val="32"/>
          <w:szCs w:val="32"/>
          <w:lang w:val="zh-CN"/>
        </w:rPr>
      </w:pPr>
      <w:r>
        <w:rPr>
          <w:rFonts w:ascii="仿宋" w:eastAsia="仿宋" w:cs="仿宋" w:hint="eastAsia"/>
          <w:b/>
          <w:sz w:val="32"/>
          <w:szCs w:val="32"/>
          <w:lang w:val="zh-CN"/>
        </w:rPr>
        <w:t>（一）存在的问题。</w:t>
      </w:r>
    </w:p>
    <w:p>
      <w:pPr>
        <w:pStyle w:val="22"/>
        <w:shd w:val="clear" w:color="auto" w:fill="FFFFFF"/>
        <w:spacing w:before="0" w:beforeAutospacing="0" w:after="0" w:afterAutospacing="0"/>
        <w:ind w:firstLine="628"/>
        <w:jc w:val="both"/>
        <w:rPr>
          <w:rFonts w:ascii="仿宋" w:eastAsia="仿宋" w:cs="仿宋" w:hint="eastAsia"/>
          <w:color w:val="333333"/>
          <w:sz w:val="32"/>
          <w:szCs w:val="32"/>
        </w:rPr>
      </w:pPr>
      <w:r>
        <w:rPr>
          <w:rFonts w:ascii="仿宋" w:eastAsia="仿宋" w:cs="仿宋" w:hint="eastAsia"/>
          <w:color w:val="000000"/>
          <w:sz w:val="32"/>
          <w:szCs w:val="32"/>
          <w:lang w:bidi="ar-SA"/>
        </w:rPr>
        <w:t>对财务监督管理力度不够，制度执行力有待加强。</w:t>
      </w:r>
    </w:p>
    <w:p>
      <w:pPr>
        <w:adjustRightInd w:val="0"/>
        <w:snapToGrid w:val="0"/>
        <w:spacing w:line="560" w:lineRule="exact"/>
        <w:ind w:firstLine="720"/>
        <w:rPr>
          <w:rFonts w:ascii="仿宋" w:eastAsia="仿宋" w:cs="仿宋" w:hint="eastAsia"/>
          <w:sz w:val="32"/>
          <w:szCs w:val="32"/>
          <w:lang w:val="zh-CN"/>
        </w:rPr>
      </w:pPr>
      <w:r>
        <w:rPr>
          <w:rFonts w:ascii="仿宋" w:eastAsia="仿宋" w:cs="仿宋" w:hint="eastAsia"/>
          <w:b/>
          <w:sz w:val="32"/>
          <w:szCs w:val="32"/>
          <w:lang w:val="zh-CN"/>
        </w:rPr>
        <w:t>（二）相关建议。</w:t>
      </w:r>
    </w:p>
    <w:p>
      <w:pPr>
        <w:pStyle w:val="22"/>
        <w:shd w:val="clear" w:color="auto" w:fill="FFFFFF"/>
        <w:spacing w:before="0" w:beforeAutospacing="0" w:after="0" w:afterAutospacing="0"/>
        <w:ind w:firstLine="628"/>
        <w:jc w:val="both"/>
        <w:rPr>
          <w:rFonts w:ascii="Times New Roman" w:eastAsia="仿宋" w:cs="Times New Roman" w:hAnsi="Times New Roman" w:hint="eastAsia"/>
          <w:color w:val="333333"/>
          <w:sz w:val="32"/>
          <w:szCs w:val="32"/>
          <w:lang w:eastAsia="zh-CN"/>
        </w:rPr>
      </w:pPr>
      <w:r>
        <w:rPr>
          <w:rFonts w:ascii="仿宋" w:eastAsia="仿宋" w:cs="仿宋" w:hint="eastAsia"/>
          <w:color w:val="000000"/>
          <w:sz w:val="32"/>
          <w:szCs w:val="32"/>
          <w:lang w:bidi="ar-SA"/>
        </w:rPr>
        <w:t>将财务制度落实到位，规范财经纪律，严格控制开支。加强对财务监管力度，多组织财务业务培训学习</w:t>
      </w:r>
      <w:r>
        <w:rPr>
          <w:rFonts w:ascii="仿宋" w:eastAsia="仿宋" w:cs="仿宋" w:hint="eastAsia"/>
          <w:color w:val="000000"/>
          <w:sz w:val="32"/>
          <w:szCs w:val="32"/>
          <w:lang w:eastAsia="zh-CN" w:bidi="ar-SA"/>
        </w:rPr>
        <w:t>。</w:t>
      </w:r>
    </w:p>
    <w:p>
      <w:pPr>
        <w:pStyle w:val="2"/>
        <w:rPr>
          <w:rStyle w:val="1Char"/>
          <w:rFonts w:ascii="仿宋" w:eastAsia="仿宋" w:hint="eastAsia"/>
          <w:b w:val="0"/>
          <w:bCs w:val="0"/>
          <w:sz w:val="32"/>
          <w:szCs w:val="32"/>
        </w:rPr>
      </w:pPr>
    </w:p>
    <w:p>
      <w:pPr>
        <w:pStyle w:val="2"/>
        <w:rPr>
          <w:rStyle w:val="1Char"/>
          <w:rFonts w:ascii="仿宋" w:eastAsia="仿宋" w:hint="eastAsia"/>
          <w:b w:val="0"/>
          <w:bCs w:val="0"/>
          <w:sz w:val="32"/>
          <w:szCs w:val="32"/>
        </w:rPr>
      </w:pPr>
    </w:p>
    <w:p>
      <w:pPr>
        <w:pStyle w:val="2"/>
        <w:rPr>
          <w:rStyle w:val="1Char"/>
          <w:rFonts w:ascii="仿宋" w:eastAsia="仿宋" w:hint="eastAsia"/>
          <w:b w:val="0"/>
          <w:bCs w:val="0"/>
          <w:sz w:val="32"/>
          <w:szCs w:val="32"/>
        </w:rPr>
      </w:pPr>
    </w:p>
    <w:p>
      <w:pPr>
        <w:pStyle w:val="2"/>
        <w:rPr>
          <w:rStyle w:val="1Char"/>
          <w:rFonts w:ascii="仿宋" w:eastAsia="仿宋" w:hint="eastAsia"/>
          <w:b w:val="0"/>
          <w:bCs w:val="0"/>
          <w:sz w:val="32"/>
          <w:szCs w:val="32"/>
        </w:rPr>
      </w:pPr>
    </w:p>
    <w:p>
      <w:pPr>
        <w:pStyle w:val="2"/>
        <w:rPr>
          <w:rStyle w:val="1Char"/>
          <w:rFonts w:ascii="仿宋" w:eastAsia="仿宋" w:hint="eastAsia"/>
          <w:b w:val="0"/>
          <w:bCs w:val="0"/>
          <w:sz w:val="32"/>
          <w:szCs w:val="32"/>
        </w:rPr>
      </w:pPr>
    </w:p>
    <w:p>
      <w:pPr>
        <w:rPr>
          <w:rFonts w:hint="eastAsia"/>
        </w:rPr>
      </w:pPr>
    </w:p>
    <w:p/>
    <w:p/>
    <w:p/>
    <w:p/>
    <w:p>
      <w:pPr>
        <w:rPr>
          <w:rFonts w:hint="eastAsia"/>
        </w:rPr>
      </w:pPr>
    </w:p>
    <w:p>
      <w:pPr>
        <w:pStyle w:val="2"/>
        <w:rPr>
          <w:rStyle w:val="1Char"/>
          <w:rFonts w:ascii="仿宋" w:eastAsia="仿宋"/>
          <w:b w:val="0"/>
          <w:bCs w:val="0"/>
          <w:sz w:val="32"/>
          <w:szCs w:val="32"/>
        </w:rPr>
      </w:pPr>
      <w:r>
        <w:rPr>
          <w:rStyle w:val="1Char"/>
          <w:rFonts w:ascii="仿宋" w:eastAsia="仿宋" w:hint="eastAsia"/>
          <w:b w:val="0"/>
          <w:bCs w:val="0"/>
          <w:sz w:val="32"/>
          <w:szCs w:val="32"/>
        </w:rPr>
        <w:t>附件2</w:t>
      </w:r>
      <w:bookmarkEnd w:id="61"/>
    </w:p>
    <w:p>
      <w:pPr>
        <w:pStyle w:val="33"/>
        <w:spacing w:line="600" w:lineRule="exact"/>
        <w:ind w:firstLine="883"/>
        <w:jc w:val="center"/>
        <w:rPr>
          <w:rFonts w:ascii="宋体" w:eastAsia="宋体" w:cs="Arial Unicode MS" w:hint="eastAsia"/>
          <w:b/>
          <w:sz w:val="48"/>
          <w:szCs w:val="48"/>
        </w:rPr>
      </w:pPr>
      <w:bookmarkStart w:id="63" w:name="_Toc15396618"/>
      <w:r>
        <w:rPr>
          <w:rFonts w:ascii="宋体" w:eastAsia="宋体" w:cs="Arial Unicode MS" w:hint="eastAsia"/>
          <w:b/>
          <w:sz w:val="48"/>
          <w:szCs w:val="48"/>
        </w:rPr>
        <w:t>九寨沟县</w:t>
      </w:r>
      <w:r>
        <w:rPr>
          <w:rFonts w:ascii="宋体" w:eastAsia="宋体" w:cs="Arial Unicode MS"/>
          <w:b/>
          <w:sz w:val="48"/>
          <w:szCs w:val="48"/>
        </w:rPr>
        <w:t>应急管理局自然灾害救灾资金</w:t>
      </w:r>
      <w:r>
        <w:rPr>
          <w:rFonts w:ascii="宋体" w:eastAsia="宋体" w:cs="Arial Unicode MS" w:hint="eastAsia"/>
          <w:b/>
          <w:sz w:val="48"/>
          <w:szCs w:val="48"/>
        </w:rPr>
        <w:t>项目支出绩效自评报告</w:t>
      </w:r>
    </w:p>
    <w:p>
      <w:pPr>
        <w:pStyle w:val="33"/>
        <w:spacing w:line="600" w:lineRule="exact"/>
        <w:ind w:firstLine="640"/>
        <w:jc w:val="center"/>
        <w:rPr>
          <w:rFonts w:ascii="宋体"/>
          <w:color w:val="auto"/>
          <w:kern w:val="2"/>
          <w:sz w:val="32"/>
          <w:szCs w:val="32"/>
        </w:rPr>
      </w:pPr>
    </w:p>
    <w:p>
      <w:pPr>
        <w:adjustRightInd w:val="0"/>
        <w:snapToGrid w:val="0"/>
        <w:spacing w:line="600" w:lineRule="exact"/>
        <w:ind w:firstLine="720"/>
        <w:rPr>
          <w:rFonts w:ascii="黑体" w:eastAsia="黑体"/>
          <w:sz w:val="32"/>
          <w:szCs w:val="32"/>
          <w:lang w:val="zh-CN"/>
        </w:rPr>
      </w:pPr>
      <w:r>
        <w:rPr>
          <w:rFonts w:ascii="黑体" w:eastAsia="黑体" w:hint="eastAsia"/>
          <w:sz w:val="32"/>
          <w:szCs w:val="32"/>
        </w:rPr>
        <w:t>一、</w:t>
      </w:r>
      <w:r>
        <w:rPr>
          <w:rFonts w:ascii="黑体" w:eastAsia="黑体" w:hint="eastAsia"/>
          <w:sz w:val="32"/>
          <w:szCs w:val="32"/>
          <w:lang w:val="zh-CN"/>
        </w:rPr>
        <w:t>项目概况</w:t>
      </w:r>
    </w:p>
    <w:p>
      <w:pPr>
        <w:adjustRightInd w:val="0"/>
        <w:snapToGrid w:val="0"/>
        <w:spacing w:line="600" w:lineRule="exact"/>
        <w:ind w:firstLine="720"/>
        <w:rPr>
          <w:rFonts w:ascii="仿宋_GB2312" w:eastAsia="仿宋_GB2312"/>
          <w:sz w:val="32"/>
          <w:szCs w:val="32"/>
          <w:lang w:val="zh-CN"/>
        </w:rPr>
      </w:pPr>
      <w:r>
        <w:rPr>
          <w:rFonts w:ascii="仿宋_GB2312" w:eastAsia="仿宋_GB2312" w:hint="eastAsia"/>
          <w:sz w:val="32"/>
          <w:szCs w:val="32"/>
          <w:lang w:val="zh-CN"/>
        </w:rPr>
        <w:t>介绍项目基本情况，重点说明以下内容：</w:t>
      </w:r>
    </w:p>
    <w:p>
      <w:pPr>
        <w:numPr>
          <w:ilvl w:val="0"/>
          <w:numId w:val="7"/>
        </w:numPr>
        <w:adjustRightInd w:val="0"/>
        <w:snapToGrid w:val="0"/>
        <w:spacing w:line="600" w:lineRule="exact"/>
        <w:ind w:left="0" w:firstLine="720"/>
        <w:jc w:val="left"/>
        <w:rPr>
          <w:rFonts w:ascii="仿宋" w:eastAsia="仿宋" w:hint="eastAsia"/>
          <w:sz w:val="32"/>
          <w:szCs w:val="32"/>
          <w:lang w:val="en-US" w:eastAsia="zh-CN"/>
        </w:rPr>
      </w:pPr>
      <w:r>
        <w:rPr>
          <w:rFonts w:ascii="楷体_GB2312" w:eastAsia="楷体_GB2312" w:hint="eastAsia"/>
          <w:b/>
          <w:sz w:val="32"/>
          <w:szCs w:val="32"/>
          <w:lang w:val="zh-CN"/>
        </w:rPr>
        <w:t>项目资金申报及批复情况。</w:t>
      </w:r>
      <w:r>
        <w:rPr>
          <w:rFonts w:ascii="仿宋" w:eastAsia="仿宋" w:hint="eastAsia"/>
          <w:sz w:val="32"/>
          <w:szCs w:val="32"/>
          <w:lang w:val="en-US" w:eastAsia="zh-CN"/>
        </w:rPr>
        <w:t>根据阿坝州财政局下发《关于下达2019年中央自然灾害救灾资金预算的通知》（阿州财建〔2019〕99号）下达专项资金200万元，资金已全部到位。</w:t>
      </w:r>
    </w:p>
    <w:p>
      <w:pPr>
        <w:tabs>
          <w:tab w:val="left" w:pos="7080"/>
        </w:tabs>
        <w:ind w:firstLineChars="200" w:firstLine="640"/>
        <w:outlineLvl w:val="0"/>
        <w:rPr>
          <w:rFonts w:ascii="仿宋_GB2312" w:eastAsia="仿宋_GB2312"/>
          <w:sz w:val="32"/>
          <w:szCs w:val="32"/>
        </w:rPr>
      </w:pPr>
      <w:r>
        <w:rPr>
          <w:rFonts w:ascii="楷体_GB2312" w:eastAsia="楷体_GB2312" w:hint="eastAsia"/>
          <w:b/>
          <w:sz w:val="32"/>
          <w:szCs w:val="32"/>
          <w:lang w:val="zh-CN"/>
        </w:rPr>
        <w:t>（二）项目绩效目标。</w:t>
      </w:r>
      <w:r>
        <w:rPr>
          <w:rFonts w:ascii="仿宋_GB2312" w:eastAsia="仿宋_GB2312" w:hint="eastAsia"/>
          <w:sz w:val="32"/>
          <w:szCs w:val="32"/>
          <w:lang w:val="en-US" w:eastAsia="zh-CN"/>
        </w:rPr>
        <w:t>用于应急排查与检测、应急避险转移及排危除险、应急临时工程治理和交通后勤通信应急保障等。</w:t>
      </w:r>
    </w:p>
    <w:p>
      <w:pPr>
        <w:adjustRightInd w:val="0"/>
        <w:snapToGrid w:val="0"/>
        <w:spacing w:line="600" w:lineRule="exact"/>
        <w:ind w:firstLine="720"/>
        <w:rPr>
          <w:rFonts w:ascii="仿宋_GB2312" w:eastAsia="仿宋_GB2312"/>
          <w:sz w:val="32"/>
          <w:szCs w:val="32"/>
          <w:lang w:val="zh-CN"/>
        </w:rPr>
      </w:pPr>
      <w:r>
        <w:rPr>
          <w:rFonts w:ascii="楷体_GB2312" w:eastAsia="楷体_GB2312" w:hint="eastAsia"/>
          <w:b/>
          <w:sz w:val="32"/>
          <w:szCs w:val="32"/>
          <w:lang w:val="zh-CN"/>
        </w:rPr>
        <w:t>（三）项目资金申报相符性。</w:t>
      </w:r>
      <w:r>
        <w:rPr>
          <w:rFonts w:ascii="仿宋_GB2312" w:eastAsia="仿宋_GB2312" w:hint="eastAsia"/>
          <w:sz w:val="32"/>
          <w:szCs w:val="32"/>
          <w:lang w:val="zh-CN"/>
        </w:rPr>
        <w:t>该项目</w:t>
      </w:r>
      <w:r>
        <w:rPr>
          <w:rFonts w:ascii="仿宋_GB2312" w:eastAsia="仿宋_GB2312" w:hint="eastAsia"/>
          <w:sz w:val="32"/>
          <w:szCs w:val="32"/>
        </w:rPr>
        <w:t>主要内容为商品服务支出、</w:t>
      </w:r>
      <w:r>
        <w:rPr>
          <w:rFonts w:ascii="仿宋_GB2312" w:eastAsia="仿宋_GB2312"/>
          <w:sz w:val="32"/>
          <w:szCs w:val="32"/>
        </w:rPr>
        <w:t>对个人和家庭的补助支出、</w:t>
      </w:r>
      <w:r>
        <w:rPr>
          <w:rFonts w:ascii="仿宋_GB2312" w:eastAsia="仿宋_GB2312" w:hint="eastAsia"/>
          <w:sz w:val="32"/>
          <w:szCs w:val="32"/>
        </w:rPr>
        <w:t>资本性支出。该项目资金申报与支出相符</w:t>
      </w:r>
      <w:r>
        <w:rPr>
          <w:rFonts w:ascii="仿宋_GB2312" w:eastAsia="仿宋_GB2312" w:hint="eastAsia"/>
          <w:sz w:val="32"/>
          <w:szCs w:val="32"/>
          <w:lang w:val="zh-CN"/>
        </w:rPr>
        <w:t>。</w:t>
      </w:r>
    </w:p>
    <w:p>
      <w:pPr>
        <w:adjustRightInd w:val="0"/>
        <w:snapToGrid w:val="0"/>
        <w:spacing w:line="600" w:lineRule="exact"/>
        <w:ind w:firstLine="720"/>
        <w:rPr>
          <w:rFonts w:ascii="黑体" w:eastAsia="黑体"/>
          <w:sz w:val="32"/>
          <w:szCs w:val="32"/>
        </w:rPr>
      </w:pPr>
      <w:r>
        <w:rPr>
          <w:rFonts w:ascii="黑体" w:eastAsia="黑体" w:hint="eastAsia"/>
          <w:sz w:val="32"/>
          <w:szCs w:val="32"/>
        </w:rPr>
        <w:t>二、项目实施及管理情况</w:t>
      </w:r>
    </w:p>
    <w:p>
      <w:pPr>
        <w:adjustRightInd w:val="0"/>
        <w:snapToGrid w:val="0"/>
        <w:spacing w:line="600" w:lineRule="exact"/>
        <w:ind w:firstLine="720"/>
        <w:rPr>
          <w:rFonts w:ascii="楷体_GB2312" w:eastAsia="楷体_GB2312"/>
          <w:b/>
          <w:sz w:val="32"/>
          <w:szCs w:val="32"/>
          <w:lang w:val="zh-CN"/>
        </w:rPr>
      </w:pPr>
      <w:r>
        <w:rPr>
          <w:rFonts w:ascii="仿宋_GB2312" w:eastAsia="仿宋_GB2312" w:hint="eastAsia"/>
          <w:sz w:val="32"/>
          <w:szCs w:val="32"/>
          <w:lang w:val="zh-CN"/>
        </w:rPr>
        <w:tab/>
      </w:r>
      <w:r>
        <w:rPr>
          <w:rFonts w:ascii="楷体_GB2312" w:eastAsia="楷体_GB2312" w:hint="eastAsia"/>
          <w:b/>
          <w:sz w:val="32"/>
          <w:szCs w:val="32"/>
          <w:lang w:val="zh-CN"/>
        </w:rPr>
        <w:t>（一）资金计划、到位及使用情况。</w:t>
      </w:r>
    </w:p>
    <w:p>
      <w:pPr>
        <w:adjustRightInd w:val="0"/>
        <w:snapToGrid w:val="0"/>
        <w:spacing w:line="600" w:lineRule="exact"/>
        <w:ind w:firstLine="720"/>
        <w:rPr>
          <w:rFonts w:ascii="仿宋" w:eastAsia="仿宋"/>
          <w:sz w:val="32"/>
          <w:szCs w:val="32"/>
          <w:lang w:val="en-US" w:eastAsia="zh-CN"/>
        </w:rPr>
      </w:pPr>
      <w:r>
        <w:rPr>
          <w:rFonts w:ascii="楷体_GB2312" w:eastAsia="楷体_GB2312" w:hint="eastAsia"/>
          <w:sz w:val="32"/>
          <w:szCs w:val="32"/>
          <w:lang w:val="zh-CN"/>
        </w:rPr>
        <w:t>1．资金计划及到位。</w:t>
      </w:r>
      <w:r>
        <w:rPr>
          <w:rFonts w:ascii="仿宋" w:eastAsia="仿宋" w:hint="eastAsia"/>
          <w:sz w:val="32"/>
          <w:szCs w:val="32"/>
          <w:lang w:val="en-US" w:eastAsia="zh-CN"/>
        </w:rPr>
        <w:t>根据阿坝州财政局下发《关于下达2019年中央自然灾害救灾资金预算的通知》（阿州财建〔2019〕99号）下达专项资金200万元，资金已全部到位</w:t>
      </w:r>
      <w:r>
        <w:rPr>
          <w:rFonts w:ascii="仿宋" w:eastAsia="仿宋"/>
          <w:sz w:val="32"/>
          <w:szCs w:val="32"/>
          <w:lang w:val="en-US" w:eastAsia="zh-CN"/>
        </w:rPr>
        <w:t>。</w:t>
      </w:r>
    </w:p>
    <w:p>
      <w:pPr>
        <w:adjustRightInd w:val="0"/>
        <w:snapToGrid w:val="0"/>
        <w:spacing w:line="600" w:lineRule="exact"/>
        <w:ind w:firstLine="720"/>
        <w:rPr>
          <w:rFonts w:ascii="仿宋_GB2312" w:eastAsia="仿宋_GB2312"/>
          <w:sz w:val="32"/>
          <w:szCs w:val="32"/>
        </w:rPr>
      </w:pPr>
      <w:r>
        <w:rPr>
          <w:rFonts w:ascii="楷体_GB2312" w:eastAsia="楷体_GB2312" w:hint="eastAsia"/>
          <w:sz w:val="32"/>
          <w:szCs w:val="32"/>
          <w:lang w:val="zh-CN"/>
        </w:rPr>
        <w:t>2．资金使用。</w:t>
      </w:r>
      <w:r>
        <w:rPr>
          <w:rFonts w:ascii="仿宋_GB2312" w:eastAsia="仿宋_GB2312" w:hint="eastAsia"/>
          <w:sz w:val="32"/>
          <w:szCs w:val="32"/>
          <w:lang w:val="zh-CN"/>
        </w:rPr>
        <w:t>按照项目</w:t>
      </w:r>
      <w:r>
        <w:rPr>
          <w:rFonts w:ascii="仿宋_GB2312" w:eastAsia="仿宋_GB2312"/>
          <w:sz w:val="32"/>
          <w:szCs w:val="32"/>
          <w:lang w:val="zh-CN"/>
        </w:rPr>
        <w:t>资金</w:t>
      </w:r>
      <w:r>
        <w:rPr>
          <w:rFonts w:ascii="仿宋_GB2312" w:eastAsia="仿宋_GB2312" w:hint="eastAsia"/>
          <w:sz w:val="32"/>
          <w:szCs w:val="32"/>
          <w:lang w:val="zh-CN"/>
        </w:rPr>
        <w:t>管理办法依法依规支付资金，支付依据合规合法，资金支付与预算相符，截止评价时点项目资金的实际支出</w:t>
      </w:r>
      <w:r>
        <w:rPr>
          <w:rFonts w:ascii="仿宋_GB2312" w:eastAsia="仿宋_GB2312"/>
          <w:sz w:val="32"/>
          <w:szCs w:val="32"/>
          <w:lang w:val="zh-CN"/>
        </w:rPr>
        <w:t>200万</w:t>
      </w:r>
      <w:r>
        <w:rPr>
          <w:rFonts w:ascii="仿宋_GB2312" w:eastAsia="仿宋_GB2312" w:hint="eastAsia"/>
          <w:sz w:val="32"/>
          <w:szCs w:val="32"/>
          <w:lang w:val="zh-CN"/>
        </w:rPr>
        <w:t>元</w:t>
      </w:r>
      <w:r>
        <w:rPr>
          <w:rFonts w:ascii="仿宋_GB2312" w:eastAsia="仿宋_GB2312" w:hint="eastAsia"/>
          <w:sz w:val="32"/>
          <w:szCs w:val="32"/>
        </w:rPr>
        <w:t>。</w:t>
      </w:r>
    </w:p>
    <w:p>
      <w:pPr>
        <w:adjustRightInd w:val="0"/>
        <w:snapToGrid w:val="0"/>
        <w:spacing w:line="600" w:lineRule="exact"/>
        <w:ind w:firstLine="720"/>
        <w:rPr>
          <w:rFonts w:ascii="楷体_GB2312" w:eastAsia="楷体_GB2312"/>
          <w:b/>
          <w:sz w:val="32"/>
          <w:szCs w:val="32"/>
          <w:lang w:val="zh-CN"/>
        </w:rPr>
      </w:pPr>
      <w:r>
        <w:rPr>
          <w:rFonts w:ascii="楷体_GB2312" w:eastAsia="楷体_GB2312" w:hint="eastAsia"/>
          <w:b/>
          <w:sz w:val="32"/>
          <w:szCs w:val="32"/>
          <w:lang w:val="zh-CN"/>
        </w:rPr>
        <w:t>（二）项目财务管理情况。</w:t>
      </w:r>
    </w:p>
    <w:p>
      <w:pPr>
        <w:adjustRightInd w:val="0"/>
        <w:snapToGrid w:val="0"/>
        <w:spacing w:line="600" w:lineRule="exact"/>
        <w:ind w:firstLine="720"/>
        <w:jc w:val="left"/>
        <w:rPr>
          <w:rFonts w:ascii="仿宋_GB2312" w:eastAsia="仿宋_GB2312"/>
          <w:sz w:val="32"/>
          <w:szCs w:val="32"/>
          <w:lang w:val="en-US" w:eastAsia="zh-CN"/>
        </w:rPr>
      </w:pPr>
      <w:r>
        <w:rPr>
          <w:rFonts w:ascii="仿宋_GB2312" w:eastAsia="仿宋_GB2312"/>
          <w:sz w:val="32"/>
          <w:szCs w:val="32"/>
          <w:lang w:val="en-US" w:eastAsia="zh-CN"/>
        </w:rPr>
        <w:t>为加强对专项资金的管理，提高资金使用效益，根据国家有关法律法规</w:t>
      </w:r>
      <w:r>
        <w:rPr>
          <w:rFonts w:ascii="仿宋_GB2312" w:eastAsia="仿宋_GB2312" w:hint="eastAsia"/>
          <w:sz w:val="32"/>
          <w:szCs w:val="32"/>
          <w:lang w:val="en-US" w:eastAsia="zh-CN"/>
        </w:rPr>
        <w:t>专项资金管理办法，实行专款专用。并建立健全财务管理制度，健全专项资金发放台账，确保项目专项资金安全使用。</w:t>
      </w:r>
    </w:p>
    <w:p>
      <w:pPr>
        <w:adjustRightInd w:val="0"/>
        <w:snapToGrid w:val="0"/>
        <w:spacing w:line="600" w:lineRule="exact"/>
        <w:ind w:firstLine="720"/>
        <w:rPr>
          <w:rFonts w:ascii="楷体_GB2312" w:eastAsia="楷体_GB2312"/>
          <w:b/>
          <w:sz w:val="32"/>
          <w:szCs w:val="32"/>
          <w:lang w:val="zh-CN"/>
        </w:rPr>
      </w:pPr>
      <w:r>
        <w:rPr>
          <w:rFonts w:ascii="楷体_GB2312" w:eastAsia="楷体_GB2312" w:hint="eastAsia"/>
          <w:b/>
          <w:sz w:val="32"/>
          <w:szCs w:val="32"/>
          <w:lang w:val="zh-CN"/>
        </w:rPr>
        <w:t>（三）项目组织实施情况。</w:t>
      </w:r>
    </w:p>
    <w:p>
      <w:pPr>
        <w:adjustRightInd w:val="0"/>
        <w:snapToGrid w:val="0"/>
        <w:spacing w:line="600" w:lineRule="exact"/>
        <w:ind w:firstLine="720"/>
        <w:rPr>
          <w:rFonts w:ascii="仿宋_GB2312" w:eastAsia="仿宋_GB2312" w:cs="仿宋_GB2312" w:hint="eastAsia"/>
          <w:bCs/>
          <w:sz w:val="32"/>
          <w:szCs w:val="32"/>
        </w:rPr>
      </w:pPr>
      <w:r>
        <w:rPr>
          <w:rFonts w:ascii="仿宋_GB2312" w:eastAsia="仿宋_GB2312" w:hint="eastAsia"/>
          <w:sz w:val="32"/>
          <w:szCs w:val="32"/>
          <w:lang w:val="zh-CN"/>
        </w:rPr>
        <w:t>我局各项支出严格审批，</w:t>
      </w:r>
      <w:r>
        <w:rPr>
          <w:rFonts w:ascii="仿宋_GB2312" w:eastAsia="仿宋_GB2312" w:cs="仿宋_GB2312" w:hint="eastAsia"/>
          <w:bCs/>
          <w:sz w:val="32"/>
          <w:szCs w:val="32"/>
        </w:rPr>
        <w:t>单位对专项工作高度重视，与主体工作同安排</w:t>
      </w:r>
      <w:r>
        <w:rPr>
          <w:rFonts w:ascii="仿宋_GB2312" w:eastAsia="仿宋_GB2312" w:cs="仿宋_GB2312"/>
          <w:bCs/>
          <w:sz w:val="32"/>
          <w:szCs w:val="32"/>
        </w:rPr>
        <w:t>、</w:t>
      </w:r>
      <w:r>
        <w:rPr>
          <w:rFonts w:ascii="仿宋_GB2312" w:eastAsia="仿宋_GB2312" w:cs="仿宋_GB2312" w:hint="eastAsia"/>
          <w:bCs/>
          <w:sz w:val="32"/>
          <w:szCs w:val="32"/>
        </w:rPr>
        <w:t>同实施，并</w:t>
      </w:r>
      <w:r>
        <w:rPr>
          <w:rFonts w:ascii="仿宋_GB2312" w:eastAsia="仿宋_GB2312" w:cs="仿宋_GB2312"/>
          <w:bCs/>
          <w:sz w:val="32"/>
          <w:szCs w:val="32"/>
        </w:rPr>
        <w:t>由</w:t>
      </w:r>
      <w:r>
        <w:rPr>
          <w:rFonts w:ascii="仿宋_GB2312" w:eastAsia="仿宋_GB2312" w:cs="仿宋_GB2312" w:hint="eastAsia"/>
          <w:bCs/>
          <w:sz w:val="32"/>
          <w:szCs w:val="32"/>
        </w:rPr>
        <w:t>专人负责。</w:t>
      </w:r>
    </w:p>
    <w:p>
      <w:pPr>
        <w:adjustRightInd w:val="0"/>
        <w:snapToGrid w:val="0"/>
        <w:spacing w:line="600" w:lineRule="exact"/>
        <w:ind w:firstLine="720"/>
        <w:rPr>
          <w:rFonts w:ascii="仿宋_GB2312" w:eastAsia="仿宋_GB2312"/>
          <w:sz w:val="32"/>
          <w:szCs w:val="32"/>
          <w:lang w:val="zh-CN"/>
        </w:rPr>
      </w:pPr>
      <w:r>
        <w:rPr>
          <w:rFonts w:ascii="黑体" w:eastAsia="黑体" w:hint="eastAsia"/>
          <w:sz w:val="32"/>
          <w:szCs w:val="32"/>
        </w:rPr>
        <w:t>三、项目绩效情况</w:t>
      </w:r>
      <w:r>
        <w:rPr>
          <w:rFonts w:ascii="仿宋_GB2312" w:eastAsia="仿宋_GB2312" w:hint="eastAsia"/>
          <w:sz w:val="32"/>
          <w:szCs w:val="32"/>
          <w:lang w:val="zh-CN"/>
        </w:rPr>
        <w:tab/>
      </w:r>
    </w:p>
    <w:p>
      <w:pPr>
        <w:adjustRightInd w:val="0"/>
        <w:snapToGrid w:val="0"/>
        <w:spacing w:line="600" w:lineRule="exact"/>
        <w:ind w:firstLine="720"/>
        <w:rPr>
          <w:rFonts w:ascii="楷体_GB2312" w:eastAsia="楷体_GB2312"/>
          <w:b/>
          <w:sz w:val="32"/>
          <w:szCs w:val="32"/>
          <w:lang w:val="zh-CN"/>
        </w:rPr>
      </w:pPr>
      <w:r>
        <w:rPr>
          <w:rFonts w:ascii="楷体_GB2312" w:eastAsia="楷体_GB2312" w:hint="eastAsia"/>
          <w:b/>
          <w:sz w:val="32"/>
          <w:szCs w:val="32"/>
          <w:lang w:val="zh-CN"/>
        </w:rPr>
        <w:t>（一）项目完成情况。</w:t>
      </w:r>
    </w:p>
    <w:p>
      <w:pPr>
        <w:adjustRightInd w:val="0"/>
        <w:snapToGrid w:val="0"/>
        <w:spacing w:line="600" w:lineRule="exact"/>
        <w:ind w:firstLine="720"/>
        <w:rPr>
          <w:rFonts w:ascii="仿宋_GB2312" w:eastAsia="仿宋_GB2312"/>
          <w:sz w:val="32"/>
          <w:szCs w:val="32"/>
          <w:lang w:val="zh-CN"/>
        </w:rPr>
      </w:pPr>
      <w:r>
        <w:rPr>
          <w:rFonts w:ascii="仿宋_GB2312" w:eastAsia="仿宋_GB2312" w:cs="仿宋_GB2312"/>
          <w:bCs/>
          <w:sz w:val="32"/>
          <w:szCs w:val="32"/>
        </w:rPr>
        <w:t>截止目前已</w:t>
      </w:r>
      <w:r>
        <w:rPr>
          <w:rFonts w:ascii="仿宋_GB2312" w:eastAsia="仿宋_GB2312" w:hint="eastAsia"/>
          <w:sz w:val="32"/>
          <w:szCs w:val="32"/>
          <w:lang w:val="zh-CN"/>
        </w:rPr>
        <w:t>全部完成资金支付</w:t>
      </w:r>
      <w:r>
        <w:rPr>
          <w:rFonts w:ascii="仿宋_GB2312" w:eastAsia="仿宋_GB2312"/>
          <w:sz w:val="32"/>
          <w:szCs w:val="32"/>
          <w:lang w:val="zh-CN"/>
        </w:rPr>
        <w:t>200万元</w:t>
      </w:r>
      <w:r>
        <w:rPr>
          <w:rFonts w:ascii="仿宋_GB2312" w:eastAsia="仿宋_GB2312" w:hint="eastAsia"/>
          <w:sz w:val="32"/>
          <w:szCs w:val="32"/>
          <w:lang w:val="zh-CN"/>
        </w:rPr>
        <w:t>。</w:t>
      </w:r>
    </w:p>
    <w:p>
      <w:pPr>
        <w:adjustRightInd w:val="0"/>
        <w:snapToGrid w:val="0"/>
        <w:spacing w:line="600" w:lineRule="exact"/>
        <w:ind w:firstLine="720"/>
        <w:rPr>
          <w:rFonts w:ascii="楷体_GB2312" w:eastAsia="楷体_GB2312"/>
          <w:b/>
          <w:sz w:val="32"/>
          <w:szCs w:val="32"/>
          <w:lang w:val="zh-CN"/>
        </w:rPr>
      </w:pPr>
      <w:r>
        <w:rPr>
          <w:rFonts w:ascii="楷体_GB2312" w:eastAsia="楷体_GB2312" w:hint="eastAsia"/>
          <w:b/>
          <w:sz w:val="32"/>
          <w:szCs w:val="32"/>
          <w:lang w:val="zh-CN"/>
        </w:rPr>
        <w:t>（二）项目效益情况。</w:t>
      </w:r>
    </w:p>
    <w:p>
      <w:pPr>
        <w:adjustRightInd w:val="0"/>
        <w:snapToGrid w:val="0"/>
        <w:spacing w:line="600" w:lineRule="exact"/>
        <w:ind w:firstLine="720"/>
        <w:jc w:val="left"/>
        <w:rPr>
          <w:rFonts w:ascii="仿宋_GB2312" w:eastAsia="仿宋_GB2312" w:hint="eastAsia"/>
          <w:sz w:val="32"/>
          <w:szCs w:val="32"/>
          <w:lang w:val="en-US" w:eastAsia="zh-CN"/>
        </w:rPr>
      </w:pPr>
      <w:r>
        <w:rPr>
          <w:rFonts w:ascii="仿宋_GB2312" w:eastAsia="仿宋_GB2312" w:hint="eastAsia"/>
          <w:sz w:val="32"/>
          <w:szCs w:val="32"/>
        </w:rPr>
        <w:t>（1）经济效益。保障了在灾害来</w:t>
      </w:r>
      <w:r>
        <w:rPr>
          <w:rFonts w:ascii="仿宋_GB2312" w:eastAsia="仿宋_GB2312" w:hint="eastAsia"/>
          <w:sz w:val="32"/>
          <w:szCs w:val="32"/>
          <w:lang w:val="en-US" w:eastAsia="zh-CN"/>
        </w:rPr>
        <w:t>临</w:t>
      </w:r>
      <w:r>
        <w:rPr>
          <w:rFonts w:ascii="仿宋_GB2312" w:eastAsia="仿宋_GB2312" w:hint="eastAsia"/>
          <w:sz w:val="32"/>
          <w:szCs w:val="32"/>
        </w:rPr>
        <w:t>前</w:t>
      </w:r>
      <w:r>
        <w:rPr>
          <w:rFonts w:ascii="仿宋_GB2312" w:eastAsia="仿宋_GB2312" w:hint="eastAsia"/>
          <w:sz w:val="32"/>
          <w:szCs w:val="32"/>
          <w:lang w:val="en-US" w:eastAsia="zh-CN"/>
        </w:rPr>
        <w:t>人民</w:t>
      </w:r>
      <w:r>
        <w:rPr>
          <w:rFonts w:ascii="仿宋_GB2312" w:eastAsia="仿宋_GB2312" w:hint="eastAsia"/>
          <w:sz w:val="32"/>
          <w:szCs w:val="32"/>
        </w:rPr>
        <w:t>群众</w:t>
      </w:r>
      <w:r>
        <w:rPr>
          <w:rFonts w:ascii="仿宋_GB2312" w:eastAsia="仿宋_GB2312" w:hint="eastAsia"/>
          <w:sz w:val="32"/>
          <w:szCs w:val="32"/>
          <w:lang w:val="en-US" w:eastAsia="zh-CN"/>
        </w:rPr>
        <w:t>的</w:t>
      </w:r>
      <w:r>
        <w:rPr>
          <w:rFonts w:ascii="仿宋_GB2312" w:eastAsia="仿宋_GB2312" w:hint="eastAsia"/>
          <w:sz w:val="32"/>
          <w:szCs w:val="32"/>
        </w:rPr>
        <w:t>财产</w:t>
      </w:r>
      <w:r>
        <w:rPr>
          <w:rFonts w:ascii="仿宋_GB2312" w:eastAsia="仿宋_GB2312" w:hint="eastAsia"/>
          <w:sz w:val="32"/>
          <w:szCs w:val="32"/>
          <w:lang w:val="en-US" w:eastAsia="zh-CN"/>
        </w:rPr>
        <w:t>免受损失，大大提高了广大群众的经济效益</w:t>
      </w:r>
      <w:r>
        <w:rPr>
          <w:rFonts w:ascii="仿宋_GB2312" w:eastAsia="仿宋_GB2312" w:hint="eastAsia"/>
          <w:sz w:val="32"/>
          <w:szCs w:val="32"/>
          <w:lang w:eastAsia="zh-CN"/>
        </w:rPr>
        <w:t>。</w:t>
      </w:r>
    </w:p>
    <w:p>
      <w:pPr>
        <w:adjustRightInd w:val="0"/>
        <w:snapToGrid w:val="0"/>
        <w:spacing w:line="600" w:lineRule="exact"/>
        <w:ind w:firstLine="720"/>
        <w:jc w:val="left"/>
        <w:rPr>
          <w:rFonts w:ascii="仿宋_GB2312" w:eastAsia="仿宋_GB2312"/>
          <w:sz w:val="32"/>
          <w:szCs w:val="32"/>
        </w:rPr>
      </w:pPr>
      <w:r>
        <w:rPr>
          <w:rFonts w:ascii="仿宋_GB2312" w:eastAsia="仿宋_GB2312" w:hint="eastAsia"/>
          <w:sz w:val="32"/>
          <w:szCs w:val="32"/>
        </w:rPr>
        <w:t>（2）社会效益。解决了</w:t>
      </w:r>
      <w:r>
        <w:rPr>
          <w:rFonts w:ascii="仿宋_GB2312" w:eastAsia="仿宋_GB2312"/>
          <w:sz w:val="32"/>
          <w:szCs w:val="32"/>
        </w:rPr>
        <w:t>人民群众</w:t>
      </w:r>
      <w:r>
        <w:rPr>
          <w:rFonts w:ascii="仿宋_GB2312" w:eastAsia="仿宋_GB2312" w:hint="eastAsia"/>
          <w:sz w:val="32"/>
          <w:szCs w:val="32"/>
        </w:rPr>
        <w:t>受灾后基本生活问题。对于维护社会稳定和社会和谐都起着至关重要的作用。</w:t>
      </w:r>
    </w:p>
    <w:p>
      <w:pPr>
        <w:adjustRightInd w:val="0"/>
        <w:snapToGrid w:val="0"/>
        <w:spacing w:line="600" w:lineRule="exact"/>
        <w:ind w:firstLine="720"/>
        <w:jc w:val="left"/>
        <w:rPr>
          <w:rFonts w:ascii="仿宋_GB2312" w:eastAsia="仿宋_GB2312"/>
          <w:sz w:val="32"/>
          <w:szCs w:val="32"/>
        </w:rPr>
      </w:pPr>
      <w:r>
        <w:rPr>
          <w:rFonts w:ascii="仿宋_GB2312" w:eastAsia="仿宋_GB2312" w:hint="eastAsia"/>
          <w:sz w:val="32"/>
          <w:szCs w:val="32"/>
        </w:rPr>
        <w:t>（</w:t>
      </w:r>
      <w:r>
        <w:rPr>
          <w:rFonts w:ascii="仿宋_GB2312" w:eastAsia="仿宋_GB2312" w:hint="eastAsia"/>
          <w:sz w:val="32"/>
          <w:szCs w:val="32"/>
          <w:lang w:val="en-US" w:eastAsia="zh-CN"/>
        </w:rPr>
        <w:t>3</w:t>
      </w:r>
      <w:r>
        <w:rPr>
          <w:rFonts w:ascii="仿宋_GB2312" w:eastAsia="仿宋_GB2312" w:hint="eastAsia"/>
          <w:sz w:val="32"/>
          <w:szCs w:val="32"/>
        </w:rPr>
        <w:t>）可持续影响。</w:t>
      </w:r>
      <w:r>
        <w:rPr>
          <w:rFonts w:ascii="仿宋_GB2312" w:eastAsia="仿宋_GB2312" w:hint="eastAsia"/>
          <w:sz w:val="32"/>
          <w:szCs w:val="32"/>
          <w:lang w:val="en-US" w:eastAsia="zh-CN"/>
        </w:rPr>
        <w:t>继续对中央自然灾害救助资金的投入使用，有利于提前预防各种自然灾害造成的危害，有力保障了人民群众生产生活及财产安全。</w:t>
      </w:r>
    </w:p>
    <w:p>
      <w:pPr>
        <w:adjustRightInd w:val="0"/>
        <w:snapToGrid w:val="0"/>
        <w:spacing w:line="600" w:lineRule="exact"/>
        <w:ind w:firstLine="720"/>
        <w:rPr>
          <w:rFonts w:ascii="黑体" w:eastAsia="黑体"/>
          <w:sz w:val="32"/>
          <w:szCs w:val="32"/>
        </w:rPr>
      </w:pPr>
      <w:r>
        <w:rPr>
          <w:rFonts w:ascii="黑体" w:eastAsia="黑体" w:hint="eastAsia"/>
          <w:sz w:val="32"/>
          <w:szCs w:val="32"/>
        </w:rPr>
        <w:t>四、问题及建议</w:t>
      </w:r>
    </w:p>
    <w:p>
      <w:pPr>
        <w:adjustRightInd w:val="0"/>
        <w:snapToGrid w:val="0"/>
        <w:spacing w:line="600" w:lineRule="exact"/>
        <w:ind w:firstLine="720"/>
        <w:rPr>
          <w:rFonts w:ascii="楷体_GB2312" w:eastAsia="楷体_GB2312"/>
          <w:b/>
          <w:sz w:val="32"/>
          <w:szCs w:val="32"/>
          <w:lang w:val="zh-CN"/>
        </w:rPr>
      </w:pPr>
      <w:r>
        <w:rPr>
          <w:rFonts w:ascii="楷体_GB2312" w:eastAsia="楷体_GB2312" w:hint="eastAsia"/>
          <w:b/>
          <w:sz w:val="32"/>
          <w:szCs w:val="32"/>
          <w:lang w:val="zh-CN"/>
        </w:rPr>
        <w:t>（一）存在的问题。</w:t>
      </w:r>
    </w:p>
    <w:p>
      <w:pPr>
        <w:widowControl w:val="0"/>
        <w:shd w:val="clear" w:color="auto" w:fill="FFFFFF"/>
        <w:spacing w:before="0" w:beforeAutospacing="0" w:after="0" w:afterAutospacing="0"/>
        <w:ind w:firstLine="628"/>
        <w:jc w:val="both"/>
        <w:rPr>
          <w:rFonts w:ascii="Times New Roman" w:eastAsia="仿宋_GB2312" w:cs="Times New Roman" w:hAnsi="Times New Roman"/>
          <w:color w:val="333333"/>
          <w:kern w:val="2"/>
          <w:sz w:val="21"/>
          <w:szCs w:val="21"/>
          <w:lang w:val="en-US" w:eastAsia="zh-CN" w:bidi="ar-SA"/>
        </w:rPr>
      </w:pPr>
      <w:r>
        <w:rPr>
          <w:rFonts w:ascii="仿宋_GB2312" w:eastAsia="仿宋_GB2312" w:cs="Times New Roman" w:hint="eastAsia"/>
          <w:color w:val="000000"/>
          <w:kern w:val="2"/>
          <w:sz w:val="32"/>
          <w:szCs w:val="32"/>
          <w:lang w:val="en-US" w:eastAsia="zh-CN" w:bidi="ar-SA"/>
        </w:rPr>
        <w:t>对财务监督管理力度不够</w:t>
      </w:r>
      <w:r>
        <w:rPr>
          <w:rFonts w:ascii="仿宋_GB2312" w:eastAsia="仿宋_GB2312" w:cs="Times New Roman"/>
          <w:color w:val="000000"/>
          <w:kern w:val="2"/>
          <w:sz w:val="32"/>
          <w:szCs w:val="32"/>
          <w:lang w:val="en-US" w:eastAsia="zh-CN" w:bidi="ar-SA"/>
        </w:rPr>
        <w:t>，</w:t>
      </w:r>
      <w:r>
        <w:rPr>
          <w:rFonts w:ascii="仿宋_GB2312" w:eastAsia="仿宋_GB2312" w:cs="Times New Roman" w:hint="eastAsia"/>
          <w:color w:val="000000"/>
          <w:kern w:val="2"/>
          <w:sz w:val="32"/>
          <w:szCs w:val="32"/>
          <w:lang w:val="en-US" w:eastAsia="zh-CN" w:bidi="ar-SA"/>
        </w:rPr>
        <w:t>制度执行力有待加强。</w:t>
      </w:r>
    </w:p>
    <w:p>
      <w:pPr>
        <w:adjustRightInd w:val="0"/>
        <w:snapToGrid w:val="0"/>
        <w:spacing w:line="600" w:lineRule="exact"/>
        <w:ind w:firstLine="720"/>
        <w:jc w:val="left"/>
        <w:rPr>
          <w:rFonts w:ascii="楷体_GB2312" w:eastAsia="楷体_GB2312"/>
          <w:b/>
          <w:sz w:val="32"/>
          <w:szCs w:val="32"/>
          <w:lang w:val="zh-CN"/>
        </w:rPr>
      </w:pPr>
      <w:r>
        <w:rPr>
          <w:rFonts w:ascii="楷体_GB2312" w:eastAsia="楷体_GB2312" w:hint="eastAsia"/>
          <w:b/>
          <w:sz w:val="32"/>
          <w:szCs w:val="32"/>
          <w:lang w:val="zh-CN"/>
        </w:rPr>
        <w:t>（二）相关建议。</w:t>
      </w:r>
    </w:p>
    <w:p>
      <w:pPr>
        <w:adjustRightInd w:val="0"/>
        <w:snapToGrid w:val="0"/>
        <w:spacing w:line="600" w:lineRule="exact"/>
        <w:ind w:firstLine="720"/>
        <w:jc w:val="left"/>
        <w:rPr>
          <w:rFonts w:ascii="仿宋" w:eastAsia="仿宋" w:hint="eastAsia"/>
          <w:sz w:val="32"/>
          <w:szCs w:val="32"/>
          <w:lang w:eastAsia="zh-CN"/>
        </w:rPr>
      </w:pPr>
      <w:r>
        <w:rPr>
          <w:rFonts w:ascii="仿宋" w:eastAsia="仿宋" w:hint="eastAsia"/>
          <w:sz w:val="32"/>
          <w:szCs w:val="32"/>
          <w:lang w:bidi="ar-SA"/>
        </w:rPr>
        <w:t>将财务制度落实到位，规范财经纪律，严格控制开支。加强对财务监管力度，多组织财务业务培训学习</w:t>
      </w:r>
      <w:r>
        <w:rPr>
          <w:rFonts w:ascii="仿宋" w:eastAsia="仿宋" w:hint="eastAsia"/>
          <w:sz w:val="32"/>
          <w:szCs w:val="32"/>
          <w:lang w:eastAsia="zh-CN" w:bidi="ar-SA"/>
        </w:rPr>
        <w:t>。</w:t>
      </w:r>
    </w:p>
    <w:p>
      <w:pPr>
        <w:adjustRightInd w:val="0"/>
        <w:snapToGrid w:val="0"/>
        <w:spacing w:line="600" w:lineRule="exact"/>
        <w:ind w:firstLine="720"/>
        <w:rPr>
          <w:rFonts w:ascii="楷体_GB2312" w:eastAsia="楷体_GB2312"/>
          <w:b/>
          <w:sz w:val="32"/>
          <w:szCs w:val="32"/>
          <w:lang w:val="zh-CN"/>
        </w:rPr>
      </w:pPr>
    </w:p>
    <w:p>
      <w:pPr>
        <w:spacing w:line="600" w:lineRule="exact"/>
        <w:jc w:val="center"/>
        <w:outlineLvl w:val="0"/>
        <w:rPr>
          <w:rFonts w:ascii="仿宋" w:eastAsia="仿宋" w:cs="仿宋_GB2312"/>
          <w:sz w:val="32"/>
          <w:szCs w:val="32"/>
        </w:rPr>
      </w:pPr>
    </w:p>
    <w:p>
      <w:pPr>
        <w:spacing w:line="600" w:lineRule="exact"/>
        <w:jc w:val="center"/>
        <w:outlineLvl w:val="0"/>
        <w:rPr>
          <w:rFonts w:ascii="仿宋" w:eastAsia="仿宋" w:cs="仿宋_GB2312"/>
          <w:sz w:val="32"/>
          <w:szCs w:val="32"/>
        </w:rPr>
      </w:pPr>
    </w:p>
    <w:p>
      <w:pPr>
        <w:spacing w:line="600" w:lineRule="exact"/>
        <w:jc w:val="center"/>
        <w:outlineLvl w:val="0"/>
        <w:rPr>
          <w:rFonts w:ascii="仿宋" w:eastAsia="仿宋" w:cs="仿宋_GB2312"/>
          <w:sz w:val="32"/>
          <w:szCs w:val="32"/>
        </w:rPr>
      </w:pPr>
    </w:p>
    <w:p>
      <w:pPr>
        <w:spacing w:line="600" w:lineRule="exact"/>
        <w:jc w:val="center"/>
        <w:outlineLvl w:val="0"/>
        <w:rPr>
          <w:rFonts w:ascii="仿宋" w:eastAsia="仿宋" w:cs="仿宋_GB2312"/>
          <w:sz w:val="32"/>
          <w:szCs w:val="32"/>
        </w:rPr>
      </w:pPr>
    </w:p>
    <w:p>
      <w:pPr>
        <w:spacing w:line="600" w:lineRule="exact"/>
        <w:jc w:val="center"/>
        <w:outlineLvl w:val="0"/>
        <w:rPr>
          <w:rFonts w:ascii="仿宋" w:eastAsia="仿宋" w:cs="仿宋_GB2312"/>
          <w:sz w:val="32"/>
          <w:szCs w:val="32"/>
        </w:rPr>
      </w:pPr>
    </w:p>
    <w:p>
      <w:pPr>
        <w:spacing w:line="600" w:lineRule="exact"/>
        <w:jc w:val="center"/>
        <w:outlineLvl w:val="0"/>
        <w:rPr>
          <w:rFonts w:ascii="仿宋" w:eastAsia="仿宋" w:cs="仿宋_GB2312"/>
          <w:sz w:val="32"/>
          <w:szCs w:val="32"/>
        </w:rPr>
      </w:pPr>
    </w:p>
    <w:p>
      <w:pPr>
        <w:spacing w:line="600" w:lineRule="exact"/>
        <w:jc w:val="center"/>
        <w:outlineLvl w:val="0"/>
        <w:rPr>
          <w:rFonts w:ascii="仿宋" w:eastAsia="仿宋" w:cs="仿宋_GB2312"/>
          <w:sz w:val="32"/>
          <w:szCs w:val="32"/>
        </w:rPr>
      </w:pPr>
    </w:p>
    <w:p>
      <w:pPr>
        <w:spacing w:line="600" w:lineRule="exact"/>
        <w:jc w:val="center"/>
        <w:outlineLvl w:val="0"/>
        <w:rPr>
          <w:rFonts w:ascii="仿宋" w:eastAsia="仿宋" w:cs="仿宋_GB2312"/>
          <w:sz w:val="32"/>
          <w:szCs w:val="32"/>
        </w:rPr>
      </w:pPr>
    </w:p>
    <w:p>
      <w:pPr>
        <w:spacing w:line="600" w:lineRule="exact"/>
        <w:jc w:val="center"/>
        <w:outlineLvl w:val="0"/>
        <w:rPr>
          <w:rFonts w:ascii="仿宋" w:eastAsia="仿宋" w:cs="仿宋_GB2312"/>
          <w:sz w:val="32"/>
          <w:szCs w:val="32"/>
        </w:rPr>
      </w:pPr>
    </w:p>
    <w:p>
      <w:pPr>
        <w:spacing w:line="600" w:lineRule="exact"/>
        <w:jc w:val="center"/>
        <w:outlineLvl w:val="0"/>
        <w:rPr>
          <w:rFonts w:ascii="仿宋" w:eastAsia="仿宋" w:cs="仿宋_GB2312"/>
          <w:sz w:val="32"/>
          <w:szCs w:val="32"/>
        </w:rPr>
      </w:pPr>
    </w:p>
    <w:p>
      <w:pPr>
        <w:spacing w:line="600" w:lineRule="exact"/>
        <w:jc w:val="center"/>
        <w:outlineLvl w:val="0"/>
        <w:rPr>
          <w:rFonts w:ascii="仿宋" w:eastAsia="仿宋" w:cs="仿宋_GB2312"/>
          <w:sz w:val="32"/>
          <w:szCs w:val="32"/>
        </w:rPr>
      </w:pPr>
    </w:p>
    <w:p>
      <w:pPr>
        <w:spacing w:line="600" w:lineRule="exact"/>
        <w:jc w:val="center"/>
        <w:outlineLvl w:val="0"/>
        <w:rPr>
          <w:rFonts w:ascii="仿宋" w:eastAsia="仿宋" w:cs="仿宋_GB2312"/>
          <w:sz w:val="32"/>
          <w:szCs w:val="32"/>
        </w:rPr>
      </w:pPr>
    </w:p>
    <w:p>
      <w:pPr>
        <w:spacing w:line="600" w:lineRule="exact"/>
        <w:jc w:val="center"/>
        <w:outlineLvl w:val="0"/>
        <w:rPr>
          <w:rFonts w:ascii="仿宋" w:eastAsia="仿宋" w:cs="仿宋_GB2312"/>
          <w:sz w:val="32"/>
          <w:szCs w:val="32"/>
        </w:rPr>
      </w:pPr>
    </w:p>
    <w:p>
      <w:pPr>
        <w:spacing w:line="600" w:lineRule="exact"/>
        <w:jc w:val="center"/>
        <w:outlineLvl w:val="0"/>
        <w:rPr>
          <w:rFonts w:ascii="仿宋" w:eastAsia="仿宋" w:cs="仿宋_GB2312"/>
          <w:sz w:val="32"/>
          <w:szCs w:val="32"/>
        </w:rPr>
      </w:pPr>
    </w:p>
    <w:p>
      <w:pPr>
        <w:spacing w:line="600" w:lineRule="exact"/>
        <w:jc w:val="center"/>
        <w:outlineLvl w:val="0"/>
        <w:rPr>
          <w:rFonts w:ascii="仿宋" w:eastAsia="仿宋" w:cs="仿宋_GB2312"/>
          <w:sz w:val="32"/>
          <w:szCs w:val="32"/>
        </w:rPr>
      </w:pPr>
    </w:p>
    <w:p>
      <w:pPr>
        <w:spacing w:line="600" w:lineRule="exact"/>
        <w:jc w:val="center"/>
        <w:outlineLvl w:val="0"/>
        <w:rPr>
          <w:rFonts w:ascii="仿宋" w:eastAsia="仿宋" w:cs="仿宋_GB2312"/>
          <w:sz w:val="32"/>
          <w:szCs w:val="32"/>
        </w:rPr>
      </w:pPr>
    </w:p>
    <w:p>
      <w:pPr>
        <w:spacing w:line="600" w:lineRule="exact"/>
        <w:jc w:val="center"/>
        <w:outlineLvl w:val="0"/>
        <w:rPr>
          <w:rFonts w:ascii="仿宋" w:eastAsia="仿宋" w:cs="仿宋_GB2312"/>
          <w:sz w:val="32"/>
          <w:szCs w:val="32"/>
        </w:rPr>
      </w:pPr>
    </w:p>
    <w:p>
      <w:pPr>
        <w:spacing w:line="600" w:lineRule="exact"/>
        <w:jc w:val="center"/>
        <w:outlineLvl w:val="0"/>
        <w:rPr>
          <w:rFonts w:ascii="仿宋" w:eastAsia="仿宋" w:cs="仿宋_GB2312"/>
          <w:sz w:val="32"/>
          <w:szCs w:val="32"/>
        </w:rPr>
      </w:pPr>
    </w:p>
    <w:p>
      <w:pPr>
        <w:spacing w:line="600" w:lineRule="exact"/>
        <w:jc w:val="center"/>
        <w:outlineLvl w:val="0"/>
        <w:rPr>
          <w:rStyle w:val="1Char"/>
          <w:rFonts w:ascii="黑体" w:eastAsia="黑体"/>
          <w:b w:val="0"/>
        </w:rPr>
      </w:pPr>
      <w:r>
        <w:rPr>
          <w:rFonts w:ascii="黑体" w:eastAsia="黑体" w:hint="eastAsia"/>
          <w:color w:val="000000"/>
          <w:sz w:val="44"/>
          <w:szCs w:val="44"/>
        </w:rPr>
        <w:t>第</w:t>
      </w:r>
      <w:r>
        <w:rPr>
          <w:rStyle w:val="1Char"/>
          <w:rFonts w:ascii="黑体" w:eastAsia="黑体" w:hint="eastAsia"/>
          <w:b w:val="0"/>
        </w:rPr>
        <w:t>五部分 附表</w:t>
      </w:r>
      <w:bookmarkEnd w:id="58"/>
      <w:bookmarkEnd w:id="63"/>
    </w:p>
    <w:p>
      <w:pPr>
        <w:spacing w:line="600" w:lineRule="exact"/>
        <w:jc w:val="center"/>
        <w:outlineLvl w:val="0"/>
        <w:rPr>
          <w:rFonts w:ascii="仿宋" w:eastAsia="仿宋"/>
          <w:b/>
          <w:color w:val="000000"/>
          <w:sz w:val="44"/>
          <w:szCs w:val="44"/>
        </w:rPr>
      </w:pPr>
    </w:p>
    <w:p>
      <w:pPr>
        <w:pStyle w:val="2"/>
        <w:rPr>
          <w:rFonts w:ascii="仿宋" w:eastAsia="仿宋"/>
          <w:color w:val="000000"/>
        </w:rPr>
      </w:pPr>
      <w:bookmarkStart w:id="64" w:name="_Toc15396619"/>
      <w:r>
        <w:rPr>
          <w:rFonts w:ascii="仿宋" w:eastAsia="仿宋" w:hint="eastAsia"/>
          <w:b w:val="0"/>
          <w:color w:val="000000"/>
        </w:rPr>
        <w:t>一、收</w:t>
      </w:r>
      <w:r>
        <w:rPr>
          <w:rStyle w:val="2Char"/>
          <w:rFonts w:ascii="仿宋" w:eastAsia="仿宋" w:hint="eastAsia"/>
          <w:b w:val="0"/>
          <w:bCs w:val="0"/>
        </w:rPr>
        <w:t>入支出决算总表</w:t>
      </w:r>
      <w:bookmarkEnd w:id="64"/>
    </w:p>
    <w:p>
      <w:pPr>
        <w:pStyle w:val="2"/>
        <w:rPr>
          <w:rFonts w:ascii="仿宋" w:eastAsia="仿宋"/>
          <w:color w:val="000000"/>
        </w:rPr>
      </w:pPr>
      <w:bookmarkStart w:id="65" w:name="_Toc15396620"/>
      <w:r>
        <w:rPr>
          <w:rFonts w:ascii="仿宋" w:eastAsia="仿宋" w:hint="eastAsia"/>
          <w:b w:val="0"/>
          <w:color w:val="000000"/>
        </w:rPr>
        <w:t>二、收</w:t>
      </w:r>
      <w:r>
        <w:rPr>
          <w:rStyle w:val="2Char"/>
          <w:rFonts w:ascii="仿宋" w:eastAsia="仿宋" w:hint="eastAsia"/>
          <w:b w:val="0"/>
          <w:bCs w:val="0"/>
        </w:rPr>
        <w:t>入总表</w:t>
      </w:r>
      <w:bookmarkEnd w:id="65"/>
    </w:p>
    <w:p>
      <w:pPr>
        <w:pStyle w:val="2"/>
        <w:rPr>
          <w:rFonts w:ascii="仿宋" w:eastAsia="仿宋"/>
          <w:color w:val="000000"/>
        </w:rPr>
      </w:pPr>
      <w:bookmarkStart w:id="66" w:name="_Toc15396621"/>
      <w:r>
        <w:rPr>
          <w:rStyle w:val="2Char"/>
          <w:rFonts w:ascii="仿宋" w:eastAsia="仿宋" w:hint="eastAsia"/>
          <w:b w:val="0"/>
          <w:bCs w:val="0"/>
        </w:rPr>
        <w:t>三、</w:t>
      </w:r>
      <w:r>
        <w:rPr>
          <w:rFonts w:ascii="仿宋" w:eastAsia="仿宋" w:hint="eastAsia"/>
          <w:b w:val="0"/>
          <w:color w:val="000000"/>
        </w:rPr>
        <w:t>支</w:t>
      </w:r>
      <w:r>
        <w:rPr>
          <w:rStyle w:val="2Char"/>
          <w:rFonts w:ascii="仿宋" w:eastAsia="仿宋" w:hint="eastAsia"/>
          <w:b w:val="0"/>
          <w:bCs w:val="0"/>
        </w:rPr>
        <w:t>出总表</w:t>
      </w:r>
      <w:bookmarkEnd w:id="66"/>
    </w:p>
    <w:p>
      <w:pPr>
        <w:pStyle w:val="2"/>
        <w:rPr>
          <w:rFonts w:ascii="仿宋" w:eastAsia="仿宋"/>
          <w:b w:val="0"/>
          <w:color w:val="000000"/>
        </w:rPr>
      </w:pPr>
      <w:bookmarkStart w:id="67" w:name="_Toc15396622"/>
      <w:r>
        <w:rPr>
          <w:rStyle w:val="2Char"/>
          <w:rFonts w:ascii="仿宋" w:eastAsia="仿宋" w:hint="eastAsia"/>
          <w:b w:val="0"/>
          <w:bCs w:val="0"/>
        </w:rPr>
        <w:t>四、</w:t>
      </w:r>
      <w:r>
        <w:rPr>
          <w:rFonts w:ascii="仿宋" w:eastAsia="仿宋" w:hint="eastAsia"/>
          <w:b w:val="0"/>
          <w:color w:val="000000"/>
        </w:rPr>
        <w:t>财</w:t>
      </w:r>
      <w:r>
        <w:rPr>
          <w:rStyle w:val="2Char"/>
          <w:rFonts w:ascii="仿宋" w:eastAsia="仿宋" w:hint="eastAsia"/>
          <w:b w:val="0"/>
          <w:bCs w:val="0"/>
        </w:rPr>
        <w:t>政拨款收入支出决算总表</w:t>
      </w:r>
      <w:bookmarkEnd w:id="67"/>
    </w:p>
    <w:p>
      <w:pPr>
        <w:pStyle w:val="2"/>
        <w:rPr>
          <w:rFonts w:ascii="仿宋" w:eastAsia="仿宋"/>
          <w:color w:val="000000"/>
        </w:rPr>
      </w:pPr>
      <w:bookmarkStart w:id="68" w:name="_Toc15396623"/>
      <w:r>
        <w:rPr>
          <w:rStyle w:val="2Char"/>
          <w:rFonts w:ascii="仿宋" w:eastAsia="仿宋" w:hint="eastAsia"/>
          <w:b w:val="0"/>
          <w:bCs w:val="0"/>
        </w:rPr>
        <w:t>五、</w:t>
      </w:r>
      <w:r>
        <w:rPr>
          <w:rFonts w:ascii="仿宋" w:eastAsia="仿宋" w:hint="eastAsia"/>
          <w:b w:val="0"/>
          <w:color w:val="000000"/>
        </w:rPr>
        <w:t>财</w:t>
      </w:r>
      <w:r>
        <w:rPr>
          <w:rStyle w:val="2Char"/>
          <w:rFonts w:ascii="仿宋" w:eastAsia="仿宋" w:hint="eastAsia"/>
          <w:b w:val="0"/>
          <w:bCs w:val="0"/>
        </w:rPr>
        <w:t>政拨款支出决算明细表（政府经济分类科目）</w:t>
      </w:r>
      <w:bookmarkEnd w:id="68"/>
    </w:p>
    <w:p>
      <w:pPr>
        <w:pStyle w:val="2"/>
        <w:rPr>
          <w:rFonts w:ascii="仿宋" w:eastAsia="仿宋"/>
          <w:color w:val="000000"/>
        </w:rPr>
      </w:pPr>
      <w:bookmarkStart w:id="69" w:name="_Toc15396624"/>
      <w:r>
        <w:rPr>
          <w:rStyle w:val="2Char"/>
          <w:rFonts w:ascii="仿宋" w:eastAsia="仿宋" w:hint="eastAsia"/>
          <w:b w:val="0"/>
          <w:bCs w:val="0"/>
        </w:rPr>
        <w:t>六、</w:t>
      </w:r>
      <w:r>
        <w:rPr>
          <w:rFonts w:ascii="仿宋" w:eastAsia="仿宋" w:hint="eastAsia"/>
          <w:b w:val="0"/>
          <w:color w:val="000000"/>
        </w:rPr>
        <w:t>一</w:t>
      </w:r>
      <w:r>
        <w:rPr>
          <w:rStyle w:val="2Char"/>
          <w:rFonts w:ascii="仿宋" w:eastAsia="仿宋" w:hint="eastAsia"/>
          <w:b w:val="0"/>
          <w:bCs w:val="0"/>
        </w:rPr>
        <w:t>般公共预算财政拨款支出决算表</w:t>
      </w:r>
      <w:bookmarkEnd w:id="69"/>
    </w:p>
    <w:p>
      <w:pPr>
        <w:pStyle w:val="2"/>
        <w:rPr>
          <w:rFonts w:ascii="仿宋" w:eastAsia="仿宋"/>
          <w:color w:val="000000"/>
        </w:rPr>
      </w:pPr>
      <w:bookmarkStart w:id="70" w:name="_Toc15396625"/>
      <w:r>
        <w:rPr>
          <w:rStyle w:val="2Char"/>
          <w:rFonts w:ascii="仿宋" w:eastAsia="仿宋" w:hint="eastAsia"/>
          <w:b w:val="0"/>
          <w:bCs w:val="0"/>
        </w:rPr>
        <w:t>七、</w:t>
      </w:r>
      <w:r>
        <w:rPr>
          <w:rFonts w:ascii="仿宋" w:eastAsia="仿宋" w:hint="eastAsia"/>
          <w:b w:val="0"/>
          <w:color w:val="000000"/>
        </w:rPr>
        <w:t>一</w:t>
      </w:r>
      <w:r>
        <w:rPr>
          <w:rStyle w:val="2Char"/>
          <w:rFonts w:ascii="仿宋" w:eastAsia="仿宋" w:hint="eastAsia"/>
          <w:b w:val="0"/>
          <w:bCs w:val="0"/>
        </w:rPr>
        <w:t>般公共预算财政拨款支出决算明细表</w:t>
      </w:r>
      <w:bookmarkEnd w:id="70"/>
    </w:p>
    <w:p>
      <w:pPr>
        <w:pStyle w:val="2"/>
        <w:rPr>
          <w:rFonts w:ascii="仿宋" w:eastAsia="仿宋"/>
          <w:color w:val="000000"/>
        </w:rPr>
      </w:pPr>
      <w:bookmarkStart w:id="71" w:name="_Toc15396626"/>
      <w:r>
        <w:rPr>
          <w:rStyle w:val="2Char"/>
          <w:rFonts w:ascii="仿宋" w:eastAsia="仿宋" w:hint="eastAsia"/>
          <w:b w:val="0"/>
          <w:bCs w:val="0"/>
        </w:rPr>
        <w:t>八、</w:t>
      </w:r>
      <w:r>
        <w:rPr>
          <w:rFonts w:ascii="仿宋" w:eastAsia="仿宋" w:hint="eastAsia"/>
          <w:b w:val="0"/>
          <w:color w:val="000000"/>
        </w:rPr>
        <w:t>一</w:t>
      </w:r>
      <w:r>
        <w:rPr>
          <w:rStyle w:val="2Char"/>
          <w:rFonts w:ascii="仿宋" w:eastAsia="仿宋" w:hint="eastAsia"/>
          <w:b w:val="0"/>
          <w:bCs w:val="0"/>
        </w:rPr>
        <w:t>般公共预算财政拨款基本支出决算表</w:t>
      </w:r>
      <w:bookmarkEnd w:id="71"/>
    </w:p>
    <w:p>
      <w:pPr>
        <w:pStyle w:val="2"/>
        <w:rPr>
          <w:rFonts w:ascii="仿宋" w:eastAsia="仿宋"/>
          <w:color w:val="000000"/>
        </w:rPr>
      </w:pPr>
      <w:bookmarkStart w:id="72" w:name="_Toc15396627"/>
      <w:r>
        <w:rPr>
          <w:rStyle w:val="2Char"/>
          <w:rFonts w:ascii="仿宋" w:eastAsia="仿宋" w:hint="eastAsia"/>
          <w:b w:val="0"/>
          <w:bCs w:val="0"/>
        </w:rPr>
        <w:t>九、</w:t>
      </w:r>
      <w:r>
        <w:rPr>
          <w:rFonts w:ascii="仿宋" w:eastAsia="仿宋" w:hint="eastAsia"/>
          <w:b w:val="0"/>
          <w:color w:val="000000"/>
        </w:rPr>
        <w:t>一</w:t>
      </w:r>
      <w:r>
        <w:rPr>
          <w:rStyle w:val="2Char"/>
          <w:rFonts w:ascii="仿宋" w:eastAsia="仿宋" w:hint="eastAsia"/>
          <w:b w:val="0"/>
          <w:bCs w:val="0"/>
        </w:rPr>
        <w:t>般公共预算财政拨款项目支出决算表</w:t>
      </w:r>
      <w:bookmarkEnd w:id="72"/>
    </w:p>
    <w:p>
      <w:pPr>
        <w:pStyle w:val="2"/>
        <w:rPr>
          <w:rFonts w:ascii="仿宋" w:eastAsia="仿宋"/>
          <w:color w:val="000000"/>
        </w:rPr>
      </w:pPr>
      <w:bookmarkStart w:id="73" w:name="_Toc15396628"/>
      <w:r>
        <w:rPr>
          <w:rStyle w:val="2Char"/>
          <w:rFonts w:ascii="仿宋" w:eastAsia="仿宋" w:hint="eastAsia"/>
          <w:b w:val="0"/>
          <w:bCs w:val="0"/>
        </w:rPr>
        <w:t>十、</w:t>
      </w:r>
      <w:r>
        <w:rPr>
          <w:rFonts w:ascii="仿宋" w:eastAsia="仿宋" w:hint="eastAsia"/>
          <w:b w:val="0"/>
          <w:color w:val="000000"/>
        </w:rPr>
        <w:t>一</w:t>
      </w:r>
      <w:r>
        <w:rPr>
          <w:rStyle w:val="2Char"/>
          <w:rFonts w:ascii="仿宋" w:eastAsia="仿宋" w:hint="eastAsia"/>
          <w:b w:val="0"/>
          <w:bCs w:val="0"/>
        </w:rPr>
        <w:t>般公共预算财政拨款“三公”经费支出决算表</w:t>
      </w:r>
      <w:bookmarkEnd w:id="73"/>
    </w:p>
    <w:p>
      <w:pPr>
        <w:pStyle w:val="2"/>
        <w:rPr>
          <w:rFonts w:ascii="仿宋" w:eastAsia="仿宋"/>
          <w:color w:val="000000"/>
        </w:rPr>
      </w:pPr>
      <w:bookmarkStart w:id="74" w:name="_Toc15396629"/>
      <w:r>
        <w:rPr>
          <w:rStyle w:val="2Char"/>
          <w:rFonts w:ascii="仿宋" w:eastAsia="仿宋" w:hint="eastAsia"/>
          <w:b w:val="0"/>
          <w:bCs w:val="0"/>
        </w:rPr>
        <w:t>十一、</w:t>
      </w:r>
      <w:r>
        <w:rPr>
          <w:rFonts w:ascii="仿宋" w:eastAsia="仿宋" w:hint="eastAsia"/>
          <w:b w:val="0"/>
          <w:color w:val="000000"/>
        </w:rPr>
        <w:t>政</w:t>
      </w:r>
      <w:r>
        <w:rPr>
          <w:rStyle w:val="2Char"/>
          <w:rFonts w:ascii="仿宋" w:eastAsia="仿宋" w:hint="eastAsia"/>
          <w:b w:val="0"/>
          <w:bCs w:val="0"/>
        </w:rPr>
        <w:t>府性基金预算财政拨款收入支出决算表</w:t>
      </w:r>
      <w:bookmarkEnd w:id="74"/>
    </w:p>
    <w:p>
      <w:pPr>
        <w:pStyle w:val="2"/>
        <w:rPr>
          <w:rFonts w:ascii="仿宋" w:eastAsia="仿宋"/>
          <w:color w:val="000000"/>
        </w:rPr>
      </w:pPr>
      <w:bookmarkStart w:id="75" w:name="_Toc15396630"/>
      <w:r>
        <w:rPr>
          <w:rStyle w:val="2Char"/>
          <w:rFonts w:ascii="仿宋" w:eastAsia="仿宋" w:hint="eastAsia"/>
          <w:b w:val="0"/>
          <w:bCs w:val="0"/>
        </w:rPr>
        <w:t>十二、</w:t>
      </w:r>
      <w:r>
        <w:rPr>
          <w:rFonts w:ascii="仿宋" w:eastAsia="仿宋" w:hint="eastAsia"/>
          <w:b w:val="0"/>
          <w:color w:val="000000"/>
        </w:rPr>
        <w:t>政</w:t>
      </w:r>
      <w:r>
        <w:rPr>
          <w:rStyle w:val="2Char"/>
          <w:rFonts w:ascii="仿宋" w:eastAsia="仿宋" w:hint="eastAsia"/>
          <w:b w:val="0"/>
          <w:bCs w:val="0"/>
        </w:rPr>
        <w:t>府性基金预算财政拨款“三公”经费支出决算表</w:t>
      </w:r>
      <w:bookmarkEnd w:id="75"/>
    </w:p>
    <w:p>
      <w:pPr>
        <w:pStyle w:val="2"/>
        <w:rPr>
          <w:rFonts w:ascii="仿宋" w:eastAsia="仿宋"/>
          <w:color w:val="000000"/>
        </w:rPr>
      </w:pPr>
      <w:bookmarkStart w:id="76" w:name="_Toc15396631"/>
      <w:r>
        <w:rPr>
          <w:rStyle w:val="2Char"/>
          <w:rFonts w:ascii="仿宋" w:eastAsia="仿宋" w:hint="eastAsia"/>
          <w:b w:val="0"/>
          <w:bCs w:val="0"/>
        </w:rPr>
        <w:t>十三、</w:t>
      </w:r>
      <w:r>
        <w:rPr>
          <w:rFonts w:ascii="仿宋" w:eastAsia="仿宋" w:hint="eastAsia"/>
          <w:b w:val="0"/>
          <w:color w:val="000000"/>
        </w:rPr>
        <w:t>国</w:t>
      </w:r>
      <w:r>
        <w:rPr>
          <w:rStyle w:val="2Char"/>
          <w:rFonts w:ascii="仿宋" w:eastAsia="仿宋" w:hint="eastAsia"/>
          <w:b w:val="0"/>
          <w:bCs w:val="0"/>
        </w:rPr>
        <w:t>有资本经营预算支出决算表</w:t>
      </w:r>
      <w:bookmarkEnd w:id="76"/>
    </w:p>
    <w:sectPr>
      <w:headerReference w:type="default" r:id="rId2"/>
      <w:footerReference w:type="default" r:id="rId3"/>
      <w:footerReference w:type="first" r:id="rId4"/>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宋体">
    <w:panose1 w:val="02010600030101010101"/>
    <w:charset w:val="86"/>
    <w:family w:val="auto"/>
    <w:pitch w:val="variable"/>
    <w:sig w:usb0="00000003" w:usb1="288F0000" w:usb2="00000006" w:usb3="00000000" w:csb0="00040001" w:csb1="00000000"/>
  </w:font>
  <w:font w:name="方正小标宋简体">
    <w:altName w:val="黑体"/>
    <w:panose1 w:val="03000509000000000000"/>
    <w:charset w:val="86"/>
    <w:family w:val="auto"/>
    <w:pitch w:val="variable"/>
    <w:sig w:usb0="00000000" w:usb1="00000000" w:usb2="00000000" w:usb3="00000000" w:csb0="00040000" w:csb1="00000000"/>
  </w:font>
  <w:font w:name="黑体">
    <w:panose1 w:val="02010609060101010101"/>
    <w:charset w:val="86"/>
    <w:family w:val="auto"/>
    <w:pitch w:val="variable"/>
    <w:sig w:usb0="800002BF" w:usb1="38CF7CFA" w:usb2="00000016" w:usb3="00000000" w:csb0="00040001" w:csb1="00000000"/>
  </w:font>
  <w:font w:name="Arial">
    <w:panose1 w:val="020B0604020202020204"/>
    <w:charset w:val="01"/>
    <w:family w:val="swiss"/>
    <w:pitch w:val="variable"/>
    <w:sig w:usb0="E0002AFF" w:usb1="C0007843" w:usb2="00000009" w:usb3="00000000" w:csb0="400001FF" w:csb1="FFFF0000"/>
  </w:font>
  <w:font w:name="仿宋">
    <w:panose1 w:val="02010609060101010101"/>
    <w:charset w:val="86"/>
    <w:family w:val="modern"/>
    <w:pitch w:val="variable"/>
    <w:sig w:usb0="800002BF" w:usb1="38CF7CFA" w:usb2="00000016" w:usb3="00000000" w:csb0="00040001" w:csb1="00000000"/>
  </w:font>
  <w:font w:name="Times New Roman">
    <w:panose1 w:val="02020603050405020304"/>
    <w:charset w:val="00"/>
    <w:family w:val="roman"/>
    <w:pitch w:val="variable"/>
    <w:sig w:usb0="20007A87" w:usb1="80000000" w:usb2="00000008" w:usb3="00000000" w:csb0="000001FF" w:csb1="00000000"/>
  </w:font>
  <w:font w:name="仿宋_GB2312">
    <w:altName w:val="仿宋"/>
    <w:panose1 w:val="02010609030101010101"/>
    <w:charset w:val="86"/>
    <w:family w:val="modern"/>
    <w:pitch w:val="variable"/>
    <w:sig w:usb0="00000000" w:usb1="00000000" w:usb2="00000000" w:usb3="00000000" w:csb0="00040000" w:csb1="00000000"/>
  </w:font>
  <w:font w:name="楷体_GB2312">
    <w:altName w:val="楷体"/>
    <w:panose1 w:val="02010609030101010101"/>
    <w:charset w:val="86"/>
    <w:family w:val="modern"/>
    <w:pitch w:val="variable"/>
    <w:sig w:usb0="00000000" w:usb1="00000000" w:usb2="00000000" w:usb3="00000000" w:csb0="00040000" w:csb1="00000000"/>
  </w:font>
  <w:font w:name="Arial Unicode MS">
    <w:altName w:val="宋体"/>
    <w:panose1 w:val="020B0604020202020204"/>
    <w:charset w:val="86"/>
    <w:family w:val="swiss"/>
    <w:pitch w:val="variable"/>
    <w:sig w:usb0="00000000" w:usb1="00000000" w:usb2="0000003F" w:usb3="00000000" w:csb0="003F01FF" w:csb1="00000000"/>
  </w:font>
  <w:font w:name="Cambria">
    <w:panose1 w:val="02040503050406030204"/>
    <w:charset w:val="00"/>
    <w:family w:val="roman"/>
    <w:pitch w:val="variable"/>
    <w:sig w:usb0="E00002FF" w:usb1="400004FF" w:usb2="00000000" w:usb3="00000000" w:csb0="2000019F" w:csb1="00000000"/>
  </w:font>
  <w:font w:name="Calibri">
    <w:panose1 w:val="020F05020202040A0204"/>
    <w:charset w:val="00"/>
    <w:family w:val="swiss"/>
    <w:pitch w:val="variable"/>
    <w:sig w:usb0="E00002FF" w:usb1="4000ACFF" w:usb2="00000001" w:usb3="00000000" w:csb0="2000019F" w:csb1="00000000"/>
  </w:font>
  <w:font w:name="??">
    <w:altName w:val="Times New Roman"/>
    <w:panose1 w:val="00000000000000000000"/>
    <w:charset w:val="00"/>
    <w:family w:val="roman"/>
    <w:pitch w:val="variable"/>
    <w:sig w:usb0="00000000" w:usb1="00000000" w:usb2="00000000" w:usb3="00000000" w:csb0="0000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8"/>
      <w:tabs>
        <w:tab w:val="center" w:pos="4153"/>
        <w:tab w:val="right" w:pos="8306"/>
      </w:tabs>
      <w:jc w:val="center"/>
      <w:rPr>
        <w:rFonts w:hint="eastAsia"/>
      </w:rPr>
    </w:pPr>
    <w:r>
      <w:rPr>
        <w:sz w:val="18"/>
      </w:rPr>
      <mc:AlternateContent>
        <mc:Choice Requires="wps">
          <w:drawing>
            <wp:anchor distT="0" distB="0" distL="114298" distR="114298" simplePos="0" relativeHeight="11" behindDoc="0" locked="0" layoutInCell="1" hidden="0" allowOverlap="1">
              <wp:simplePos x="0" y="0"/>
              <wp:positionH relativeFrom="margin">
                <wp:align>center</wp:align>
              </wp:positionH>
              <wp:positionV relativeFrom="paragraph">
                <wp:posOffset>0</wp:posOffset>
              </wp:positionV>
              <wp:extent cx="115900" cy="139674"/>
              <wp:effectExtent l="0" t="0" r="0" b="0"/>
              <wp:wrapNone/>
              <wp:docPr id="1" name="文本框 2"/>
              <wp:cNvGraphicFramePr>
                <a:graphicFrameLocks noChangeAspect="0"/>
              </wp:cNvGraphicFramePr>
              <a:graphic>
                <a:graphicData uri="http://schemas.microsoft.com/office/word/2010/wordprocessingShape">
                  <wps:wsp>
                    <wps:cNvSpPr/>
                    <wps:spPr>
                      <a:xfrm rot="0">
                        <a:off x="0" y="0"/>
                        <a:ext cx="115900" cy="139674"/>
                      </a:xfrm>
                      <a:prstGeom prst="rect"/>
                      <a:noFill/>
                      <a:ln w="6350" cmpd="sng" cap="flat">
                        <a:noFill/>
                        <a:prstDash val="solid"/>
                        <a:round/>
                      </a:ln>
                    </wps:spPr>
                    <wps:txbx id="2">
                      <w:txbxContent>
                        <w:p>
                          <w:pPr>
                            <w:pStyle w:val="18"/>
                            <w:tabs>
                              <w:tab w:val="center" w:pos="4153"/>
                              <w:tab w:val="right" w:pos="8306"/>
                            </w:tabs>
                            <w:jc w:val="center"/>
                          </w:pPr>
                          <w:r>
                            <w:fldChar w:fldCharType="begin"/>
                          </w:r>
                          <w:r>
                            <w:instrText>PAGE   \* MERGEFORMAT</w:instrText>
                          </w:r>
                          <w:r>
                            <w:fldChar w:fldCharType="separate"/>
                          </w:r>
                          <w:r>
                            <w:rPr>
                              <w:rFonts w:hint="eastAsia"/>
                              <w:lang w:val="zh-CN"/>
                            </w:rPr>
                            <w:t>8</w:t>
                          </w:r>
                          <w:r>
                            <w:fldChar w:fldCharType="end"/>
                          </w:r>
                        </w:p>
                      </w:txbxContent>
                    </wps:txbx>
                    <wps:bodyPr vert="horz" wrap="none" lIns="0" tIns="0" rIns="0" bIns="0" anchor="t" anchorCtr="0" upright="0">
                      <a:spAutoFit/>
                    </wps:bodyPr>
                  </wps:wsp>
                </a:graphicData>
              </a:graphic>
            </wp:anchor>
          </w:drawing>
        </mc:Choice>
        <mc:Fallback>
          <w:pict>
            <v:rect type="#_x0000_t1" id="文本框 2 3" o:spid="_x0000_s3" filled="f" stroked="f" strokeweight="0.5pt" style="position:absolute;margin-left:0.0pt;margin-top:0.0pt;width:9.125998pt;height:10.997971pt;z-index:11;mso-position-horizontal:center;mso-position-horizontal-relative:margin;mso-position-vertical:absolute;mso-wrap-distance-left:8.999863pt;mso-wrap-distance-right:8.999863pt;mso-wrap-style:none;">
              <v:stroke color="#000000"/>
              <v:textbox id="848" inset="0mm,0mm,0mm,0mm" o:insetmode="custom" style="layout-flow:horizontal;v-text-anchor:top;mso-fit-shape-to-text:t;">
                <w:txbxContent>
                  <w:p>
                    <w:pPr>
                      <w:pStyle w:val="18"/>
                      <w:tabs>
                        <w:tab w:val="center" w:pos="4153"/>
                        <w:tab w:val="right" w:pos="8306"/>
                      </w:tabs>
                      <w:jc w:val="center"/>
                    </w:pPr>
                    <w:r>
                      <w:fldChar w:fldCharType="begin"/>
                    </w:r>
                    <w:r>
                      <w:instrText>PAGE   \* MERGEFORMAT</w:instrText>
                    </w:r>
                    <w:r>
                      <w:fldChar w:fldCharType="separate"/>
                    </w:r>
                    <w:r>
                      <w:rPr>
                        <w:rFonts w:hint="eastAsia"/>
                        <w:lang w:val="zh-CN"/>
                      </w:rPr>
                      <w:t>8</w:t>
                    </w:r>
                    <w:r>
                      <w:fldChar w:fldCharType="end"/>
                    </w:r>
                  </w:p>
                </w:txbxContent>
              </v:textbox>
            </v:rect>
          </w:pict>
        </mc:Fallback>
      </mc:AlternateContent>
    </w:r>
  </w:p>
  <w:p>
    <w:pPr>
      <w:pStyle w:val="18"/>
      <w:tabs>
        <w:tab w:val="center" w:pos="4153"/>
        <w:tab w:val="right" w:pos="8306"/>
      </w:tabs>
      <w:rPr>
        <w:rFonts w:hint="eastAsia"/>
      </w:rPr>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8"/>
      <w:tabs>
        <w:tab w:val="center" w:pos="4153"/>
        <w:tab w:val="right" w:pos="8306"/>
      </w:tabs>
    </w:pPr>
    <w:r>
      <w:rPr>
        <w:sz w:val="18"/>
      </w:rPr>
      <mc:AlternateContent>
        <mc:Choice Requires="wps">
          <w:drawing>
            <wp:anchor distT="0" distB="0" distL="114298" distR="114298" simplePos="0" relativeHeight="12" behindDoc="0" locked="0" layoutInCell="1" hidden="0" allowOverlap="1">
              <wp:simplePos x="0" y="0"/>
              <wp:positionH relativeFrom="margin">
                <wp:align>center</wp:align>
              </wp:positionH>
              <wp:positionV relativeFrom="paragraph">
                <wp:posOffset>0</wp:posOffset>
              </wp:positionV>
              <wp:extent cx="116204" cy="139700"/>
              <wp:effectExtent l="0" t="0" r="0" b="0"/>
              <wp:wrapNone/>
              <wp:docPr id="4" name="文本框 4"/>
              <wp:cNvGraphicFramePr>
                <a:graphicFrameLocks noChangeAspect="0"/>
              </wp:cNvGraphicFramePr>
              <a:graphic>
                <a:graphicData uri="http://schemas.microsoft.com/office/word/2010/wordprocessingShape">
                  <wps:wsp>
                    <wps:cNvSpPr/>
                    <wps:spPr>
                      <a:xfrm rot="0">
                        <a:off x="0" y="0"/>
                        <a:ext cx="116204" cy="139700"/>
                      </a:xfrm>
                      <a:prstGeom prst="rect"/>
                      <a:noFill/>
                      <a:ln w="6350" cmpd="sng" cap="flat">
                        <a:noFill/>
                        <a:prstDash val="solid"/>
                        <a:round/>
                      </a:ln>
                    </wps:spPr>
                    <wps:txbx id="5">
                      <w:txbxContent>
                        <w:p>
                          <w:pPr>
                            <w:pStyle w:val="18"/>
                            <w:tabs>
                              <w:tab w:val="center" w:pos="4153"/>
                              <w:tab w:val="right" w:pos="8306"/>
                            </w:tabs>
                            <w:rPr>
                              <w:rFonts w:eastAsia="宋体" w:hint="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25</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rect type="#_x0000_t1" id="文本框 4 6" o:spid="_x0000_s6" filled="f" stroked="f" strokeweight="0.5pt" style="position:absolute;margin-left:0.0pt;margin-top:0.0pt;width:9.15pt;height:11.0pt;z-index:12;mso-position-horizontal:center;mso-position-horizontal-relative:margin;mso-position-vertical:absolute;mso-wrap-distance-left:8.999863pt;mso-wrap-distance-right:8.999863pt;mso-wrap-style:none;">
              <v:stroke color="#000000"/>
              <v:textbox id="849" inset="0mm,0mm,0mm,0mm" o:insetmode="custom" style="layout-flow:horizontal;v-text-anchor:top;mso-fit-shape-to-text:t;">
                <w:txbxContent>
                  <w:p>
                    <w:pPr>
                      <w:pStyle w:val="18"/>
                      <w:tabs>
                        <w:tab w:val="center" w:pos="4153"/>
                        <w:tab w:val="right" w:pos="8306"/>
                      </w:tabs>
                      <w:rPr>
                        <w:rFonts w:eastAsia="宋体" w:hint="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25</w:t>
                    </w:r>
                    <w:r>
                      <w:rPr>
                        <w:rFonts w:hint="eastAsia"/>
                        <w:lang w:eastAsia="zh-CN"/>
                      </w:rPr>
                      <w:fldChar w:fldCharType="end"/>
                    </w:r>
                  </w:p>
                </w:txbxContent>
              </v:textbox>
            </v:rect>
          </w:pict>
        </mc:Fallback>
      </mc:AlternateContent>
    </w: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9"/>
      <w:pBdr>
        <w:bottom w:val="none" w:sz="0" w:space="0" w:color="auto"/>
      </w:pBdr>
      <w:tabs>
        <w:tab w:val="center" w:pos="4153"/>
        <w:tab w:val="right" w:pos="8306"/>
      </w:tabs>
      <w:rPr>
        <w:rFonts w:hint="eastAsia"/>
      </w:rPr>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w:abstractNum w:abstractNumId="0">
    <w:nsid w:val="7A0A2933"/>
    <w:multiLevelType w:val="singleLevel"/>
    <w:tmpl w:val="7A0A2933"/>
    <w:lvl w:ilvl="0">
      <w:start w:val="2"/>
      <w:numFmt w:val="chineseCounting"/>
      <w:lvlRestart w:val="0"/>
      <w:suff w:val="space"/>
      <w:lvlText w:val="第%1部分"/>
      <w:lvlJc w:val="left"/>
      <w:pPr>
        <w:tabs>
          <w:tab w:val="num" w:pos="0"/>
        </w:tabs>
        <w:ind w:left="0" w:hanging="0"/>
      </w:pPr>
      <w:rPr>
        <w:rFonts w:hint="eastAsia"/>
      </w:rPr>
    </w:lvl>
  </w:abstractNum>
  <w:abstractNum w:abstractNumId="1">
    <w:nsid w:val="1272550B"/>
    <w:multiLevelType w:val="multilevel"/>
    <w:tmpl w:val="1272550B"/>
    <w:lvl w:ilvl="0">
      <w:start w:val="1"/>
      <w:numFmt w:val="japaneseCounting"/>
      <w:lvlRestart w:val="0"/>
      <w:lvlText w:val="%1、"/>
      <w:lvlJc w:val="left"/>
      <w:pPr>
        <w:tabs>
          <w:tab w:val="num" w:pos="0"/>
        </w:tabs>
        <w:ind w:left="1360" w:hanging="720"/>
      </w:pPr>
      <w:rPr>
        <w:rFonts w:hint="default"/>
        <w:b w:val="0"/>
      </w:rPr>
    </w:lvl>
    <w:lvl w:ilvl="1">
      <w:start w:val="1"/>
      <w:numFmt w:val="lowerLetter"/>
      <w:lvlText w:val="%2)"/>
      <w:lvlJc w:val="left"/>
      <w:pPr>
        <w:tabs>
          <w:tab w:val="num" w:pos="0"/>
        </w:tabs>
        <w:ind w:left="1480" w:hanging="420"/>
      </w:pPr>
    </w:lvl>
    <w:lvl w:ilvl="2">
      <w:start w:val="1"/>
      <w:numFmt w:val="lowerRoman"/>
      <w:lvlText w:val="%3."/>
      <w:lvlJc w:val="right"/>
      <w:pPr>
        <w:tabs>
          <w:tab w:val="num" w:pos="0"/>
        </w:tabs>
        <w:ind w:left="1900" w:hanging="420"/>
      </w:pPr>
    </w:lvl>
    <w:lvl w:ilvl="3">
      <w:start w:val="1"/>
      <w:numFmt w:val="decimal"/>
      <w:lvlText w:val="%4."/>
      <w:lvlJc w:val="left"/>
      <w:pPr>
        <w:tabs>
          <w:tab w:val="num" w:pos="0"/>
        </w:tabs>
        <w:ind w:left="2320" w:hanging="420"/>
      </w:pPr>
    </w:lvl>
    <w:lvl w:ilvl="4">
      <w:start w:val="1"/>
      <w:numFmt w:val="lowerLetter"/>
      <w:lvlText w:val="%5)"/>
      <w:lvlJc w:val="left"/>
      <w:pPr>
        <w:tabs>
          <w:tab w:val="num" w:pos="0"/>
        </w:tabs>
        <w:ind w:left="2740" w:hanging="420"/>
      </w:pPr>
    </w:lvl>
    <w:lvl w:ilvl="5">
      <w:start w:val="1"/>
      <w:numFmt w:val="lowerRoman"/>
      <w:lvlText w:val="%6."/>
      <w:lvlJc w:val="right"/>
      <w:pPr>
        <w:tabs>
          <w:tab w:val="num" w:pos="0"/>
        </w:tabs>
        <w:ind w:left="3160" w:hanging="420"/>
      </w:pPr>
    </w:lvl>
    <w:lvl w:ilvl="6">
      <w:start w:val="1"/>
      <w:numFmt w:val="decimal"/>
      <w:lvlText w:val="%7."/>
      <w:lvlJc w:val="left"/>
      <w:pPr>
        <w:tabs>
          <w:tab w:val="num" w:pos="0"/>
        </w:tabs>
        <w:ind w:left="3580" w:hanging="420"/>
      </w:pPr>
    </w:lvl>
    <w:lvl w:ilvl="7">
      <w:start w:val="1"/>
      <w:numFmt w:val="lowerLetter"/>
      <w:lvlText w:val="%8)"/>
      <w:lvlJc w:val="left"/>
      <w:pPr>
        <w:tabs>
          <w:tab w:val="num" w:pos="0"/>
        </w:tabs>
        <w:ind w:left="4000" w:hanging="420"/>
      </w:pPr>
    </w:lvl>
    <w:lvl w:ilvl="8">
      <w:start w:val="1"/>
      <w:numFmt w:val="lowerRoman"/>
      <w:lvlText w:val="%9."/>
      <w:lvlJc w:val="right"/>
      <w:pPr>
        <w:tabs>
          <w:tab w:val="num" w:pos="0"/>
        </w:tabs>
        <w:ind w:left="4420" w:hanging="420"/>
      </w:pPr>
    </w:lvl>
  </w:abstractNum>
  <w:abstractNum w:abstractNumId="2">
    <w:nsid w:val="A7BF844E"/>
    <w:multiLevelType w:val="singleLevel"/>
    <w:tmpl w:val="A7BF844E"/>
    <w:lvl w:ilvl="0">
      <w:start w:val="3"/>
      <w:numFmt w:val="decimal"/>
      <w:lvlRestart w:val="0"/>
      <w:lvlText w:val="%1."/>
      <w:lvlJc w:val="left"/>
      <w:pPr>
        <w:tabs>
          <w:tab w:val="num" w:pos="0"/>
        </w:tabs>
        <w:ind w:left="0" w:hanging="0"/>
      </w:pPr>
    </w:lvl>
  </w:abstractNum>
  <w:abstractNum w:abstractNumId="3">
    <w:nsid w:val="CF652CEC"/>
    <w:multiLevelType w:val="singleLevel"/>
    <w:tmpl w:val="CF652CEC"/>
    <w:lvl w:ilvl="0">
      <w:start w:val="9"/>
      <w:numFmt w:val="chineseCounting"/>
      <w:lvlRestart w:val="0"/>
      <w:suff w:val="nothing"/>
      <w:lvlText w:val="%1、"/>
      <w:lvlJc w:val="left"/>
      <w:pPr>
        <w:tabs>
          <w:tab w:val="num" w:pos="0"/>
        </w:tabs>
        <w:ind w:left="0" w:hanging="0"/>
      </w:pPr>
      <w:rPr>
        <w:rFonts w:hint="eastAsia"/>
      </w:rPr>
    </w:lvl>
  </w:abstractNum>
  <w:abstractNum w:abstractNumId="4">
    <w:nsid w:val="EC0BEF30"/>
    <w:multiLevelType w:val="singleLevel"/>
    <w:tmpl w:val="EC0BEF30"/>
    <w:lvl w:ilvl="0">
      <w:start w:val="1"/>
      <w:numFmt w:val="chineseCounting"/>
      <w:lvlRestart w:val="0"/>
      <w:suff w:val="nothing"/>
      <w:lvlText w:val="（%1）"/>
      <w:lvlJc w:val="left"/>
      <w:pPr>
        <w:tabs>
          <w:tab w:val="num" w:pos="0"/>
        </w:tabs>
        <w:ind w:left="0" w:hanging="0"/>
      </w:pPr>
      <w:rPr>
        <w:rFonts w:ascii="楷体_GB2312" w:hAnsi="楷体_GB2312" w:eastAsia="楷体_GB2312" w:cs="楷体_GB2312" w:hint="eastAsia"/>
        <w:b/>
        <w:bCs/>
        <w:sz w:val="32"/>
        <w:szCs w:val="32"/>
      </w:rPr>
    </w:lvl>
  </w:abstractNum>
  <w:abstractNum w:abstractNumId="5">
    <w:nsid w:val="E2FA047D"/>
    <w:multiLevelType w:val="singleLevel"/>
    <w:tmpl w:val="E2FA047D"/>
    <w:lvl w:ilvl="0">
      <w:start w:val="3"/>
      <w:numFmt w:val="chineseCounting"/>
      <w:lvlRestart w:val="0"/>
      <w:suff w:val="space"/>
      <w:lvlText w:val="第%1部分"/>
      <w:lvlJc w:val="left"/>
      <w:pPr>
        <w:tabs>
          <w:tab w:val="num" w:pos="0"/>
        </w:tabs>
        <w:ind w:left="0" w:hanging="0"/>
      </w:pPr>
      <w:rPr>
        <w:rFonts w:hint="eastAsia"/>
      </w:rPr>
    </w:lvl>
  </w:abstractNum>
  <w:abstractNum w:abstractNumId="6">
    <w:nsid w:val="1CADFF9F"/>
    <w:multiLevelType w:val="singleLevel"/>
    <w:tmpl w:val="1CADFF9F"/>
    <w:lvl w:ilvl="0">
      <w:start w:val="1"/>
      <w:numFmt w:val="chineseCounting"/>
      <w:lvlRestart w:val="0"/>
      <w:suff w:val="nothing"/>
      <w:lvlText w:val="（%1）"/>
      <w:lvlJc w:val="left"/>
      <w:pPr>
        <w:tabs>
          <w:tab w:val="num" w:pos="0"/>
        </w:tabs>
        <w:ind w:left="0" w:hanging="0"/>
      </w:pPr>
      <w:rPr>
        <w:rFonts w:hint="eastAsia"/>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eastAsia="宋体" w:cs="Times New Roman"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Body Text"/>
    <w:basedOn w:val="0"/>
    <w:pPr>
      <w:spacing w:beforeLines="30" w:before="30"/>
    </w:pPr>
    <w:rPr>
      <w:rFonts w:ascii="仿宋_GB2312" w:eastAsia="仿宋_GB2312"/>
      <w:kern w:val="0"/>
      <w:sz w:val="30"/>
    </w:rPr>
  </w:style>
  <w:style w:type="paragraph" w:styleId="16">
    <w:name w:val="toc 3"/>
    <w:basedOn w:val="0"/>
    <w:next w:val="0"/>
    <w:pPr>
      <w:tabs>
        <w:tab w:val="right" w:leader="dot" w:pos="8296"/>
      </w:tabs>
      <w:ind w:leftChars="400" w:left="400"/>
    </w:pPr>
  </w:style>
  <w:style w:type="paragraph" w:styleId="17">
    <w:name w:val="Balloon Text"/>
    <w:basedOn w:val="0"/>
    <w:rPr>
      <w:sz w:val="18"/>
      <w:szCs w:val="18"/>
    </w:rPr>
  </w:style>
  <w:style w:type="paragraph" w:styleId="18">
    <w:name w:val="footer"/>
    <w:basedOn w:val="0"/>
    <w:pPr>
      <w:tabs>
        <w:tab w:val="center" w:pos="4153"/>
        <w:tab w:val="right" w:pos="8306"/>
      </w:tabs>
      <w:snapToGrid w:val="0"/>
      <w:jc w:val="left"/>
    </w:pPr>
    <w:rPr>
      <w:rFonts w:ascii="Calibri" w:hAnsi="Calibri"/>
      <w:kern w:val="0"/>
      <w:sz w:val="18"/>
      <w:szCs w:val="18"/>
    </w:rPr>
  </w:style>
  <w:style w:type="paragraph" w:styleId="19">
    <w:name w:val="header"/>
    <w:basedOn w:val="0"/>
    <w:pPr>
      <w:pBdr>
        <w:bottom w:val="single" w:sz="6" w:space="1" w:color="auto"/>
      </w:pBdr>
      <w:tabs>
        <w:tab w:val="center" w:pos="4153"/>
        <w:tab w:val="right" w:pos="8306"/>
      </w:tabs>
      <w:snapToGrid w:val="0"/>
      <w:jc w:val="center"/>
    </w:pPr>
    <w:rPr>
      <w:rFonts w:ascii="Calibri" w:hAnsi="Calibri"/>
      <w:kern w:val="0"/>
      <w:sz w:val="18"/>
      <w:szCs w:val="18"/>
    </w:rPr>
  </w:style>
  <w:style w:type="paragraph" w:styleId="20">
    <w:name w:val="toc 1"/>
    <w:basedOn w:val="0"/>
    <w:next w:val="0"/>
    <w:pPr>
      <w:tabs>
        <w:tab w:val="right" w:leader="dot" w:pos="8296"/>
      </w:tabs>
      <w:spacing w:before="93"/>
      <w:jc w:val="center"/>
    </w:pPr>
    <w:rPr>
      <w:rFonts w:ascii="仿宋" w:eastAsia="仿宋"/>
      <w:sz w:val="28"/>
      <w:szCs w:val="28"/>
    </w:rPr>
  </w:style>
  <w:style w:type="paragraph" w:styleId="21">
    <w:name w:val="toc 2"/>
    <w:basedOn w:val="0"/>
    <w:next w:val="0"/>
    <w:pPr>
      <w:tabs>
        <w:tab w:val="right" w:leader="dot" w:pos="8296"/>
      </w:tabs>
      <w:ind w:leftChars="200" w:left="200"/>
    </w:pPr>
  </w:style>
  <w:style w:type="paragraph" w:styleId="22">
    <w:name w:val="Normal (Web)"/>
    <w:basedOn w:val="0"/>
    <w:pPr>
      <w:widowControl/>
      <w:spacing w:before="100" w:beforeAutospacing="1" w:after="100" w:afterAutospacing="1"/>
      <w:jc w:val="left"/>
    </w:pPr>
    <w:rPr>
      <w:rFonts w:ascii="宋体" w:eastAsia="宋体" w:cs="宋体"/>
      <w:kern w:val="0"/>
      <w:sz w:val="24"/>
      <w:szCs w:val="24"/>
      <w:lang w:val="en-US" w:eastAsia="zh-CN" w:bidi="ar-SA"/>
    </w:rPr>
  </w:style>
  <w:style w:type="paragraph" w:styleId="23">
    <w:name w:val="Body Text First Indent 2"/>
    <w:next w:val="24"/>
    <w:pPr>
      <w:widowControl w:val="0"/>
      <w:ind w:firstLineChars="200" w:firstLine="200"/>
      <w:jc w:val="both"/>
    </w:pPr>
    <w:rPr>
      <w:rFonts w:ascii="仿宋_GB2312" w:eastAsia="仿宋_GB2312" w:cs="Times New Roman"/>
      <w:kern w:val="2"/>
      <w:sz w:val="32"/>
      <w:szCs w:val="32"/>
      <w:lang w:val="en-US" w:eastAsia="zh-CN" w:bidi="ar-SA"/>
    </w:rPr>
  </w:style>
  <w:style w:type="character" w:styleId="24">
    <w:name w:val="Hyperlink"/>
    <w:basedOn w:val="10"/>
    <w:rPr>
      <w:color w:val="0000FF"/>
      <w:u w:val="single"/>
    </w:rPr>
  </w:style>
  <w:style w:type="character" w:styleId="25">
    <w:name w:val="Strong"/>
    <w:basedOn w:val="10"/>
    <w:rPr>
      <w:b/>
    </w:rPr>
  </w:style>
  <w:style w:type="character" w:styleId="26">
    <w:name w:val="page number"/>
  </w:style>
  <w:style w:type="character" w:customStyle="1" w:styleId="27">
    <w:name w:val="Header Char"/>
    <w:basedOn w:val="10"/>
    <w:rPr>
      <w:rFonts w:ascii="Times New Roman" w:hAnsi="Times New Roman"/>
      <w:sz w:val="18"/>
      <w:szCs w:val="18"/>
    </w:rPr>
  </w:style>
  <w:style w:type="character" w:customStyle="1" w:styleId="28">
    <w:name w:val="Footer Char"/>
    <w:basedOn w:val="10"/>
    <w:rPr>
      <w:rFonts w:ascii="Times New Roman" w:hAnsi="Times New Roman"/>
      <w:sz w:val="18"/>
      <w:szCs w:val="18"/>
    </w:rPr>
  </w:style>
  <w:style w:type="character" w:customStyle="1" w:styleId="29">
    <w:name w:val="Body Text Char"/>
    <w:basedOn w:val="10"/>
    <w:rPr>
      <w:rFonts w:ascii="Times New Roman" w:hAnsi="Times New Roman"/>
      <w:szCs w:val="24"/>
    </w:rPr>
  </w:style>
  <w:style w:type="paragraph" w:customStyle="1" w:styleId="30">
    <w:name w:val="Default"/>
    <w:pPr>
      <w:widowControl w:val="0"/>
      <w:autoSpaceDE w:val="0"/>
      <w:autoSpaceDN w:val="0"/>
      <w:adjustRightInd w:val="0"/>
    </w:pPr>
    <w:rPr>
      <w:rFonts w:ascii="仿宋" w:eastAsia="仿宋" w:cs="仿宋"/>
      <w:color w:val="000000"/>
      <w:sz w:val="24"/>
      <w:szCs w:val="24"/>
      <w:lang w:val="en-US" w:eastAsia="zh-CN" w:bidi="ar-SA"/>
    </w:rPr>
  </w:style>
  <w:style w:type="paragraph" w:customStyle="1" w:styleId="31">
    <w:name w:val="List Paragraph"/>
    <w:basedOn w:val="0"/>
    <w:pPr>
      <w:ind w:firstLineChars="200" w:firstLine="200"/>
    </w:pPr>
  </w:style>
  <w:style w:type="paragraph" w:customStyle="1" w:styleId="32">
    <w:name w:val="TOC Heading"/>
    <w:basedOn w:val="1"/>
    <w:next w:val="0"/>
    <w:pPr>
      <w:keepNext/>
      <w:keepLines/>
      <w:widowControl/>
      <w:spacing w:before="480" w:after="0" w:line="276" w:lineRule="auto"/>
      <w:jc w:val="left"/>
      <w:outlineLvl w:val="9"/>
    </w:pPr>
    <w:rPr>
      <w:rFonts w:ascii="Cambria" w:eastAsia="宋体" w:cs="Times New Roman" w:hAnsi="Cambria"/>
      <w:color w:val="365F91"/>
      <w:kern w:val="0"/>
      <w:sz w:val="28"/>
      <w:szCs w:val="28"/>
    </w:rPr>
  </w:style>
  <w:style w:type="paragraph" w:customStyle="1" w:styleId="33">
    <w:name w:val="四号正文"/>
    <w:basedOn w:val="0"/>
    <w:pPr>
      <w:spacing w:line="360" w:lineRule="auto"/>
    </w:pPr>
    <w:rPr>
      <w:rFonts w:ascii="??" w:eastAsia="宋体" w:hAnsi="??"/>
      <w:color w:val="000000"/>
      <w:kern w:val="0"/>
      <w:sz w:val="28"/>
      <w:szCs w:val="21"/>
      <w:lang w:val="zh-CN"/>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styles" Target="styles.xml"/><Relationship Id="rId6" Type="http://schemas.openxmlformats.org/officeDocument/2006/relationships/numbering" Target="numbering.xml"/><Relationship Id="rId7" Type="http://schemas.openxmlformats.org/officeDocument/2006/relationships/fontTable" Target="fontTable.xml"/></Relationships>
</file>

<file path=docProps/app.xml><?xml version="1.0" encoding="utf-8"?>
<Properties xmlns="http://schemas.openxmlformats.org/officeDocument/2006/extended-properties">
  <Template>Normal.eit</Template>
  <TotalTime>120</TotalTime>
  <Application>Yozo_Office</Application>
  <Pages>23</Pages>
  <Words>8326</Words>
  <Characters>9220</Characters>
  <Lines>506</Lines>
  <Paragraphs>210</Paragraphs>
  <CharactersWithSpaces>9289</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四川省***</dc:title>
  <dc:creator>张彬茜</dc:creator>
  <cp:lastModifiedBy>LENOVO</cp:lastModifiedBy>
  <cp:revision>37</cp:revision>
  <cp:lastPrinted>2019-08-01T00:48:00Z</cp:lastPrinted>
  <dcterms:created xsi:type="dcterms:W3CDTF">2019-08-01T01:14:00Z</dcterms:created>
  <dcterms:modified xsi:type="dcterms:W3CDTF">2021-03-09T08:51:16Z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2052-11.1.0.9513</vt:lpwstr>
  </property>
</Properties>
</file>