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eastAsia="方正小标宋简体"/>
          <w:b/>
          <w:sz w:val="44"/>
          <w:szCs w:val="44"/>
          <w:shd w:val="clear" w:color="auto" w:fill="FFFFFF"/>
          <w:lang w:val="en-US" w:eastAsia="zh-CN"/>
        </w:rPr>
      </w:pPr>
      <w:r>
        <w:rPr>
          <w:rFonts w:hint="eastAsia" w:ascii="方正小标宋简体" w:eastAsia="方正小标宋简体"/>
          <w:b/>
          <w:sz w:val="44"/>
          <w:szCs w:val="44"/>
          <w:shd w:val="clear" w:color="auto" w:fill="FFFFFF"/>
        </w:rPr>
        <w:t>九寨沟县</w:t>
      </w:r>
      <w:r>
        <w:rPr>
          <w:rFonts w:hint="eastAsia" w:ascii="方正小标宋简体" w:eastAsia="方正小标宋简体"/>
          <w:b/>
          <w:sz w:val="44"/>
          <w:szCs w:val="44"/>
          <w:shd w:val="clear" w:color="auto" w:fill="FFFFFF"/>
          <w:lang w:val="en-US" w:eastAsia="zh-CN"/>
        </w:rPr>
        <w:t>消防救援事务中心</w:t>
      </w:r>
    </w:p>
    <w:p>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hint="eastAsia" w:ascii="方正小标宋简体" w:eastAsia="方正小标宋简体"/>
          <w:b/>
          <w:sz w:val="44"/>
          <w:szCs w:val="44"/>
          <w:shd w:val="clear" w:color="auto" w:fill="FFFFFF"/>
        </w:rPr>
        <w:t>2</w:t>
      </w:r>
      <w:r>
        <w:rPr>
          <w:rFonts w:hint="eastAsia" w:ascii="方正小标宋简体" w:eastAsia="方正小标宋简体"/>
          <w:b/>
          <w:sz w:val="44"/>
          <w:szCs w:val="44"/>
          <w:shd w:val="clear" w:color="auto" w:fill="FFFFFF"/>
          <w:lang w:val="en-US" w:eastAsia="zh-CN"/>
        </w:rPr>
        <w:t>6</w:t>
      </w:r>
      <w:r>
        <w:rPr>
          <w:rFonts w:hint="eastAsia" w:ascii="方正小标宋简体" w:eastAsia="方正小标宋简体"/>
          <w:b/>
          <w:sz w:val="44"/>
          <w:szCs w:val="44"/>
          <w:shd w:val="clear" w:color="auto" w:fill="FFFFFF"/>
        </w:rPr>
        <w:t>年部门预算编制说明</w:t>
      </w:r>
    </w:p>
    <w:p>
      <w:pPr>
        <w:rPr>
          <w:rFonts w:ascii="仿宋_GB2312" w:eastAsia="仿宋_GB2312"/>
          <w:b/>
          <w:sz w:val="32"/>
          <w:szCs w:val="32"/>
          <w:shd w:val="clear" w:color="auto" w:fill="FFFFFF"/>
        </w:rPr>
      </w:pP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一、基本职能及主要工作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eastAsia="仿宋_GB2312"/>
          <w:b/>
          <w:bCs/>
          <w:sz w:val="32"/>
          <w:szCs w:val="32"/>
        </w:rPr>
      </w:pPr>
      <w:r>
        <w:rPr>
          <w:rFonts w:hint="eastAsia" w:eastAsia="仿宋_GB2312"/>
          <w:b/>
          <w:bCs/>
          <w:sz w:val="32"/>
          <w:szCs w:val="32"/>
        </w:rPr>
        <w:t>（一）</w:t>
      </w:r>
      <w:r>
        <w:rPr>
          <w:rFonts w:eastAsia="仿宋_GB2312"/>
          <w:b/>
          <w:bCs/>
          <w:sz w:val="32"/>
          <w:szCs w:val="32"/>
        </w:rPr>
        <w:t>九寨沟县</w:t>
      </w:r>
      <w:r>
        <w:rPr>
          <w:rFonts w:hint="eastAsia" w:eastAsia="仿宋_GB2312"/>
          <w:b/>
          <w:bCs/>
          <w:sz w:val="32"/>
          <w:szCs w:val="32"/>
          <w:lang w:val="en-US" w:eastAsia="zh-CN"/>
        </w:rPr>
        <w:t>消防救援事务中心职</w:t>
      </w:r>
      <w:r>
        <w:rPr>
          <w:rFonts w:eastAsia="仿宋_GB2312"/>
          <w:b/>
          <w:bCs/>
          <w:sz w:val="32"/>
          <w:szCs w:val="32"/>
        </w:rPr>
        <w:t>能简介</w:t>
      </w:r>
    </w:p>
    <w:p>
      <w:pPr>
        <w:ind w:firstLine="467" w:firstLineChars="146"/>
        <w:rPr>
          <w:rFonts w:hint="eastAsia" w:eastAsia="仿宋_GB2312"/>
          <w:sz w:val="32"/>
          <w:szCs w:val="32"/>
        </w:rPr>
      </w:pPr>
      <w:r>
        <w:rPr>
          <w:rFonts w:hint="eastAsia" w:eastAsia="仿宋_GB2312"/>
          <w:sz w:val="32"/>
          <w:szCs w:val="32"/>
        </w:rPr>
        <w:t>九寨沟县消防救援事务中心具体承担九寨沟县消防安全委员会办公室日常工作</w:t>
      </w:r>
      <w:r>
        <w:rPr>
          <w:rFonts w:hint="eastAsia" w:eastAsia="仿宋_GB2312"/>
          <w:sz w:val="32"/>
          <w:szCs w:val="32"/>
          <w:lang w:eastAsia="zh-CN"/>
        </w:rPr>
        <w:t>，</w:t>
      </w:r>
      <w:r>
        <w:rPr>
          <w:rFonts w:hint="eastAsia" w:eastAsia="仿宋_GB2312"/>
          <w:sz w:val="32"/>
          <w:szCs w:val="32"/>
        </w:rPr>
        <w:t>按照国家、省、州相关政策和规定负责消防、森林和草原火灾扑救、抗洪抢险、地震和地质灾害救援、生产安全事故</w:t>
      </w:r>
      <w:r>
        <w:rPr>
          <w:rFonts w:hint="eastAsia" w:eastAsia="仿宋_GB2312"/>
          <w:sz w:val="32"/>
          <w:szCs w:val="32"/>
          <w:lang w:val="en-US" w:eastAsia="zh-CN"/>
        </w:rPr>
        <w:t>救援</w:t>
      </w:r>
      <w:r>
        <w:rPr>
          <w:rFonts w:hint="eastAsia" w:eastAsia="仿宋_GB2312"/>
          <w:sz w:val="32"/>
          <w:szCs w:val="32"/>
          <w:lang w:eastAsia="zh-CN"/>
        </w:rPr>
        <w:t>、</w:t>
      </w:r>
      <w:r>
        <w:rPr>
          <w:rFonts w:hint="eastAsia" w:eastAsia="仿宋_GB2312"/>
          <w:sz w:val="32"/>
          <w:szCs w:val="32"/>
          <w:lang w:val="en-US" w:eastAsia="zh-CN"/>
        </w:rPr>
        <w:t>突发事件</w:t>
      </w:r>
      <w:r>
        <w:rPr>
          <w:rFonts w:hint="eastAsia" w:eastAsia="仿宋_GB2312"/>
          <w:sz w:val="32"/>
          <w:szCs w:val="32"/>
        </w:rPr>
        <w:t>等</w:t>
      </w:r>
      <w:r>
        <w:rPr>
          <w:rFonts w:hint="eastAsia" w:eastAsia="仿宋_GB2312"/>
          <w:sz w:val="32"/>
          <w:szCs w:val="32"/>
          <w:lang w:eastAsia="zh-CN"/>
        </w:rPr>
        <w:t>的</w:t>
      </w:r>
      <w:r>
        <w:rPr>
          <w:rFonts w:hint="eastAsia" w:eastAsia="仿宋_GB2312"/>
          <w:sz w:val="32"/>
          <w:szCs w:val="32"/>
        </w:rPr>
        <w:t>专业应急救援</w:t>
      </w:r>
      <w:r>
        <w:rPr>
          <w:rFonts w:hint="eastAsia" w:eastAsia="仿宋_GB2312"/>
          <w:sz w:val="32"/>
          <w:szCs w:val="32"/>
          <w:lang w:eastAsia="zh-CN"/>
        </w:rPr>
        <w:t>。</w:t>
      </w:r>
      <w:r>
        <w:rPr>
          <w:rFonts w:hint="eastAsia" w:eastAsia="仿宋_GB2312"/>
          <w:sz w:val="32"/>
          <w:szCs w:val="32"/>
        </w:rPr>
        <w:t>负责自然灾害类等突发事件应急救援。</w:t>
      </w:r>
    </w:p>
    <w:p>
      <w:pPr>
        <w:ind w:firstLine="469" w:firstLineChars="146"/>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（二）202</w:t>
      </w:r>
      <w:r>
        <w:rPr>
          <w:rFonts w:hint="eastAsia" w:ascii="仿宋_GB2312" w:eastAsia="仿宋_GB2312"/>
          <w:b/>
          <w:sz w:val="32"/>
          <w:szCs w:val="32"/>
          <w:shd w:val="clear" w:color="auto" w:fill="FFFFFF"/>
          <w:lang w:val="en-US" w:eastAsia="zh-CN"/>
        </w:rPr>
        <w:t>6</w:t>
      </w:r>
      <w:r>
        <w:rPr>
          <w:rFonts w:hint="eastAsia" w:ascii="仿宋_GB2312" w:eastAsia="仿宋_GB2312"/>
          <w:b/>
          <w:sz w:val="32"/>
          <w:szCs w:val="32"/>
          <w:shd w:val="clear" w:color="auto" w:fill="FFFFFF"/>
        </w:rPr>
        <w:t>年重点工作</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一是加强应急能力建设，做好抢险准备。根据区域灾害特点与实际需求，继续补充、更新防汛抗旱等防灾减灾物资装备，优化物资储备布局，确保物资能够快速调配至受灾区域。二是加强专业应急救援队伍建设，配齐配强救援装备，结合常见灾害类型组织开展针对性实战演练，提升队伍抢险救援实战能力。三是坚持“人民至上、生命至上”，全力提升专业救援能力，高效履行综合救援职责。四是坚持“预防为主、防消结合”的方针，推动火灾防控与基层力量建设取得显著成效，连续一年未发生较大及以上火灾事故，消防安全形势持续稳定。</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二、部门预算单位构成</w:t>
      </w:r>
    </w:p>
    <w:p>
      <w:pPr>
        <w:ind w:firstLine="675"/>
        <w:rPr>
          <w:rFonts w:hint="eastAsia" w:ascii="仿宋_GB2312" w:eastAsia="仿宋_GB2312"/>
          <w:sz w:val="32"/>
          <w:szCs w:val="32"/>
          <w:lang w:val="zh-CN"/>
        </w:rPr>
      </w:pPr>
      <w:r>
        <w:rPr>
          <w:rFonts w:hint="eastAsia" w:ascii="仿宋_GB2312" w:eastAsia="仿宋_GB2312"/>
          <w:sz w:val="32"/>
          <w:szCs w:val="32"/>
          <w:lang w:val="zh-CN"/>
        </w:rPr>
        <w:t>九寨沟县消防救援事务中心是九寨沟县应急管理局下属事业单位，是县级二级预算单位。单位核定编制数共计11名，其中：消防救援事务中心事业编制</w:t>
      </w:r>
      <w:r>
        <w:rPr>
          <w:rFonts w:hint="eastAsia" w:ascii="仿宋_GB2312" w:eastAsia="仿宋_GB2312"/>
          <w:sz w:val="32"/>
          <w:szCs w:val="32"/>
          <w:lang w:val="en-US" w:eastAsia="zh-CN"/>
        </w:rPr>
        <w:t>3</w:t>
      </w:r>
      <w:r>
        <w:rPr>
          <w:rFonts w:hint="eastAsia" w:ascii="仿宋_GB2312" w:eastAsia="仿宋_GB2312"/>
          <w:sz w:val="32"/>
          <w:szCs w:val="32"/>
          <w:lang w:val="zh-CN"/>
        </w:rPr>
        <w:t>名，</w:t>
      </w:r>
      <w:r>
        <w:rPr>
          <w:rFonts w:hint="eastAsia" w:ascii="仿宋_GB2312" w:eastAsia="仿宋_GB2312"/>
          <w:sz w:val="32"/>
          <w:szCs w:val="32"/>
          <w:lang w:val="en-US" w:eastAsia="zh-CN"/>
        </w:rPr>
        <w:t>应急救援中心事业编制8名</w:t>
      </w:r>
      <w:r>
        <w:rPr>
          <w:rFonts w:hint="eastAsia" w:ascii="仿宋_GB2312" w:eastAsia="仿宋_GB2312"/>
          <w:sz w:val="32"/>
          <w:szCs w:val="32"/>
          <w:lang w:val="zh-CN"/>
        </w:rPr>
        <w:t>。</w:t>
      </w:r>
      <w:r>
        <w:rPr>
          <w:rFonts w:hint="eastAsia" w:ascii="仿宋_GB2312" w:eastAsia="仿宋_GB2312"/>
          <w:sz w:val="32"/>
          <w:szCs w:val="32"/>
          <w:lang w:val="en-US" w:eastAsia="zh-CN"/>
        </w:rPr>
        <w:t>2026年初</w:t>
      </w:r>
      <w:r>
        <w:rPr>
          <w:rFonts w:hint="eastAsia" w:ascii="仿宋_GB2312" w:eastAsia="仿宋_GB2312"/>
          <w:sz w:val="32"/>
          <w:szCs w:val="32"/>
          <w:lang w:val="zh-CN"/>
        </w:rPr>
        <w:t>单位实际在职人数11人，其中：事业在职人数11人。</w:t>
      </w:r>
    </w:p>
    <w:p>
      <w:pPr>
        <w:ind w:firstLine="675"/>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三、收支预算情况说明</w:t>
      </w:r>
    </w:p>
    <w:p>
      <w:pPr>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　　按照综合预算的原则，</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rPr>
        <w:t>所有收入和支出均纳入部门预算管理。收入包括：一般公共预算财政拨款收入；支出包括：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支出、社会保障和就业支出、</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支出、住房保障支出</w:t>
      </w:r>
      <w:r>
        <w:rPr>
          <w:rFonts w:ascii="仿宋_GB2312" w:eastAsia="仿宋_GB2312"/>
          <w:sz w:val="32"/>
          <w:szCs w:val="32"/>
          <w:shd w:val="clear" w:color="auto" w:fill="FFFFFF"/>
        </w:rPr>
        <w:t>。</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年收</w:t>
      </w:r>
      <w:r>
        <w:rPr>
          <w:rFonts w:hint="eastAsia" w:ascii="仿宋_GB2312" w:eastAsia="仿宋_GB2312"/>
          <w:sz w:val="32"/>
          <w:szCs w:val="32"/>
          <w:shd w:val="clear" w:color="auto" w:fill="FFFFFF"/>
          <w:lang w:val="en-US" w:eastAsia="zh-CN"/>
        </w:rPr>
        <w:t>入</w:t>
      </w:r>
      <w:r>
        <w:rPr>
          <w:rFonts w:hint="eastAsia" w:ascii="仿宋_GB2312" w:eastAsia="仿宋_GB2312"/>
          <w:sz w:val="32"/>
          <w:szCs w:val="32"/>
          <w:shd w:val="clear" w:color="auto" w:fill="FFFFFF"/>
        </w:rPr>
        <w:t>总预算</w:t>
      </w:r>
      <w:r>
        <w:rPr>
          <w:rFonts w:hint="eastAsia" w:ascii="仿宋_GB2312" w:eastAsia="仿宋_GB2312"/>
          <w:color w:val="auto"/>
          <w:sz w:val="32"/>
          <w:szCs w:val="32"/>
          <w:shd w:val="clear" w:color="auto" w:fill="FFFFFF"/>
          <w:lang w:val="en-US" w:eastAsia="zh-CN"/>
        </w:rPr>
        <w:t>213.62</w:t>
      </w:r>
      <w:r>
        <w:rPr>
          <w:rFonts w:hint="eastAsia" w:ascii="仿宋_GB2312" w:eastAsia="仿宋_GB2312"/>
          <w:color w:val="auto"/>
          <w:sz w:val="32"/>
          <w:szCs w:val="32"/>
          <w:shd w:val="clear" w:color="auto" w:fill="FFFFFF"/>
        </w:rPr>
        <w:t>万元。</w:t>
      </w:r>
      <w:r>
        <w:rPr>
          <w:rFonts w:hint="eastAsia" w:ascii="仿宋_GB2312" w:eastAsia="仿宋_GB2312"/>
          <w:sz w:val="32"/>
          <w:szCs w:val="32"/>
          <w:shd w:val="clear" w:color="auto" w:fill="FFFFFF"/>
        </w:rPr>
        <w:t>支</w:t>
      </w:r>
      <w:r>
        <w:rPr>
          <w:rFonts w:hint="eastAsia" w:ascii="仿宋_GB2312" w:eastAsia="仿宋_GB2312"/>
          <w:sz w:val="32"/>
          <w:szCs w:val="32"/>
          <w:shd w:val="clear" w:color="auto" w:fill="FFFFFF"/>
          <w:lang w:val="en-US" w:eastAsia="zh-CN"/>
        </w:rPr>
        <w:t>出总预算213.62万元。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（一）收入预算情况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年收入预算</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万元，其中：一般公共预算财政拨款收入</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hint="eastAsia" w:ascii="仿宋_GB2312" w:eastAsia="仿宋_GB2312"/>
          <w:b/>
          <w:sz w:val="32"/>
          <w:szCs w:val="32"/>
          <w:shd w:val="clear" w:color="auto" w:fill="FFFFFF"/>
          <w:lang w:val="en-US" w:eastAsia="zh-CN"/>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（二）支出预算情况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年支出预算</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万元，其中：基本支出</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ascii="仿宋_GB2312" w:eastAsia="仿宋_GB2312"/>
          <w:sz w:val="32"/>
          <w:szCs w:val="32"/>
          <w:shd w:val="clear" w:color="auto" w:fill="FFFFFF"/>
        </w:rPr>
        <w:t>%；项目支出</w:t>
      </w:r>
      <w:r>
        <w:rPr>
          <w:rFonts w:hint="eastAsia" w:ascii="仿宋_GB2312" w:eastAsia="仿宋_GB2312"/>
          <w:sz w:val="32"/>
          <w:szCs w:val="32"/>
          <w:shd w:val="clear" w:color="auto" w:fill="FFFFFF"/>
          <w:lang w:val="en-US" w:eastAsia="zh-CN"/>
        </w:rPr>
        <w:t>0</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四、财政拨款收支预算情况说明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年财政拨款收支总预算</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万元。收入包括：本年一般公共预算财政拨款收入</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val="en-US" w:eastAsia="zh-CN"/>
        </w:rPr>
        <w:t>31.52</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11.93</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17.06</w:t>
      </w:r>
      <w:r>
        <w:rPr>
          <w:rFonts w:hint="eastAsia" w:ascii="仿宋_GB2312" w:eastAsia="仿宋_GB2312"/>
          <w:sz w:val="32"/>
          <w:szCs w:val="32"/>
          <w:shd w:val="clear" w:color="auto" w:fill="FFFFFF"/>
        </w:rPr>
        <w:t>万元、</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153.11万</w:t>
      </w:r>
      <w:r>
        <w:rPr>
          <w:rFonts w:hint="eastAsia" w:ascii="仿宋_GB2312" w:eastAsia="仿宋_GB2312"/>
          <w:sz w:val="32"/>
          <w:szCs w:val="32"/>
          <w:shd w:val="clear" w:color="auto" w:fill="FFFFFF"/>
        </w:rPr>
        <w:t>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五、一般公共预算当年拨款情况说明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（一）一般公共预算当年拨款规模变化情况</w:t>
      </w:r>
    </w:p>
    <w:p>
      <w:pPr>
        <w:ind w:firstLine="705"/>
        <w:rPr>
          <w:rFonts w:hint="default" w:ascii="仿宋_GB2312" w:eastAsia="仿宋_GB2312"/>
          <w:sz w:val="32"/>
          <w:szCs w:val="32"/>
          <w:shd w:val="clear" w:color="auto" w:fill="FFFFFF"/>
          <w:lang w:val="en-US"/>
        </w:rPr>
      </w:pP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年一般公共预算当年拨款</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万元，比</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增加213.62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原因</w:t>
      </w:r>
      <w:r>
        <w:rPr>
          <w:rFonts w:hint="eastAsia" w:ascii="仿宋_GB2312" w:eastAsia="仿宋_GB2312"/>
          <w:sz w:val="32"/>
          <w:szCs w:val="32"/>
          <w:shd w:val="clear" w:color="auto" w:fill="FFFFFF"/>
        </w:rPr>
        <w:t>是</w:t>
      </w:r>
      <w:r>
        <w:rPr>
          <w:rFonts w:hint="eastAsia" w:ascii="仿宋_GB2312" w:eastAsia="仿宋_GB2312"/>
          <w:sz w:val="32"/>
          <w:szCs w:val="32"/>
          <w:shd w:val="clear" w:color="auto" w:fill="FFFFFF"/>
          <w:lang w:val="en-US" w:eastAsia="zh-CN"/>
        </w:rPr>
        <w:t>该单位属</w:t>
      </w:r>
      <w:r>
        <w:rPr>
          <w:rFonts w:hint="eastAsia" w:ascii="仿宋_GB2312" w:eastAsia="仿宋_GB2312"/>
          <w:sz w:val="32"/>
          <w:szCs w:val="32"/>
          <w:shd w:val="clear" w:color="auto" w:fill="FFFFFF"/>
        </w:rPr>
        <w:t>本年度</w:t>
      </w:r>
      <w:r>
        <w:rPr>
          <w:rFonts w:hint="eastAsia" w:ascii="仿宋_GB2312" w:eastAsia="仿宋_GB2312"/>
          <w:sz w:val="32"/>
          <w:szCs w:val="32"/>
          <w:shd w:val="clear" w:color="auto" w:fill="FFFFFF"/>
          <w:lang w:val="en-US" w:eastAsia="zh-CN"/>
        </w:rPr>
        <w:t>新增预算单位，单独编制部门预算。</w:t>
      </w:r>
    </w:p>
    <w:p>
      <w:pPr>
        <w:ind w:firstLine="472" w:firstLineChars="147"/>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（二）一般公共预算当年拨款结构情况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153.11</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71.67</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31.52</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14.76</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11.93</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5.58%</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17.06</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7.99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numPr>
          <w:ilvl w:val="0"/>
          <w:numId w:val="1"/>
        </w:numPr>
        <w:ind w:left="640" w:leftChars="0" w:firstLine="0" w:firstLineChars="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一般公共预算当年拨款具体使用情况</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（款）机关事业单位基本养老保险缴费支出（项）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20.16</w:t>
      </w:r>
      <w:r>
        <w:rPr>
          <w:rFonts w:hint="eastAsia" w:ascii="仿宋_GB2312" w:eastAsia="仿宋_GB2312"/>
          <w:sz w:val="32"/>
          <w:szCs w:val="32"/>
          <w:shd w:val="clear" w:color="auto" w:fill="FFFFFF"/>
        </w:rPr>
        <w:t>万元，主要用于：实施养老保险制度后，部门按规定由单位缴纳的基本养老保险费支出。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11.37</w:t>
      </w:r>
      <w:r>
        <w:rPr>
          <w:rFonts w:hint="eastAsia" w:ascii="仿宋_GB2312" w:eastAsia="仿宋_GB2312"/>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9.95</w:t>
      </w:r>
      <w:r>
        <w:rPr>
          <w:rFonts w:hint="eastAsia" w:ascii="仿宋_GB2312" w:eastAsia="仿宋_GB2312"/>
          <w:sz w:val="32"/>
          <w:szCs w:val="32"/>
          <w:shd w:val="clear" w:color="auto" w:fill="FFFFFF"/>
        </w:rPr>
        <w:t>万元，主要用于：按规定由单位</w:t>
      </w:r>
      <w:r>
        <w:rPr>
          <w:rFonts w:hint="eastAsia" w:ascii="仿宋_GB2312" w:eastAsia="仿宋_GB2312"/>
          <w:sz w:val="32"/>
          <w:szCs w:val="32"/>
          <w:shd w:val="clear" w:color="auto" w:fill="FFFFFF"/>
          <w:lang w:val="en-US" w:eastAsia="zh-CN"/>
        </w:rPr>
        <w:t>为事业人员</w:t>
      </w:r>
      <w:r>
        <w:rPr>
          <w:rFonts w:hint="eastAsia" w:ascii="仿宋_GB2312" w:eastAsia="仿宋_GB2312"/>
          <w:sz w:val="32"/>
          <w:szCs w:val="32"/>
          <w:shd w:val="clear" w:color="auto" w:fill="FFFFFF"/>
        </w:rPr>
        <w:t>缴纳</w:t>
      </w:r>
      <w:r>
        <w:rPr>
          <w:rFonts w:hint="eastAsia" w:ascii="仿宋_GB2312" w:eastAsia="仿宋_GB2312"/>
          <w:sz w:val="32"/>
          <w:szCs w:val="32"/>
          <w:shd w:val="clear" w:color="auto" w:fill="FFFFFF"/>
          <w:lang w:eastAsia="zh-CN"/>
        </w:rPr>
        <w:t>的</w:t>
      </w:r>
      <w:r>
        <w:rPr>
          <w:rFonts w:hint="eastAsia" w:ascii="仿宋_GB2312" w:eastAsia="仿宋_GB2312"/>
          <w:sz w:val="32"/>
          <w:szCs w:val="32"/>
          <w:shd w:val="clear" w:color="auto" w:fill="FFFFFF"/>
        </w:rPr>
        <w:t>基本医疗保险缴费支出。</w:t>
      </w:r>
    </w:p>
    <w:p>
      <w:pPr>
        <w:ind w:left="0" w:firstLine="640" w:firstLineChars="200"/>
        <w:rPr>
          <w:rFonts w:hint="eastAsia"/>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其他行政事业</w:t>
      </w:r>
      <w:r>
        <w:rPr>
          <w:rFonts w:hint="eastAsia" w:ascii="仿宋_GB2312" w:eastAsia="仿宋_GB2312"/>
          <w:sz w:val="32"/>
          <w:szCs w:val="32"/>
          <w:shd w:val="clear" w:color="auto" w:fill="FFFFFF"/>
        </w:rPr>
        <w:t>单位医疗</w:t>
      </w:r>
      <w:r>
        <w:rPr>
          <w:rFonts w:hint="eastAsia" w:ascii="仿宋_GB2312" w:eastAsia="仿宋_GB2312"/>
          <w:sz w:val="32"/>
          <w:szCs w:val="32"/>
          <w:shd w:val="clear" w:color="auto" w:fill="FFFFFF"/>
          <w:lang w:val="en-US" w:eastAsia="zh-CN"/>
        </w:rPr>
        <w:t>支出</w:t>
      </w:r>
      <w:r>
        <w:rPr>
          <w:rFonts w:hint="eastAsia" w:ascii="仿宋_GB2312" w:eastAsia="仿宋_GB2312"/>
          <w:sz w:val="32"/>
          <w:szCs w:val="32"/>
          <w:shd w:val="clear" w:color="auto" w:fill="FFFFFF"/>
        </w:rPr>
        <w:t>（项）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1.99</w:t>
      </w:r>
      <w:r>
        <w:rPr>
          <w:rFonts w:hint="eastAsia" w:ascii="仿宋_GB2312" w:eastAsia="仿宋_GB2312"/>
          <w:sz w:val="32"/>
          <w:szCs w:val="32"/>
          <w:shd w:val="clear" w:color="auto" w:fill="FFFFFF"/>
        </w:rPr>
        <w:t>万元，主要用于：按规定由单位</w:t>
      </w:r>
      <w:r>
        <w:rPr>
          <w:rFonts w:hint="eastAsia" w:ascii="仿宋_GB2312" w:eastAsia="仿宋_GB2312"/>
          <w:sz w:val="32"/>
          <w:szCs w:val="32"/>
          <w:shd w:val="clear" w:color="auto" w:fill="FFFFFF"/>
          <w:lang w:val="en-US" w:eastAsia="zh-CN"/>
        </w:rPr>
        <w:t>为事业人员</w:t>
      </w:r>
      <w:r>
        <w:rPr>
          <w:rFonts w:hint="eastAsia" w:ascii="仿宋_GB2312" w:eastAsia="仿宋_GB2312"/>
          <w:sz w:val="32"/>
          <w:szCs w:val="32"/>
          <w:shd w:val="clear" w:color="auto" w:fill="FFFFFF"/>
        </w:rPr>
        <w:t>缴纳</w:t>
      </w:r>
      <w:r>
        <w:rPr>
          <w:rFonts w:hint="eastAsia" w:ascii="仿宋_GB2312" w:eastAsia="仿宋_GB2312"/>
          <w:sz w:val="32"/>
          <w:szCs w:val="32"/>
          <w:shd w:val="clear" w:color="auto" w:fill="FFFFFF"/>
          <w:lang w:eastAsia="zh-CN"/>
        </w:rPr>
        <w:t>的</w:t>
      </w:r>
      <w:r>
        <w:rPr>
          <w:rFonts w:hint="eastAsia" w:ascii="仿宋_GB2312" w:eastAsia="仿宋_GB2312"/>
          <w:sz w:val="32"/>
          <w:szCs w:val="32"/>
          <w:shd w:val="clear" w:color="auto" w:fill="FFFFFF"/>
          <w:lang w:val="en-US" w:eastAsia="zh-CN"/>
        </w:rPr>
        <w:t>补充</w:t>
      </w:r>
      <w:r>
        <w:rPr>
          <w:rFonts w:hint="eastAsia" w:ascii="仿宋_GB2312" w:eastAsia="仿宋_GB2312"/>
          <w:sz w:val="32"/>
          <w:szCs w:val="32"/>
          <w:shd w:val="clear" w:color="auto" w:fill="FFFFFF"/>
        </w:rPr>
        <w:t>医疗保险缴费支出。</w:t>
      </w:r>
    </w:p>
    <w:p>
      <w:pPr>
        <w:ind w:left="0" w:firstLine="640" w:firstLineChars="200"/>
        <w:rPr>
          <w:rFonts w:hint="default"/>
          <w:lang w:val="en-US" w:eastAsia="zh-CN"/>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17.06</w:t>
      </w:r>
      <w:r>
        <w:rPr>
          <w:rFonts w:hint="eastAsia" w:ascii="仿宋_GB2312" w:eastAsia="仿宋_GB2312"/>
          <w:sz w:val="32"/>
          <w:szCs w:val="32"/>
          <w:shd w:val="clear" w:color="auto" w:fill="FFFFFF"/>
        </w:rPr>
        <w:t>万元，主要用于：部门按人力资源和社会保障部、财政部规定的基本工资和津贴补贴以及规定比例为</w:t>
      </w:r>
      <w:r>
        <w:rPr>
          <w:rFonts w:hint="eastAsia" w:ascii="仿宋_GB2312" w:eastAsia="仿宋_GB2312"/>
          <w:sz w:val="32"/>
          <w:szCs w:val="32"/>
          <w:shd w:val="clear" w:color="auto" w:fill="FFFFFF"/>
          <w:lang w:val="en-US" w:eastAsia="zh-CN"/>
        </w:rPr>
        <w:t>事业单位</w:t>
      </w:r>
      <w:r>
        <w:rPr>
          <w:rFonts w:hint="eastAsia" w:ascii="仿宋_GB2312" w:eastAsia="仿宋_GB2312"/>
          <w:sz w:val="32"/>
          <w:szCs w:val="32"/>
          <w:shd w:val="clear" w:color="auto" w:fill="FFFFFF"/>
        </w:rPr>
        <w:t>职工缴纳的住房公积金支出。</w:t>
      </w:r>
      <w:r>
        <w:rPr>
          <w:rFonts w:ascii="仿宋_GB2312" w:eastAsia="仿宋_GB2312"/>
          <w:sz w:val="32"/>
          <w:szCs w:val="32"/>
          <w:shd w:val="clear" w:color="auto" w:fill="FFFFFF"/>
        </w:rPr>
        <w:t xml:space="preserve"> </w:t>
      </w:r>
    </w:p>
    <w:p>
      <w:pPr>
        <w:pStyle w:val="2"/>
        <w:rPr>
          <w:rFonts w:hint="eastAsia" w:eastAsia="仿宋_GB2312"/>
          <w:lang w:val="en-US" w:eastAsia="zh-CN"/>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153.11</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事业机构</w:t>
      </w:r>
      <w:r>
        <w:rPr>
          <w:rFonts w:hint="eastAsia" w:ascii="仿宋_GB2312" w:eastAsia="仿宋_GB2312"/>
          <w:sz w:val="32"/>
          <w:szCs w:val="32"/>
          <w:shd w:val="clear" w:color="auto" w:fill="FFFFFF"/>
        </w:rPr>
        <w:t>正常运转的基本支出，包括基本工资、津贴补贴等人员经费以及办公费、印刷费、水电费等日常公用经费。</w:t>
      </w:r>
    </w:p>
    <w:p>
      <w:pPr>
        <w:rPr>
          <w:rFonts w:ascii="仿宋_GB2312" w:eastAsia="仿宋_GB2312"/>
          <w:b/>
          <w:color w:val="FF0000"/>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b/>
          <w:color w:val="auto"/>
          <w:sz w:val="32"/>
          <w:szCs w:val="32"/>
          <w:shd w:val="clear" w:color="auto" w:fill="FFFFFF"/>
        </w:rPr>
        <w:t>六、一般公共预算基本支出情况说明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年一般公共预算基本支出</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万元，其中：</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sz w:val="32"/>
          <w:szCs w:val="32"/>
          <w:shd w:val="clear" w:color="auto" w:fill="FFFFFF"/>
        </w:rPr>
        <w:t>人员经费</w:t>
      </w:r>
      <w:r>
        <w:rPr>
          <w:rFonts w:hint="eastAsia" w:ascii="仿宋_GB2312" w:eastAsia="仿宋_GB2312"/>
          <w:sz w:val="32"/>
          <w:szCs w:val="32"/>
          <w:shd w:val="clear" w:color="auto" w:fill="FFFFFF"/>
          <w:lang w:val="en-US" w:eastAsia="zh-CN"/>
        </w:rPr>
        <w:t>187.5</w:t>
      </w:r>
      <w:r>
        <w:rPr>
          <w:rFonts w:hint="eastAsia" w:ascii="仿宋_GB2312" w:eastAsia="仿宋_GB2312"/>
          <w:sz w:val="32"/>
          <w:szCs w:val="32"/>
          <w:shd w:val="clear" w:color="auto" w:fill="FFFFFF"/>
        </w:rPr>
        <w:t>万元，主要包括：基本工资、津贴补贴、奖金、</w:t>
      </w:r>
      <w:r>
        <w:rPr>
          <w:rFonts w:hint="eastAsia" w:ascii="仿宋_GB2312" w:eastAsia="仿宋_GB2312"/>
          <w:sz w:val="32"/>
          <w:szCs w:val="32"/>
          <w:shd w:val="clear" w:color="auto" w:fill="FFFFFF"/>
          <w:lang w:val="en-US" w:eastAsia="zh-CN"/>
        </w:rPr>
        <w:t>绩效工资、</w:t>
      </w:r>
      <w:r>
        <w:rPr>
          <w:rFonts w:hint="eastAsia" w:ascii="仿宋_GB2312" w:eastAsia="仿宋_GB2312"/>
          <w:sz w:val="32"/>
          <w:szCs w:val="32"/>
          <w:shd w:val="clear" w:color="auto" w:fill="FFFFFF"/>
        </w:rPr>
        <w:t>机关事业单位基本养老保险缴费、</w:t>
      </w:r>
      <w:r>
        <w:rPr>
          <w:rFonts w:hint="eastAsia" w:ascii="仿宋_GB2312" w:eastAsia="仿宋_GB2312"/>
          <w:sz w:val="32"/>
          <w:szCs w:val="32"/>
          <w:shd w:val="clear" w:color="auto" w:fill="FFFFFF"/>
          <w:lang w:val="en-US" w:eastAsia="zh-CN"/>
        </w:rPr>
        <w:t>职业年金缴费、职工基本医疗保险缴费、公务员医疗补助缴费、其他</w:t>
      </w:r>
      <w:r>
        <w:rPr>
          <w:rFonts w:hint="eastAsia" w:ascii="仿宋_GB2312" w:eastAsia="仿宋_GB2312"/>
          <w:sz w:val="32"/>
          <w:szCs w:val="32"/>
          <w:shd w:val="clear" w:color="auto" w:fill="FFFFFF"/>
        </w:rPr>
        <w:t>社会保险缴费、</w:t>
      </w:r>
      <w:r>
        <w:rPr>
          <w:rFonts w:hint="eastAsia" w:ascii="仿宋_GB2312" w:eastAsia="仿宋_GB2312"/>
          <w:sz w:val="32"/>
          <w:szCs w:val="32"/>
          <w:shd w:val="clear" w:color="auto" w:fill="FFFFFF"/>
          <w:lang w:val="en-US" w:eastAsia="zh-CN"/>
        </w:rPr>
        <w:t>工伤保险、失业保险、</w:t>
      </w:r>
      <w:r>
        <w:rPr>
          <w:rFonts w:hint="eastAsia" w:ascii="仿宋_GB2312" w:eastAsia="仿宋_GB2312"/>
          <w:sz w:val="32"/>
          <w:szCs w:val="32"/>
          <w:shd w:val="clear" w:color="auto" w:fill="FFFFFF"/>
        </w:rPr>
        <w:t>住房公积金等。</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公用经费</w:t>
      </w:r>
      <w:r>
        <w:rPr>
          <w:rFonts w:hint="eastAsia" w:ascii="仿宋_GB2312" w:eastAsia="仿宋_GB2312"/>
          <w:sz w:val="32"/>
          <w:szCs w:val="32"/>
          <w:shd w:val="clear" w:color="auto" w:fill="FFFFFF"/>
          <w:lang w:val="en-US" w:eastAsia="zh-CN"/>
        </w:rPr>
        <w:t>26.13</w:t>
      </w:r>
      <w:r>
        <w:rPr>
          <w:rFonts w:hint="eastAsia" w:ascii="仿宋_GB2312" w:eastAsia="仿宋_GB2312"/>
          <w:sz w:val="32"/>
          <w:szCs w:val="32"/>
          <w:shd w:val="clear" w:color="auto" w:fill="FFFFFF"/>
        </w:rPr>
        <w:t>万元，主要包括：办公费、工会经费、其他商品和服务支出。</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七、“三公”经费财政拨款预算安排情况说明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年“三公”经费财政拨款预算数</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万元，其中：因公出国（境）经费</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万元，公务接待费</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年未安排因公出国（境）经费。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（二）</w:t>
      </w:r>
      <w:r>
        <w:rPr>
          <w:rFonts w:hint="eastAsia" w:ascii="仿宋_GB2312" w:eastAsia="仿宋_GB2312"/>
          <w:sz w:val="32"/>
          <w:szCs w:val="32"/>
          <w:shd w:val="clear" w:color="auto" w:fill="FFFFFF"/>
          <w:lang w:val="en-US" w:eastAsia="zh-CN"/>
        </w:rPr>
        <w:t>2026年未安排公务接待费用</w:t>
      </w:r>
      <w:r>
        <w:rPr>
          <w:rFonts w:hint="eastAsia" w:ascii="仿宋_GB2312" w:eastAsia="仿宋_GB2312"/>
          <w:sz w:val="32"/>
          <w:szCs w:val="32"/>
          <w:shd w:val="clear" w:color="auto" w:fill="FFFFFF"/>
        </w:rPr>
        <w:t>。</w:t>
      </w:r>
    </w:p>
    <w:p>
      <w:pPr>
        <w:ind w:firstLine="645"/>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（三）</w:t>
      </w:r>
      <w:r>
        <w:rPr>
          <w:rFonts w:hint="eastAsia" w:ascii="仿宋_GB2312" w:eastAsia="仿宋_GB2312"/>
          <w:sz w:val="32"/>
          <w:szCs w:val="32"/>
          <w:shd w:val="clear" w:color="auto" w:fill="FFFFFF"/>
          <w:lang w:val="en-US" w:eastAsia="zh-CN"/>
        </w:rPr>
        <w:t>2026年未安排</w:t>
      </w:r>
      <w:r>
        <w:rPr>
          <w:rFonts w:hint="eastAsia" w:ascii="仿宋_GB2312" w:eastAsia="仿宋_GB2312"/>
          <w:sz w:val="32"/>
          <w:szCs w:val="32"/>
          <w:shd w:val="clear" w:color="auto" w:fill="FFFFFF"/>
        </w:rPr>
        <w:t>公务用车运行维护费</w:t>
      </w:r>
      <w:r>
        <w:rPr>
          <w:rFonts w:hint="eastAsia" w:ascii="仿宋_GB2312" w:eastAsia="仿宋_GB2312"/>
          <w:sz w:val="32"/>
          <w:szCs w:val="32"/>
          <w:shd w:val="clear" w:color="auto" w:fill="FFFFFF"/>
          <w:lang w:eastAsia="zh-CN"/>
        </w:rPr>
        <w:t>。</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单位现有公务用车</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年未安排公务用车购置费。</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八、政府性基金预算支出情况说明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年没有使用政府性基金预算拨款安排的支出。</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九、目标绩效情况</w:t>
      </w:r>
    </w:p>
    <w:p>
      <w:pPr>
        <w:ind w:firstLine="66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rPr>
        <w:t>所有资金均按要求实行绩效目标管理，涉及一般公共预算当年拨款</w:t>
      </w:r>
      <w:r>
        <w:rPr>
          <w:rFonts w:hint="eastAsia" w:ascii="仿宋_GB2312" w:eastAsia="仿宋_GB2312"/>
          <w:sz w:val="32"/>
          <w:szCs w:val="32"/>
          <w:shd w:val="clear" w:color="auto" w:fill="FFFFFF"/>
          <w:lang w:val="en-US" w:eastAsia="zh-CN"/>
        </w:rPr>
        <w:t>213.62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w:t>
      </w:r>
    </w:p>
    <w:p>
      <w:pPr>
        <w:numPr>
          <w:ilvl w:val="0"/>
          <w:numId w:val="2"/>
        </w:numPr>
        <w:ind w:firstLine="660"/>
        <w:rPr>
          <w:rFonts w:hint="eastAsia"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支出绩效定量目标情况</w:t>
      </w:r>
    </w:p>
    <w:p>
      <w:pPr>
        <w:spacing w:line="560" w:lineRule="exact"/>
        <w:ind w:firstLine="640" w:firstLineChars="200"/>
        <w:rPr>
          <w:rFonts w:hint="eastAsia" w:ascii="仿宋_GB2312" w:eastAsia="仿宋_GB2312"/>
          <w:b w:val="0"/>
          <w:bCs/>
          <w:sz w:val="32"/>
          <w:szCs w:val="32"/>
          <w:shd w:val="clear" w:color="auto" w:fill="FFFFFF"/>
        </w:rPr>
      </w:pPr>
      <w:bookmarkStart w:id="0" w:name="OLE_LINK1"/>
      <w:r>
        <w:rPr>
          <w:rFonts w:hint="eastAsia" w:ascii="仿宋_GB2312" w:eastAsia="仿宋_GB2312"/>
          <w:sz w:val="32"/>
          <w:szCs w:val="32"/>
          <w:lang w:val="zh-CN"/>
        </w:rPr>
        <w:t>九寨沟县消防救援事务中心</w:t>
      </w:r>
      <w:bookmarkEnd w:id="0"/>
      <w:r>
        <w:rPr>
          <w:rFonts w:hint="eastAsia" w:ascii="仿宋_GB2312" w:eastAsia="仿宋_GB2312"/>
          <w:b w:val="0"/>
          <w:bCs/>
          <w:sz w:val="32"/>
          <w:szCs w:val="32"/>
          <w:shd w:val="clear" w:color="auto" w:fill="FFFFFF"/>
        </w:rPr>
        <w:t>全面筑牢安全防线，切实保障人民群众生命财产安全与社会稳定发展。​</w:t>
      </w:r>
    </w:p>
    <w:p>
      <w:pPr>
        <w:spacing w:line="560" w:lineRule="exact"/>
        <w:ind w:firstLine="643" w:firstLineChars="20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（二）目标实现的效益</w:t>
      </w:r>
    </w:p>
    <w:p>
      <w:pPr>
        <w:spacing w:line="560" w:lineRule="exact"/>
        <w:ind w:firstLine="640" w:firstLineChars="200"/>
        <w:rPr>
          <w:rFonts w:hint="eastAsia" w:ascii="仿宋_GB2312" w:eastAsia="仿宋_GB2312"/>
          <w:sz w:val="32"/>
          <w:szCs w:val="32"/>
          <w:shd w:val="clear" w:color="auto" w:fill="FFFFFF"/>
          <w:lang w:eastAsia="zh-CN"/>
        </w:rPr>
      </w:pPr>
      <w:r>
        <w:rPr>
          <w:rFonts w:ascii="仿宋_GB2312" w:eastAsia="仿宋_GB2312"/>
          <w:sz w:val="32"/>
          <w:szCs w:val="32"/>
          <w:shd w:val="clear" w:color="auto" w:fill="FFFFFF"/>
        </w:rPr>
        <w:t>提高了应急救援抢险</w:t>
      </w:r>
      <w:r>
        <w:rPr>
          <w:rFonts w:hint="eastAsia" w:ascii="仿宋_GB2312" w:eastAsia="仿宋_GB2312"/>
          <w:sz w:val="32"/>
          <w:szCs w:val="32"/>
          <w:shd w:val="clear" w:color="auto" w:fill="FFFFFF"/>
        </w:rPr>
        <w:t>能力和水平</w:t>
      </w:r>
      <w:r>
        <w:rPr>
          <w:rFonts w:ascii="仿宋_GB2312" w:eastAsia="仿宋_GB2312"/>
          <w:sz w:val="32"/>
          <w:szCs w:val="32"/>
          <w:shd w:val="clear" w:color="auto" w:fill="FFFFFF"/>
        </w:rPr>
        <w:t>，达到第一时间赶往现场，立即组织开展救援</w:t>
      </w:r>
      <w:r>
        <w:rPr>
          <w:rFonts w:hint="eastAsia" w:ascii="仿宋_GB2312" w:eastAsia="仿宋_GB2312"/>
          <w:sz w:val="32"/>
          <w:szCs w:val="32"/>
          <w:shd w:val="clear" w:color="auto" w:fill="FFFFFF"/>
          <w:lang w:eastAsia="zh-CN"/>
        </w:rPr>
        <w:t>，</w:t>
      </w:r>
      <w:r>
        <w:rPr>
          <w:rFonts w:hint="eastAsia" w:ascii="仿宋_GB2312" w:eastAsia="仿宋_GB2312"/>
          <w:b w:val="0"/>
          <w:bCs/>
          <w:sz w:val="32"/>
          <w:szCs w:val="32"/>
          <w:shd w:val="clear" w:color="auto" w:fill="FFFFFF"/>
        </w:rPr>
        <w:t>切实保障</w:t>
      </w:r>
      <w:r>
        <w:rPr>
          <w:rFonts w:hint="eastAsia" w:ascii="仿宋_GB2312" w:eastAsia="仿宋_GB2312"/>
          <w:b w:val="0"/>
          <w:bCs/>
          <w:sz w:val="32"/>
          <w:szCs w:val="32"/>
          <w:shd w:val="clear" w:color="auto" w:fill="FFFFFF"/>
          <w:lang w:eastAsia="zh-CN"/>
        </w:rPr>
        <w:t>了</w:t>
      </w:r>
      <w:r>
        <w:rPr>
          <w:rFonts w:hint="eastAsia" w:ascii="仿宋_GB2312" w:eastAsia="仿宋_GB2312"/>
          <w:b w:val="0"/>
          <w:bCs/>
          <w:sz w:val="32"/>
          <w:szCs w:val="32"/>
          <w:shd w:val="clear" w:color="auto" w:fill="FFFFFF"/>
        </w:rPr>
        <w:t>人民群众生命财产安全与社会稳定发展</w:t>
      </w:r>
      <w:r>
        <w:rPr>
          <w:rFonts w:hint="eastAsia" w:ascii="仿宋_GB2312" w:eastAsia="仿宋_GB2312"/>
          <w:b w:val="0"/>
          <w:bCs/>
          <w:sz w:val="32"/>
          <w:szCs w:val="32"/>
          <w:shd w:val="clear" w:color="auto" w:fill="FFFFFF"/>
          <w:lang w:eastAsia="zh-CN"/>
        </w:rPr>
        <w:t>。</w:t>
      </w:r>
    </w:p>
    <w:p>
      <w:pPr>
        <w:ind w:firstLine="66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十、其他重要事项的情况说明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（一）机关运行经费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rPr>
        <w:t>的机关运行经费财政拨款预算为</w:t>
      </w:r>
      <w:r>
        <w:rPr>
          <w:rFonts w:hint="eastAsia" w:ascii="仿宋_GB2312" w:eastAsia="仿宋_GB2312"/>
          <w:sz w:val="32"/>
          <w:szCs w:val="32"/>
          <w:shd w:val="clear" w:color="auto" w:fill="FFFFFF"/>
          <w:lang w:val="en-US" w:eastAsia="zh-CN"/>
        </w:rPr>
        <w:t>26.13</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（二）政府采购情况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w:t>
      </w:r>
      <w:r>
        <w:rPr>
          <w:rFonts w:hint="eastAsia" w:ascii="仿宋_GB2312" w:eastAsia="仿宋_GB2312"/>
          <w:sz w:val="32"/>
          <w:szCs w:val="32"/>
          <w:lang w:val="zh-CN"/>
        </w:rPr>
        <w:t>九寨沟县消防救援事务中心</w:t>
      </w:r>
      <w:r>
        <w:rPr>
          <w:rFonts w:hint="eastAsia" w:ascii="仿宋_GB2312" w:eastAsia="仿宋_GB2312"/>
          <w:sz w:val="32"/>
          <w:szCs w:val="32"/>
          <w:shd w:val="clear" w:color="auto" w:fill="FFFFFF"/>
          <w:lang w:val="en-US" w:eastAsia="zh-CN"/>
        </w:rPr>
        <w:t>未</w:t>
      </w:r>
      <w:r>
        <w:rPr>
          <w:rFonts w:hint="eastAsia" w:ascii="仿宋_GB2312" w:eastAsia="仿宋_GB2312"/>
          <w:sz w:val="32"/>
          <w:szCs w:val="32"/>
          <w:shd w:val="clear" w:color="auto" w:fill="FFFFFF"/>
        </w:rPr>
        <w:t>安排政府采购预算。</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（三）国有资产占有使用情况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截至</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年底，县应急管理局共有车辆</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辆。单位价值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台（套）。</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十一、名词解释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一般公共预算拨款收入：指县级财政当年拨付的资金。</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运行（项）：指部门用于保障机构正常运行、开展日常工作的基本支出。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（款）机关事业单位基本养老保险缴费支出（项）：指部门实施养老保险制度由单位缴纳的养老保险费的支出。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缴费支出（项）：指部门实施养老保险制度由单位缴纳的养老保险费的支出。</w:t>
      </w:r>
    </w:p>
    <w:p>
      <w:pPr>
        <w:ind w:left="0" w:firstLine="640" w:firstLineChars="200"/>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单位医疗（项）：指</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单位用于缴纳单位基本医疗保险支出。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（项）：指</w:t>
      </w:r>
      <w:r>
        <w:rPr>
          <w:rFonts w:ascii="仿宋_GB2312" w:eastAsia="仿宋_GB2312"/>
          <w:sz w:val="32"/>
          <w:szCs w:val="32"/>
          <w:shd w:val="clear" w:color="auto" w:fill="FFFFFF"/>
        </w:rPr>
        <w:t>行政事业</w:t>
      </w:r>
      <w:r>
        <w:rPr>
          <w:rFonts w:hint="eastAsia" w:ascii="仿宋_GB2312" w:eastAsia="仿宋_GB2312"/>
          <w:sz w:val="32"/>
          <w:szCs w:val="32"/>
          <w:shd w:val="clear" w:color="auto" w:fill="FFFFFF"/>
        </w:rPr>
        <w:t>单位用于缴纳单位</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w:t>
      </w:r>
    </w:p>
    <w:p>
      <w:pPr>
        <w:ind w:left="0" w:firstLine="640" w:firstLineChars="200"/>
      </w:pP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其他行政事业单位医疗支出</w:t>
      </w:r>
      <w:r>
        <w:rPr>
          <w:rFonts w:hint="eastAsia" w:ascii="仿宋_GB2312" w:eastAsia="仿宋_GB2312"/>
          <w:sz w:val="32"/>
          <w:szCs w:val="32"/>
          <w:shd w:val="clear" w:color="auto" w:fill="FFFFFF"/>
        </w:rPr>
        <w:t>（项）：指单位为事业人员缴纳的补充医疗保险缴费支出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基本支出：指为保证机构正常运转，完成日常工作任务而发生的人员支出和公用支出。</w:t>
      </w:r>
    </w:p>
    <w:p>
      <w:pPr>
        <w:ind w:firstLine="660"/>
        <w:rPr>
          <w:rFonts w:hint="eastAsia"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pStyle w:val="6"/>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附：1</w:t>
      </w:r>
      <w:bookmarkStart w:id="1" w:name="_GoBack"/>
      <w:bookmarkEnd w:id="1"/>
      <w:r>
        <w:rPr>
          <w:rFonts w:hint="eastAsia" w:ascii="仿宋_GB2312" w:eastAsia="仿宋_GB2312"/>
          <w:sz w:val="32"/>
          <w:szCs w:val="32"/>
          <w:shd w:val="clear" w:color="auto" w:fill="FFFFFF"/>
          <w:lang w:val="en-US" w:eastAsia="zh-CN"/>
        </w:rPr>
        <w:t>、2026年部门预算公开报表</w:t>
      </w:r>
    </w:p>
    <w:p>
      <w:pPr>
        <w:numPr>
          <w:ilvl w:val="0"/>
          <w:numId w:val="0"/>
        </w:numPr>
        <w:ind w:firstLine="960" w:firstLineChars="30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2、2026年部门预算项目绩效目标表13表</w:t>
      </w:r>
    </w:p>
    <w:p>
      <w:pPr>
        <w:numPr>
          <w:ilvl w:val="0"/>
          <w:numId w:val="0"/>
        </w:numPr>
        <w:ind w:firstLine="960" w:firstLineChars="30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3、</w:t>
      </w:r>
      <w:r>
        <w:rPr>
          <w:rFonts w:hint="default" w:ascii="仿宋_GB2312" w:eastAsia="仿宋_GB2312"/>
          <w:sz w:val="32"/>
          <w:szCs w:val="32"/>
          <w:shd w:val="clear" w:color="auto" w:fill="FFFFFF"/>
          <w:lang w:val="en-US" w:eastAsia="zh-CN"/>
        </w:rPr>
        <w:t>202</w:t>
      </w:r>
      <w:r>
        <w:rPr>
          <w:rFonts w:hint="eastAsia" w:ascii="仿宋_GB2312" w:eastAsia="仿宋_GB2312"/>
          <w:sz w:val="32"/>
          <w:szCs w:val="32"/>
          <w:shd w:val="clear" w:color="auto" w:fill="FFFFFF"/>
          <w:lang w:val="en-US" w:eastAsia="zh-CN"/>
        </w:rPr>
        <w:t>6</w:t>
      </w:r>
      <w:r>
        <w:rPr>
          <w:rFonts w:hint="default" w:ascii="仿宋_GB2312" w:eastAsia="仿宋_GB2312"/>
          <w:sz w:val="32"/>
          <w:szCs w:val="32"/>
          <w:shd w:val="clear" w:color="auto" w:fill="FFFFFF"/>
          <w:lang w:val="en-US" w:eastAsia="zh-CN"/>
        </w:rPr>
        <w:t>年部门整体目标填报表14表</w:t>
      </w:r>
    </w:p>
    <w:p>
      <w:pPr>
        <w:pStyle w:val="6"/>
        <w:rPr>
          <w:rFonts w:hint="eastAsia" w:ascii="仿宋_GB2312" w:eastAsia="仿宋_GB2312"/>
          <w:sz w:val="32"/>
          <w:szCs w:val="32"/>
          <w:shd w:val="clear" w:color="auto" w:fill="FFFFFF"/>
          <w:lang w:val="en-US" w:eastAsia="zh-CN"/>
        </w:rPr>
      </w:pPr>
    </w:p>
    <w:p>
      <w:pPr>
        <w:ind w:firstLine="675"/>
        <w:rPr>
          <w:rFonts w:ascii="仿宋_GB2312" w:eastAsia="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C0040"/>
    <w:multiLevelType w:val="singleLevel"/>
    <w:tmpl w:val="8B5C0040"/>
    <w:lvl w:ilvl="0" w:tentative="0">
      <w:start w:val="3"/>
      <w:numFmt w:val="chineseCounting"/>
      <w:suff w:val="nothing"/>
      <w:lvlText w:val="（%1）"/>
      <w:lvlJc w:val="left"/>
      <w:pPr>
        <w:ind w:left="640" w:leftChars="0" w:firstLine="0" w:firstLineChars="0"/>
      </w:pPr>
      <w:rPr>
        <w:rFonts w:hint="eastAsia"/>
      </w:rPr>
    </w:lvl>
  </w:abstractNum>
  <w:abstractNum w:abstractNumId="1">
    <w:nsid w:val="F272B465"/>
    <w:multiLevelType w:val="singleLevel"/>
    <w:tmpl w:val="F272B46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4"/>
  </w:compat>
  <w:rsids>
    <w:rsidRoot w:val="00000000"/>
    <w:rsid w:val="00BB32A2"/>
    <w:rsid w:val="01B429E0"/>
    <w:rsid w:val="02740502"/>
    <w:rsid w:val="03E61A4E"/>
    <w:rsid w:val="05FE3224"/>
    <w:rsid w:val="07812EDD"/>
    <w:rsid w:val="07B768F4"/>
    <w:rsid w:val="0841299C"/>
    <w:rsid w:val="085E758E"/>
    <w:rsid w:val="09BD3946"/>
    <w:rsid w:val="0A581373"/>
    <w:rsid w:val="0B4A32CE"/>
    <w:rsid w:val="0B6F0927"/>
    <w:rsid w:val="0C925C1E"/>
    <w:rsid w:val="0E1911D7"/>
    <w:rsid w:val="10C334A7"/>
    <w:rsid w:val="116A6FB5"/>
    <w:rsid w:val="11941D73"/>
    <w:rsid w:val="11C86DC0"/>
    <w:rsid w:val="11C9030C"/>
    <w:rsid w:val="11F020CE"/>
    <w:rsid w:val="18D532CA"/>
    <w:rsid w:val="1A2C555A"/>
    <w:rsid w:val="1A2D1976"/>
    <w:rsid w:val="1D94589E"/>
    <w:rsid w:val="1D945956"/>
    <w:rsid w:val="1ED34E9A"/>
    <w:rsid w:val="20870277"/>
    <w:rsid w:val="212D614D"/>
    <w:rsid w:val="221D484D"/>
    <w:rsid w:val="24EF21A0"/>
    <w:rsid w:val="253620F8"/>
    <w:rsid w:val="26A56B2A"/>
    <w:rsid w:val="28136EE0"/>
    <w:rsid w:val="284A4F24"/>
    <w:rsid w:val="299B5BEB"/>
    <w:rsid w:val="29DD05A3"/>
    <w:rsid w:val="2A2B40BF"/>
    <w:rsid w:val="2A4E1B9A"/>
    <w:rsid w:val="2AF834BE"/>
    <w:rsid w:val="2B2B0FFF"/>
    <w:rsid w:val="31D53DA1"/>
    <w:rsid w:val="32E36E9E"/>
    <w:rsid w:val="33197502"/>
    <w:rsid w:val="3390456D"/>
    <w:rsid w:val="35B15A62"/>
    <w:rsid w:val="35DD5E46"/>
    <w:rsid w:val="35DE74D1"/>
    <w:rsid w:val="380454DC"/>
    <w:rsid w:val="3ACE757C"/>
    <w:rsid w:val="3EEB3A83"/>
    <w:rsid w:val="3EF32A40"/>
    <w:rsid w:val="4099795A"/>
    <w:rsid w:val="4156302F"/>
    <w:rsid w:val="42594C6E"/>
    <w:rsid w:val="42907ADB"/>
    <w:rsid w:val="438D0F5E"/>
    <w:rsid w:val="44DB619E"/>
    <w:rsid w:val="46ED53A7"/>
    <w:rsid w:val="47CD49CF"/>
    <w:rsid w:val="481C14B3"/>
    <w:rsid w:val="4A660845"/>
    <w:rsid w:val="4B3D55DD"/>
    <w:rsid w:val="4B7562A5"/>
    <w:rsid w:val="4E11006E"/>
    <w:rsid w:val="4F5217D1"/>
    <w:rsid w:val="504142DA"/>
    <w:rsid w:val="506D63AB"/>
    <w:rsid w:val="50AE4767"/>
    <w:rsid w:val="50E64DD2"/>
    <w:rsid w:val="50EA7DF2"/>
    <w:rsid w:val="51777247"/>
    <w:rsid w:val="52BB48C4"/>
    <w:rsid w:val="53BD0621"/>
    <w:rsid w:val="571B64B6"/>
    <w:rsid w:val="572C29F0"/>
    <w:rsid w:val="585C3F13"/>
    <w:rsid w:val="58797A86"/>
    <w:rsid w:val="592116E7"/>
    <w:rsid w:val="59455016"/>
    <w:rsid w:val="595F47C6"/>
    <w:rsid w:val="59C9368A"/>
    <w:rsid w:val="5A0A077B"/>
    <w:rsid w:val="5A7F3AE7"/>
    <w:rsid w:val="5A881F02"/>
    <w:rsid w:val="5AEA7943"/>
    <w:rsid w:val="5B2420FB"/>
    <w:rsid w:val="5BC94240"/>
    <w:rsid w:val="5BD921D6"/>
    <w:rsid w:val="5D026336"/>
    <w:rsid w:val="5D34621B"/>
    <w:rsid w:val="5D943C7B"/>
    <w:rsid w:val="5E734F66"/>
    <w:rsid w:val="5F3840A2"/>
    <w:rsid w:val="5F664B68"/>
    <w:rsid w:val="602B6E09"/>
    <w:rsid w:val="608800E8"/>
    <w:rsid w:val="620A60FA"/>
    <w:rsid w:val="62125B0A"/>
    <w:rsid w:val="62430476"/>
    <w:rsid w:val="62CB1740"/>
    <w:rsid w:val="65F60D73"/>
    <w:rsid w:val="667D4655"/>
    <w:rsid w:val="66D13F16"/>
    <w:rsid w:val="67824E97"/>
    <w:rsid w:val="67CF68B8"/>
    <w:rsid w:val="692D2A56"/>
    <w:rsid w:val="6A8B3DF3"/>
    <w:rsid w:val="6C964F88"/>
    <w:rsid w:val="6D45249F"/>
    <w:rsid w:val="6EEB4626"/>
    <w:rsid w:val="6F5B3618"/>
    <w:rsid w:val="703D2979"/>
    <w:rsid w:val="70BC35E5"/>
    <w:rsid w:val="70E6313E"/>
    <w:rsid w:val="738B5FC3"/>
    <w:rsid w:val="73F76DC2"/>
    <w:rsid w:val="74366CB4"/>
    <w:rsid w:val="7530557A"/>
    <w:rsid w:val="756F10BA"/>
    <w:rsid w:val="77605E8D"/>
    <w:rsid w:val="7788070F"/>
    <w:rsid w:val="783D0E4A"/>
    <w:rsid w:val="79343A68"/>
    <w:rsid w:val="79D53706"/>
    <w:rsid w:val="7A040C06"/>
    <w:rsid w:val="7A8F7445"/>
    <w:rsid w:val="7BC77E69"/>
    <w:rsid w:val="7D917E52"/>
    <w:rsid w:val="7DBF0201"/>
    <w:rsid w:val="7E797781"/>
    <w:rsid w:val="7EC04A0D"/>
    <w:rsid w:val="7FD823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pPr>
  </w:style>
  <w:style w:type="paragraph" w:styleId="3">
    <w:name w:val="Body Text Indent"/>
    <w:basedOn w:val="1"/>
    <w:next w:val="2"/>
    <w:qFormat/>
    <w:uiPriority w:val="0"/>
    <w:pPr>
      <w:spacing w:after="120"/>
      <w:ind w:left="4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character" w:styleId="9">
    <w:name w:val="Strong"/>
    <w:basedOn w:val="8"/>
    <w:qFormat/>
    <w:uiPriority w:val="0"/>
    <w:rPr>
      <w:rFonts w:cs="Times New Roman"/>
      <w:b/>
      <w:bCs/>
    </w:rPr>
  </w:style>
  <w:style w:type="character" w:customStyle="1" w:styleId="10">
    <w:name w:val="apple-converted-space"/>
    <w:basedOn w:val="8"/>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4801</Words>
  <Characters>5108</Characters>
  <Lines>235</Lines>
  <Paragraphs>83</Paragraphs>
  <TotalTime>3</TotalTime>
  <ScaleCrop>false</ScaleCrop>
  <LinksUpToDate>false</LinksUpToDate>
  <CharactersWithSpaces>5188</CharactersWithSpaces>
  <Application>WPS Office_11.8.2.9015_F1E327BC-269C-435d-A152-05C5408002CA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lenve</cp:lastModifiedBy>
  <dcterms:modified xsi:type="dcterms:W3CDTF">2026-03-25T07:09:12Z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