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96597"/>
      <w:bookmarkStart w:id="3" w:name="_Toc15396475"/>
      <w:bookmarkStart w:id="4" w:name="_Toc15377425"/>
      <w:bookmarkStart w:id="5" w:name="_Toc15377193"/>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6" w:name="_Toc15396476"/>
      <w:bookmarkStart w:id="7" w:name="_Toc15396598"/>
      <w:bookmarkStart w:id="8" w:name="_Toc15377194"/>
      <w:bookmarkStart w:id="9" w:name="_Toc15377426"/>
      <w:bookmarkStart w:id="10" w:name="_Toc15378442"/>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lang w:eastAsia="zh-CN"/>
        </w:rPr>
        <w:t>九寨沟县</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lang w:eastAsia="zh-CN"/>
        </w:rPr>
        <w:t>融媒体中心</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1"/>
      </w:pPr>
      <w:r>
        <w:rPr>
          <w:rFonts w:hint="eastAsia"/>
        </w:rPr>
        <w:t>公开时间：2020年</w:t>
      </w:r>
      <w:r>
        <w:rPr>
          <w:rFonts w:hint="eastAsia"/>
          <w:lang w:val="en-US" w:eastAsia="zh-CN"/>
        </w:rPr>
        <w:t>8</w:t>
      </w:r>
      <w:r>
        <w:rPr>
          <w:rFonts w:hint="eastAsia"/>
        </w:rPr>
        <w:t>月</w:t>
      </w:r>
      <w:r>
        <w:t>25</w:t>
      </w:r>
      <w:r>
        <w:rPr>
          <w:rFonts w:hint="eastAsia"/>
        </w:rPr>
        <w:t>日</w:t>
      </w:r>
    </w:p>
    <w:p/>
    <w:p>
      <w:pPr>
        <w:pStyle w:val="11"/>
        <w:adjustRightInd w:val="0"/>
        <w:snapToGrid w:val="0"/>
        <w:spacing w:before="0" w:line="440" w:lineRule="exact"/>
        <w:jc w:val="left"/>
        <w:rPr>
          <w:rFonts w:hint="default" w:cstheme="minorBidi"/>
          <w:sz w:val="24"/>
          <w:szCs w:val="24"/>
          <w:lang w:val="en-US"/>
        </w:rPr>
      </w:pPr>
      <w:r>
        <w:rPr>
          <w:rFonts w:hint="eastAsia"/>
          <w:sz w:val="24"/>
        </w:rPr>
        <w:t>第一部分</w:t>
      </w:r>
      <w:r>
        <w:rPr>
          <w:sz w:val="24"/>
        </w:rPr>
        <w:t xml:space="preserve"> </w:t>
      </w:r>
      <w:r>
        <w:rPr>
          <w:rFonts w:hint="eastAsia"/>
          <w:sz w:val="24"/>
        </w:rPr>
        <w:t>部门概况</w:t>
      </w:r>
      <w:r>
        <w:rPr>
          <w:rFonts w:hint="default" w:ascii="Arial" w:hAnsi="Arial" w:cs="Arial"/>
          <w:sz w:val="24"/>
          <w:lang w:val="en-US" w:eastAsia="zh-CN"/>
        </w:rPr>
        <w:t>…</w:t>
      </w:r>
      <w:r>
        <w:rPr>
          <w:rFonts w:hint="eastAsia" w:ascii="Arial" w:hAnsi="Arial" w:cs="Arial"/>
          <w:sz w:val="24"/>
          <w:lang w:val="en-US" w:eastAsia="zh-CN"/>
        </w:rPr>
        <w:t>........................................................................</w:t>
      </w:r>
      <w:r>
        <w:rPr>
          <w:rFonts w:hint="eastAsia" w:ascii="Times New Roman" w:hAnsi="Times New Roman" w:eastAsia="宋体" w:cs="Times New Roman"/>
          <w:kern w:val="2"/>
          <w:sz w:val="24"/>
          <w:szCs w:val="24"/>
          <w:lang w:val="en-US" w:eastAsia="zh-CN" w:bidi="ar-SA"/>
        </w:rPr>
        <w:t>4-7</w:t>
      </w:r>
    </w:p>
    <w:p>
      <w:pPr>
        <w:pStyle w:val="12"/>
        <w:adjustRightInd w:val="0"/>
        <w:snapToGrid w:val="0"/>
        <w:spacing w:line="440" w:lineRule="exact"/>
        <w:jc w:val="left"/>
        <w:rPr>
          <w:rFonts w:hint="default" w:ascii="仿宋" w:hAnsi="仿宋" w:eastAsia="宋体"/>
          <w:sz w:val="24"/>
          <w:lang w:val="en-US" w:eastAsia="zh-CN"/>
        </w:rPr>
      </w:pPr>
      <w:r>
        <w:rPr>
          <w:rFonts w:hint="eastAsia"/>
          <w:sz w:val="24"/>
        </w:rPr>
        <w:t>一、基本职能及主要工作</w:t>
      </w:r>
      <w:r>
        <w:rPr>
          <w:rFonts w:hint="eastAsia"/>
          <w:sz w:val="24"/>
          <w:lang w:val="en-US" w:eastAsia="zh-CN"/>
        </w:rPr>
        <w:t>.</w:t>
      </w:r>
      <w:r>
        <w:rPr>
          <w:rFonts w:hint="default" w:ascii="Arial" w:hAnsi="Arial" w:cs="Arial"/>
          <w:sz w:val="24"/>
          <w:lang w:val="en-US" w:eastAsia="zh-CN"/>
        </w:rPr>
        <w:t>…</w:t>
      </w:r>
      <w:r>
        <w:rPr>
          <w:rFonts w:hint="eastAsia"/>
          <w:sz w:val="24"/>
          <w:lang w:val="en-US" w:eastAsia="zh-CN"/>
        </w:rPr>
        <w:t>.................................................................4</w:t>
      </w:r>
    </w:p>
    <w:p>
      <w:pPr>
        <w:pStyle w:val="12"/>
        <w:adjustRightInd w:val="0"/>
        <w:snapToGrid w:val="0"/>
        <w:spacing w:line="440" w:lineRule="exact"/>
        <w:jc w:val="left"/>
        <w:rPr>
          <w:rFonts w:hint="default" w:ascii="仿宋" w:hAnsi="仿宋" w:eastAsia="仿宋" w:cstheme="minorBidi"/>
          <w:sz w:val="24"/>
          <w:lang w:val="en-US"/>
        </w:rPr>
      </w:pPr>
      <w:r>
        <w:rPr>
          <w:rFonts w:hint="eastAsia"/>
          <w:sz w:val="24"/>
        </w:rPr>
        <w:t>二、机构设置</w:t>
      </w:r>
      <w:r>
        <w:rPr>
          <w:rFonts w:hint="eastAsia"/>
          <w:sz w:val="24"/>
          <w:lang w:val="en-US" w:eastAsia="zh-CN"/>
        </w:rPr>
        <w:t>.</w:t>
      </w:r>
      <w:r>
        <w:rPr>
          <w:rFonts w:hint="default" w:ascii="Arial" w:hAnsi="Arial" w:cs="Arial"/>
          <w:sz w:val="24"/>
          <w:lang w:val="en-US" w:eastAsia="zh-CN"/>
        </w:rPr>
        <w:t>…</w:t>
      </w:r>
      <w:r>
        <w:rPr>
          <w:rFonts w:hint="eastAsia"/>
          <w:sz w:val="24"/>
          <w:lang w:val="en-US" w:eastAsia="zh-CN"/>
        </w:rPr>
        <w:t>......................................................................................7</w:t>
      </w:r>
    </w:p>
    <w:p>
      <w:pPr>
        <w:pStyle w:val="11"/>
        <w:adjustRightInd w:val="0"/>
        <w:snapToGrid w:val="0"/>
        <w:spacing w:before="0" w:line="440" w:lineRule="exact"/>
        <w:jc w:val="left"/>
        <w:rPr>
          <w:rFonts w:hint="default" w:eastAsia="仿宋"/>
          <w:sz w:val="24"/>
          <w:szCs w:val="24"/>
          <w:lang w:val="en-US" w:eastAsia="zh-CN"/>
        </w:rPr>
      </w:pPr>
      <w:r>
        <w:rPr>
          <w:rFonts w:hint="eastAsia"/>
          <w:sz w:val="24"/>
        </w:rPr>
        <w:t>第二部分度部门决算情况说明</w:t>
      </w:r>
      <w:r>
        <w:rPr>
          <w:rFonts w:hint="eastAsia"/>
          <w:sz w:val="24"/>
          <w:lang w:val="en-US" w:eastAsia="zh-CN"/>
        </w:rPr>
        <w:t>.............................................................</w:t>
      </w:r>
      <w:bookmarkStart w:id="73" w:name="_GoBack"/>
      <w:bookmarkEnd w:id="73"/>
      <w:r>
        <w:rPr>
          <w:rFonts w:hint="eastAsia"/>
          <w:sz w:val="24"/>
          <w:lang w:val="en-US" w:eastAsia="zh-CN"/>
        </w:rPr>
        <w:t>.......</w:t>
      </w:r>
      <w:r>
        <w:rPr>
          <w:rFonts w:hint="eastAsia" w:ascii="Times New Roman" w:hAnsi="Times New Roman" w:eastAsia="宋体" w:cs="Times New Roman"/>
          <w:kern w:val="2"/>
          <w:sz w:val="24"/>
          <w:szCs w:val="24"/>
          <w:lang w:val="en-US" w:eastAsia="zh-CN" w:bidi="ar-SA"/>
        </w:rPr>
        <w:t>8-21</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一、收入支出决算总体情况说明</w:t>
      </w:r>
      <w:r>
        <w:rPr>
          <w:rFonts w:hint="eastAsia"/>
          <w:sz w:val="24"/>
          <w:lang w:val="en-US" w:eastAsia="zh-CN"/>
        </w:rPr>
        <w:t>...........................................................8</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二、收入决算情况说明</w:t>
      </w:r>
      <w:r>
        <w:rPr>
          <w:rFonts w:hint="eastAsia"/>
          <w:sz w:val="24"/>
          <w:lang w:val="en-US" w:eastAsia="zh-CN"/>
        </w:rPr>
        <w:t>...........................................................................8</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三、支出决算情况说明</w:t>
      </w:r>
      <w:r>
        <w:rPr>
          <w:rFonts w:hint="eastAsia"/>
          <w:sz w:val="24"/>
          <w:lang w:val="en-US" w:eastAsia="zh-CN"/>
        </w:rPr>
        <w:t>...........................................................................8</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四、财政拨款收入支出决算总体情况说明</w:t>
      </w:r>
      <w:r>
        <w:rPr>
          <w:rFonts w:hint="eastAsia"/>
          <w:sz w:val="24"/>
          <w:lang w:val="en-US" w:eastAsia="zh-CN"/>
        </w:rPr>
        <w:t>...........................................8</w:t>
      </w:r>
    </w:p>
    <w:p>
      <w:pPr>
        <w:pStyle w:val="12"/>
        <w:adjustRightInd w:val="0"/>
        <w:snapToGrid w:val="0"/>
        <w:spacing w:line="440" w:lineRule="exact"/>
        <w:jc w:val="left"/>
        <w:rPr>
          <w:rFonts w:hint="default" w:ascii="仿宋" w:hAnsi="仿宋" w:eastAsia="仿宋" w:cstheme="minorBidi"/>
          <w:sz w:val="24"/>
          <w:lang w:val="en-US"/>
        </w:rPr>
      </w:pPr>
      <w:r>
        <w:rPr>
          <w:rFonts w:hint="eastAsia"/>
          <w:sz w:val="24"/>
        </w:rPr>
        <w:t>五、一般公共预算财政拨款支出决算情况说明</w:t>
      </w:r>
      <w:r>
        <w:rPr>
          <w:rFonts w:hint="eastAsia"/>
          <w:sz w:val="24"/>
          <w:lang w:val="en-US" w:eastAsia="zh-CN"/>
        </w:rPr>
        <w:t>...............................9-10</w:t>
      </w:r>
    </w:p>
    <w:p>
      <w:pPr>
        <w:pStyle w:val="12"/>
        <w:adjustRightInd w:val="0"/>
        <w:snapToGrid w:val="0"/>
        <w:spacing w:line="440" w:lineRule="exact"/>
        <w:jc w:val="left"/>
        <w:rPr>
          <w:rFonts w:hint="default" w:ascii="仿宋" w:hAnsi="仿宋" w:eastAsia="仿宋" w:cstheme="minorBidi"/>
          <w:sz w:val="24"/>
          <w:lang w:val="en-US"/>
        </w:rPr>
      </w:pPr>
      <w:r>
        <w:rPr>
          <w:rFonts w:hint="eastAsia"/>
          <w:sz w:val="24"/>
        </w:rPr>
        <w:t>六、一般公共预算财政拨款基本支出决算情况说明</w:t>
      </w:r>
      <w:r>
        <w:rPr>
          <w:rFonts w:hint="eastAsia"/>
          <w:sz w:val="24"/>
          <w:lang w:val="en-US" w:eastAsia="zh-CN"/>
        </w:rPr>
        <w:t>..........................11</w:t>
      </w:r>
    </w:p>
    <w:p>
      <w:pPr>
        <w:pStyle w:val="12"/>
        <w:adjustRightInd w:val="0"/>
        <w:snapToGrid w:val="0"/>
        <w:spacing w:line="440" w:lineRule="exact"/>
        <w:jc w:val="left"/>
        <w:rPr>
          <w:rFonts w:hint="default" w:ascii="仿宋" w:hAnsi="仿宋" w:eastAsia="仿宋" w:cstheme="minorBidi"/>
          <w:sz w:val="24"/>
          <w:lang w:val="en-US"/>
        </w:rPr>
      </w:pPr>
      <w:r>
        <w:rPr>
          <w:rFonts w:hint="eastAsia"/>
          <w:sz w:val="24"/>
        </w:rPr>
        <w:t>七、</w:t>
      </w:r>
      <w:r>
        <w:rPr>
          <w:sz w:val="24"/>
        </w:rPr>
        <w:t>“</w:t>
      </w:r>
      <w:r>
        <w:rPr>
          <w:rFonts w:hint="eastAsia"/>
          <w:sz w:val="24"/>
        </w:rPr>
        <w:t>三公”经费财政拨款支出决算情况说明</w:t>
      </w:r>
      <w:r>
        <w:rPr>
          <w:rFonts w:hint="eastAsia"/>
          <w:sz w:val="24"/>
          <w:lang w:val="en-US" w:eastAsia="zh-CN"/>
        </w:rPr>
        <w:t>....................................12</w:t>
      </w:r>
    </w:p>
    <w:p>
      <w:pPr>
        <w:pStyle w:val="12"/>
        <w:adjustRightInd w:val="0"/>
        <w:snapToGrid w:val="0"/>
        <w:spacing w:line="440" w:lineRule="exact"/>
        <w:jc w:val="left"/>
        <w:rPr>
          <w:rFonts w:hint="default" w:ascii="仿宋" w:hAnsi="仿宋" w:eastAsia="仿宋" w:cstheme="minorBidi"/>
          <w:sz w:val="24"/>
          <w:lang w:val="en-US"/>
        </w:rPr>
      </w:pPr>
      <w:r>
        <w:rPr>
          <w:rFonts w:hint="eastAsia"/>
          <w:sz w:val="24"/>
        </w:rPr>
        <w:t>八、政府性基金预算支出决算情况说明</w:t>
      </w:r>
      <w:r>
        <w:rPr>
          <w:rFonts w:hint="eastAsia"/>
          <w:sz w:val="24"/>
          <w:lang w:val="en-US" w:eastAsia="zh-CN"/>
        </w:rPr>
        <w:t>..............................................13</w:t>
      </w:r>
    </w:p>
    <w:p>
      <w:pPr>
        <w:pStyle w:val="12"/>
        <w:adjustRightInd w:val="0"/>
        <w:snapToGrid w:val="0"/>
        <w:spacing w:line="440" w:lineRule="exact"/>
        <w:ind w:leftChars="0"/>
        <w:jc w:val="left"/>
        <w:rPr>
          <w:rFonts w:hint="default" w:ascii="仿宋" w:hAnsi="仿宋" w:eastAsia="仿宋"/>
          <w:sz w:val="24"/>
          <w:lang w:val="en-US"/>
        </w:rPr>
      </w:pPr>
      <w:r>
        <w:rPr>
          <w:rFonts w:hint="eastAsia" w:ascii="仿宋" w:hAnsi="仿宋" w:eastAsia="仿宋"/>
          <w:sz w:val="24"/>
        </w:rPr>
        <w:t>九、</w:t>
      </w:r>
      <w:r>
        <w:rPr>
          <w:sz w:val="24"/>
        </w:rPr>
        <w:t xml:space="preserve"> 国</w:t>
      </w:r>
      <w:r>
        <w:rPr>
          <w:rFonts w:hint="eastAsia"/>
          <w:sz w:val="24"/>
        </w:rPr>
        <w:t>有资本经营预算支出决算情况说明</w:t>
      </w:r>
      <w:r>
        <w:rPr>
          <w:rFonts w:hint="eastAsia"/>
          <w:sz w:val="24"/>
          <w:lang w:val="en-US" w:eastAsia="zh-CN"/>
        </w:rPr>
        <w:t>........................................13</w:t>
      </w:r>
    </w:p>
    <w:p>
      <w:pPr>
        <w:adjustRightInd w:val="0"/>
        <w:snapToGrid w:val="0"/>
        <w:spacing w:line="440" w:lineRule="exact"/>
        <w:ind w:firstLine="480" w:firstLineChars="200"/>
        <w:jc w:val="left"/>
        <w:rPr>
          <w:rFonts w:hint="default" w:ascii="Times New Roman" w:hAnsi="Times New Roman" w:eastAsia="宋体" w:cs="Times New Roman"/>
          <w:kern w:val="2"/>
          <w:sz w:val="24"/>
          <w:szCs w:val="24"/>
          <w:lang w:val="en-US" w:eastAsia="zh-CN" w:bidi="ar-SA"/>
        </w:rPr>
      </w:pPr>
      <w:r>
        <w:rPr>
          <w:rStyle w:val="17"/>
          <w:rFonts w:hint="eastAsia" w:ascii="仿宋" w:hAnsi="仿宋" w:eastAsia="仿宋"/>
          <w:color w:val="000000" w:themeColor="text1"/>
          <w:sz w:val="24"/>
          <w:u w:val="none"/>
        </w:rPr>
        <w:t>十、</w:t>
      </w:r>
      <w:r>
        <w:rPr>
          <w:rFonts w:hint="eastAsia"/>
          <w:sz w:val="24"/>
        </w:rPr>
        <w:t>其他重要事项的情况说明</w:t>
      </w:r>
      <w:r>
        <w:rPr>
          <w:rFonts w:hint="eastAsia"/>
          <w:sz w:val="24"/>
          <w:lang w:val="en-US" w:eastAsia="zh-CN"/>
        </w:rPr>
        <w:t>..............................................................</w:t>
      </w:r>
      <w:r>
        <w:rPr>
          <w:rFonts w:hint="eastAsia" w:ascii="仿宋" w:hAnsi="仿宋" w:eastAsia="仿宋"/>
          <w:sz w:val="24"/>
          <w:lang w:val="en-US" w:eastAsia="zh-CN"/>
        </w:rPr>
        <w:t>1</w:t>
      </w:r>
      <w:r>
        <w:rPr>
          <w:rFonts w:hint="eastAsia" w:ascii="Times New Roman" w:hAnsi="Times New Roman" w:eastAsia="宋体" w:cs="Times New Roman"/>
          <w:kern w:val="2"/>
          <w:sz w:val="24"/>
          <w:szCs w:val="24"/>
          <w:lang w:val="en-US" w:eastAsia="zh-CN" w:bidi="ar-SA"/>
        </w:rPr>
        <w:t>3</w:t>
      </w:r>
    </w:p>
    <w:p>
      <w:pPr>
        <w:pStyle w:val="11"/>
        <w:adjustRightInd w:val="0"/>
        <w:snapToGrid w:val="0"/>
        <w:spacing w:before="0" w:line="440" w:lineRule="exact"/>
        <w:jc w:val="left"/>
        <w:rPr>
          <w:rFonts w:hint="default" w:eastAsia="仿宋" w:cstheme="minorBidi"/>
          <w:sz w:val="24"/>
          <w:szCs w:val="24"/>
          <w:lang w:val="en-US" w:eastAsia="zh-CN"/>
        </w:rPr>
      </w:pPr>
      <w:r>
        <w:rPr>
          <w:rFonts w:hint="eastAsia"/>
          <w:sz w:val="24"/>
        </w:rPr>
        <w:t>第三部分</w:t>
      </w:r>
      <w:r>
        <w:rPr>
          <w:sz w:val="24"/>
        </w:rPr>
        <w:t xml:space="preserve"> </w:t>
      </w:r>
      <w:r>
        <w:rPr>
          <w:rFonts w:hint="eastAsia"/>
          <w:sz w:val="24"/>
        </w:rPr>
        <w:t>名词解释</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22-24</w:t>
      </w:r>
    </w:p>
    <w:p>
      <w:pPr>
        <w:pStyle w:val="11"/>
        <w:adjustRightInd w:val="0"/>
        <w:snapToGrid w:val="0"/>
        <w:spacing w:before="0" w:line="440" w:lineRule="exact"/>
        <w:jc w:val="left"/>
        <w:rPr>
          <w:rFonts w:hint="default" w:eastAsia="仿宋" w:cstheme="minorBidi"/>
          <w:sz w:val="24"/>
          <w:szCs w:val="24"/>
          <w:lang w:val="en-US" w:eastAsia="zh-CN"/>
        </w:rPr>
      </w:pPr>
      <w:r>
        <w:rPr>
          <w:rFonts w:hint="eastAsia"/>
          <w:sz w:val="24"/>
        </w:rPr>
        <w:t>第四部分</w:t>
      </w:r>
      <w:r>
        <w:rPr>
          <w:sz w:val="24"/>
        </w:rPr>
        <w:t xml:space="preserve"> </w:t>
      </w:r>
      <w:r>
        <w:rPr>
          <w:rFonts w:hint="eastAsia"/>
          <w:sz w:val="24"/>
        </w:rPr>
        <w:t>附件</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25-40</w:t>
      </w:r>
    </w:p>
    <w:p>
      <w:pPr>
        <w:pStyle w:val="12"/>
        <w:adjustRightInd w:val="0"/>
        <w:snapToGrid w:val="0"/>
        <w:spacing w:line="440" w:lineRule="exact"/>
        <w:jc w:val="left"/>
        <w:rPr>
          <w:rFonts w:hint="default"/>
          <w:sz w:val="24"/>
          <w:lang w:val="en-US" w:eastAsia="zh-CN"/>
        </w:rPr>
      </w:pPr>
      <w:r>
        <w:rPr>
          <w:rFonts w:hint="eastAsia"/>
          <w:sz w:val="24"/>
        </w:rPr>
        <w:t>附件</w:t>
      </w:r>
      <w:r>
        <w:rPr>
          <w:sz w:val="24"/>
        </w:rPr>
        <w:t>1</w:t>
      </w:r>
      <w:r>
        <w:rPr>
          <w:rFonts w:hint="eastAsia"/>
          <w:sz w:val="24"/>
          <w:lang w:val="en-US" w:eastAsia="zh-CN"/>
        </w:rPr>
        <w:t>....................................................................................................25-28</w:t>
      </w:r>
    </w:p>
    <w:p>
      <w:pPr>
        <w:pStyle w:val="12"/>
        <w:adjustRightInd w:val="0"/>
        <w:snapToGrid w:val="0"/>
        <w:spacing w:line="440" w:lineRule="exact"/>
        <w:jc w:val="left"/>
        <w:rPr>
          <w:rFonts w:hint="default" w:ascii="仿宋" w:hAnsi="仿宋" w:eastAsia="仿宋" w:cstheme="minorBidi"/>
          <w:sz w:val="24"/>
          <w:lang w:val="en-US"/>
        </w:rPr>
      </w:pPr>
      <w:r>
        <w:rPr>
          <w:rFonts w:hint="eastAsia"/>
          <w:sz w:val="24"/>
        </w:rPr>
        <w:t>附件</w:t>
      </w:r>
      <w:r>
        <w:rPr>
          <w:sz w:val="24"/>
        </w:rPr>
        <w:t>2</w:t>
      </w:r>
      <w:r>
        <w:rPr>
          <w:rFonts w:hint="eastAsia"/>
          <w:sz w:val="24"/>
          <w:lang w:val="en-US" w:eastAsia="zh-CN"/>
        </w:rPr>
        <w:t>....................................................................................................29-40</w:t>
      </w:r>
    </w:p>
    <w:p>
      <w:pPr>
        <w:pStyle w:val="11"/>
        <w:adjustRightInd w:val="0"/>
        <w:snapToGrid w:val="0"/>
        <w:spacing w:before="0" w:line="440" w:lineRule="exact"/>
        <w:jc w:val="left"/>
        <w:rPr>
          <w:rFonts w:hint="default"/>
          <w:sz w:val="24"/>
          <w:lang w:val="en-US" w:eastAsia="zh-CN"/>
        </w:rPr>
      </w:pPr>
      <w:r>
        <w:rPr>
          <w:rFonts w:hint="eastAsia"/>
          <w:sz w:val="24"/>
        </w:rPr>
        <w:t>第五部分</w:t>
      </w:r>
      <w:r>
        <w:rPr>
          <w:sz w:val="24"/>
        </w:rPr>
        <w:t xml:space="preserve"> </w:t>
      </w:r>
      <w:r>
        <w:rPr>
          <w:rFonts w:hint="eastAsia"/>
          <w:sz w:val="24"/>
        </w:rPr>
        <w:t>附表</w:t>
      </w:r>
      <w:r>
        <w:rPr>
          <w:rFonts w:hint="eastAsia"/>
          <w:sz w:val="24"/>
          <w:lang w:val="en-US" w:eastAsia="zh-CN"/>
        </w:rPr>
        <w:t xml:space="preserve">................................................................................................... </w:t>
      </w:r>
      <w:r>
        <w:rPr>
          <w:rFonts w:hint="eastAsia" w:ascii="Times New Roman" w:hAnsi="Times New Roman" w:eastAsia="宋体" w:cs="Times New Roman"/>
          <w:kern w:val="2"/>
          <w:sz w:val="24"/>
          <w:szCs w:val="24"/>
          <w:lang w:val="en-US" w:eastAsia="zh-CN" w:bidi="ar-SA"/>
        </w:rPr>
        <w:t>41</w:t>
      </w:r>
    </w:p>
    <w:p>
      <w:pPr>
        <w:pStyle w:val="12"/>
        <w:adjustRightInd w:val="0"/>
        <w:snapToGrid w:val="0"/>
        <w:spacing w:line="440" w:lineRule="exact"/>
        <w:jc w:val="left"/>
        <w:rPr>
          <w:rFonts w:hint="default"/>
          <w:sz w:val="24"/>
          <w:lang w:val="en-US" w:eastAsia="zh-CN"/>
        </w:rPr>
      </w:pPr>
      <w:r>
        <w:rPr>
          <w:rFonts w:hint="eastAsia" w:ascii="仿宋" w:hAnsi="仿宋" w:eastAsia="仿宋"/>
          <w:sz w:val="24"/>
        </w:rPr>
        <w:t>一、</w:t>
      </w:r>
      <w:r>
        <w:rPr>
          <w:rFonts w:hint="eastAsia"/>
          <w:sz w:val="24"/>
        </w:rPr>
        <w:t>收入支出决算总表</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41</w:t>
      </w:r>
    </w:p>
    <w:p>
      <w:pPr>
        <w:pStyle w:val="12"/>
        <w:adjustRightInd w:val="0"/>
        <w:snapToGrid w:val="0"/>
        <w:spacing w:line="440" w:lineRule="exact"/>
        <w:jc w:val="left"/>
        <w:rPr>
          <w:rFonts w:hint="default"/>
          <w:sz w:val="24"/>
          <w:lang w:val="en-US" w:eastAsia="zh-CN"/>
        </w:rPr>
      </w:pPr>
      <w:r>
        <w:rPr>
          <w:rFonts w:hint="eastAsia"/>
          <w:sz w:val="24"/>
          <w:lang w:val="en-US" w:eastAsia="zh-CN"/>
        </w:rPr>
        <w:t>\</w:t>
      </w: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41</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41</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四、</w:t>
      </w:r>
      <w:r>
        <w:rPr>
          <w:rFonts w:hint="eastAsia"/>
          <w:sz w:val="24"/>
        </w:rPr>
        <w:t>财政拨款收入支出决算总表</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41</w:t>
      </w:r>
    </w:p>
    <w:p>
      <w:pPr>
        <w:pStyle w:val="12"/>
        <w:adjustRightInd w:val="0"/>
        <w:snapToGrid w:val="0"/>
        <w:spacing w:line="440" w:lineRule="exact"/>
        <w:jc w:val="left"/>
        <w:rPr>
          <w:rFonts w:hint="default" w:ascii="仿宋" w:hAnsi="仿宋" w:eastAsia="仿宋"/>
          <w:sz w:val="24"/>
          <w:lang w:val="en-US" w:eastAsia="zh-CN"/>
        </w:rPr>
      </w:pPr>
      <w:r>
        <w:rPr>
          <w:rFonts w:hint="eastAsia" w:ascii="仿宋" w:hAnsi="仿宋" w:eastAsia="仿宋"/>
          <w:sz w:val="24"/>
        </w:rPr>
        <w:t>五、财政拨款支出决算明细表</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41</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六、</w:t>
      </w:r>
      <w:r>
        <w:rPr>
          <w:rFonts w:hint="eastAsia"/>
          <w:sz w:val="24"/>
        </w:rPr>
        <w:t>一般公共预算财政拨款支出决算表</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41</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七、</w:t>
      </w:r>
      <w:r>
        <w:rPr>
          <w:rFonts w:hint="eastAsia"/>
          <w:sz w:val="24"/>
        </w:rPr>
        <w:t>一般公共预算财政拨款支出决算明细表</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41</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八、</w:t>
      </w:r>
      <w:r>
        <w:rPr>
          <w:rFonts w:hint="eastAsia"/>
          <w:sz w:val="24"/>
        </w:rPr>
        <w:t>一般公共预算财政拨款基本支出决算表</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41</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九、</w:t>
      </w:r>
      <w:r>
        <w:rPr>
          <w:rFonts w:hint="eastAsia"/>
          <w:sz w:val="24"/>
        </w:rPr>
        <w:t>一般公共预算财政拨款项目支出决算表</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41</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十、</w:t>
      </w:r>
      <w:r>
        <w:rPr>
          <w:rFonts w:hint="eastAsia"/>
          <w:sz w:val="24"/>
        </w:rPr>
        <w:t>一般公共预算财政拨款“三公”经费支出决算表</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41</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十一、</w:t>
      </w:r>
      <w:r>
        <w:rPr>
          <w:rFonts w:hint="eastAsia"/>
          <w:sz w:val="24"/>
        </w:rPr>
        <w:t>政府性基金预算财政拨款收入支出决算表</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41</w:t>
      </w:r>
    </w:p>
    <w:p>
      <w:pPr>
        <w:pStyle w:val="12"/>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十二、</w:t>
      </w:r>
      <w:r>
        <w:rPr>
          <w:rFonts w:hint="eastAsia"/>
          <w:sz w:val="24"/>
        </w:rPr>
        <w:t>政府性基金预算财政拨款“三公”经费支出决算表</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41</w:t>
      </w:r>
    </w:p>
    <w:p>
      <w:pPr>
        <w:pStyle w:val="12"/>
        <w:adjustRightInd w:val="0"/>
        <w:snapToGrid w:val="0"/>
        <w:spacing w:line="440" w:lineRule="exact"/>
        <w:jc w:val="left"/>
        <w:rPr>
          <w:rFonts w:hint="default" w:eastAsia="宋体"/>
          <w:sz w:val="24"/>
          <w:lang w:val="en-US" w:eastAsia="zh-CN"/>
        </w:rPr>
      </w:pPr>
      <w:r>
        <w:rPr>
          <w:rFonts w:hint="eastAsia" w:ascii="仿宋" w:hAnsi="仿宋" w:eastAsia="仿宋"/>
          <w:sz w:val="24"/>
        </w:rPr>
        <w:t>十三、</w:t>
      </w:r>
      <w:r>
        <w:rPr>
          <w:rFonts w:hint="eastAsia"/>
          <w:sz w:val="24"/>
        </w:rPr>
        <w:t>国有资本经营预算支出决算表</w:t>
      </w:r>
      <w:r>
        <w:rPr>
          <w:rFonts w:hint="eastAsia"/>
          <w:sz w:val="24"/>
          <w:lang w:val="en-US" w:eastAsia="zh-CN"/>
        </w:rPr>
        <w:t>.....................................................</w:t>
      </w:r>
      <w:r>
        <w:rPr>
          <w:rFonts w:hint="eastAsia" w:ascii="Times New Roman" w:hAnsi="Times New Roman" w:eastAsia="宋体" w:cs="Times New Roman"/>
          <w:kern w:val="2"/>
          <w:sz w:val="24"/>
          <w:szCs w:val="24"/>
          <w:lang w:val="en-US" w:eastAsia="zh-CN" w:bidi="ar-SA"/>
        </w:rPr>
        <w:t>41</w:t>
      </w:r>
    </w:p>
    <w:p>
      <w:pPr>
        <w:rPr>
          <w:rFonts w:hint="eastAsia"/>
          <w:sz w:val="24"/>
        </w:rPr>
      </w:pPr>
    </w:p>
    <w:p>
      <w:pPr>
        <w:pStyle w:val="2"/>
        <w:rPr>
          <w:rFonts w:hint="eastAsia"/>
          <w:sz w:val="24"/>
        </w:rPr>
      </w:pPr>
    </w:p>
    <w:p>
      <w:pPr>
        <w:rPr>
          <w:rFonts w:hint="eastAsia"/>
          <w:sz w:val="24"/>
        </w:rPr>
      </w:pPr>
    </w:p>
    <w:p>
      <w:pPr>
        <w:pStyle w:val="2"/>
        <w:rPr>
          <w:rFonts w:hint="eastAsia"/>
          <w:sz w:val="24"/>
        </w:rPr>
      </w:pPr>
    </w:p>
    <w:p>
      <w:pPr>
        <w:rPr>
          <w:rFonts w:hint="eastAsia"/>
          <w:sz w:val="24"/>
        </w:rPr>
      </w:pPr>
    </w:p>
    <w:p>
      <w:pPr>
        <w:pStyle w:val="2"/>
        <w:rPr>
          <w:rFonts w:hint="eastAsia"/>
          <w:sz w:val="24"/>
        </w:rPr>
      </w:pPr>
    </w:p>
    <w:p>
      <w:pPr>
        <w:rPr>
          <w:rFonts w:hint="eastAsia"/>
          <w:sz w:val="24"/>
        </w:rPr>
      </w:pPr>
    </w:p>
    <w:p>
      <w:pPr>
        <w:pStyle w:val="2"/>
        <w:rPr>
          <w:rFonts w:hint="eastAsia"/>
          <w:sz w:val="24"/>
        </w:rPr>
      </w:pPr>
    </w:p>
    <w:p>
      <w:pPr>
        <w:rPr>
          <w:rFonts w:hint="eastAsia"/>
          <w:sz w:val="24"/>
        </w:rPr>
      </w:pPr>
    </w:p>
    <w:p>
      <w:pPr>
        <w:pStyle w:val="2"/>
        <w:rPr>
          <w:rFonts w:hint="eastAsia"/>
          <w:sz w:val="24"/>
        </w:rPr>
      </w:pPr>
    </w:p>
    <w:p>
      <w:pPr>
        <w:rPr>
          <w:rFonts w:hint="eastAsia"/>
          <w:sz w:val="24"/>
        </w:rPr>
      </w:pPr>
    </w:p>
    <w:p>
      <w:pPr>
        <w:pStyle w:val="2"/>
        <w:rPr>
          <w:rFonts w:hint="eastAsia"/>
          <w:sz w:val="24"/>
        </w:rPr>
      </w:pPr>
    </w:p>
    <w:p>
      <w:pPr>
        <w:rPr>
          <w:rFonts w:hint="eastAsia"/>
          <w:sz w:val="24"/>
        </w:rPr>
      </w:pPr>
    </w:p>
    <w:p>
      <w:pPr>
        <w:pStyle w:val="2"/>
        <w:rPr>
          <w:rFonts w:hint="eastAsia"/>
          <w:sz w:val="24"/>
        </w:rPr>
      </w:pPr>
    </w:p>
    <w:p>
      <w:pPr>
        <w:rPr>
          <w:rFonts w:hint="eastAsia"/>
          <w:sz w:val="24"/>
        </w:rPr>
      </w:pPr>
    </w:p>
    <w:p>
      <w:pPr>
        <w:pStyle w:val="2"/>
        <w:rPr>
          <w:rFonts w:hint="eastAsia"/>
          <w:sz w:val="24"/>
        </w:rPr>
      </w:pPr>
    </w:p>
    <w:p>
      <w:pPr>
        <w:rPr>
          <w:rFonts w:hint="eastAsia"/>
          <w:sz w:val="24"/>
        </w:rPr>
      </w:pPr>
    </w:p>
    <w:p>
      <w:pPr>
        <w:pStyle w:val="2"/>
        <w:rPr>
          <w:rFonts w:hint="eastAsia"/>
          <w:sz w:val="24"/>
        </w:rPr>
      </w:pPr>
    </w:p>
    <w:p>
      <w:pPr>
        <w:rPr>
          <w:rFonts w:hint="eastAsia"/>
          <w:sz w:val="24"/>
        </w:rPr>
      </w:pPr>
    </w:p>
    <w:p>
      <w:pPr>
        <w:pStyle w:val="2"/>
        <w:rPr>
          <w:rFonts w:hint="eastAsia"/>
          <w:sz w:val="24"/>
        </w:rPr>
      </w:pPr>
    </w:p>
    <w:p>
      <w:pPr>
        <w:rPr>
          <w:rFonts w:hint="eastAsia"/>
          <w:sz w:val="24"/>
        </w:rPr>
      </w:pPr>
    </w:p>
    <w:p>
      <w:pPr>
        <w:pStyle w:val="2"/>
        <w:rPr>
          <w:rFonts w:hint="eastAsia"/>
          <w:sz w:val="24"/>
        </w:rPr>
      </w:pPr>
    </w:p>
    <w:p>
      <w:pPr>
        <w:rPr>
          <w:rFonts w:hint="eastAsia"/>
          <w:sz w:val="24"/>
        </w:rPr>
      </w:pPr>
    </w:p>
    <w:p>
      <w:pPr>
        <w:pStyle w:val="2"/>
        <w:rPr>
          <w:rFonts w:hint="eastAsia"/>
          <w:sz w:val="24"/>
        </w:rPr>
      </w:pPr>
    </w:p>
    <w:p>
      <w:pPr>
        <w:rPr>
          <w:rFonts w:hint="eastAsia"/>
          <w:sz w:val="24"/>
        </w:rPr>
      </w:pPr>
    </w:p>
    <w:p>
      <w:pPr>
        <w:pStyle w:val="2"/>
        <w:rPr>
          <w:rFonts w:hint="eastAsia"/>
          <w:sz w:val="24"/>
        </w:rPr>
      </w:pPr>
    </w:p>
    <w:p>
      <w:pPr>
        <w:rPr>
          <w:rFonts w:hint="eastAsia"/>
          <w:sz w:val="24"/>
        </w:rPr>
      </w:pPr>
    </w:p>
    <w:p>
      <w:pPr>
        <w:pStyle w:val="2"/>
        <w:rPr>
          <w:rFonts w:hint="eastAsia"/>
          <w:sz w:val="24"/>
        </w:rPr>
      </w:pPr>
    </w:p>
    <w:p>
      <w:pPr>
        <w:rPr>
          <w:rFonts w:hint="eastAsia"/>
          <w:sz w:val="24"/>
        </w:rPr>
      </w:pPr>
    </w:p>
    <w:p>
      <w:pPr>
        <w:pStyle w:val="2"/>
      </w:pPr>
    </w:p>
    <w:p>
      <w:pPr>
        <w:pStyle w:val="3"/>
        <w:jc w:val="center"/>
        <w:rPr>
          <w:rStyle w:val="26"/>
          <w:rFonts w:ascii="黑体" w:hAnsi="黑体" w:eastAsia="黑体"/>
          <w:b/>
          <w:bCs w:val="0"/>
        </w:rPr>
      </w:pPr>
      <w:bookmarkStart w:id="12" w:name="_Toc15377196"/>
      <w:bookmarkStart w:id="13" w:name="_Toc15396599"/>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4"/>
        <w:rPr>
          <w:rStyle w:val="27"/>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bookmarkStart w:id="18" w:name="_Toc15378446"/>
      <w:bookmarkStart w:id="19" w:name="_Toc15377199"/>
    </w:p>
    <w:p>
      <w:pPr>
        <w:spacing w:line="580" w:lineRule="exact"/>
        <w:ind w:firstLine="640" w:firstLineChars="200"/>
        <w:jc w:val="both"/>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九寨沟县融媒体中心(简称县融媒体中心)为县委直属财政全额拨款公益一类正科级事业单位归口县委宣传部统一领导和管理。</w:t>
      </w:r>
      <w:r>
        <w:rPr>
          <w:rFonts w:hint="eastAsia" w:ascii="仿宋_GB2312" w:hAnsi="仿宋_GB2312" w:eastAsia="仿宋_GB2312" w:cs="仿宋_GB2312"/>
          <w:b w:val="0"/>
          <w:bCs w:val="0"/>
          <w:sz w:val="32"/>
          <w:szCs w:val="32"/>
        </w:rPr>
        <w:t>负责九寨沟县广播电视台、政府门户网站以及“两微一端”等媒体平台新闻报道的内容制作、审核、刊播，以及对外宣传、节目信息上送等工作。</w:t>
      </w:r>
    </w:p>
    <w:p>
      <w:pPr>
        <w:pStyle w:val="2"/>
        <w:ind w:left="0" w:leftChars="0" w:firstLine="420" w:firstLineChars="0"/>
        <w:rPr>
          <w:rFonts w:hint="eastAsia" w:ascii="仿宋" w:hAnsi="仿宋" w:eastAsia="仿宋"/>
          <w:bCs/>
          <w:color w:val="000000"/>
          <w:sz w:val="32"/>
          <w:szCs w:val="32"/>
        </w:rPr>
      </w:pPr>
      <w:r>
        <w:rPr>
          <w:rFonts w:hint="eastAsia" w:ascii="仿宋_GB2312" w:hAnsi="仿宋_GB2312" w:eastAsia="仿宋_GB2312" w:cs="仿宋_GB2312"/>
          <w:b w:val="0"/>
          <w:bCs w:val="0"/>
          <w:sz w:val="32"/>
          <w:szCs w:val="32"/>
        </w:rPr>
        <w:t>县融媒体中心贯彻落实党中央关于融媒体工作的方针政策和省委、州委、县委的决策部署，在履行职责过程中坚持和加强党对融媒体工作的集中统一领导。</w:t>
      </w:r>
    </w:p>
    <w:p>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8"/>
      <w:bookmarkEnd w:id="19"/>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2019年我单位</w:t>
      </w:r>
      <w:r>
        <w:rPr>
          <w:rFonts w:hint="eastAsia" w:ascii="仿宋_GB2312" w:hAnsi="仿宋_GB2312" w:eastAsia="仿宋_GB2312" w:cs="仿宋_GB2312"/>
          <w:sz w:val="32"/>
          <w:szCs w:val="32"/>
        </w:rPr>
        <w:t>内宣：九寨沟新闻播出1650余条新闻。先后在九寨沟新闻中开设“灾后重建”、“创文明城、做文明人”、“民族大团结”、“不忘初心、牢记使命”等专栏，围绕我县重点工作，细化宣传任务。共计播出专题栏目40余期，涵盖不忘初心、牢记使命主题教育、灾后重建两周年汇报等内容。外宣：我中心积极上送相关新闻，在央视播出新闻《88九寨沟7.0级地震两周年 生态优先孕育九寨沟新生》、《88九寨沟7.0级地震两周年 民生基础设施提档升级》、《重建过后 九寨沟今天试开园》、《8000人次 九寨沟景区每日限流人数增加》等新闻47条。在四川电视台播出《战高温 他们热爱工作》、《九寨阔别两年 等你回来》、《独家航拍 九寨阔别两年 等你归来》等新闻77条。在安多、康巴卫视播出新闻100余条，阿坝电视台播出新闻120余条。上报节目播出数量远超往年同期，再创历史新高。</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新闻中心：截止12月1日，全县在中央、省、州等主流媒体刊登相关新闻260余条，在今日头条播出《激情九寨，燃爆全场，360°直击阿坝州运动会》，在四川日报刊登《九寨沟县18个重大项目主体完工》、《美丽九寨加速‘生长’》等新闻，其中重点对灾后恢复重建、景区开园、脱贫攻坚等重点时间节点做了相关新闻报道，同时积极加强了对民生类新闻的报道。 </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一网两微”刊登相关新闻1550篇。在九寨沟官方发布开办《脱贫攻坚》、《灾后重建》、《平安九寨》、《全域旅游》、《不忘初心、牢记使命》等专栏，刊播相关信息930篇，在微博刊登信息530条，并通过网络投票等活动加大九寨沟官方发布点击量和关注量。其中《“九寨最美护士”到底是谁，你说了算！》点击量达到66177人次，《谁是你心中“最美职工”？》点击量达到40736人次。</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乐享九寨微信号截止11月底，共发布图文、视频消息600余条 ，其中《九寨沟景区部分景观恢复对外开放（试运行），暂不接待散客》、《我爱你祖国！九寨沟街头国庆氛围浓》、《我在九寨沟，祖国我爱你》、《小小金丝猴进城记》、《九寨沟的第一场雪，需要你细细品味它的美》等文章受到广泛好评，点击率、观看率破3000。 乐享九寨APP截止11月底共发布消息450余条，实时发布消息30余条次。</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2019年，我中心依托“一台一网两微一端”7个新闻宣传平台，大力宣传我县重点工作，并对常规性工作进行常态化宣传报道，圆满完成了年初制定的各项宣传工作任务。</w:t>
      </w:r>
    </w:p>
    <w:p>
      <w:pPr>
        <w:autoSpaceDE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zh-CN"/>
        </w:rPr>
        <w:t>重点项目绩效评价结果：</w:t>
      </w:r>
      <w:r>
        <w:rPr>
          <w:rFonts w:hint="eastAsia" w:ascii="仿宋_GB2312" w:hAnsi="仿宋_GB2312" w:eastAsia="仿宋_GB2312" w:cs="仿宋_GB2312"/>
          <w:sz w:val="32"/>
          <w:szCs w:val="32"/>
        </w:rPr>
        <w:t>我中心按照省委《关于推进九寨沟地震灾区科学重建绿色发展加快建设美丽新九寨的决定》要求，狠抓</w:t>
      </w:r>
      <w:r>
        <w:rPr>
          <w:rFonts w:hint="eastAsia" w:ascii="仿宋_GB2312" w:hAnsi="仿宋_GB2312" w:eastAsia="仿宋_GB2312" w:cs="仿宋_GB2312"/>
          <w:kern w:val="0"/>
          <w:sz w:val="32"/>
          <w:szCs w:val="32"/>
        </w:rPr>
        <w:t>灾后重建广播电视干线网络传输项目建设，目前该项目已完工，并进行了竣工验收。同时完成了融媒体中心平台搭建任务。今年九寨沟县州县广播电视节目覆盖工程已由州广播电视局进行了公开招标。</w:t>
      </w:r>
      <w:r>
        <w:rPr>
          <w:rFonts w:hint="eastAsia" w:ascii="仿宋_GB2312" w:hAnsi="仿宋_GB2312" w:eastAsia="仿宋_GB2312" w:cs="仿宋_GB2312"/>
          <w:sz w:val="32"/>
          <w:szCs w:val="32"/>
        </w:rPr>
        <w:t xml:space="preserve"> 在县委、县政府正确领导下，按照《关于组建县融媒体中心的通知》（九编委发〔2019〕2号）精神，将县新闻中心与县广播电视台职责整合，组建起了县融媒体中心，挂县广播电视台牌子，中心于7月11日正式挂牌成立，作为县委直属财政全额拨款公益一类正科级事业单位，归口县委宣传部统一领导和管理。中心建立起了九寨沟县电视台（新闻综合频道、旅游咨询频道）、“中国·九寨沟”官方门户网站（新闻版块）、微信公众号（九寨沟官方发布、乐享九寨）、微博（新浪“微九寨”）、乐享九寨APP等“一台一网两微一端”7个新闻宣传平台，为适应新形势下的宣传工作打下了坚实基础。 </w:t>
      </w:r>
    </w:p>
    <w:p>
      <w:pPr>
        <w:widowControl/>
        <w:adjustRightInd w:val="0"/>
        <w:snapToGrid w:val="0"/>
        <w:spacing w:line="480" w:lineRule="exact"/>
        <w:ind w:firstLine="720"/>
        <w:jc w:val="left"/>
        <w:rPr>
          <w:rFonts w:hint="eastAsia" w:ascii="仿宋" w:hAnsi="仿宋" w:eastAsia="仿宋"/>
          <w:bCs/>
          <w:color w:val="000000"/>
          <w:sz w:val="32"/>
          <w:szCs w:val="32"/>
        </w:rPr>
      </w:pPr>
      <w:r>
        <w:rPr>
          <w:rFonts w:hint="eastAsia" w:ascii="仿宋_GB2312" w:hAnsi="仿宋_GB2312" w:eastAsia="仿宋_GB2312" w:cs="仿宋_GB2312"/>
          <w:color w:val="000000"/>
          <w:kern w:val="0"/>
          <w:sz w:val="32"/>
          <w:szCs w:val="32"/>
          <w:lang w:val="en-US" w:eastAsia="zh-CN"/>
        </w:rPr>
        <w:t>2019年我单位圆满完成上级宣传任务，提升了九寨沟对外形象，群众及</w:t>
      </w:r>
      <w:r>
        <w:rPr>
          <w:rFonts w:hint="eastAsia" w:ascii="仿宋_GB2312" w:hAnsi="仿宋_GB2312" w:eastAsia="仿宋_GB2312" w:cs="仿宋_GB2312"/>
          <w:color w:val="000000"/>
          <w:kern w:val="0"/>
          <w:sz w:val="32"/>
          <w:szCs w:val="32"/>
          <w:lang w:val="zh-CN"/>
        </w:rPr>
        <w:t>服务对象满意度达到</w:t>
      </w:r>
      <w:r>
        <w:rPr>
          <w:rFonts w:hint="eastAsia" w:ascii="仿宋_GB2312" w:hAnsi="仿宋_GB2312" w:eastAsia="仿宋_GB2312" w:cs="仿宋_GB2312"/>
          <w:color w:val="000000"/>
          <w:kern w:val="0"/>
          <w:sz w:val="32"/>
          <w:szCs w:val="32"/>
          <w:lang w:val="en-US" w:eastAsia="zh-CN"/>
        </w:rPr>
        <w:t>95%以上</w:t>
      </w:r>
      <w:r>
        <w:rPr>
          <w:rFonts w:hint="eastAsia" w:ascii="仿宋_GB2312" w:hAnsi="仿宋_GB2312" w:eastAsia="仿宋_GB2312" w:cs="仿宋_GB2312"/>
          <w:color w:val="000000"/>
          <w:kern w:val="0"/>
          <w:sz w:val="32"/>
          <w:szCs w:val="32"/>
          <w:lang w:val="zh-CN"/>
        </w:rPr>
        <w:t>。</w:t>
      </w:r>
    </w:p>
    <w:p>
      <w:pPr>
        <w:pStyle w:val="4"/>
        <w:numPr>
          <w:ilvl w:val="0"/>
          <w:numId w:val="1"/>
        </w:numPr>
        <w:rPr>
          <w:rFonts w:hint="eastAsia" w:ascii="仿宋_GB2312" w:hAnsi="仿宋_GB2312" w:eastAsia="仿宋_GB2312" w:cs="仿宋_GB2312"/>
          <w:b w:val="0"/>
          <w:bCs w:val="0"/>
          <w:sz w:val="32"/>
          <w:szCs w:val="32"/>
        </w:rPr>
      </w:pPr>
      <w:bookmarkStart w:id="20" w:name="_Toc15396601"/>
      <w:bookmarkStart w:id="21" w:name="_Toc15377200"/>
      <w:r>
        <w:rPr>
          <w:rFonts w:hint="eastAsia" w:ascii="黑体" w:hAnsi="黑体" w:eastAsia="黑体"/>
          <w:b w:val="0"/>
          <w:color w:val="000000"/>
        </w:rPr>
        <w:t>机</w:t>
      </w:r>
      <w:r>
        <w:rPr>
          <w:rStyle w:val="27"/>
          <w:rFonts w:hint="eastAsia" w:ascii="黑体" w:hAnsi="黑体" w:eastAsia="黑体"/>
          <w:b w:val="0"/>
          <w:bCs w:val="0"/>
        </w:rPr>
        <w:t>构设置</w:t>
      </w:r>
      <w:bookmarkEnd w:id="20"/>
      <w:bookmarkEnd w:id="21"/>
    </w:p>
    <w:p>
      <w:pPr>
        <w:pStyle w:val="4"/>
        <w:pageBreakBefore w:val="0"/>
        <w:widowControl w:val="0"/>
        <w:numPr>
          <w:ilvl w:val="0"/>
          <w:numId w:val="0"/>
        </w:numPr>
        <w:kinsoku/>
        <w:wordWrap/>
        <w:overflowPunct/>
        <w:topLinePunct w:val="0"/>
        <w:autoSpaceDE/>
        <w:autoSpaceDN/>
        <w:bidi w:val="0"/>
        <w:adjustRightInd/>
        <w:snapToGrid/>
        <w:spacing w:line="580" w:lineRule="exact"/>
        <w:ind w:firstLine="420" w:firstLineChars="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我单位</w:t>
      </w:r>
      <w:r>
        <w:rPr>
          <w:rFonts w:hint="eastAsia" w:ascii="仿宋_GB2312" w:hAnsi="仿宋_GB2312" w:eastAsia="仿宋_GB2312" w:cs="仿宋_GB2312"/>
          <w:b w:val="0"/>
          <w:bCs w:val="0"/>
          <w:sz w:val="32"/>
          <w:szCs w:val="32"/>
        </w:rPr>
        <w:t>下属二级单位</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个</w:t>
      </w:r>
      <w:r>
        <w:rPr>
          <w:rFonts w:hint="eastAsia" w:ascii="仿宋_GB2312" w:hAnsi="仿宋_GB2312" w:eastAsia="仿宋_GB2312" w:cs="仿宋_GB2312"/>
          <w:b w:val="0"/>
          <w:bCs w:val="0"/>
          <w:sz w:val="32"/>
          <w:szCs w:val="32"/>
          <w:lang w:eastAsia="zh-CN"/>
        </w:rPr>
        <w:t>，融媒体中心下设以下</w:t>
      </w:r>
      <w:r>
        <w:rPr>
          <w:rFonts w:hint="eastAsia" w:ascii="仿宋_GB2312" w:hAnsi="仿宋_GB2312" w:eastAsia="仿宋_GB2312" w:cs="仿宋_GB2312"/>
          <w:b w:val="0"/>
          <w:bCs w:val="0"/>
          <w:sz w:val="32"/>
          <w:szCs w:val="32"/>
          <w:lang w:val="en-US" w:eastAsia="zh-CN"/>
        </w:rPr>
        <w:t>6个股室，分别是</w:t>
      </w:r>
      <w:r>
        <w:rPr>
          <w:rFonts w:hint="eastAsia" w:ascii="仿宋_GB2312" w:hAnsi="仿宋_GB2312" w:eastAsia="仿宋_GB2312" w:cs="仿宋_GB2312"/>
          <w:b w:val="0"/>
          <w:bCs w:val="0"/>
          <w:sz w:val="32"/>
          <w:szCs w:val="32"/>
        </w:rPr>
        <w:t>综合股</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指挥股</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采访股</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编辑股</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技播股</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营销股。</w:t>
      </w:r>
      <w:r>
        <w:rPr>
          <w:rFonts w:hint="eastAsia" w:ascii="仿宋_GB2312" w:hAnsi="仿宋_GB2312" w:eastAsia="仿宋_GB2312" w:cs="仿宋_GB2312"/>
          <w:b w:val="0"/>
          <w:bCs w:val="0"/>
          <w:sz w:val="32"/>
          <w:szCs w:val="32"/>
          <w:lang w:val="en-US" w:eastAsia="zh-CN"/>
        </w:rPr>
        <w:tab/>
      </w:r>
      <w:r>
        <w:rPr>
          <w:rFonts w:hint="eastAsia" w:ascii="仿宋_GB2312" w:hAnsi="仿宋_GB2312" w:eastAsia="仿宋_GB2312" w:cs="仿宋_GB2312"/>
          <w:b w:val="0"/>
          <w:bCs w:val="0"/>
          <w:sz w:val="32"/>
          <w:szCs w:val="32"/>
        </w:rPr>
        <w:t>综合股。负责机关文电、会务、机要、档案、保密、信访、绩效管理、信息宣传、政务公开等工作。负责文件材料的起草、印制、收发、归档。负责财务、资产管理和基本建设管理工作。</w:t>
      </w:r>
    </w:p>
    <w:p>
      <w:pPr>
        <w:pStyle w:val="4"/>
        <w:pageBreakBefore w:val="0"/>
        <w:widowControl w:val="0"/>
        <w:numPr>
          <w:ilvl w:val="0"/>
          <w:numId w:val="0"/>
        </w:numPr>
        <w:kinsoku/>
        <w:wordWrap/>
        <w:overflowPunct/>
        <w:topLinePunct w:val="0"/>
        <w:autoSpaceDE/>
        <w:autoSpaceDN/>
        <w:bidi w:val="0"/>
        <w:adjustRightInd/>
        <w:snapToGrid/>
        <w:spacing w:line="580" w:lineRule="exact"/>
        <w:ind w:firstLine="420" w:firstLineChars="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指挥股。负责全县新闻业务管理和对外通联工作，抓好全县新闻宣传阵地和人才队伍建设。负责所有宣传平台新闻的审查工作。</w:t>
      </w:r>
    </w:p>
    <w:p>
      <w:pPr>
        <w:pageBreakBefore w:val="0"/>
        <w:widowControl w:val="0"/>
        <w:numPr>
          <w:ilvl w:val="0"/>
          <w:numId w:val="0"/>
        </w:numPr>
        <w:kinsoku/>
        <w:wordWrap/>
        <w:overflowPunct/>
        <w:topLinePunct w:val="0"/>
        <w:autoSpaceDE/>
        <w:autoSpaceDN/>
        <w:bidi w:val="0"/>
        <w:adjustRightInd/>
        <w:snapToGrid/>
        <w:spacing w:line="580" w:lineRule="exact"/>
        <w:ind w:left="0" w:leftChars="0" w:firstLine="420" w:firstLineChars="0"/>
        <w:jc w:val="both"/>
        <w:textAlignment w:val="auto"/>
        <w:rPr>
          <w:sz w:val="32"/>
          <w:szCs w:val="32"/>
          <w:lang w:val="zh-CN"/>
        </w:rPr>
      </w:pPr>
      <w:r>
        <w:rPr>
          <w:rFonts w:hint="eastAsia" w:ascii="仿宋_GB2312" w:hAnsi="仿宋_GB2312" w:eastAsia="仿宋_GB2312" w:cs="仿宋_GB2312"/>
          <w:b w:val="0"/>
          <w:bCs w:val="0"/>
          <w:sz w:val="32"/>
          <w:szCs w:val="32"/>
        </w:rPr>
        <w:t>采访股。负责围绕县委、县政府中心工作，采写反映时代脉搏的新闻。负责外宣和记者的派遣工作。负责所有宣传平台发布内容视频、图片、文字素材的采集工作。</w:t>
      </w:r>
    </w:p>
    <w:p>
      <w:pPr>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both"/>
        <w:textAlignment w:val="auto"/>
        <w:rPr>
          <w:sz w:val="32"/>
          <w:szCs w:val="32"/>
          <w:lang w:val="zh-CN"/>
        </w:rPr>
      </w:pPr>
      <w:r>
        <w:rPr>
          <w:rFonts w:hint="eastAsia" w:ascii="仿宋_GB2312" w:hAnsi="仿宋_GB2312" w:eastAsia="仿宋_GB2312" w:cs="仿宋_GB2312"/>
          <w:b w:val="0"/>
          <w:bCs w:val="0"/>
          <w:sz w:val="32"/>
          <w:szCs w:val="32"/>
        </w:rPr>
        <w:t>编辑股。负责视音频与图文的编辑工作。搜集、开发、挖掘基础素材并传送新闻信息。负责所有节目、新闻的初审、复审、上传和编排工作。</w:t>
      </w:r>
    </w:p>
    <w:p>
      <w:pPr>
        <w:pageBreakBefore w:val="0"/>
        <w:widowControl w:val="0"/>
        <w:numPr>
          <w:ilvl w:val="0"/>
          <w:numId w:val="0"/>
        </w:numPr>
        <w:kinsoku/>
        <w:wordWrap/>
        <w:overflowPunct/>
        <w:topLinePunct w:val="0"/>
        <w:autoSpaceDE/>
        <w:autoSpaceDN/>
        <w:bidi w:val="0"/>
        <w:adjustRightInd/>
        <w:snapToGrid/>
        <w:spacing w:line="580" w:lineRule="exact"/>
        <w:ind w:left="0" w:leftChars="0" w:firstLine="419" w:firstLineChars="131"/>
        <w:jc w:val="both"/>
        <w:textAlignment w:val="auto"/>
        <w:rPr>
          <w:sz w:val="32"/>
          <w:szCs w:val="32"/>
          <w:lang w:val="zh-CN"/>
        </w:rPr>
      </w:pPr>
      <w:r>
        <w:rPr>
          <w:rFonts w:hint="eastAsia" w:ascii="仿宋_GB2312" w:hAnsi="仿宋_GB2312" w:eastAsia="仿宋_GB2312" w:cs="仿宋_GB2312"/>
          <w:b w:val="0"/>
          <w:bCs w:val="0"/>
          <w:sz w:val="32"/>
          <w:szCs w:val="32"/>
        </w:rPr>
        <w:t>技播股。参与编制并实施全县广播电视工作的目标、事业和技术发展规划。负责制作机房、播出机房、摄录编播设备的管理维护检修工作，保证所有节目的安全、正常、准时播出。</w:t>
      </w:r>
    </w:p>
    <w:p>
      <w:pPr>
        <w:pageBreakBefore w:val="0"/>
        <w:widowControl w:val="0"/>
        <w:numPr>
          <w:ilvl w:val="0"/>
          <w:numId w:val="0"/>
        </w:numPr>
        <w:kinsoku/>
        <w:wordWrap/>
        <w:overflowPunct/>
        <w:topLinePunct w:val="0"/>
        <w:autoSpaceDE/>
        <w:autoSpaceDN/>
        <w:bidi w:val="0"/>
        <w:adjustRightInd/>
        <w:snapToGrid/>
        <w:spacing w:line="580" w:lineRule="exact"/>
        <w:ind w:leftChars="200"/>
        <w:jc w:val="both"/>
        <w:textAlignment w:val="auto"/>
        <w:rPr>
          <w:rFonts w:ascii="仿宋" w:hAnsi="仿宋" w:eastAsia="仿宋"/>
          <w:color w:val="000000"/>
          <w:kern w:val="0"/>
          <w:sz w:val="32"/>
          <w:szCs w:val="32"/>
        </w:rPr>
      </w:pPr>
      <w:r>
        <w:rPr>
          <w:rFonts w:hint="eastAsia" w:ascii="仿宋_GB2312" w:hAnsi="仿宋_GB2312" w:eastAsia="仿宋_GB2312" w:cs="仿宋_GB2312"/>
          <w:b w:val="0"/>
          <w:bCs w:val="0"/>
          <w:sz w:val="32"/>
          <w:szCs w:val="32"/>
        </w:rPr>
        <w:t>营销股。负责广播电视专题专栏、纪录片的制作。负责中心各类对外制作。负责电影院放映服务、广告经营等工作。</w:t>
      </w:r>
    </w:p>
    <w:p>
      <w:pPr>
        <w:pStyle w:val="3"/>
        <w:ind w:right="440"/>
        <w:jc w:val="right"/>
        <w:rPr>
          <w:rStyle w:val="26"/>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2019年度部门决算情况说明</w:t>
      </w:r>
      <w:bookmarkEnd w:id="22"/>
      <w:bookmarkEnd w:id="23"/>
    </w:p>
    <w:p/>
    <w:p>
      <w:pPr>
        <w:pStyle w:val="25"/>
        <w:numPr>
          <w:ilvl w:val="0"/>
          <w:numId w:val="2"/>
        </w:numPr>
        <w:spacing w:line="600" w:lineRule="exact"/>
        <w:ind w:firstLineChars="0"/>
        <w:outlineLvl w:val="1"/>
        <w:rPr>
          <w:rStyle w:val="27"/>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4"/>
      <w:bookmarkEnd w:id="25"/>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2019年度收、支总计</w:t>
      </w:r>
      <w:r>
        <w:rPr>
          <w:rFonts w:hint="eastAsia" w:ascii="仿宋" w:hAnsi="仿宋" w:eastAsia="仿宋"/>
          <w:color w:val="000000"/>
          <w:sz w:val="32"/>
          <w:szCs w:val="32"/>
          <w:lang w:val="en-US" w:eastAsia="zh-CN"/>
        </w:rPr>
        <w:t>3201.24</w:t>
      </w:r>
      <w:r>
        <w:rPr>
          <w:rFonts w:hint="eastAsia" w:ascii="仿宋" w:hAnsi="仿宋" w:eastAsia="仿宋"/>
          <w:color w:val="000000"/>
          <w:sz w:val="32"/>
          <w:szCs w:val="32"/>
        </w:rPr>
        <w:t>万元。与2018年相比，收、支总计各增加</w:t>
      </w:r>
      <w:r>
        <w:rPr>
          <w:rFonts w:hint="eastAsia" w:ascii="仿宋" w:hAnsi="仿宋" w:eastAsia="仿宋"/>
          <w:color w:val="000000"/>
          <w:sz w:val="32"/>
          <w:szCs w:val="32"/>
          <w:lang w:val="en-US" w:eastAsia="zh-CN"/>
        </w:rPr>
        <w:t>2452.06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327.3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2019年基建项目支出增加及项目结余增加。</w:t>
      </w:r>
    </w:p>
    <w:p>
      <w:pPr>
        <w:pStyle w:val="25"/>
        <w:numPr>
          <w:ilvl w:val="0"/>
          <w:numId w:val="2"/>
        </w:numPr>
        <w:spacing w:line="600" w:lineRule="exact"/>
        <w:ind w:firstLineChars="0"/>
        <w:outlineLvl w:val="1"/>
        <w:rPr>
          <w:rStyle w:val="27"/>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7"/>
          <w:rFonts w:hint="eastAsia" w:ascii="黑体" w:hAnsi="黑体" w:eastAsia="黑体"/>
          <w:b w:val="0"/>
        </w:rPr>
        <w:t>入决算情况说明</w:t>
      </w:r>
      <w:bookmarkEnd w:id="26"/>
      <w:bookmarkEnd w:id="27"/>
    </w:p>
    <w:p>
      <w:pPr>
        <w:spacing w:line="600" w:lineRule="exact"/>
        <w:ind w:firstLine="640" w:firstLineChars="200"/>
        <w:outlineLvl w:val="1"/>
        <w:rPr>
          <w:rFonts w:ascii="仿宋_GB2312" w:eastAsia="仿宋_GB2312"/>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3201.24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3076.46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96.1</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42.52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我单位无</w:t>
      </w:r>
      <w:r>
        <w:rPr>
          <w:rFonts w:hint="eastAsia" w:ascii="仿宋" w:hAnsi="仿宋" w:eastAsia="仿宋"/>
          <w:color w:val="000000"/>
          <w:sz w:val="32"/>
          <w:szCs w:val="32"/>
        </w:rPr>
        <w:t>附属单位上缴收入</w:t>
      </w:r>
      <w:r>
        <w:rPr>
          <w:rFonts w:hint="eastAsia" w:ascii="仿宋" w:hAnsi="仿宋" w:eastAsia="仿宋"/>
          <w:color w:val="000000"/>
          <w:sz w:val="32"/>
          <w:szCs w:val="32"/>
          <w:lang w:eastAsia="zh-CN"/>
        </w:rPr>
        <w:t>和</w:t>
      </w:r>
      <w:r>
        <w:rPr>
          <w:rFonts w:hint="eastAsia" w:ascii="仿宋" w:hAnsi="仿宋" w:eastAsia="仿宋"/>
          <w:color w:val="000000"/>
          <w:sz w:val="32"/>
          <w:szCs w:val="32"/>
        </w:rPr>
        <w:t>其他收入。</w:t>
      </w:r>
    </w:p>
    <w:p>
      <w:pPr>
        <w:pStyle w:val="25"/>
        <w:numPr>
          <w:ilvl w:val="0"/>
          <w:numId w:val="2"/>
        </w:numPr>
        <w:spacing w:line="600" w:lineRule="exact"/>
        <w:ind w:firstLineChars="0"/>
        <w:outlineLvl w:val="1"/>
        <w:rPr>
          <w:rStyle w:val="27"/>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7"/>
          <w:rFonts w:hint="eastAsia" w:ascii="黑体" w:hAnsi="黑体" w:eastAsia="黑体"/>
          <w:b w:val="0"/>
        </w:rPr>
        <w:t>出决算情况说明</w:t>
      </w:r>
      <w:bookmarkEnd w:id="28"/>
      <w:bookmarkEnd w:id="2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1605.88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年末结转和结余</w:t>
      </w:r>
      <w:r>
        <w:rPr>
          <w:rFonts w:hint="eastAsia" w:ascii="仿宋" w:hAnsi="仿宋" w:eastAsia="仿宋"/>
          <w:color w:val="000000"/>
          <w:sz w:val="32"/>
          <w:szCs w:val="32"/>
          <w:lang w:val="en-US" w:eastAsia="zh-CN"/>
        </w:rPr>
        <w:t>1595.36万元。</w:t>
      </w:r>
      <w:r>
        <w:rPr>
          <w:rFonts w:hint="eastAsia" w:ascii="仿宋" w:hAnsi="仿宋" w:eastAsia="仿宋"/>
          <w:color w:val="000000"/>
          <w:sz w:val="32"/>
          <w:szCs w:val="32"/>
        </w:rPr>
        <w:t>其中：基本支出</w:t>
      </w:r>
      <w:r>
        <w:rPr>
          <w:rFonts w:hint="eastAsia" w:ascii="仿宋" w:hAnsi="仿宋" w:eastAsia="仿宋"/>
          <w:color w:val="000000"/>
          <w:sz w:val="32"/>
          <w:szCs w:val="32"/>
          <w:lang w:val="en-US" w:eastAsia="zh-CN"/>
        </w:rPr>
        <w:t>383.24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23.86</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1180.12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73.49</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42.52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2.65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我单位无</w:t>
      </w:r>
      <w:r>
        <w:rPr>
          <w:rFonts w:hint="eastAsia" w:ascii="仿宋" w:hAnsi="仿宋" w:eastAsia="仿宋"/>
          <w:color w:val="000000"/>
          <w:sz w:val="32"/>
          <w:szCs w:val="32"/>
        </w:rPr>
        <w:t>上缴上级支出</w:t>
      </w:r>
      <w:r>
        <w:rPr>
          <w:rFonts w:hint="eastAsia" w:ascii="仿宋" w:hAnsi="仿宋" w:eastAsia="仿宋"/>
          <w:color w:val="000000"/>
          <w:sz w:val="32"/>
          <w:szCs w:val="32"/>
          <w:lang w:eastAsia="zh-CN"/>
        </w:rPr>
        <w:t>和</w:t>
      </w:r>
      <w:r>
        <w:rPr>
          <w:rFonts w:hint="eastAsia" w:ascii="仿宋" w:hAnsi="仿宋" w:eastAsia="仿宋"/>
          <w:color w:val="000000"/>
          <w:sz w:val="32"/>
          <w:szCs w:val="32"/>
        </w:rPr>
        <w:t>对附属单位补助支出。</w:t>
      </w:r>
    </w:p>
    <w:p>
      <w:pPr>
        <w:spacing w:line="600" w:lineRule="exact"/>
        <w:ind w:firstLine="640" w:firstLineChars="200"/>
        <w:outlineLvl w:val="1"/>
        <w:rPr>
          <w:rStyle w:val="27"/>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30"/>
      <w:bookmarkEnd w:id="31"/>
    </w:p>
    <w:p>
      <w:pPr>
        <w:spacing w:line="600" w:lineRule="exact"/>
        <w:ind w:firstLine="64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9年财政拨款收、支总计</w:t>
      </w:r>
      <w:r>
        <w:rPr>
          <w:rFonts w:hint="eastAsia" w:ascii="仿宋" w:hAnsi="仿宋" w:eastAsia="仿宋"/>
          <w:color w:val="000000"/>
          <w:sz w:val="32"/>
          <w:szCs w:val="32"/>
          <w:lang w:val="en-US" w:eastAsia="zh-CN"/>
        </w:rPr>
        <w:t>3076.46</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8年682.28万元相比，财政拨款收、支总计各增加</w:t>
      </w:r>
      <w:r>
        <w:rPr>
          <w:rFonts w:hint="eastAsia" w:ascii="仿宋" w:hAnsi="仿宋" w:eastAsia="仿宋"/>
          <w:color w:val="000000"/>
          <w:sz w:val="32"/>
          <w:szCs w:val="32"/>
          <w:lang w:val="en-US" w:eastAsia="zh-CN"/>
        </w:rPr>
        <w:t>2394.18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350.91</w:t>
      </w:r>
      <w:r>
        <w:rPr>
          <w:rFonts w:ascii="仿宋" w:hAnsi="仿宋" w:eastAsia="仿宋"/>
          <w:color w:val="000000"/>
          <w:sz w:val="32"/>
          <w:szCs w:val="32"/>
        </w:rPr>
        <w:t>%</w:t>
      </w:r>
      <w:r>
        <w:rPr>
          <w:rFonts w:hint="eastAsia" w:ascii="仿宋" w:hAnsi="仿宋" w:eastAsia="仿宋"/>
          <w:color w:val="000000"/>
          <w:sz w:val="32"/>
          <w:szCs w:val="32"/>
        </w:rPr>
        <w:t>。主要变动原因是主要变动原因是</w:t>
      </w:r>
      <w:r>
        <w:rPr>
          <w:rFonts w:hint="eastAsia" w:ascii="仿宋" w:hAnsi="仿宋" w:eastAsia="仿宋"/>
          <w:color w:val="000000"/>
          <w:sz w:val="32"/>
          <w:szCs w:val="32"/>
          <w:lang w:val="en-US" w:eastAsia="zh-CN"/>
        </w:rPr>
        <w:t>2019年基建项目支出增加及项目结余增加。</w:t>
      </w:r>
    </w:p>
    <w:p>
      <w:pPr>
        <w:spacing w:line="600" w:lineRule="exact"/>
        <w:ind w:firstLine="640" w:firstLineChars="200"/>
        <w:outlineLvl w:val="1"/>
        <w:rPr>
          <w:rStyle w:val="27"/>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2"/>
      <w:bookmarkEnd w:id="33"/>
    </w:p>
    <w:p>
      <w:pPr>
        <w:spacing w:line="600" w:lineRule="exact"/>
        <w:ind w:firstLine="640"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themeColor="text1"/>
          <w:sz w:val="32"/>
          <w:szCs w:val="32"/>
          <w:lang w:val="en-US" w:eastAsia="zh-CN"/>
        </w:rPr>
        <w:t>3076.46</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96.10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8年682.28万元相比，一般公共预算财政拨款增加</w:t>
      </w:r>
      <w:r>
        <w:rPr>
          <w:rFonts w:hint="eastAsia" w:ascii="仿宋" w:hAnsi="仿宋" w:eastAsia="仿宋"/>
          <w:color w:val="000000"/>
          <w:sz w:val="32"/>
          <w:szCs w:val="32"/>
          <w:lang w:val="en-US" w:eastAsia="zh-CN"/>
        </w:rPr>
        <w:t>2394.18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350.91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2019年基建项目支出增加及项目结余增加。</w:t>
      </w:r>
    </w:p>
    <w:p>
      <w:pPr>
        <w:spacing w:line="600" w:lineRule="exact"/>
        <w:ind w:firstLine="640"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1563.37</w:t>
      </w:r>
      <w:r>
        <w:rPr>
          <w:rFonts w:hint="eastAsia" w:ascii="仿宋" w:hAnsi="仿宋" w:eastAsia="仿宋"/>
          <w:color w:val="000000" w:themeColor="text1"/>
          <w:sz w:val="32"/>
          <w:szCs w:val="32"/>
        </w:rPr>
        <w:t>万元，</w:t>
      </w:r>
      <w:r>
        <w:rPr>
          <w:rFonts w:hint="eastAsia" w:ascii="仿宋" w:hAnsi="仿宋" w:eastAsia="仿宋"/>
          <w:color w:val="000000" w:themeColor="text1"/>
          <w:sz w:val="32"/>
          <w:szCs w:val="32"/>
          <w:lang w:eastAsia="zh-CN"/>
        </w:rPr>
        <w:t>结转结余</w:t>
      </w:r>
      <w:r>
        <w:rPr>
          <w:rFonts w:hint="eastAsia" w:ascii="仿宋" w:hAnsi="仿宋" w:eastAsia="仿宋"/>
          <w:color w:val="000000" w:themeColor="text1"/>
          <w:sz w:val="32"/>
          <w:szCs w:val="32"/>
          <w:lang w:val="en-US" w:eastAsia="zh-CN"/>
        </w:rPr>
        <w:t>1595.36万元。</w:t>
      </w:r>
      <w:r>
        <w:rPr>
          <w:rFonts w:hint="eastAsia" w:ascii="仿宋" w:hAnsi="仿宋" w:eastAsia="仿宋"/>
          <w:color w:val="000000" w:themeColor="text1"/>
          <w:sz w:val="32"/>
          <w:szCs w:val="32"/>
        </w:rPr>
        <w:t>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w:t>
      </w:r>
      <w:r>
        <w:rPr>
          <w:rFonts w:hint="eastAsia" w:ascii="仿宋" w:hAnsi="仿宋" w:eastAsia="仿宋"/>
          <w:b/>
          <w:color w:val="000000" w:themeColor="text1"/>
          <w:sz w:val="32"/>
          <w:szCs w:val="32"/>
          <w:lang w:val="en-US" w:eastAsia="zh-CN"/>
        </w:rPr>
        <w:t>201</w:t>
      </w:r>
      <w:r>
        <w:rPr>
          <w:rFonts w:hint="eastAsia" w:ascii="仿宋" w:hAnsi="仿宋" w:eastAsia="仿宋"/>
          <w:b/>
          <w:color w:val="000000" w:themeColor="text1"/>
          <w:sz w:val="32"/>
          <w:szCs w:val="32"/>
        </w:rPr>
        <w:t>）党委办公厅（室）及相关机构事务</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0.5</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0.03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公共安全支出（</w:t>
      </w:r>
      <w:r>
        <w:rPr>
          <w:rFonts w:hint="eastAsia" w:ascii="仿宋" w:hAnsi="仿宋" w:eastAsia="仿宋"/>
          <w:b/>
          <w:color w:val="000000" w:themeColor="text1"/>
          <w:sz w:val="32"/>
          <w:szCs w:val="32"/>
          <w:lang w:val="en-US" w:eastAsia="zh-CN"/>
        </w:rPr>
        <w:t>204</w:t>
      </w:r>
      <w:r>
        <w:rPr>
          <w:rFonts w:hint="eastAsia" w:ascii="仿宋" w:hAnsi="仿宋" w:eastAsia="仿宋"/>
          <w:b/>
          <w:color w:val="000000" w:themeColor="text1"/>
          <w:sz w:val="32"/>
          <w:szCs w:val="32"/>
        </w:rPr>
        <w:t>）</w:t>
      </w:r>
      <w:r>
        <w:rPr>
          <w:rFonts w:hint="eastAsia" w:ascii="仿宋" w:hAnsi="仿宋" w:eastAsia="仿宋"/>
          <w:b/>
          <w:color w:val="000000" w:themeColor="text1"/>
          <w:sz w:val="32"/>
          <w:szCs w:val="32"/>
          <w:lang w:val="en-US" w:eastAsia="zh-CN"/>
        </w:rPr>
        <w:t>5</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0.32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文化旅游体育与传媒支出（</w:t>
      </w:r>
      <w:r>
        <w:rPr>
          <w:rFonts w:hint="eastAsia" w:ascii="仿宋" w:hAnsi="仿宋" w:eastAsia="仿宋"/>
          <w:b/>
          <w:color w:val="000000" w:themeColor="text1"/>
          <w:sz w:val="32"/>
          <w:szCs w:val="32"/>
          <w:lang w:val="en-US" w:eastAsia="zh-CN"/>
        </w:rPr>
        <w:t>207</w:t>
      </w:r>
      <w:r>
        <w:rPr>
          <w:rFonts w:hint="eastAsia" w:ascii="仿宋" w:hAnsi="仿宋" w:eastAsia="仿宋"/>
          <w:b/>
          <w:color w:val="000000" w:themeColor="text1"/>
          <w:sz w:val="32"/>
          <w:szCs w:val="32"/>
        </w:rPr>
        <w:t>）</w:t>
      </w:r>
      <w:r>
        <w:rPr>
          <w:rFonts w:hint="eastAsia" w:ascii="仿宋" w:hAnsi="仿宋" w:eastAsia="仿宋"/>
          <w:b/>
          <w:color w:val="000000" w:themeColor="text1"/>
          <w:sz w:val="32"/>
          <w:szCs w:val="32"/>
          <w:lang w:eastAsia="zh-CN"/>
        </w:rPr>
        <w:t>支出</w:t>
      </w:r>
      <w:r>
        <w:rPr>
          <w:rFonts w:hint="eastAsia" w:ascii="仿宋" w:hAnsi="仿宋" w:eastAsia="仿宋"/>
          <w:color w:val="000000" w:themeColor="text1"/>
          <w:sz w:val="32"/>
          <w:szCs w:val="32"/>
          <w:lang w:val="en-US" w:eastAsia="zh-CN"/>
        </w:rPr>
        <w:t>1449.03</w:t>
      </w:r>
      <w:r>
        <w:rPr>
          <w:rFonts w:hint="eastAsia" w:ascii="仿宋" w:hAnsi="仿宋" w:eastAsia="仿宋"/>
          <w:color w:val="000000" w:themeColor="text1"/>
          <w:sz w:val="32"/>
          <w:szCs w:val="32"/>
        </w:rPr>
        <w:t>万元，</w:t>
      </w:r>
      <w:r>
        <w:rPr>
          <w:rFonts w:hint="eastAsia" w:ascii="仿宋" w:hAnsi="仿宋" w:eastAsia="仿宋"/>
          <w:b/>
          <w:bCs/>
          <w:color w:val="000000" w:themeColor="text1"/>
          <w:sz w:val="32"/>
          <w:szCs w:val="32"/>
        </w:rPr>
        <w:t>占</w:t>
      </w:r>
      <w:r>
        <w:rPr>
          <w:rFonts w:hint="eastAsia" w:ascii="仿宋" w:hAnsi="仿宋" w:eastAsia="仿宋"/>
          <w:b/>
          <w:bCs/>
          <w:color w:val="000000" w:themeColor="text1"/>
          <w:sz w:val="32"/>
          <w:szCs w:val="32"/>
          <w:lang w:val="en-US" w:eastAsia="zh-CN"/>
        </w:rPr>
        <w:t>92.69</w:t>
      </w:r>
      <w:r>
        <w:rPr>
          <w:rFonts w:ascii="仿宋" w:hAnsi="仿宋" w:eastAsia="仿宋"/>
          <w:b/>
          <w:bCs/>
          <w:color w:val="000000" w:themeColor="text1"/>
          <w:sz w:val="32"/>
          <w:szCs w:val="32"/>
        </w:rPr>
        <w:t>%</w:t>
      </w:r>
      <w:r>
        <w:rPr>
          <w:rFonts w:hint="eastAsia" w:ascii="仿宋" w:hAnsi="仿宋" w:eastAsia="仿宋"/>
          <w:b/>
          <w:bCs/>
          <w:color w:val="000000" w:themeColor="text1"/>
          <w:sz w:val="32"/>
          <w:szCs w:val="32"/>
          <w:lang w:eastAsia="zh-CN"/>
        </w:rPr>
        <w:t>。</w:t>
      </w:r>
      <w:r>
        <w:rPr>
          <w:rFonts w:hint="eastAsia" w:ascii="仿宋" w:hAnsi="仿宋" w:eastAsia="仿宋"/>
          <w:b/>
          <w:color w:val="000000" w:themeColor="text1"/>
          <w:sz w:val="32"/>
          <w:szCs w:val="32"/>
        </w:rPr>
        <w:t>社会保障和就业（</w:t>
      </w:r>
      <w:r>
        <w:rPr>
          <w:rFonts w:hint="eastAsia" w:ascii="仿宋" w:hAnsi="仿宋" w:eastAsia="仿宋"/>
          <w:b/>
          <w:color w:val="000000" w:themeColor="text1"/>
          <w:sz w:val="32"/>
          <w:szCs w:val="32"/>
          <w:lang w:val="en-US" w:eastAsia="zh-CN"/>
        </w:rPr>
        <w:t>208</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31.04</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1.99</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210</w:t>
      </w:r>
      <w:r>
        <w:rPr>
          <w:rFonts w:hint="eastAsia" w:ascii="仿宋" w:hAnsi="仿宋" w:eastAsia="仿宋"/>
          <w:b/>
          <w:bCs/>
          <w:color w:val="000000" w:themeColor="text1"/>
          <w:sz w:val="32"/>
          <w:szCs w:val="32"/>
          <w:lang w:eastAsia="zh-CN"/>
        </w:rPr>
        <w:t>）支出</w:t>
      </w:r>
      <w:r>
        <w:rPr>
          <w:rFonts w:hint="eastAsia" w:ascii="仿宋" w:hAnsi="仿宋" w:eastAsia="仿宋"/>
          <w:color w:val="000000" w:themeColor="text1"/>
          <w:sz w:val="32"/>
          <w:szCs w:val="32"/>
          <w:lang w:val="en-US" w:eastAsia="zh-CN"/>
        </w:rPr>
        <w:t>24.38</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1.56</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住房保障支出</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221</w:t>
      </w:r>
      <w:r>
        <w:rPr>
          <w:rFonts w:hint="eastAsia" w:ascii="仿宋" w:hAnsi="仿宋" w:eastAsia="仿宋"/>
          <w:b/>
          <w:bCs/>
          <w:color w:val="000000" w:themeColor="text1"/>
          <w:sz w:val="32"/>
          <w:szCs w:val="32"/>
          <w:lang w:eastAsia="zh-CN"/>
        </w:rPr>
        <w:t>）住房改革支出（</w:t>
      </w:r>
      <w:r>
        <w:rPr>
          <w:rFonts w:hint="eastAsia" w:ascii="仿宋" w:hAnsi="仿宋" w:eastAsia="仿宋"/>
          <w:b/>
          <w:bCs/>
          <w:color w:val="000000" w:themeColor="text1"/>
          <w:sz w:val="32"/>
          <w:szCs w:val="32"/>
          <w:lang w:val="en-US" w:eastAsia="zh-CN"/>
        </w:rPr>
        <w:t>02</w:t>
      </w:r>
      <w:r>
        <w:rPr>
          <w:rFonts w:hint="eastAsia" w:ascii="仿宋" w:hAnsi="仿宋" w:eastAsia="仿宋"/>
          <w:b/>
          <w:bCs/>
          <w:color w:val="000000" w:themeColor="text1"/>
          <w:sz w:val="32"/>
          <w:szCs w:val="32"/>
          <w:lang w:eastAsia="zh-CN"/>
        </w:rPr>
        <w:t>）住房公积金（</w:t>
      </w:r>
      <w:r>
        <w:rPr>
          <w:rFonts w:hint="eastAsia" w:ascii="仿宋" w:hAnsi="仿宋" w:eastAsia="仿宋"/>
          <w:b/>
          <w:bCs/>
          <w:color w:val="000000" w:themeColor="text1"/>
          <w:sz w:val="32"/>
          <w:szCs w:val="32"/>
          <w:lang w:val="en-US" w:eastAsia="zh-CN"/>
        </w:rPr>
        <w:t>01</w:t>
      </w:r>
      <w:r>
        <w:rPr>
          <w:rFonts w:hint="eastAsia" w:ascii="仿宋" w:hAnsi="仿宋" w:eastAsia="仿宋"/>
          <w:b/>
          <w:bCs/>
          <w:color w:val="000000" w:themeColor="text1"/>
          <w:sz w:val="32"/>
          <w:szCs w:val="32"/>
          <w:lang w:eastAsia="zh-CN"/>
        </w:rPr>
        <w:t>）</w:t>
      </w:r>
      <w:r>
        <w:rPr>
          <w:rFonts w:hint="eastAsia" w:ascii="仿宋" w:hAnsi="仿宋" w:eastAsia="仿宋"/>
          <w:b w:val="0"/>
          <w:bCs w:val="0"/>
          <w:color w:val="000000" w:themeColor="text1"/>
          <w:sz w:val="32"/>
          <w:szCs w:val="32"/>
          <w:lang w:eastAsia="zh-CN"/>
        </w:rPr>
        <w:t>支出</w:t>
      </w:r>
      <w:r>
        <w:rPr>
          <w:rFonts w:hint="eastAsia" w:ascii="仿宋" w:hAnsi="仿宋" w:eastAsia="仿宋"/>
          <w:color w:val="000000" w:themeColor="text1"/>
          <w:sz w:val="32"/>
          <w:szCs w:val="32"/>
          <w:lang w:val="en-US" w:eastAsia="zh-CN"/>
        </w:rPr>
        <w:t>28.1</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1.80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0"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0" w:firstLineChars="200"/>
        <w:outlineLvl w:val="2"/>
        <w:rPr>
          <w:rFonts w:ascii="仿宋" w:hAnsi="仿宋" w:eastAsia="仿宋"/>
          <w:color w:val="FF0000"/>
          <w:sz w:val="32"/>
          <w:szCs w:val="32"/>
        </w:rPr>
      </w:pPr>
      <w:bookmarkStart w:id="37" w:name="_Toc15377444"/>
      <w:bookmarkStart w:id="38" w:name="_Toc15378460"/>
      <w:bookmarkStart w:id="39" w:name="_Toc15377213"/>
      <w:r>
        <w:rPr>
          <w:rFonts w:hint="eastAsia" w:ascii="仿宋" w:hAnsi="仿宋" w:eastAsia="仿宋"/>
          <w:b/>
          <w:color w:val="000000" w:themeColor="text1"/>
          <w:sz w:val="32"/>
          <w:szCs w:val="32"/>
        </w:rPr>
        <w:t>2019年</w:t>
      </w:r>
      <w:r>
        <w:rPr>
          <w:rFonts w:hint="eastAsia" w:ascii="仿宋" w:hAnsi="仿宋" w:eastAsia="仿宋"/>
          <w:b/>
          <w:color w:val="000000" w:themeColor="text1"/>
          <w:sz w:val="32"/>
          <w:szCs w:val="32"/>
          <w:lang w:eastAsia="zh-CN"/>
        </w:rPr>
        <w:t>一</w:t>
      </w:r>
      <w:r>
        <w:rPr>
          <w:rFonts w:hint="eastAsia" w:ascii="仿宋" w:hAnsi="仿宋" w:eastAsia="仿宋"/>
          <w:b/>
          <w:color w:val="000000" w:themeColor="text1"/>
          <w:sz w:val="32"/>
          <w:szCs w:val="32"/>
        </w:rPr>
        <w:t>般公共预算支出决算数为</w:t>
      </w:r>
      <w:r>
        <w:rPr>
          <w:rFonts w:hint="eastAsia" w:ascii="仿宋" w:hAnsi="仿宋" w:eastAsia="仿宋"/>
          <w:color w:val="000000" w:themeColor="text1"/>
          <w:sz w:val="32"/>
          <w:szCs w:val="32"/>
          <w:lang w:val="en-US" w:eastAsia="zh-CN"/>
        </w:rPr>
        <w:t>1563.37万元</w:t>
      </w:r>
      <w:r>
        <w:rPr>
          <w:rFonts w:hint="eastAsia" w:ascii="仿宋" w:hAnsi="仿宋" w:eastAsia="仿宋"/>
          <w:color w:val="000000" w:themeColor="text1"/>
          <w:sz w:val="32"/>
          <w:szCs w:val="32"/>
        </w:rPr>
        <w:t>，</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预算</w:t>
      </w:r>
      <w:r>
        <w:rPr>
          <w:rStyle w:val="16"/>
          <w:rFonts w:hint="eastAsia" w:ascii="仿宋" w:hAnsi="仿宋" w:eastAsia="仿宋"/>
          <w:bCs/>
          <w:color w:val="000000"/>
          <w:sz w:val="32"/>
          <w:szCs w:val="32"/>
          <w:lang w:val="en-US" w:eastAsia="zh-CN"/>
        </w:rPr>
        <w:t>49.5</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37"/>
      <w:bookmarkEnd w:id="38"/>
      <w:bookmarkEnd w:id="39"/>
    </w:p>
    <w:p>
      <w:pPr>
        <w:spacing w:line="600" w:lineRule="exact"/>
        <w:ind w:firstLine="640" w:firstLineChars="200"/>
        <w:rPr>
          <w:rFonts w:ascii="仿宋" w:hAnsi="仿宋" w:eastAsia="仿宋"/>
          <w:b/>
          <w:color w:val="000000"/>
          <w:sz w:val="32"/>
          <w:szCs w:val="32"/>
        </w:rPr>
      </w:pPr>
      <w:r>
        <w:rPr>
          <w:rStyle w:val="16"/>
          <w:rFonts w:ascii="仿宋" w:hAnsi="仿宋" w:eastAsia="仿宋"/>
          <w:bCs/>
          <w:color w:val="000000"/>
          <w:sz w:val="32"/>
          <w:szCs w:val="32"/>
        </w:rPr>
        <w:t>1.</w:t>
      </w:r>
      <w:r>
        <w:rPr>
          <w:rFonts w:hint="eastAsia" w:ascii="仿宋" w:hAnsi="仿宋" w:eastAsia="仿宋"/>
          <w:b/>
          <w:color w:val="000000" w:themeColor="text1"/>
          <w:sz w:val="32"/>
          <w:szCs w:val="32"/>
        </w:rPr>
        <w:t>一般公共服务（</w:t>
      </w:r>
      <w:r>
        <w:rPr>
          <w:rFonts w:hint="eastAsia" w:ascii="仿宋" w:hAnsi="仿宋" w:eastAsia="仿宋"/>
          <w:b/>
          <w:color w:val="000000" w:themeColor="text1"/>
          <w:sz w:val="32"/>
          <w:szCs w:val="32"/>
          <w:lang w:val="en-US" w:eastAsia="zh-CN"/>
        </w:rPr>
        <w:t>201</w:t>
      </w:r>
      <w:r>
        <w:rPr>
          <w:rFonts w:hint="eastAsia" w:ascii="仿宋" w:hAnsi="仿宋" w:eastAsia="仿宋"/>
          <w:b/>
          <w:color w:val="000000" w:themeColor="text1"/>
          <w:sz w:val="32"/>
          <w:szCs w:val="32"/>
        </w:rPr>
        <w:t>）党委办公厅（室）及相关机构事务</w:t>
      </w:r>
      <w:r>
        <w:rPr>
          <w:rFonts w:hint="eastAsia" w:ascii="仿宋" w:hAnsi="仿宋" w:eastAsia="仿宋"/>
          <w:b/>
          <w:color w:val="000000" w:themeColor="text1"/>
          <w:sz w:val="32"/>
          <w:szCs w:val="32"/>
          <w:lang w:eastAsia="zh-CN"/>
        </w:rPr>
        <w:t>（</w:t>
      </w:r>
      <w:r>
        <w:rPr>
          <w:rFonts w:hint="eastAsia" w:ascii="仿宋" w:hAnsi="仿宋" w:eastAsia="仿宋"/>
          <w:b/>
          <w:color w:val="000000" w:themeColor="text1"/>
          <w:sz w:val="32"/>
          <w:szCs w:val="32"/>
          <w:lang w:val="en-US" w:eastAsia="zh-CN"/>
        </w:rPr>
        <w:t>31</w:t>
      </w:r>
      <w:r>
        <w:rPr>
          <w:rFonts w:hint="eastAsia" w:ascii="仿宋" w:hAnsi="仿宋" w:eastAsia="仿宋"/>
          <w:b/>
          <w:color w:val="000000" w:themeColor="text1"/>
          <w:sz w:val="32"/>
          <w:szCs w:val="32"/>
          <w:lang w:eastAsia="zh-CN"/>
        </w:rPr>
        <w:t>）其他党委办公厅（室）及相关机构事务支出（</w:t>
      </w:r>
      <w:r>
        <w:rPr>
          <w:rFonts w:hint="eastAsia" w:ascii="仿宋" w:hAnsi="仿宋" w:eastAsia="仿宋"/>
          <w:b/>
          <w:color w:val="000000" w:themeColor="text1"/>
          <w:sz w:val="32"/>
          <w:szCs w:val="32"/>
          <w:lang w:val="en-US" w:eastAsia="zh-CN"/>
        </w:rPr>
        <w:t>99</w:t>
      </w:r>
      <w:r>
        <w:rPr>
          <w:rFonts w:hint="eastAsia" w:ascii="仿宋" w:hAnsi="仿宋" w:eastAsia="仿宋"/>
          <w:b/>
          <w:color w:val="000000" w:themeColor="text1"/>
          <w:sz w:val="32"/>
          <w:szCs w:val="32"/>
          <w:lang w:eastAsia="zh-CN"/>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0.5</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0.03</w:t>
      </w:r>
      <w:r>
        <w:rPr>
          <w:rFonts w:ascii="仿宋" w:hAnsi="仿宋" w:eastAsia="仿宋"/>
          <w:color w:val="000000" w:themeColor="text1"/>
          <w:sz w:val="32"/>
          <w:szCs w:val="32"/>
        </w:rPr>
        <w:t>%</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0" w:firstLineChars="200"/>
        <w:rPr>
          <w:rFonts w:ascii="仿宋" w:hAnsi="仿宋" w:eastAsia="仿宋"/>
          <w:b/>
          <w:color w:val="000000"/>
          <w:sz w:val="32"/>
          <w:szCs w:val="32"/>
        </w:rPr>
      </w:pPr>
      <w:r>
        <w:rPr>
          <w:rStyle w:val="16"/>
          <w:rFonts w:ascii="仿宋" w:hAnsi="仿宋" w:eastAsia="仿宋"/>
          <w:bCs/>
          <w:color w:val="000000"/>
          <w:sz w:val="32"/>
          <w:szCs w:val="32"/>
        </w:rPr>
        <w:t>2.</w:t>
      </w:r>
      <w:r>
        <w:rPr>
          <w:rFonts w:hint="eastAsia" w:ascii="仿宋" w:hAnsi="仿宋" w:eastAsia="仿宋"/>
          <w:b/>
          <w:color w:val="000000" w:themeColor="text1"/>
          <w:sz w:val="32"/>
          <w:szCs w:val="32"/>
        </w:rPr>
        <w:t>公共安全支出（</w:t>
      </w:r>
      <w:r>
        <w:rPr>
          <w:rFonts w:hint="eastAsia" w:ascii="仿宋" w:hAnsi="仿宋" w:eastAsia="仿宋"/>
          <w:b/>
          <w:color w:val="000000" w:themeColor="text1"/>
          <w:sz w:val="32"/>
          <w:szCs w:val="32"/>
          <w:lang w:val="en-US" w:eastAsia="zh-CN"/>
        </w:rPr>
        <w:t>204</w:t>
      </w:r>
      <w:r>
        <w:rPr>
          <w:rFonts w:hint="eastAsia" w:ascii="仿宋" w:hAnsi="仿宋" w:eastAsia="仿宋"/>
          <w:b/>
          <w:color w:val="000000" w:themeColor="text1"/>
          <w:sz w:val="32"/>
          <w:szCs w:val="32"/>
        </w:rPr>
        <w:t>）公安</w:t>
      </w:r>
      <w:r>
        <w:rPr>
          <w:rFonts w:hint="eastAsia" w:ascii="仿宋" w:hAnsi="仿宋" w:eastAsia="仿宋"/>
          <w:b/>
          <w:color w:val="000000" w:themeColor="text1"/>
          <w:sz w:val="32"/>
          <w:szCs w:val="32"/>
          <w:lang w:eastAsia="zh-CN"/>
        </w:rPr>
        <w:t>（</w:t>
      </w:r>
      <w:r>
        <w:rPr>
          <w:rFonts w:hint="eastAsia" w:ascii="仿宋" w:hAnsi="仿宋" w:eastAsia="仿宋"/>
          <w:b/>
          <w:color w:val="000000" w:themeColor="text1"/>
          <w:sz w:val="32"/>
          <w:szCs w:val="32"/>
          <w:lang w:val="en-US" w:eastAsia="zh-CN"/>
        </w:rPr>
        <w:t>02</w:t>
      </w:r>
      <w:r>
        <w:rPr>
          <w:rFonts w:hint="eastAsia" w:ascii="仿宋" w:hAnsi="仿宋" w:eastAsia="仿宋"/>
          <w:b/>
          <w:color w:val="000000" w:themeColor="text1"/>
          <w:sz w:val="32"/>
          <w:szCs w:val="32"/>
          <w:lang w:eastAsia="zh-CN"/>
        </w:rPr>
        <w:t>）其他公安支出（</w:t>
      </w:r>
      <w:r>
        <w:rPr>
          <w:rFonts w:hint="eastAsia" w:ascii="仿宋" w:hAnsi="仿宋" w:eastAsia="仿宋"/>
          <w:b/>
          <w:color w:val="000000" w:themeColor="text1"/>
          <w:sz w:val="32"/>
          <w:szCs w:val="32"/>
          <w:lang w:val="en-US" w:eastAsia="zh-CN"/>
        </w:rPr>
        <w:t>99</w:t>
      </w:r>
      <w:r>
        <w:rPr>
          <w:rFonts w:hint="eastAsia" w:ascii="仿宋" w:hAnsi="仿宋" w:eastAsia="仿宋"/>
          <w:b/>
          <w:color w:val="000000" w:themeColor="text1"/>
          <w:sz w:val="32"/>
          <w:szCs w:val="32"/>
          <w:lang w:eastAsia="zh-CN"/>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5</w:t>
      </w:r>
      <w:r>
        <w:rPr>
          <w:rStyle w:val="16"/>
          <w:rFonts w:hint="eastAsia" w:ascii="仿宋" w:hAnsi="仿宋" w:eastAsia="仿宋"/>
          <w:b w:val="0"/>
          <w:bCs/>
          <w:color w:val="000000"/>
          <w:sz w:val="32"/>
          <w:szCs w:val="32"/>
        </w:rPr>
        <w:t>万元，完成预算</w:t>
      </w:r>
      <w:r>
        <w:rPr>
          <w:rFonts w:hint="eastAsia" w:ascii="仿宋" w:hAnsi="仿宋" w:eastAsia="仿宋"/>
          <w:color w:val="000000" w:themeColor="text1"/>
          <w:sz w:val="32"/>
          <w:szCs w:val="32"/>
          <w:lang w:val="en-US" w:eastAsia="zh-CN"/>
        </w:rPr>
        <w:t>0.32</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0" w:firstLineChars="200"/>
        <w:rPr>
          <w:rFonts w:ascii="仿宋" w:hAnsi="仿宋" w:eastAsia="仿宋"/>
          <w:b/>
          <w:color w:val="000000"/>
          <w:sz w:val="32"/>
          <w:szCs w:val="32"/>
        </w:rPr>
      </w:pPr>
      <w:r>
        <w:rPr>
          <w:rStyle w:val="16"/>
          <w:rFonts w:ascii="仿宋" w:hAnsi="仿宋" w:eastAsia="仿宋"/>
          <w:bCs/>
          <w:color w:val="000000"/>
          <w:sz w:val="32"/>
          <w:szCs w:val="32"/>
        </w:rPr>
        <w:t>3.</w:t>
      </w:r>
      <w:r>
        <w:rPr>
          <w:rFonts w:hint="eastAsia" w:ascii="仿宋" w:hAnsi="仿宋" w:eastAsia="仿宋"/>
          <w:b/>
          <w:color w:val="000000" w:themeColor="text1"/>
          <w:sz w:val="32"/>
          <w:szCs w:val="32"/>
        </w:rPr>
        <w:t>文化旅游体育与传媒支出（</w:t>
      </w:r>
      <w:r>
        <w:rPr>
          <w:rFonts w:hint="eastAsia" w:ascii="仿宋" w:hAnsi="仿宋" w:eastAsia="仿宋"/>
          <w:b/>
          <w:color w:val="000000" w:themeColor="text1"/>
          <w:sz w:val="32"/>
          <w:szCs w:val="32"/>
          <w:lang w:val="en-US" w:eastAsia="zh-CN"/>
        </w:rPr>
        <w:t>207</w:t>
      </w:r>
      <w:r>
        <w:rPr>
          <w:rFonts w:hint="eastAsia" w:ascii="仿宋" w:hAnsi="仿宋" w:eastAsia="仿宋"/>
          <w:b/>
          <w:color w:val="000000" w:themeColor="text1"/>
          <w:sz w:val="32"/>
          <w:szCs w:val="32"/>
        </w:rPr>
        <w:t>）文化和旅游</w:t>
      </w:r>
      <w:r>
        <w:rPr>
          <w:rFonts w:hint="eastAsia" w:ascii="仿宋" w:hAnsi="仿宋" w:eastAsia="仿宋"/>
          <w:b/>
          <w:color w:val="000000" w:themeColor="text1"/>
          <w:sz w:val="32"/>
          <w:szCs w:val="32"/>
          <w:lang w:eastAsia="zh-CN"/>
        </w:rPr>
        <w:t>（</w:t>
      </w:r>
      <w:r>
        <w:rPr>
          <w:rFonts w:hint="eastAsia" w:ascii="仿宋" w:hAnsi="仿宋" w:eastAsia="仿宋"/>
          <w:b/>
          <w:color w:val="000000" w:themeColor="text1"/>
          <w:sz w:val="32"/>
          <w:szCs w:val="32"/>
          <w:lang w:val="en-US" w:eastAsia="zh-CN"/>
        </w:rPr>
        <w:t>01</w:t>
      </w:r>
      <w:r>
        <w:rPr>
          <w:rFonts w:hint="eastAsia" w:ascii="仿宋" w:hAnsi="仿宋" w:eastAsia="仿宋"/>
          <w:b/>
          <w:color w:val="000000" w:themeColor="text1"/>
          <w:sz w:val="32"/>
          <w:szCs w:val="32"/>
          <w:lang w:eastAsia="zh-CN"/>
        </w:rPr>
        <w:t>）其他文化和旅游支出（</w:t>
      </w:r>
      <w:r>
        <w:rPr>
          <w:rFonts w:hint="eastAsia" w:ascii="仿宋" w:hAnsi="仿宋" w:eastAsia="仿宋"/>
          <w:b/>
          <w:color w:val="000000" w:themeColor="text1"/>
          <w:sz w:val="32"/>
          <w:szCs w:val="32"/>
          <w:lang w:val="en-US" w:eastAsia="zh-CN"/>
        </w:rPr>
        <w:t>99</w:t>
      </w:r>
      <w:r>
        <w:rPr>
          <w:rFonts w:hint="eastAsia" w:ascii="仿宋" w:hAnsi="仿宋" w:eastAsia="仿宋"/>
          <w:b/>
          <w:color w:val="000000" w:themeColor="text1"/>
          <w:sz w:val="32"/>
          <w:szCs w:val="32"/>
          <w:lang w:eastAsia="zh-CN"/>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Fonts w:hint="eastAsia" w:ascii="仿宋" w:hAnsi="仿宋" w:eastAsia="仿宋"/>
          <w:color w:val="000000" w:themeColor="text1"/>
          <w:sz w:val="32"/>
          <w:szCs w:val="32"/>
          <w:lang w:val="en-US" w:eastAsia="zh-CN"/>
        </w:rPr>
        <w:t>5.45</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0.34</w:t>
      </w:r>
      <w:r>
        <w:rPr>
          <w:rFonts w:ascii="仿宋" w:hAnsi="仿宋" w:eastAsia="仿宋"/>
          <w:color w:val="000000" w:themeColor="text1"/>
          <w:sz w:val="32"/>
          <w:szCs w:val="32"/>
        </w:rPr>
        <w:t>%</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10.9</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，决算数小于预算数的主要原因是</w:t>
      </w:r>
      <w:r>
        <w:rPr>
          <w:rStyle w:val="16"/>
          <w:rFonts w:hint="eastAsia" w:ascii="仿宋" w:hAnsi="仿宋" w:eastAsia="仿宋"/>
          <w:b w:val="0"/>
          <w:bCs/>
          <w:color w:val="000000"/>
          <w:sz w:val="32"/>
          <w:szCs w:val="32"/>
          <w:lang w:eastAsia="zh-CN"/>
        </w:rPr>
        <w:t>专项资金按需支出，年底用不完部分结转至下一年</w:t>
      </w:r>
      <w:r>
        <w:rPr>
          <w:rStyle w:val="16"/>
          <w:rFonts w:hint="eastAsia" w:ascii="仿宋" w:hAnsi="仿宋" w:eastAsia="仿宋"/>
          <w:b w:val="0"/>
          <w:bCs/>
          <w:color w:val="000000"/>
          <w:sz w:val="32"/>
          <w:szCs w:val="32"/>
        </w:rPr>
        <w:t>。</w:t>
      </w:r>
    </w:p>
    <w:p>
      <w:pPr>
        <w:spacing w:line="600" w:lineRule="exact"/>
        <w:ind w:firstLine="640" w:firstLineChars="200"/>
        <w:rPr>
          <w:rStyle w:val="16"/>
          <w:rFonts w:hint="eastAsia" w:ascii="仿宋" w:hAnsi="仿宋" w:eastAsia="仿宋"/>
          <w:b w:val="0"/>
          <w:bCs/>
          <w:color w:val="000000"/>
          <w:sz w:val="32"/>
          <w:szCs w:val="32"/>
        </w:rPr>
      </w:pPr>
      <w:r>
        <w:rPr>
          <w:rStyle w:val="16"/>
          <w:rFonts w:ascii="仿宋" w:hAnsi="仿宋" w:eastAsia="仿宋"/>
          <w:bCs/>
          <w:color w:val="000000"/>
          <w:sz w:val="32"/>
          <w:szCs w:val="32"/>
        </w:rPr>
        <w:t>4.</w:t>
      </w:r>
      <w:r>
        <w:rPr>
          <w:rFonts w:hint="eastAsia" w:ascii="仿宋" w:hAnsi="仿宋" w:eastAsia="仿宋"/>
          <w:b/>
          <w:color w:val="000000" w:themeColor="text1"/>
          <w:sz w:val="32"/>
          <w:szCs w:val="32"/>
        </w:rPr>
        <w:t>文化旅游体育与传媒支出（</w:t>
      </w:r>
      <w:r>
        <w:rPr>
          <w:rFonts w:hint="eastAsia" w:ascii="仿宋" w:hAnsi="仿宋" w:eastAsia="仿宋"/>
          <w:b/>
          <w:color w:val="000000" w:themeColor="text1"/>
          <w:sz w:val="32"/>
          <w:szCs w:val="32"/>
          <w:lang w:val="en-US" w:eastAsia="zh-CN"/>
        </w:rPr>
        <w:t>207</w:t>
      </w:r>
      <w:r>
        <w:rPr>
          <w:rFonts w:hint="eastAsia" w:ascii="仿宋" w:hAnsi="仿宋" w:eastAsia="仿宋"/>
          <w:b/>
          <w:color w:val="000000" w:themeColor="text1"/>
          <w:sz w:val="32"/>
          <w:szCs w:val="32"/>
        </w:rPr>
        <w:t>）广播电视</w:t>
      </w:r>
      <w:r>
        <w:rPr>
          <w:rFonts w:hint="eastAsia" w:ascii="仿宋" w:hAnsi="仿宋" w:eastAsia="仿宋"/>
          <w:b/>
          <w:color w:val="000000" w:themeColor="text1"/>
          <w:sz w:val="32"/>
          <w:szCs w:val="32"/>
          <w:lang w:eastAsia="zh-CN"/>
        </w:rPr>
        <w:t>（</w:t>
      </w:r>
      <w:r>
        <w:rPr>
          <w:rFonts w:hint="eastAsia" w:ascii="仿宋" w:hAnsi="仿宋" w:eastAsia="仿宋"/>
          <w:b/>
          <w:color w:val="000000" w:themeColor="text1"/>
          <w:sz w:val="32"/>
          <w:szCs w:val="32"/>
          <w:lang w:val="en-US" w:eastAsia="zh-CN"/>
        </w:rPr>
        <w:t>08</w:t>
      </w:r>
      <w:r>
        <w:rPr>
          <w:rFonts w:hint="eastAsia" w:ascii="仿宋" w:hAnsi="仿宋" w:eastAsia="仿宋"/>
          <w:b/>
          <w:color w:val="000000" w:themeColor="text1"/>
          <w:sz w:val="32"/>
          <w:szCs w:val="32"/>
          <w:lang w:eastAsia="zh-CN"/>
        </w:rPr>
        <w:t>）其他广播电视支出（</w:t>
      </w:r>
      <w:r>
        <w:rPr>
          <w:rFonts w:hint="eastAsia" w:ascii="仿宋" w:hAnsi="仿宋" w:eastAsia="仿宋"/>
          <w:b/>
          <w:color w:val="000000" w:themeColor="text1"/>
          <w:sz w:val="32"/>
          <w:szCs w:val="32"/>
          <w:lang w:val="en-US" w:eastAsia="zh-CN"/>
        </w:rPr>
        <w:t>99</w:t>
      </w:r>
      <w:r>
        <w:rPr>
          <w:rFonts w:hint="eastAsia" w:ascii="仿宋" w:hAnsi="仿宋" w:eastAsia="仿宋"/>
          <w:b/>
          <w:color w:val="000000" w:themeColor="text1"/>
          <w:sz w:val="32"/>
          <w:szCs w:val="32"/>
          <w:lang w:eastAsia="zh-CN"/>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Fonts w:hint="eastAsia" w:ascii="仿宋" w:hAnsi="仿宋" w:eastAsia="仿宋"/>
          <w:b w:val="0"/>
          <w:bCs/>
          <w:color w:val="000000" w:themeColor="text1"/>
          <w:sz w:val="32"/>
          <w:szCs w:val="32"/>
          <w:lang w:val="en-US" w:eastAsia="zh-CN"/>
        </w:rPr>
        <w:t>450.8</w:t>
      </w:r>
      <w:r>
        <w:rPr>
          <w:rStyle w:val="16"/>
          <w:rFonts w:hint="eastAsia" w:ascii="仿宋" w:hAnsi="仿宋" w:eastAsia="仿宋"/>
          <w:b w:val="0"/>
          <w:bCs/>
          <w:color w:val="000000"/>
          <w:sz w:val="32"/>
          <w:szCs w:val="32"/>
        </w:rPr>
        <w:t>万元，完成预算</w:t>
      </w:r>
      <w:r>
        <w:rPr>
          <w:rFonts w:hint="eastAsia" w:ascii="仿宋" w:hAnsi="仿宋" w:eastAsia="仿宋"/>
          <w:b w:val="0"/>
          <w:bCs w:val="0"/>
          <w:color w:val="000000" w:themeColor="text1"/>
          <w:sz w:val="32"/>
          <w:szCs w:val="32"/>
          <w:lang w:val="en-US" w:eastAsia="zh-CN"/>
        </w:rPr>
        <w:t>86.79</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，决算数小于预算数的主要原因是</w:t>
      </w:r>
      <w:r>
        <w:rPr>
          <w:rStyle w:val="16"/>
          <w:rFonts w:hint="eastAsia" w:ascii="仿宋" w:hAnsi="仿宋" w:eastAsia="仿宋"/>
          <w:b w:val="0"/>
          <w:bCs/>
          <w:color w:val="000000"/>
          <w:sz w:val="32"/>
          <w:szCs w:val="32"/>
          <w:lang w:eastAsia="zh-CN"/>
        </w:rPr>
        <w:t>专项资金按需支出，年底用不完部分结转至下一年</w:t>
      </w:r>
      <w:r>
        <w:rPr>
          <w:rStyle w:val="16"/>
          <w:rFonts w:hint="eastAsia" w:ascii="仿宋" w:hAnsi="仿宋" w:eastAsia="仿宋"/>
          <w:b w:val="0"/>
          <w:bCs/>
          <w:color w:val="000000"/>
          <w:sz w:val="32"/>
          <w:szCs w:val="32"/>
        </w:rPr>
        <w:t>。</w:t>
      </w:r>
    </w:p>
    <w:p>
      <w:pPr>
        <w:spacing w:line="600" w:lineRule="exact"/>
        <w:ind w:firstLine="640" w:firstLineChars="200"/>
        <w:rPr>
          <w:rStyle w:val="16"/>
          <w:rFonts w:hint="eastAsia" w:ascii="仿宋" w:hAnsi="仿宋" w:eastAsia="仿宋"/>
          <w:b w:val="0"/>
          <w:bCs/>
          <w:color w:val="000000"/>
          <w:sz w:val="32"/>
          <w:szCs w:val="32"/>
        </w:rPr>
      </w:pPr>
      <w:r>
        <w:rPr>
          <w:rStyle w:val="16"/>
          <w:rFonts w:hint="eastAsia" w:ascii="仿宋" w:hAnsi="仿宋" w:eastAsia="仿宋"/>
          <w:b/>
          <w:bCs w:val="0"/>
          <w:color w:val="000000"/>
          <w:sz w:val="32"/>
          <w:szCs w:val="32"/>
          <w:lang w:val="en-US" w:eastAsia="zh-CN"/>
        </w:rPr>
        <w:t>5</w:t>
      </w:r>
      <w:r>
        <w:rPr>
          <w:rStyle w:val="16"/>
          <w:rFonts w:hint="eastAsia" w:ascii="仿宋" w:hAnsi="仿宋" w:eastAsia="仿宋"/>
          <w:b w:val="0"/>
          <w:bCs/>
          <w:color w:val="000000"/>
          <w:sz w:val="32"/>
          <w:szCs w:val="32"/>
          <w:lang w:val="en-US" w:eastAsia="zh-CN"/>
        </w:rPr>
        <w:t>.</w:t>
      </w:r>
      <w:r>
        <w:rPr>
          <w:rFonts w:hint="eastAsia" w:ascii="仿宋" w:hAnsi="仿宋" w:eastAsia="仿宋"/>
          <w:b/>
          <w:color w:val="000000" w:themeColor="text1"/>
          <w:sz w:val="32"/>
          <w:szCs w:val="32"/>
          <w:lang w:eastAsia="zh-CN"/>
        </w:rPr>
        <w:t>文</w:t>
      </w:r>
      <w:r>
        <w:rPr>
          <w:rFonts w:hint="eastAsia" w:ascii="仿宋" w:hAnsi="仿宋" w:eastAsia="仿宋"/>
          <w:b/>
          <w:color w:val="000000" w:themeColor="text1"/>
          <w:sz w:val="32"/>
          <w:szCs w:val="32"/>
        </w:rPr>
        <w:t>化旅游体育与传媒支出（</w:t>
      </w:r>
      <w:r>
        <w:rPr>
          <w:rFonts w:hint="eastAsia" w:ascii="仿宋" w:hAnsi="仿宋" w:eastAsia="仿宋"/>
          <w:b/>
          <w:color w:val="000000" w:themeColor="text1"/>
          <w:sz w:val="32"/>
          <w:szCs w:val="32"/>
          <w:lang w:val="en-US" w:eastAsia="zh-CN"/>
        </w:rPr>
        <w:t>207</w:t>
      </w:r>
      <w:r>
        <w:rPr>
          <w:rFonts w:hint="eastAsia" w:ascii="仿宋" w:hAnsi="仿宋" w:eastAsia="仿宋"/>
          <w:b/>
          <w:color w:val="000000" w:themeColor="text1"/>
          <w:sz w:val="32"/>
          <w:szCs w:val="32"/>
        </w:rPr>
        <w:t>）其他文化体育与传媒支出</w:t>
      </w:r>
      <w:r>
        <w:rPr>
          <w:rFonts w:hint="eastAsia" w:ascii="仿宋" w:hAnsi="仿宋" w:eastAsia="仿宋"/>
          <w:b/>
          <w:color w:val="000000" w:themeColor="text1"/>
          <w:sz w:val="32"/>
          <w:szCs w:val="32"/>
          <w:lang w:eastAsia="zh-CN"/>
        </w:rPr>
        <w:t>（</w:t>
      </w:r>
      <w:r>
        <w:rPr>
          <w:rFonts w:hint="eastAsia" w:ascii="仿宋" w:hAnsi="仿宋" w:eastAsia="仿宋"/>
          <w:b/>
          <w:color w:val="000000" w:themeColor="text1"/>
          <w:sz w:val="32"/>
          <w:szCs w:val="32"/>
          <w:lang w:val="en-US" w:eastAsia="zh-CN"/>
        </w:rPr>
        <w:t>99</w:t>
      </w:r>
      <w:r>
        <w:rPr>
          <w:rFonts w:hint="eastAsia" w:ascii="仿宋" w:hAnsi="仿宋" w:eastAsia="仿宋"/>
          <w:b/>
          <w:color w:val="000000" w:themeColor="text1"/>
          <w:sz w:val="32"/>
          <w:szCs w:val="32"/>
          <w:lang w:eastAsia="zh-CN"/>
        </w:rPr>
        <w:t>）宣传文化发展专项支出（</w:t>
      </w:r>
      <w:r>
        <w:rPr>
          <w:rFonts w:hint="eastAsia" w:ascii="仿宋" w:hAnsi="仿宋" w:eastAsia="仿宋"/>
          <w:b/>
          <w:color w:val="000000" w:themeColor="text1"/>
          <w:sz w:val="32"/>
          <w:szCs w:val="32"/>
          <w:lang w:val="en-US" w:eastAsia="zh-CN"/>
        </w:rPr>
        <w:t>02</w:t>
      </w:r>
      <w:r>
        <w:rPr>
          <w:rFonts w:hint="eastAsia" w:ascii="仿宋" w:hAnsi="仿宋" w:eastAsia="仿宋"/>
          <w:b/>
          <w:color w:val="000000" w:themeColor="text1"/>
          <w:sz w:val="32"/>
          <w:szCs w:val="32"/>
          <w:lang w:eastAsia="zh-CN"/>
        </w:rPr>
        <w:t>）：</w:t>
      </w:r>
      <w:r>
        <w:rPr>
          <w:rFonts w:hint="eastAsia" w:ascii="仿宋" w:hAnsi="仿宋" w:eastAsia="仿宋"/>
          <w:color w:val="000000" w:themeColor="text1"/>
          <w:sz w:val="32"/>
          <w:szCs w:val="32"/>
        </w:rPr>
        <w:t>支出</w:t>
      </w:r>
      <w:r>
        <w:rPr>
          <w:rStyle w:val="16"/>
          <w:rFonts w:hint="eastAsia" w:ascii="仿宋" w:hAnsi="仿宋" w:eastAsia="仿宋"/>
          <w:b w:val="0"/>
          <w:bCs/>
          <w:color w:val="000000"/>
          <w:sz w:val="32"/>
          <w:szCs w:val="32"/>
        </w:rPr>
        <w:t>决算</w:t>
      </w:r>
      <w:r>
        <w:rPr>
          <w:rFonts w:hint="eastAsia" w:ascii="仿宋" w:hAnsi="仿宋" w:eastAsia="仿宋"/>
          <w:color w:val="000000" w:themeColor="text1"/>
          <w:sz w:val="32"/>
          <w:szCs w:val="32"/>
          <w:lang w:val="en-US" w:eastAsia="zh-CN"/>
        </w:rPr>
        <w:t>18万元，</w:t>
      </w:r>
      <w:r>
        <w:rPr>
          <w:rFonts w:hint="eastAsia" w:ascii="仿宋" w:hAnsi="仿宋" w:eastAsia="仿宋"/>
          <w:color w:val="000000" w:themeColor="text1"/>
          <w:sz w:val="32"/>
          <w:szCs w:val="32"/>
        </w:rPr>
        <w:t>占</w:t>
      </w:r>
      <w:r>
        <w:rPr>
          <w:rFonts w:hint="eastAsia" w:ascii="仿宋" w:hAnsi="仿宋" w:eastAsia="仿宋"/>
          <w:color w:val="000000" w:themeColor="text1"/>
          <w:sz w:val="32"/>
          <w:szCs w:val="32"/>
          <w:lang w:val="en-US" w:eastAsia="zh-CN"/>
        </w:rPr>
        <w:t>1.15</w:t>
      </w:r>
      <w:r>
        <w:rPr>
          <w:rFonts w:ascii="仿宋" w:hAnsi="仿宋" w:eastAsia="仿宋"/>
          <w:color w:val="000000" w:themeColor="text1"/>
          <w:sz w:val="32"/>
          <w:szCs w:val="32"/>
        </w:rPr>
        <w:t>%</w:t>
      </w:r>
      <w:r>
        <w:rPr>
          <w:rFonts w:hint="eastAsia" w:ascii="仿宋" w:hAnsi="仿宋" w:eastAsia="仿宋"/>
          <w:color w:val="000000" w:themeColor="text1"/>
          <w:sz w:val="32"/>
          <w:szCs w:val="32"/>
          <w:lang w:eastAsia="zh-CN"/>
        </w:rPr>
        <w:t>。</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0" w:firstLineChars="200"/>
        <w:rPr>
          <w:rStyle w:val="16"/>
          <w:rFonts w:hint="eastAsia" w:ascii="仿宋" w:hAnsi="仿宋" w:eastAsia="仿宋"/>
          <w:b w:val="0"/>
          <w:bCs/>
          <w:color w:val="000000"/>
          <w:sz w:val="32"/>
          <w:szCs w:val="32"/>
        </w:rPr>
      </w:pPr>
      <w:r>
        <w:rPr>
          <w:rStyle w:val="16"/>
          <w:rFonts w:hint="eastAsia" w:ascii="仿宋" w:hAnsi="仿宋" w:eastAsia="仿宋"/>
          <w:b/>
          <w:bCs w:val="0"/>
          <w:color w:val="000000"/>
          <w:sz w:val="32"/>
          <w:szCs w:val="32"/>
          <w:lang w:val="en-US" w:eastAsia="zh-CN"/>
        </w:rPr>
        <w:t>6.</w:t>
      </w:r>
      <w:r>
        <w:rPr>
          <w:rFonts w:hint="eastAsia" w:ascii="仿宋" w:hAnsi="仿宋" w:eastAsia="仿宋"/>
          <w:b/>
          <w:color w:val="000000" w:themeColor="text1"/>
          <w:sz w:val="32"/>
          <w:szCs w:val="32"/>
          <w:lang w:eastAsia="zh-CN"/>
        </w:rPr>
        <w:t>文</w:t>
      </w:r>
      <w:r>
        <w:rPr>
          <w:rFonts w:hint="eastAsia" w:ascii="仿宋" w:hAnsi="仿宋" w:eastAsia="仿宋"/>
          <w:b/>
          <w:color w:val="000000" w:themeColor="text1"/>
          <w:sz w:val="32"/>
          <w:szCs w:val="32"/>
        </w:rPr>
        <w:t>化旅游体育与传媒支出（</w:t>
      </w:r>
      <w:r>
        <w:rPr>
          <w:rFonts w:hint="eastAsia" w:ascii="仿宋" w:hAnsi="仿宋" w:eastAsia="仿宋"/>
          <w:b/>
          <w:color w:val="000000" w:themeColor="text1"/>
          <w:sz w:val="32"/>
          <w:szCs w:val="32"/>
          <w:lang w:val="en-US" w:eastAsia="zh-CN"/>
        </w:rPr>
        <w:t>207</w:t>
      </w:r>
      <w:r>
        <w:rPr>
          <w:rFonts w:hint="eastAsia" w:ascii="仿宋" w:hAnsi="仿宋" w:eastAsia="仿宋"/>
          <w:b/>
          <w:color w:val="000000" w:themeColor="text1"/>
          <w:sz w:val="32"/>
          <w:szCs w:val="32"/>
        </w:rPr>
        <w:t>）其他文化体育与传媒支出</w:t>
      </w:r>
      <w:r>
        <w:rPr>
          <w:rFonts w:hint="eastAsia" w:ascii="仿宋" w:hAnsi="仿宋" w:eastAsia="仿宋"/>
          <w:b/>
          <w:color w:val="000000" w:themeColor="text1"/>
          <w:sz w:val="32"/>
          <w:szCs w:val="32"/>
          <w:lang w:eastAsia="zh-CN"/>
        </w:rPr>
        <w:t>（</w:t>
      </w:r>
      <w:r>
        <w:rPr>
          <w:rFonts w:hint="eastAsia" w:ascii="仿宋" w:hAnsi="仿宋" w:eastAsia="仿宋"/>
          <w:b/>
          <w:color w:val="000000" w:themeColor="text1"/>
          <w:sz w:val="32"/>
          <w:szCs w:val="32"/>
          <w:lang w:val="en-US" w:eastAsia="zh-CN"/>
        </w:rPr>
        <w:t>99</w:t>
      </w:r>
      <w:r>
        <w:rPr>
          <w:rFonts w:hint="eastAsia" w:ascii="仿宋" w:hAnsi="仿宋" w:eastAsia="仿宋"/>
          <w:b/>
          <w:color w:val="000000" w:themeColor="text1"/>
          <w:sz w:val="32"/>
          <w:szCs w:val="32"/>
          <w:lang w:eastAsia="zh-CN"/>
        </w:rPr>
        <w:t>）其他文化体育与传媒支出（</w:t>
      </w:r>
      <w:r>
        <w:rPr>
          <w:rFonts w:hint="eastAsia" w:ascii="仿宋" w:hAnsi="仿宋" w:eastAsia="仿宋"/>
          <w:b/>
          <w:color w:val="000000" w:themeColor="text1"/>
          <w:sz w:val="32"/>
          <w:szCs w:val="32"/>
          <w:lang w:val="en-US" w:eastAsia="zh-CN"/>
        </w:rPr>
        <w:t>99</w:t>
      </w:r>
      <w:r>
        <w:rPr>
          <w:rFonts w:hint="eastAsia" w:ascii="仿宋" w:hAnsi="仿宋" w:eastAsia="仿宋"/>
          <w:b/>
          <w:color w:val="000000" w:themeColor="text1"/>
          <w:sz w:val="32"/>
          <w:szCs w:val="32"/>
          <w:lang w:eastAsia="zh-CN"/>
        </w:rPr>
        <w:t>）：</w:t>
      </w:r>
      <w:r>
        <w:rPr>
          <w:rFonts w:hint="eastAsia" w:ascii="仿宋" w:hAnsi="仿宋" w:eastAsia="仿宋"/>
          <w:color w:val="000000" w:themeColor="text1"/>
          <w:sz w:val="32"/>
          <w:szCs w:val="32"/>
        </w:rPr>
        <w:t>支出</w:t>
      </w:r>
      <w:r>
        <w:rPr>
          <w:rStyle w:val="16"/>
          <w:rFonts w:hint="eastAsia" w:ascii="仿宋" w:hAnsi="仿宋" w:eastAsia="仿宋"/>
          <w:b w:val="0"/>
          <w:bCs/>
          <w:color w:val="000000"/>
          <w:sz w:val="32"/>
          <w:szCs w:val="32"/>
        </w:rPr>
        <w:t>决算</w:t>
      </w:r>
      <w:r>
        <w:rPr>
          <w:rFonts w:hint="eastAsia" w:ascii="仿宋" w:hAnsi="仿宋" w:eastAsia="仿宋"/>
          <w:color w:val="000000" w:themeColor="text1"/>
          <w:sz w:val="32"/>
          <w:szCs w:val="32"/>
          <w:lang w:val="en-US" w:eastAsia="zh-CN"/>
        </w:rPr>
        <w:t>974.78万元，</w:t>
      </w:r>
      <w:r>
        <w:rPr>
          <w:rFonts w:hint="eastAsia" w:ascii="仿宋" w:hAnsi="仿宋" w:eastAsia="仿宋"/>
          <w:color w:val="000000" w:themeColor="text1"/>
          <w:sz w:val="32"/>
          <w:szCs w:val="32"/>
        </w:rPr>
        <w:t>占</w:t>
      </w:r>
      <w:r>
        <w:rPr>
          <w:rFonts w:hint="eastAsia" w:ascii="仿宋" w:hAnsi="仿宋" w:eastAsia="仿宋"/>
          <w:b w:val="0"/>
          <w:bCs w:val="0"/>
          <w:color w:val="000000" w:themeColor="text1"/>
          <w:sz w:val="32"/>
          <w:szCs w:val="32"/>
          <w:lang w:val="en-US" w:eastAsia="zh-CN"/>
        </w:rPr>
        <w:t>62.35</w:t>
      </w:r>
      <w:r>
        <w:rPr>
          <w:rFonts w:ascii="仿宋" w:hAnsi="仿宋" w:eastAsia="仿宋"/>
          <w:b w:val="0"/>
          <w:bCs w:val="0"/>
          <w:color w:val="000000" w:themeColor="text1"/>
          <w:sz w:val="32"/>
          <w:szCs w:val="32"/>
        </w:rPr>
        <w:t>%</w:t>
      </w:r>
      <w:r>
        <w:rPr>
          <w:rFonts w:hint="eastAsia" w:ascii="仿宋" w:hAnsi="仿宋" w:eastAsia="仿宋"/>
          <w:b w:val="0"/>
          <w:bCs w:val="0"/>
          <w:color w:val="000000" w:themeColor="text1"/>
          <w:sz w:val="32"/>
          <w:szCs w:val="32"/>
          <w:lang w:eastAsia="zh-CN"/>
        </w:rPr>
        <w:t>。</w:t>
      </w:r>
      <w:r>
        <w:rPr>
          <w:rStyle w:val="16"/>
          <w:rFonts w:hint="eastAsia" w:ascii="仿宋" w:hAnsi="仿宋" w:eastAsia="仿宋"/>
          <w:b w:val="0"/>
          <w:bCs/>
          <w:color w:val="000000"/>
          <w:sz w:val="32"/>
          <w:szCs w:val="32"/>
        </w:rPr>
        <w:t>完成预算</w:t>
      </w:r>
      <w:r>
        <w:rPr>
          <w:rFonts w:hint="eastAsia" w:ascii="仿宋" w:hAnsi="仿宋" w:eastAsia="仿宋"/>
          <w:b w:val="0"/>
          <w:bCs w:val="0"/>
          <w:color w:val="000000" w:themeColor="text1"/>
          <w:sz w:val="32"/>
          <w:szCs w:val="32"/>
          <w:lang w:val="en-US" w:eastAsia="zh-CN"/>
        </w:rPr>
        <w:t>39.67</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，决算数小于预算数的主要原因是</w:t>
      </w:r>
      <w:r>
        <w:rPr>
          <w:rStyle w:val="16"/>
          <w:rFonts w:hint="eastAsia" w:ascii="仿宋" w:hAnsi="仿宋" w:eastAsia="仿宋"/>
          <w:b w:val="0"/>
          <w:bCs/>
          <w:color w:val="000000"/>
          <w:sz w:val="32"/>
          <w:szCs w:val="32"/>
          <w:lang w:eastAsia="zh-CN"/>
        </w:rPr>
        <w:t>项目资金按进度支出，年底用不完部分结转至下一年</w:t>
      </w:r>
      <w:r>
        <w:rPr>
          <w:rStyle w:val="16"/>
          <w:rFonts w:hint="eastAsia" w:ascii="仿宋" w:hAnsi="仿宋" w:eastAsia="仿宋"/>
          <w:b w:val="0"/>
          <w:bCs/>
          <w:color w:val="000000"/>
          <w:sz w:val="32"/>
          <w:szCs w:val="32"/>
        </w:rPr>
        <w:t>。</w:t>
      </w:r>
    </w:p>
    <w:p>
      <w:pPr>
        <w:spacing w:line="600" w:lineRule="exact"/>
        <w:ind w:firstLine="640" w:firstLineChars="200"/>
        <w:rPr>
          <w:rStyle w:val="16"/>
          <w:rFonts w:hint="eastAsia" w:ascii="仿宋" w:hAnsi="仿宋" w:eastAsia="仿宋"/>
          <w:b w:val="0"/>
          <w:bCs/>
          <w:color w:val="000000"/>
          <w:sz w:val="32"/>
          <w:szCs w:val="32"/>
          <w:lang w:eastAsia="zh-CN"/>
        </w:rPr>
      </w:pPr>
      <w:r>
        <w:rPr>
          <w:rStyle w:val="16"/>
          <w:rFonts w:hint="eastAsia" w:ascii="仿宋" w:hAnsi="仿宋" w:eastAsia="仿宋"/>
          <w:b/>
          <w:bCs w:val="0"/>
          <w:color w:val="000000"/>
          <w:sz w:val="32"/>
          <w:szCs w:val="32"/>
          <w:lang w:val="en-US" w:eastAsia="zh-CN"/>
        </w:rPr>
        <w:t>7</w:t>
      </w:r>
      <w:r>
        <w:rPr>
          <w:rStyle w:val="16"/>
          <w:rFonts w:hint="eastAsia" w:ascii="仿宋" w:hAnsi="仿宋" w:eastAsia="仿宋"/>
          <w:b w:val="0"/>
          <w:bCs/>
          <w:color w:val="000000"/>
          <w:sz w:val="32"/>
          <w:szCs w:val="32"/>
          <w:lang w:val="en-US" w:eastAsia="zh-CN"/>
        </w:rPr>
        <w:t>.</w:t>
      </w:r>
      <w:r>
        <w:rPr>
          <w:rFonts w:hint="eastAsia" w:ascii="仿宋" w:hAnsi="仿宋" w:eastAsia="仿宋"/>
          <w:b/>
          <w:color w:val="000000" w:themeColor="text1"/>
          <w:sz w:val="32"/>
          <w:szCs w:val="32"/>
        </w:rPr>
        <w:t>社会保障和就业（</w:t>
      </w:r>
      <w:r>
        <w:rPr>
          <w:rFonts w:hint="eastAsia" w:ascii="仿宋" w:hAnsi="仿宋" w:eastAsia="仿宋"/>
          <w:b/>
          <w:color w:val="000000" w:themeColor="text1"/>
          <w:sz w:val="32"/>
          <w:szCs w:val="32"/>
          <w:lang w:val="en-US" w:eastAsia="zh-CN"/>
        </w:rPr>
        <w:t>208</w:t>
      </w:r>
      <w:r>
        <w:rPr>
          <w:rFonts w:hint="eastAsia" w:ascii="仿宋" w:hAnsi="仿宋" w:eastAsia="仿宋"/>
          <w:b/>
          <w:color w:val="000000" w:themeColor="text1"/>
          <w:sz w:val="32"/>
          <w:szCs w:val="32"/>
        </w:rPr>
        <w:t>）行政事业单位离退休</w:t>
      </w:r>
      <w:r>
        <w:rPr>
          <w:rFonts w:hint="eastAsia" w:ascii="仿宋" w:hAnsi="仿宋" w:eastAsia="仿宋"/>
          <w:b/>
          <w:color w:val="000000" w:themeColor="text1"/>
          <w:sz w:val="32"/>
          <w:szCs w:val="32"/>
          <w:lang w:eastAsia="zh-CN"/>
        </w:rPr>
        <w:t>（</w:t>
      </w:r>
      <w:r>
        <w:rPr>
          <w:rFonts w:hint="eastAsia" w:ascii="仿宋" w:hAnsi="仿宋" w:eastAsia="仿宋"/>
          <w:b/>
          <w:color w:val="000000" w:themeColor="text1"/>
          <w:sz w:val="32"/>
          <w:szCs w:val="32"/>
          <w:lang w:val="en-US" w:eastAsia="zh-CN"/>
        </w:rPr>
        <w:t>05</w:t>
      </w:r>
      <w:r>
        <w:rPr>
          <w:rFonts w:hint="eastAsia" w:ascii="仿宋" w:hAnsi="仿宋" w:eastAsia="仿宋"/>
          <w:b/>
          <w:color w:val="000000" w:themeColor="text1"/>
          <w:sz w:val="32"/>
          <w:szCs w:val="32"/>
          <w:lang w:eastAsia="zh-CN"/>
        </w:rPr>
        <w:t>）</w:t>
      </w:r>
      <w:r>
        <w:rPr>
          <w:rFonts w:hint="eastAsia" w:ascii="仿宋" w:hAnsi="仿宋" w:eastAsia="仿宋"/>
          <w:b/>
          <w:color w:val="000000" w:themeColor="text1"/>
          <w:sz w:val="32"/>
          <w:szCs w:val="32"/>
        </w:rPr>
        <w:t>机关事业单位基本养老保险缴费支出</w:t>
      </w:r>
      <w:r>
        <w:rPr>
          <w:rFonts w:hint="eastAsia" w:ascii="仿宋" w:hAnsi="仿宋" w:eastAsia="仿宋"/>
          <w:b/>
          <w:color w:val="000000" w:themeColor="text1"/>
          <w:sz w:val="32"/>
          <w:szCs w:val="32"/>
          <w:lang w:eastAsia="zh-CN"/>
        </w:rPr>
        <w:t>（</w:t>
      </w:r>
      <w:r>
        <w:rPr>
          <w:rFonts w:hint="eastAsia" w:ascii="仿宋" w:hAnsi="仿宋" w:eastAsia="仿宋"/>
          <w:b/>
          <w:color w:val="000000" w:themeColor="text1"/>
          <w:sz w:val="32"/>
          <w:szCs w:val="32"/>
          <w:lang w:val="en-US" w:eastAsia="zh-CN"/>
        </w:rPr>
        <w:t>05</w:t>
      </w:r>
      <w:r>
        <w:rPr>
          <w:rFonts w:hint="eastAsia" w:ascii="仿宋" w:hAnsi="仿宋" w:eastAsia="仿宋"/>
          <w:b/>
          <w:color w:val="000000" w:themeColor="text1"/>
          <w:sz w:val="32"/>
          <w:szCs w:val="32"/>
          <w:lang w:eastAsia="zh-CN"/>
        </w:rPr>
        <w:t>）：</w:t>
      </w:r>
      <w:r>
        <w:rPr>
          <w:rFonts w:hint="eastAsia" w:ascii="仿宋" w:hAnsi="仿宋" w:eastAsia="仿宋"/>
          <w:color w:val="000000" w:themeColor="text1"/>
          <w:sz w:val="32"/>
          <w:szCs w:val="32"/>
        </w:rPr>
        <w:t>支出</w:t>
      </w:r>
      <w:r>
        <w:rPr>
          <w:rStyle w:val="16"/>
          <w:rFonts w:hint="eastAsia" w:ascii="仿宋" w:hAnsi="仿宋" w:eastAsia="仿宋"/>
          <w:b w:val="0"/>
          <w:bCs/>
          <w:color w:val="000000"/>
          <w:sz w:val="32"/>
          <w:szCs w:val="32"/>
        </w:rPr>
        <w:t>决算</w:t>
      </w:r>
      <w:r>
        <w:rPr>
          <w:rFonts w:hint="eastAsia" w:ascii="仿宋" w:hAnsi="仿宋" w:eastAsia="仿宋"/>
          <w:color w:val="000000" w:themeColor="text1"/>
          <w:sz w:val="32"/>
          <w:szCs w:val="32"/>
          <w:lang w:val="en-US" w:eastAsia="zh-CN"/>
        </w:rPr>
        <w:t>31.04</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1.99</w:t>
      </w:r>
      <w:r>
        <w:rPr>
          <w:rFonts w:ascii="仿宋" w:hAnsi="仿宋" w:eastAsia="仿宋"/>
          <w:color w:val="000000" w:themeColor="text1"/>
          <w:sz w:val="32"/>
          <w:szCs w:val="32"/>
        </w:rPr>
        <w:t>%</w:t>
      </w:r>
      <w:r>
        <w:rPr>
          <w:rFonts w:hint="eastAsia" w:ascii="仿宋" w:hAnsi="仿宋" w:eastAsia="仿宋"/>
          <w:color w:val="000000" w:themeColor="text1"/>
          <w:sz w:val="32"/>
          <w:szCs w:val="32"/>
          <w:lang w:eastAsia="zh-CN"/>
        </w:rPr>
        <w:t>。</w:t>
      </w:r>
      <w:r>
        <w:rPr>
          <w:rStyle w:val="16"/>
          <w:rFonts w:hint="eastAsia" w:ascii="仿宋" w:hAnsi="仿宋" w:eastAsia="仿宋"/>
          <w:b w:val="0"/>
          <w:bCs/>
          <w:color w:val="000000"/>
          <w:sz w:val="32"/>
          <w:szCs w:val="32"/>
        </w:rPr>
        <w:t>完成预算</w:t>
      </w:r>
      <w:r>
        <w:rPr>
          <w:rFonts w:hint="eastAsia" w:ascii="仿宋" w:hAnsi="仿宋" w:eastAsia="仿宋"/>
          <w:b w:val="0"/>
          <w:bCs w:val="0"/>
          <w:color w:val="000000" w:themeColor="text1"/>
          <w:sz w:val="32"/>
          <w:szCs w:val="32"/>
          <w:lang w:val="en-US" w:eastAsia="zh-CN"/>
        </w:rPr>
        <w:t>39.67</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p>
    <w:p>
      <w:pPr>
        <w:spacing w:line="600" w:lineRule="exact"/>
        <w:ind w:firstLine="640" w:firstLineChars="200"/>
        <w:rPr>
          <w:rStyle w:val="16"/>
          <w:rFonts w:hint="eastAsia" w:ascii="仿宋" w:hAnsi="仿宋" w:eastAsia="仿宋"/>
          <w:b w:val="0"/>
          <w:bCs/>
          <w:color w:val="000000"/>
          <w:sz w:val="32"/>
          <w:szCs w:val="32"/>
          <w:lang w:eastAsia="zh-CN"/>
        </w:rPr>
      </w:pPr>
      <w:r>
        <w:rPr>
          <w:rStyle w:val="16"/>
          <w:rFonts w:hint="eastAsia" w:ascii="仿宋" w:hAnsi="仿宋" w:eastAsia="仿宋"/>
          <w:b w:val="0"/>
          <w:bCs/>
          <w:color w:val="000000"/>
          <w:sz w:val="32"/>
          <w:szCs w:val="32"/>
          <w:lang w:val="en-US" w:eastAsia="zh-CN"/>
        </w:rPr>
        <w:t>8.</w:t>
      </w:r>
      <w:r>
        <w:rPr>
          <w:rFonts w:hint="eastAsia" w:ascii="仿宋" w:hAnsi="仿宋" w:eastAsia="仿宋"/>
          <w:b/>
          <w:bCs/>
          <w:color w:val="000000" w:themeColor="text1"/>
          <w:sz w:val="32"/>
          <w:szCs w:val="32"/>
        </w:rPr>
        <w:t>卫生健康支出</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210</w:t>
      </w:r>
      <w:r>
        <w:rPr>
          <w:rFonts w:hint="eastAsia" w:ascii="仿宋" w:hAnsi="仿宋" w:eastAsia="仿宋"/>
          <w:b/>
          <w:bCs/>
          <w:color w:val="000000" w:themeColor="text1"/>
          <w:sz w:val="32"/>
          <w:szCs w:val="32"/>
          <w:lang w:eastAsia="zh-CN"/>
        </w:rPr>
        <w:t>）卫生健康管理事务（</w:t>
      </w:r>
      <w:r>
        <w:rPr>
          <w:rFonts w:hint="eastAsia" w:ascii="仿宋" w:hAnsi="仿宋" w:eastAsia="仿宋"/>
          <w:b/>
          <w:bCs/>
          <w:color w:val="000000" w:themeColor="text1"/>
          <w:sz w:val="32"/>
          <w:szCs w:val="32"/>
          <w:lang w:val="en-US" w:eastAsia="zh-CN"/>
        </w:rPr>
        <w:t>01</w:t>
      </w:r>
      <w:r>
        <w:rPr>
          <w:rFonts w:hint="eastAsia" w:ascii="仿宋" w:hAnsi="仿宋" w:eastAsia="仿宋"/>
          <w:b/>
          <w:bCs/>
          <w:color w:val="000000" w:themeColor="text1"/>
          <w:sz w:val="32"/>
          <w:szCs w:val="32"/>
          <w:lang w:eastAsia="zh-CN"/>
        </w:rPr>
        <w:t>）其他卫生健康管理事务支出（</w:t>
      </w:r>
      <w:r>
        <w:rPr>
          <w:rFonts w:hint="eastAsia" w:ascii="仿宋" w:hAnsi="仿宋" w:eastAsia="仿宋"/>
          <w:b/>
          <w:bCs/>
          <w:color w:val="000000" w:themeColor="text1"/>
          <w:sz w:val="32"/>
          <w:szCs w:val="32"/>
          <w:lang w:val="en-US" w:eastAsia="zh-CN"/>
        </w:rPr>
        <w:t>99</w:t>
      </w:r>
      <w:r>
        <w:rPr>
          <w:rFonts w:hint="eastAsia" w:ascii="仿宋" w:hAnsi="仿宋" w:eastAsia="仿宋"/>
          <w:b/>
          <w:bCs/>
          <w:color w:val="000000" w:themeColor="text1"/>
          <w:sz w:val="32"/>
          <w:szCs w:val="32"/>
          <w:lang w:eastAsia="zh-CN"/>
        </w:rPr>
        <w:t>）：</w:t>
      </w:r>
      <w:r>
        <w:rPr>
          <w:rFonts w:hint="eastAsia" w:ascii="仿宋" w:hAnsi="仿宋" w:eastAsia="仿宋"/>
          <w:b w:val="0"/>
          <w:bCs w:val="0"/>
          <w:color w:val="000000" w:themeColor="text1"/>
          <w:sz w:val="32"/>
          <w:szCs w:val="32"/>
          <w:lang w:eastAsia="zh-CN"/>
        </w:rPr>
        <w:t>支出</w:t>
      </w:r>
      <w:r>
        <w:rPr>
          <w:rStyle w:val="16"/>
          <w:rFonts w:hint="eastAsia" w:ascii="仿宋" w:hAnsi="仿宋" w:eastAsia="仿宋"/>
          <w:b w:val="0"/>
          <w:bCs/>
          <w:color w:val="000000"/>
          <w:sz w:val="32"/>
          <w:szCs w:val="32"/>
        </w:rPr>
        <w:t>决算</w:t>
      </w:r>
      <w:r>
        <w:rPr>
          <w:rFonts w:hint="eastAsia" w:ascii="仿宋" w:hAnsi="仿宋" w:eastAsia="仿宋"/>
          <w:color w:val="000000" w:themeColor="text1"/>
          <w:sz w:val="32"/>
          <w:szCs w:val="32"/>
          <w:lang w:val="en-US" w:eastAsia="zh-CN"/>
        </w:rPr>
        <w:t>2.32</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0.14</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p>
    <w:p>
      <w:pPr>
        <w:spacing w:line="600" w:lineRule="exact"/>
        <w:ind w:firstLine="640"/>
        <w:rPr>
          <w:rFonts w:hint="eastAsia" w:ascii="仿宋" w:hAnsi="仿宋" w:eastAsia="仿宋"/>
          <w:color w:val="000000" w:themeColor="text1"/>
          <w:sz w:val="32"/>
          <w:szCs w:val="32"/>
          <w:lang w:eastAsia="zh-CN"/>
        </w:rPr>
      </w:pPr>
      <w:r>
        <w:rPr>
          <w:rFonts w:hint="eastAsia" w:ascii="仿宋" w:hAnsi="仿宋" w:eastAsia="仿宋"/>
          <w:b/>
          <w:bCs/>
          <w:color w:val="000000" w:themeColor="text1"/>
          <w:sz w:val="32"/>
          <w:szCs w:val="32"/>
          <w:lang w:val="en-US" w:eastAsia="zh-CN"/>
        </w:rPr>
        <w:t>9.</w:t>
      </w:r>
      <w:r>
        <w:rPr>
          <w:rFonts w:hint="eastAsia" w:ascii="仿宋" w:hAnsi="仿宋" w:eastAsia="仿宋"/>
          <w:b/>
          <w:bCs/>
          <w:color w:val="000000" w:themeColor="text1"/>
          <w:sz w:val="32"/>
          <w:szCs w:val="32"/>
        </w:rPr>
        <w:t>卫生健康支出</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210</w:t>
      </w:r>
      <w:r>
        <w:rPr>
          <w:rFonts w:hint="eastAsia" w:ascii="仿宋" w:hAnsi="仿宋" w:eastAsia="仿宋"/>
          <w:b/>
          <w:bCs/>
          <w:color w:val="000000" w:themeColor="text1"/>
          <w:sz w:val="32"/>
          <w:szCs w:val="32"/>
          <w:lang w:eastAsia="zh-CN"/>
        </w:rPr>
        <w:t>）行政事业单位医疗（</w:t>
      </w:r>
      <w:r>
        <w:rPr>
          <w:rFonts w:hint="eastAsia" w:ascii="仿宋" w:hAnsi="仿宋" w:eastAsia="仿宋"/>
          <w:b/>
          <w:bCs/>
          <w:color w:val="000000" w:themeColor="text1"/>
          <w:sz w:val="32"/>
          <w:szCs w:val="32"/>
          <w:lang w:val="en-US" w:eastAsia="zh-CN"/>
        </w:rPr>
        <w:t>11</w:t>
      </w:r>
      <w:r>
        <w:rPr>
          <w:rFonts w:hint="eastAsia" w:ascii="仿宋" w:hAnsi="仿宋" w:eastAsia="仿宋"/>
          <w:b/>
          <w:bCs/>
          <w:color w:val="000000" w:themeColor="text1"/>
          <w:sz w:val="32"/>
          <w:szCs w:val="32"/>
          <w:lang w:eastAsia="zh-CN"/>
        </w:rPr>
        <w:t>） 事业单位医疗（</w:t>
      </w:r>
      <w:r>
        <w:rPr>
          <w:rFonts w:hint="eastAsia" w:ascii="仿宋" w:hAnsi="仿宋" w:eastAsia="仿宋"/>
          <w:b/>
          <w:bCs/>
          <w:color w:val="000000" w:themeColor="text1"/>
          <w:sz w:val="32"/>
          <w:szCs w:val="32"/>
          <w:lang w:val="en-US" w:eastAsia="zh-CN"/>
        </w:rPr>
        <w:t>02</w:t>
      </w:r>
      <w:r>
        <w:rPr>
          <w:rFonts w:hint="eastAsia" w:ascii="仿宋" w:hAnsi="仿宋" w:eastAsia="仿宋"/>
          <w:b/>
          <w:bCs/>
          <w:color w:val="000000" w:themeColor="text1"/>
          <w:sz w:val="32"/>
          <w:szCs w:val="32"/>
          <w:lang w:eastAsia="zh-CN"/>
        </w:rPr>
        <w:t>）：</w:t>
      </w:r>
      <w:r>
        <w:rPr>
          <w:rFonts w:hint="eastAsia" w:ascii="仿宋" w:hAnsi="仿宋" w:eastAsia="仿宋"/>
          <w:b w:val="0"/>
          <w:bCs w:val="0"/>
          <w:color w:val="000000" w:themeColor="text1"/>
          <w:sz w:val="32"/>
          <w:szCs w:val="32"/>
          <w:lang w:eastAsia="zh-CN"/>
        </w:rPr>
        <w:t>支出</w:t>
      </w:r>
      <w:r>
        <w:rPr>
          <w:rStyle w:val="16"/>
          <w:rFonts w:hint="eastAsia" w:ascii="仿宋" w:hAnsi="仿宋" w:eastAsia="仿宋"/>
          <w:b w:val="0"/>
          <w:bCs/>
          <w:color w:val="000000"/>
          <w:sz w:val="32"/>
          <w:szCs w:val="32"/>
        </w:rPr>
        <w:t>决算</w:t>
      </w:r>
      <w:r>
        <w:rPr>
          <w:rFonts w:hint="eastAsia" w:ascii="仿宋" w:hAnsi="仿宋" w:eastAsia="仿宋"/>
          <w:b w:val="0"/>
          <w:bCs w:val="0"/>
          <w:color w:val="000000" w:themeColor="text1"/>
          <w:sz w:val="32"/>
          <w:szCs w:val="32"/>
          <w:lang w:val="en-US" w:eastAsia="zh-CN"/>
        </w:rPr>
        <w:t>16.49万元</w:t>
      </w:r>
      <w:r>
        <w:rPr>
          <w:rFonts w:hint="eastAsia" w:ascii="仿宋" w:hAnsi="仿宋" w:eastAsia="仿宋"/>
          <w:b/>
          <w:bCs/>
          <w:color w:val="000000" w:themeColor="text1"/>
          <w:sz w:val="32"/>
          <w:szCs w:val="32"/>
          <w:lang w:val="en-US" w:eastAsia="zh-CN"/>
        </w:rPr>
        <w:t>，</w:t>
      </w:r>
      <w:r>
        <w:rPr>
          <w:rFonts w:hint="eastAsia" w:ascii="仿宋" w:hAnsi="仿宋" w:eastAsia="仿宋"/>
          <w:color w:val="000000" w:themeColor="text1"/>
          <w:sz w:val="32"/>
          <w:szCs w:val="32"/>
        </w:rPr>
        <w:t>占</w:t>
      </w:r>
      <w:r>
        <w:rPr>
          <w:rFonts w:hint="eastAsia" w:ascii="仿宋" w:hAnsi="仿宋" w:eastAsia="仿宋"/>
          <w:color w:val="000000" w:themeColor="text1"/>
          <w:sz w:val="32"/>
          <w:szCs w:val="32"/>
          <w:lang w:val="en-US" w:eastAsia="zh-CN"/>
        </w:rPr>
        <w:t>1.05</w:t>
      </w:r>
      <w:r>
        <w:rPr>
          <w:rFonts w:ascii="仿宋" w:hAnsi="仿宋" w:eastAsia="仿宋"/>
          <w:color w:val="000000" w:themeColor="text1"/>
          <w:sz w:val="32"/>
          <w:szCs w:val="32"/>
        </w:rPr>
        <w:t>%</w:t>
      </w:r>
      <w:r>
        <w:rPr>
          <w:rFonts w:hint="eastAsia" w:ascii="仿宋" w:hAnsi="仿宋" w:eastAsia="仿宋"/>
          <w:color w:val="000000" w:themeColor="text1"/>
          <w:sz w:val="32"/>
          <w:szCs w:val="32"/>
          <w:lang w:eastAsia="zh-CN"/>
        </w:rPr>
        <w:t>，</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p>
    <w:p>
      <w:pPr>
        <w:spacing w:line="600" w:lineRule="exact"/>
        <w:ind w:firstLine="640"/>
        <w:rPr>
          <w:rFonts w:hint="eastAsia" w:ascii="仿宋" w:hAnsi="仿宋" w:eastAsia="仿宋"/>
          <w:b w:val="0"/>
          <w:bCs w:val="0"/>
          <w:color w:val="000000" w:themeColor="text1"/>
          <w:sz w:val="32"/>
          <w:szCs w:val="32"/>
        </w:rPr>
      </w:pPr>
      <w:r>
        <w:rPr>
          <w:rFonts w:hint="eastAsia" w:ascii="仿宋" w:hAnsi="仿宋" w:eastAsia="仿宋"/>
          <w:b/>
          <w:bCs/>
          <w:color w:val="000000" w:themeColor="text1"/>
          <w:sz w:val="32"/>
          <w:szCs w:val="32"/>
          <w:lang w:val="en-US" w:eastAsia="zh-CN"/>
        </w:rPr>
        <w:t>10.</w:t>
      </w:r>
      <w:r>
        <w:rPr>
          <w:rFonts w:hint="eastAsia" w:ascii="仿宋" w:hAnsi="仿宋" w:eastAsia="仿宋"/>
          <w:b/>
          <w:bCs/>
          <w:color w:val="000000" w:themeColor="text1"/>
          <w:sz w:val="32"/>
          <w:szCs w:val="32"/>
        </w:rPr>
        <w:t>卫生健康支出</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210</w:t>
      </w:r>
      <w:r>
        <w:rPr>
          <w:rFonts w:hint="eastAsia" w:ascii="仿宋" w:hAnsi="仿宋" w:eastAsia="仿宋"/>
          <w:b/>
          <w:bCs/>
          <w:color w:val="000000" w:themeColor="text1"/>
          <w:sz w:val="32"/>
          <w:szCs w:val="32"/>
          <w:lang w:eastAsia="zh-CN"/>
        </w:rPr>
        <w:t>）行政事业单位医疗（</w:t>
      </w:r>
      <w:r>
        <w:rPr>
          <w:rFonts w:hint="eastAsia" w:ascii="仿宋" w:hAnsi="仿宋" w:eastAsia="仿宋"/>
          <w:b/>
          <w:bCs/>
          <w:color w:val="000000" w:themeColor="text1"/>
          <w:sz w:val="32"/>
          <w:szCs w:val="32"/>
          <w:lang w:val="en-US" w:eastAsia="zh-CN"/>
        </w:rPr>
        <w:t>11</w:t>
      </w:r>
      <w:r>
        <w:rPr>
          <w:rFonts w:hint="eastAsia" w:ascii="仿宋" w:hAnsi="仿宋" w:eastAsia="仿宋"/>
          <w:b/>
          <w:bCs/>
          <w:color w:val="000000" w:themeColor="text1"/>
          <w:sz w:val="32"/>
          <w:szCs w:val="32"/>
          <w:lang w:eastAsia="zh-CN"/>
        </w:rPr>
        <w:t>） 公务员医疗（</w:t>
      </w:r>
      <w:r>
        <w:rPr>
          <w:rFonts w:hint="eastAsia" w:ascii="仿宋" w:hAnsi="仿宋" w:eastAsia="仿宋"/>
          <w:b/>
          <w:bCs/>
          <w:color w:val="000000" w:themeColor="text1"/>
          <w:sz w:val="32"/>
          <w:szCs w:val="32"/>
          <w:lang w:val="en-US" w:eastAsia="zh-CN"/>
        </w:rPr>
        <w:t>03</w:t>
      </w:r>
      <w:r>
        <w:rPr>
          <w:rFonts w:hint="eastAsia" w:ascii="仿宋" w:hAnsi="仿宋" w:eastAsia="仿宋"/>
          <w:b/>
          <w:bCs/>
          <w:color w:val="000000" w:themeColor="text1"/>
          <w:sz w:val="32"/>
          <w:szCs w:val="32"/>
          <w:lang w:eastAsia="zh-CN"/>
        </w:rPr>
        <w:t>）：</w:t>
      </w:r>
      <w:r>
        <w:rPr>
          <w:rFonts w:hint="eastAsia" w:ascii="仿宋" w:hAnsi="仿宋" w:eastAsia="仿宋"/>
          <w:b w:val="0"/>
          <w:bCs w:val="0"/>
          <w:color w:val="000000" w:themeColor="text1"/>
          <w:sz w:val="32"/>
          <w:szCs w:val="32"/>
          <w:lang w:eastAsia="zh-CN"/>
        </w:rPr>
        <w:t>支出</w:t>
      </w:r>
      <w:r>
        <w:rPr>
          <w:rStyle w:val="16"/>
          <w:rFonts w:hint="eastAsia" w:ascii="仿宋" w:hAnsi="仿宋" w:eastAsia="仿宋"/>
          <w:b w:val="0"/>
          <w:bCs/>
          <w:color w:val="000000"/>
          <w:sz w:val="32"/>
          <w:szCs w:val="32"/>
        </w:rPr>
        <w:t>决算</w:t>
      </w:r>
      <w:r>
        <w:rPr>
          <w:rFonts w:hint="eastAsia" w:ascii="仿宋" w:hAnsi="仿宋" w:eastAsia="仿宋"/>
          <w:b w:val="0"/>
          <w:bCs w:val="0"/>
          <w:color w:val="000000" w:themeColor="text1"/>
          <w:sz w:val="32"/>
          <w:szCs w:val="32"/>
          <w:lang w:val="en-US" w:eastAsia="zh-CN"/>
        </w:rPr>
        <w:t>4.48万元</w:t>
      </w:r>
      <w:r>
        <w:rPr>
          <w:rFonts w:hint="eastAsia" w:ascii="仿宋" w:hAnsi="仿宋" w:eastAsia="仿宋"/>
          <w:b w:val="0"/>
          <w:bCs w:val="0"/>
          <w:color w:val="000000" w:themeColor="text1"/>
          <w:sz w:val="32"/>
          <w:szCs w:val="32"/>
        </w:rPr>
        <w:t>，占</w:t>
      </w:r>
      <w:r>
        <w:rPr>
          <w:rFonts w:hint="eastAsia" w:ascii="仿宋" w:hAnsi="仿宋" w:eastAsia="仿宋"/>
          <w:b w:val="0"/>
          <w:bCs w:val="0"/>
          <w:color w:val="000000" w:themeColor="text1"/>
          <w:sz w:val="32"/>
          <w:szCs w:val="32"/>
          <w:lang w:val="en-US" w:eastAsia="zh-CN"/>
        </w:rPr>
        <w:t>0.29</w:t>
      </w:r>
      <w:r>
        <w:rPr>
          <w:rFonts w:ascii="仿宋" w:hAnsi="仿宋" w:eastAsia="仿宋"/>
          <w:b w:val="0"/>
          <w:bCs w:val="0"/>
          <w:color w:val="000000" w:themeColor="text1"/>
          <w:sz w:val="32"/>
          <w:szCs w:val="32"/>
        </w:rPr>
        <w:t>%</w:t>
      </w:r>
      <w:r>
        <w:rPr>
          <w:rFonts w:hint="eastAsia" w:ascii="仿宋" w:hAnsi="仿宋" w:eastAsia="仿宋"/>
          <w:b w:val="0"/>
          <w:bCs w:val="0"/>
          <w:color w:val="000000" w:themeColor="text1"/>
          <w:sz w:val="32"/>
          <w:szCs w:val="32"/>
        </w:rPr>
        <w:t>；</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p>
    <w:p>
      <w:pPr>
        <w:spacing w:line="600" w:lineRule="exact"/>
        <w:ind w:firstLine="640" w:firstLineChars="200"/>
        <w:rPr>
          <w:rFonts w:hint="eastAsia" w:ascii="仿宋" w:hAnsi="仿宋" w:eastAsia="仿宋"/>
          <w:color w:val="000000" w:themeColor="text1"/>
          <w:sz w:val="32"/>
          <w:szCs w:val="32"/>
          <w:lang w:val="en-US" w:eastAsia="zh-CN"/>
        </w:rPr>
      </w:pPr>
      <w:r>
        <w:rPr>
          <w:rFonts w:hint="eastAsia" w:ascii="仿宋" w:hAnsi="仿宋" w:eastAsia="仿宋"/>
          <w:b/>
          <w:bCs/>
          <w:color w:val="000000" w:themeColor="text1"/>
          <w:sz w:val="32"/>
          <w:szCs w:val="32"/>
          <w:lang w:val="en-US" w:eastAsia="zh-CN"/>
        </w:rPr>
        <w:t>11.</w:t>
      </w:r>
      <w:r>
        <w:rPr>
          <w:rFonts w:hint="eastAsia" w:ascii="仿宋" w:hAnsi="仿宋" w:eastAsia="仿宋"/>
          <w:b/>
          <w:bCs/>
          <w:color w:val="000000" w:themeColor="text1"/>
          <w:sz w:val="32"/>
          <w:szCs w:val="32"/>
        </w:rPr>
        <w:t>卫生健康支出</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210</w:t>
      </w:r>
      <w:r>
        <w:rPr>
          <w:rFonts w:hint="eastAsia" w:ascii="仿宋" w:hAnsi="仿宋" w:eastAsia="仿宋"/>
          <w:b/>
          <w:bCs/>
          <w:color w:val="000000" w:themeColor="text1"/>
          <w:sz w:val="32"/>
          <w:szCs w:val="32"/>
          <w:lang w:eastAsia="zh-CN"/>
        </w:rPr>
        <w:t>）行政事业单位医疗（</w:t>
      </w:r>
      <w:r>
        <w:rPr>
          <w:rFonts w:hint="eastAsia" w:ascii="仿宋" w:hAnsi="仿宋" w:eastAsia="仿宋"/>
          <w:b/>
          <w:bCs/>
          <w:color w:val="000000" w:themeColor="text1"/>
          <w:sz w:val="32"/>
          <w:szCs w:val="32"/>
          <w:lang w:val="en-US" w:eastAsia="zh-CN"/>
        </w:rPr>
        <w:t>11</w:t>
      </w:r>
      <w:r>
        <w:rPr>
          <w:rFonts w:hint="eastAsia" w:ascii="仿宋" w:hAnsi="仿宋" w:eastAsia="仿宋"/>
          <w:b/>
          <w:bCs/>
          <w:color w:val="000000" w:themeColor="text1"/>
          <w:sz w:val="32"/>
          <w:szCs w:val="32"/>
          <w:lang w:eastAsia="zh-CN"/>
        </w:rPr>
        <w:t>）其他卫生健康管理事务支出（</w:t>
      </w:r>
      <w:r>
        <w:rPr>
          <w:rFonts w:hint="eastAsia" w:ascii="仿宋" w:hAnsi="仿宋" w:eastAsia="仿宋"/>
          <w:b/>
          <w:bCs/>
          <w:color w:val="000000" w:themeColor="text1"/>
          <w:sz w:val="32"/>
          <w:szCs w:val="32"/>
          <w:lang w:val="en-US" w:eastAsia="zh-CN"/>
        </w:rPr>
        <w:t>99</w:t>
      </w:r>
      <w:r>
        <w:rPr>
          <w:rFonts w:hint="eastAsia" w:ascii="仿宋" w:hAnsi="仿宋" w:eastAsia="仿宋"/>
          <w:b/>
          <w:bCs/>
          <w:color w:val="000000" w:themeColor="text1"/>
          <w:sz w:val="32"/>
          <w:szCs w:val="32"/>
          <w:lang w:eastAsia="zh-CN"/>
        </w:rPr>
        <w:t>）：</w:t>
      </w:r>
      <w:r>
        <w:rPr>
          <w:rFonts w:hint="eastAsia" w:ascii="仿宋" w:hAnsi="仿宋" w:eastAsia="仿宋"/>
          <w:b w:val="0"/>
          <w:bCs w:val="0"/>
          <w:color w:val="000000" w:themeColor="text1"/>
          <w:sz w:val="32"/>
          <w:szCs w:val="32"/>
          <w:lang w:eastAsia="zh-CN"/>
        </w:rPr>
        <w:t>支出</w:t>
      </w:r>
      <w:r>
        <w:rPr>
          <w:rStyle w:val="16"/>
          <w:rFonts w:hint="eastAsia" w:ascii="仿宋" w:hAnsi="仿宋" w:eastAsia="仿宋"/>
          <w:b w:val="0"/>
          <w:bCs w:val="0"/>
          <w:color w:val="000000"/>
          <w:sz w:val="32"/>
          <w:szCs w:val="32"/>
        </w:rPr>
        <w:t>决算</w:t>
      </w:r>
      <w:r>
        <w:rPr>
          <w:rFonts w:hint="eastAsia" w:ascii="仿宋" w:hAnsi="仿宋" w:eastAsia="仿宋"/>
          <w:color w:val="000000" w:themeColor="text1"/>
          <w:sz w:val="32"/>
          <w:szCs w:val="32"/>
          <w:lang w:val="en-US" w:eastAsia="zh-CN"/>
        </w:rPr>
        <w:t>1.09</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0.07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color w:val="000000" w:themeColor="text1"/>
          <w:sz w:val="32"/>
          <w:szCs w:val="32"/>
          <w:lang w:val="en-US" w:eastAsia="zh-CN"/>
        </w:rPr>
        <w:t xml:space="preserve"> </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p>
    <w:p>
      <w:pPr>
        <w:spacing w:line="600" w:lineRule="exact"/>
        <w:ind w:firstLine="640"/>
        <w:rPr>
          <w:rFonts w:hint="eastAsia"/>
          <w:lang w:eastAsia="zh-CN"/>
        </w:rPr>
      </w:pPr>
      <w:r>
        <w:rPr>
          <w:rFonts w:hint="eastAsia" w:ascii="仿宋" w:hAnsi="仿宋" w:eastAsia="仿宋"/>
          <w:b/>
          <w:bCs/>
          <w:color w:val="000000" w:themeColor="text1"/>
          <w:sz w:val="32"/>
          <w:szCs w:val="32"/>
          <w:lang w:val="en-US" w:eastAsia="zh-CN"/>
        </w:rPr>
        <w:t>12.</w:t>
      </w:r>
      <w:r>
        <w:rPr>
          <w:rFonts w:hint="eastAsia" w:ascii="仿宋" w:hAnsi="仿宋" w:eastAsia="仿宋"/>
          <w:b/>
          <w:bCs/>
          <w:color w:val="000000" w:themeColor="text1"/>
          <w:sz w:val="32"/>
          <w:szCs w:val="32"/>
        </w:rPr>
        <w:t>住房保障支出</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221</w:t>
      </w:r>
      <w:r>
        <w:rPr>
          <w:rFonts w:hint="eastAsia" w:ascii="仿宋" w:hAnsi="仿宋" w:eastAsia="仿宋"/>
          <w:b/>
          <w:bCs/>
          <w:color w:val="000000" w:themeColor="text1"/>
          <w:sz w:val="32"/>
          <w:szCs w:val="32"/>
          <w:lang w:eastAsia="zh-CN"/>
        </w:rPr>
        <w:t>）住房改革支出（</w:t>
      </w:r>
      <w:r>
        <w:rPr>
          <w:rFonts w:hint="eastAsia" w:ascii="仿宋" w:hAnsi="仿宋" w:eastAsia="仿宋"/>
          <w:b/>
          <w:bCs/>
          <w:color w:val="000000" w:themeColor="text1"/>
          <w:sz w:val="32"/>
          <w:szCs w:val="32"/>
          <w:lang w:val="en-US" w:eastAsia="zh-CN"/>
        </w:rPr>
        <w:t>02</w:t>
      </w:r>
      <w:r>
        <w:rPr>
          <w:rFonts w:hint="eastAsia" w:ascii="仿宋" w:hAnsi="仿宋" w:eastAsia="仿宋"/>
          <w:b/>
          <w:bCs/>
          <w:color w:val="000000" w:themeColor="text1"/>
          <w:sz w:val="32"/>
          <w:szCs w:val="32"/>
          <w:lang w:eastAsia="zh-CN"/>
        </w:rPr>
        <w:t>）住房公积金（</w:t>
      </w:r>
      <w:r>
        <w:rPr>
          <w:rFonts w:hint="eastAsia" w:ascii="仿宋" w:hAnsi="仿宋" w:eastAsia="仿宋"/>
          <w:b/>
          <w:bCs/>
          <w:color w:val="000000" w:themeColor="text1"/>
          <w:sz w:val="32"/>
          <w:szCs w:val="32"/>
          <w:lang w:val="en-US" w:eastAsia="zh-CN"/>
        </w:rPr>
        <w:t>01</w:t>
      </w:r>
      <w:r>
        <w:rPr>
          <w:rFonts w:hint="eastAsia" w:ascii="仿宋" w:hAnsi="仿宋" w:eastAsia="仿宋"/>
          <w:b/>
          <w:bCs/>
          <w:color w:val="000000" w:themeColor="text1"/>
          <w:sz w:val="32"/>
          <w:szCs w:val="32"/>
          <w:lang w:eastAsia="zh-CN"/>
        </w:rPr>
        <w:t>）</w:t>
      </w:r>
      <w:r>
        <w:rPr>
          <w:rFonts w:hint="eastAsia" w:ascii="仿宋" w:hAnsi="仿宋" w:eastAsia="仿宋"/>
          <w:b w:val="0"/>
          <w:bCs w:val="0"/>
          <w:color w:val="000000" w:themeColor="text1"/>
          <w:sz w:val="32"/>
          <w:szCs w:val="32"/>
          <w:lang w:eastAsia="zh-CN"/>
        </w:rPr>
        <w:t>支出</w:t>
      </w:r>
      <w:r>
        <w:rPr>
          <w:rStyle w:val="16"/>
          <w:rFonts w:hint="eastAsia" w:ascii="仿宋" w:hAnsi="仿宋" w:eastAsia="仿宋"/>
          <w:b w:val="0"/>
          <w:bCs/>
          <w:color w:val="000000"/>
          <w:sz w:val="32"/>
          <w:szCs w:val="32"/>
        </w:rPr>
        <w:t>决算</w:t>
      </w:r>
      <w:r>
        <w:rPr>
          <w:rFonts w:hint="eastAsia" w:ascii="仿宋" w:hAnsi="仿宋" w:eastAsia="仿宋"/>
          <w:color w:val="000000" w:themeColor="text1"/>
          <w:sz w:val="32"/>
          <w:szCs w:val="32"/>
          <w:lang w:val="en-US" w:eastAsia="zh-CN"/>
        </w:rPr>
        <w:t>28.1</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1.80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r>
        <w:rPr>
          <w:rStyle w:val="16"/>
          <w:rFonts w:hint="eastAsia" w:ascii="仿宋" w:hAnsi="仿宋" w:eastAsia="仿宋"/>
          <w:b w:val="0"/>
          <w:bCs/>
          <w:color w:val="000000"/>
          <w:sz w:val="32"/>
          <w:szCs w:val="32"/>
          <w:lang w:eastAsia="zh-CN"/>
        </w:rPr>
        <w:t>。</w:t>
      </w:r>
    </w:p>
    <w:p>
      <w:pPr>
        <w:pStyle w:val="2"/>
        <w:rPr>
          <w:rFonts w:hint="eastAsia"/>
          <w:lang w:eastAsia="zh-CN"/>
        </w:rPr>
      </w:pPr>
    </w:p>
    <w:p>
      <w:pPr>
        <w:tabs>
          <w:tab w:val="right" w:pos="8306"/>
        </w:tabs>
        <w:spacing w:line="600" w:lineRule="exact"/>
        <w:ind w:firstLine="640"/>
        <w:outlineLvl w:val="1"/>
        <w:rPr>
          <w:rStyle w:val="27"/>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40"/>
      <w:bookmarkEnd w:id="41"/>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383.24</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356.9</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26.34</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7"/>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3.55</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3.2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90.14</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0.35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9.86</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numPr>
          <w:ilvl w:val="0"/>
          <w:numId w:val="3"/>
        </w:numPr>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无增加。</w:t>
      </w:r>
    </w:p>
    <w:p>
      <w:pPr>
        <w:spacing w:line="600" w:lineRule="exact"/>
        <w:ind w:firstLine="64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3.2</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无增减。</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，其他用车</w:t>
      </w:r>
      <w:r>
        <w:rPr>
          <w:rFonts w:hint="eastAsia" w:ascii="仿宋_GB2312" w:eastAsia="仿宋_GB2312"/>
          <w:color w:val="000000"/>
          <w:sz w:val="32"/>
          <w:szCs w:val="32"/>
          <w:lang w:val="en-US" w:eastAsia="zh-CN"/>
        </w:rPr>
        <w:t>7辆。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3.2</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新闻宣传</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0.35</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0.35</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接待来访记者。</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0.35</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外来记者</w:t>
      </w:r>
      <w:r>
        <w:rPr>
          <w:rFonts w:hint="eastAsia" w:ascii="仿宋_GB2312" w:eastAsia="仿宋_GB2312"/>
          <w:color w:val="000000"/>
          <w:sz w:val="32"/>
          <w:szCs w:val="32"/>
        </w:rPr>
        <w:t>开展</w:t>
      </w:r>
      <w:r>
        <w:rPr>
          <w:rFonts w:hint="eastAsia" w:ascii="仿宋_GB2312" w:eastAsia="仿宋_GB2312"/>
          <w:color w:val="000000"/>
          <w:sz w:val="32"/>
          <w:szCs w:val="32"/>
          <w:lang w:eastAsia="zh-CN"/>
        </w:rPr>
        <w:t>新闻采访</w:t>
      </w:r>
      <w:r>
        <w:rPr>
          <w:rFonts w:hint="eastAsia" w:ascii="仿宋_GB2312" w:eastAsia="仿宋_GB2312"/>
          <w:color w:val="000000"/>
          <w:sz w:val="32"/>
          <w:szCs w:val="32"/>
        </w:rPr>
        <w:t>业务活动开支的用餐费。国内公务接待</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38</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0.35</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eastAsia="zh-CN"/>
        </w:rPr>
        <w:t>接待餐费</w:t>
      </w:r>
      <w:r>
        <w:rPr>
          <w:rFonts w:hint="eastAsia" w:ascii="仿宋_GB2312" w:eastAsia="仿宋_GB2312"/>
          <w:color w:val="000000"/>
          <w:sz w:val="32"/>
          <w:szCs w:val="32"/>
        </w:rPr>
        <w:t>。</w:t>
      </w:r>
    </w:p>
    <w:p>
      <w:pPr>
        <w:spacing w:line="600" w:lineRule="exact"/>
        <w:ind w:firstLine="640" w:firstLineChars="200"/>
        <w:rPr>
          <w:rFonts w:ascii="黑体" w:eastAsia="黑体"/>
          <w:color w:val="000000"/>
          <w:sz w:val="32"/>
          <w:szCs w:val="32"/>
        </w:rPr>
      </w:pPr>
      <w:r>
        <w:rPr>
          <w:rFonts w:hint="eastAsia" w:ascii="仿宋" w:hAnsi="仿宋" w:eastAsia="仿宋"/>
          <w:b/>
          <w:color w:val="000000"/>
          <w:sz w:val="32"/>
          <w:szCs w:val="32"/>
          <w:lang w:val="en-US" w:eastAsia="zh-CN"/>
        </w:rPr>
        <w:t>2019年我单位</w:t>
      </w:r>
      <w:r>
        <w:rPr>
          <w:rFonts w:hint="eastAsia" w:ascii="仿宋" w:hAnsi="仿宋" w:eastAsia="仿宋"/>
          <w:b/>
          <w:color w:val="000000"/>
          <w:sz w:val="32"/>
          <w:szCs w:val="32"/>
          <w:lang w:eastAsia="zh-CN"/>
        </w:rPr>
        <w:t>无</w:t>
      </w:r>
      <w:r>
        <w:rPr>
          <w:rFonts w:hint="eastAsia" w:ascii="仿宋" w:hAnsi="仿宋" w:eastAsia="仿宋"/>
          <w:b/>
          <w:color w:val="000000"/>
          <w:sz w:val="32"/>
          <w:szCs w:val="32"/>
        </w:rPr>
        <w:t>外事接待支出</w:t>
      </w:r>
      <w:bookmarkStart w:id="46" w:name="_Toc15377218"/>
      <w:bookmarkStart w:id="47" w:name="_Toc15396610"/>
    </w:p>
    <w:p>
      <w:pPr>
        <w:spacing w:line="600" w:lineRule="exact"/>
        <w:ind w:firstLine="64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4"/>
        </w:numPr>
        <w:spacing w:line="600" w:lineRule="exact"/>
        <w:ind w:firstLine="640"/>
        <w:outlineLvl w:val="1"/>
        <w:rPr>
          <w:rStyle w:val="27"/>
          <w:rFonts w:ascii="黑体" w:hAnsi="黑体" w:eastAsia="黑体"/>
          <w:b w:val="0"/>
        </w:rPr>
      </w:pPr>
      <w:bookmarkStart w:id="48" w:name="_Toc15396611"/>
      <w:bookmarkStart w:id="49" w:name="_Toc15377219"/>
      <w:r>
        <w:rPr>
          <w:rStyle w:val="27"/>
          <w:rFonts w:hint="eastAsia" w:ascii="黑体" w:hAnsi="黑体" w:eastAsia="黑体"/>
          <w:b w:val="0"/>
        </w:rPr>
        <w:t>国有资本经营预算支出决算情况说明</w:t>
      </w:r>
      <w:bookmarkEnd w:id="48"/>
      <w:bookmarkEnd w:id="4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7"/>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50"/>
      <w:bookmarkEnd w:id="51"/>
    </w:p>
    <w:p>
      <w:pPr>
        <w:spacing w:line="600" w:lineRule="exact"/>
        <w:ind w:firstLine="640"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autoSpaceDE w:val="0"/>
        <w:autoSpaceDN w:val="0"/>
        <w:adjustRightInd w:val="0"/>
        <w:spacing w:line="600" w:lineRule="exact"/>
        <w:ind w:firstLine="1606" w:firstLineChars="500"/>
        <w:jc w:val="left"/>
        <w:outlineLvl w:val="2"/>
        <w:rPr>
          <w:rFonts w:hint="eastAsia" w:ascii="仿宋" w:hAnsi="仿宋" w:eastAsia="仿宋"/>
          <w:b/>
          <w:color w:val="FF0000"/>
          <w:sz w:val="32"/>
          <w:szCs w:val="32"/>
          <w:lang w:eastAsia="zh-CN"/>
        </w:rPr>
      </w:pPr>
      <w:bookmarkStart w:id="53" w:name="_Toc15377223"/>
      <w:r>
        <w:rPr>
          <w:rFonts w:hint="eastAsia" w:ascii="宋体" w:hAnsi="宋体" w:eastAsia="宋体" w:cs="宋体"/>
          <w:b/>
          <w:bCs w:val="0"/>
          <w:color w:val="auto"/>
          <w:sz w:val="32"/>
          <w:szCs w:val="32"/>
          <w:lang w:eastAsia="zh-CN"/>
        </w:rPr>
        <w:t>无</w:t>
      </w:r>
    </w:p>
    <w:p>
      <w:pPr>
        <w:autoSpaceDE w:val="0"/>
        <w:autoSpaceDN w:val="0"/>
        <w:adjustRightInd w:val="0"/>
        <w:spacing w:line="600" w:lineRule="exact"/>
        <w:ind w:firstLine="640"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9年，政府采购支出总额</w:t>
      </w:r>
      <w:r>
        <w:rPr>
          <w:rFonts w:hint="eastAsia" w:ascii="仿宋_GB2312" w:eastAsia="仿宋_GB2312"/>
          <w:color w:val="000000"/>
          <w:sz w:val="32"/>
          <w:szCs w:val="32"/>
          <w:lang w:val="en-US" w:eastAsia="zh-CN"/>
        </w:rPr>
        <w:t>355.98</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39.08</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296.9</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支付四川广播电视台中标的</w:t>
      </w:r>
      <w:r>
        <w:rPr>
          <w:rFonts w:hint="eastAsia" w:ascii="仿宋_GB2312" w:eastAsia="仿宋_GB2312"/>
          <w:color w:val="000000"/>
          <w:sz w:val="32"/>
          <w:szCs w:val="32"/>
        </w:rPr>
        <w:t>九寨沟县智慧广电平台搭建政府采购项目。授予中小企业合同金额</w:t>
      </w:r>
      <w:r>
        <w:rPr>
          <w:rFonts w:hint="eastAsia" w:ascii="仿宋_GB2312" w:eastAsia="仿宋_GB2312"/>
          <w:color w:val="000000"/>
          <w:sz w:val="32"/>
          <w:szCs w:val="32"/>
          <w:lang w:val="en-US" w:eastAsia="zh-CN"/>
        </w:rPr>
        <w:t>39.08</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10.98</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39.08</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10.98</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0"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融媒体</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辆，其中：</w:t>
      </w:r>
      <w:r>
        <w:rPr>
          <w:rFonts w:hint="eastAsia" w:ascii="仿宋_GB2312" w:eastAsia="仿宋_GB2312"/>
          <w:color w:val="000000" w:themeColor="text1"/>
          <w:sz w:val="32"/>
          <w:szCs w:val="32"/>
        </w:rPr>
        <w:t>其他用车</w:t>
      </w:r>
      <w:r>
        <w:rPr>
          <w:rFonts w:hint="eastAsia" w:ascii="仿宋_GB2312" w:eastAsia="仿宋_GB2312"/>
          <w:color w:val="000000" w:themeColor="text1"/>
          <w:sz w:val="32"/>
          <w:szCs w:val="32"/>
          <w:lang w:val="en-US" w:eastAsia="zh-CN"/>
        </w:rPr>
        <w:t>7辆，</w:t>
      </w:r>
      <w:r>
        <w:rPr>
          <w:rFonts w:hint="eastAsia" w:ascii="仿宋_GB2312" w:eastAsia="仿宋_GB2312"/>
          <w:color w:val="000000" w:themeColor="text1"/>
          <w:sz w:val="32"/>
          <w:szCs w:val="32"/>
        </w:rPr>
        <w:t>主要是用于</w:t>
      </w:r>
      <w:r>
        <w:rPr>
          <w:rFonts w:hint="eastAsia" w:ascii="仿宋_GB2312" w:eastAsia="仿宋_GB2312"/>
          <w:color w:val="000000" w:themeColor="text1"/>
          <w:sz w:val="32"/>
          <w:szCs w:val="32"/>
          <w:lang w:eastAsia="zh-CN"/>
        </w:rPr>
        <w:t>新闻采访宣传工作。</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0" w:firstLineChars="200"/>
        <w:jc w:val="left"/>
        <w:outlineLvl w:val="2"/>
        <w:rPr>
          <w:rFonts w:ascii="仿宋_GB2312" w:hAnsi="仿宋_GB2312" w:eastAsia="仿宋_GB2312" w:cs="仿宋_GB2312"/>
          <w:sz w:val="32"/>
          <w:szCs w:val="32"/>
        </w:rPr>
      </w:pPr>
      <w:r>
        <w:rPr>
          <w:rFonts w:hint="eastAsia" w:ascii="仿宋" w:hAnsi="仿宋" w:eastAsia="仿宋"/>
          <w:b/>
          <w:color w:val="000000"/>
          <w:sz w:val="32"/>
          <w:szCs w:val="32"/>
        </w:rPr>
        <w:t>（四）预算绩效管理情况。</w:t>
      </w:r>
    </w:p>
    <w:p>
      <w:pPr>
        <w:keepNext w:val="0"/>
        <w:keepLines w:val="0"/>
        <w:pageBreakBefore w:val="0"/>
        <w:widowControl w:val="0"/>
        <w:numPr>
          <w:ilvl w:val="0"/>
          <w:numId w:val="0"/>
        </w:numPr>
        <w:kinsoku/>
        <w:wordWrap/>
        <w:overflowPunct/>
        <w:topLinePunct w:val="0"/>
        <w:autoSpaceDE/>
        <w:autoSpaceDN w:val="0"/>
        <w:bidi w:val="0"/>
        <w:adjustRightInd/>
        <w:snapToGrid/>
        <w:spacing w:line="500" w:lineRule="exact"/>
        <w:ind w:firstLine="640" w:firstLineChars="200"/>
        <w:jc w:val="both"/>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sz w:val="32"/>
          <w:szCs w:val="32"/>
          <w:lang w:eastAsia="zh-CN"/>
        </w:rPr>
        <w:t>我单位基本支出基本保障了单位及人员基本运转，</w:t>
      </w:r>
      <w:r>
        <w:rPr>
          <w:rFonts w:hint="eastAsia" w:ascii="仿宋_GB2312" w:hAnsi="仿宋_GB2312" w:cs="仿宋_GB2312"/>
          <w:sz w:val="32"/>
          <w:szCs w:val="32"/>
          <w:lang w:eastAsia="zh-CN"/>
        </w:rPr>
        <w:t>较好地</w:t>
      </w:r>
      <w:r>
        <w:rPr>
          <w:rFonts w:hint="eastAsia" w:ascii="仿宋_GB2312" w:hAnsi="仿宋_GB2312" w:eastAsia="仿宋_GB2312" w:cs="仿宋_GB2312"/>
          <w:sz w:val="32"/>
          <w:szCs w:val="32"/>
          <w:lang w:eastAsia="zh-CN"/>
        </w:rPr>
        <w:t>完成了县委县政府要求的宣传任务报道。</w:t>
      </w:r>
      <w:r>
        <w:rPr>
          <w:rFonts w:hint="eastAsia" w:ascii="仿宋_GB2312" w:hAnsi="仿宋_GB2312" w:eastAsia="仿宋_GB2312" w:cs="仿宋_GB2312"/>
          <w:sz w:val="32"/>
          <w:szCs w:val="32"/>
        </w:rPr>
        <w:t>本部门还</w:t>
      </w:r>
      <w:r>
        <w:rPr>
          <w:rFonts w:hint="eastAsia" w:ascii="仿宋_GB2312" w:hAnsi="仿宋_GB2312" w:eastAsia="仿宋_GB2312" w:cs="仿宋_GB2312"/>
          <w:sz w:val="32"/>
          <w:szCs w:val="32"/>
          <w:lang w:eastAsia="zh-CN"/>
        </w:rPr>
        <w:t>按照财政要求对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个项目支出绩效评价，从评价情况来看</w:t>
      </w:r>
      <w:r>
        <w:rPr>
          <w:rFonts w:hint="eastAsia" w:ascii="仿宋_GB2312" w:hAnsi="仿宋_GB2312" w:eastAsia="仿宋_GB2312" w:cs="仿宋_GB2312"/>
          <w:sz w:val="32"/>
          <w:szCs w:val="32"/>
          <w:lang w:eastAsia="zh-CN"/>
        </w:rPr>
        <w:t>项目支出基本完成了我单位在项目方面的资金需求，保证了我单位的长远发展</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sz w:val="32"/>
          <w:szCs w:val="32"/>
          <w:lang w:eastAsia="zh-CN"/>
        </w:rPr>
        <w:t>外单位拨项目经费支出</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“灾后重建项目”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州县节目覆盖工程</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w:t>
      </w:r>
      <w:r>
        <w:rPr>
          <w:rFonts w:hint="eastAsia" w:ascii="仿宋_GB2312" w:hAnsi="仿宋_GB2312" w:eastAsia="仿宋_GB2312" w:cs="仿宋_GB2312"/>
          <w:sz w:val="32"/>
          <w:szCs w:val="32"/>
          <w:lang w:eastAsia="zh-CN"/>
        </w:rPr>
        <w:t>其中两个项目由于资金来源文件为秘密文件，我单位只公开</w:t>
      </w:r>
      <w:r>
        <w:rPr>
          <w:rFonts w:hint="eastAsia" w:ascii="仿宋_GB2312" w:hAnsi="仿宋_GB2312" w:eastAsia="仿宋_GB2312" w:cs="仿宋_GB2312"/>
          <w:sz w:val="32"/>
          <w:szCs w:val="32"/>
          <w:lang w:val="en-US" w:eastAsia="zh-CN"/>
        </w:rPr>
        <w:t>3个项目支出。</w:t>
      </w:r>
    </w:p>
    <w:p>
      <w:pPr>
        <w:numPr>
          <w:ilvl w:val="0"/>
          <w:numId w:val="0"/>
        </w:numPr>
        <w:spacing w:line="560" w:lineRule="exact"/>
        <w:ind w:left="0" w:leftChars="0" w:firstLine="640" w:firstLineChars="200"/>
        <w:rPr>
          <w:rFonts w:hint="eastAsia" w:eastAsia="仿宋_GB2312"/>
          <w:sz w:val="30"/>
          <w:szCs w:val="30"/>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外单位拨项目经费支出</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eastAsia="仿宋_GB2312"/>
          <w:b w:val="0"/>
          <w:bCs/>
          <w:sz w:val="32"/>
          <w:szCs w:val="32"/>
          <w:lang w:eastAsia="zh-CN"/>
        </w:rPr>
        <w:t>完成了非洲猪瘟相关报道、党建工作相关建设、完成维稳相关工作报道</w:t>
      </w:r>
      <w:r>
        <w:rPr>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发现的主要问题：</w:t>
      </w:r>
      <w:r>
        <w:rPr>
          <w:rFonts w:hint="eastAsia" w:eastAsia="仿宋_GB2312"/>
          <w:sz w:val="30"/>
          <w:szCs w:val="30"/>
          <w:lang w:eastAsia="zh-CN"/>
        </w:rPr>
        <w:t>我单位在处理这类外单位拨付专项资金时，经验十分有限，对其用途也不能够完全清楚</w:t>
      </w:r>
      <w:r>
        <w:rPr>
          <w:rFonts w:hint="eastAsia" w:ascii="仿宋_GB2312" w:hAnsi="仿宋_GB2312" w:eastAsia="仿宋_GB2312" w:cs="仿宋_GB2312"/>
          <w:sz w:val="32"/>
          <w:szCs w:val="32"/>
        </w:rPr>
        <w:t>。下一步改进措施：</w:t>
      </w:r>
      <w:r>
        <w:rPr>
          <w:rFonts w:hint="eastAsia" w:eastAsia="仿宋_GB2312"/>
          <w:sz w:val="30"/>
          <w:szCs w:val="30"/>
          <w:lang w:eastAsia="zh-CN"/>
        </w:rPr>
        <w:t>建议相关单位在拨付资金时应清楚告知我单位资金详细用途及适用范围等，以便我单位更好利用类似资金。</w:t>
      </w:r>
    </w:p>
    <w:p>
      <w:pPr>
        <w:numPr>
          <w:ilvl w:val="0"/>
          <w:numId w:val="0"/>
        </w:num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bCs/>
          <w:sz w:val="32"/>
          <w:szCs w:val="32"/>
          <w:u w:val="none"/>
        </w:rPr>
        <w:t>广播电视干线网络传输项目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1380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940.44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68.15</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项目建成后</w:t>
      </w:r>
      <w:r>
        <w:rPr>
          <w:rFonts w:hint="eastAsia" w:ascii="仿宋_GB2312" w:hAnsi="仿宋_GB2312" w:eastAsia="仿宋_GB2312" w:cs="仿宋_GB2312"/>
          <w:sz w:val="32"/>
          <w:szCs w:val="32"/>
        </w:rPr>
        <w:t>提升九寨沟县有线电视干线的可靠性和稳定性，为灾区有线电视用户提供互动电视和宽带业务，恢复受灾区域广播电视接入网，发现的主要问题：</w:t>
      </w:r>
      <w:r>
        <w:rPr>
          <w:rFonts w:hint="eastAsia" w:eastAsia="仿宋_GB2312"/>
          <w:sz w:val="32"/>
          <w:szCs w:val="32"/>
          <w:lang w:eastAsia="zh-CN"/>
        </w:rPr>
        <w:t>上级下达资金速度有待提高，虽然本级财政先行垫付，但增加了往来账目，在记账过程和决算审计中造成了不便。</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建议上级及时下达资金。</w:t>
      </w:r>
    </w:p>
    <w:p>
      <w:pPr>
        <w:numPr>
          <w:ilvl w:val="0"/>
          <w:numId w:val="0"/>
        </w:numPr>
        <w:spacing w:line="56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eastAsia="仿宋_GB2312"/>
          <w:sz w:val="32"/>
          <w:u w:val="none"/>
          <w:lang w:eastAsia="zh-CN"/>
        </w:rPr>
        <w:t>广播电视州县覆盖项目工程</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1077</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34.34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3.19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项目只完成了前期准备工作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尚未完成因此不能发挥作用。</w:t>
      </w:r>
      <w:r>
        <w:rPr>
          <w:rFonts w:hint="eastAsia" w:ascii="仿宋_GB2312" w:hAnsi="仿宋_GB2312" w:eastAsia="仿宋_GB2312" w:cs="仿宋_GB2312"/>
          <w:sz w:val="32"/>
          <w:szCs w:val="32"/>
        </w:rPr>
        <w:t>发现的主要问题：</w:t>
      </w:r>
      <w:r>
        <w:rPr>
          <w:rFonts w:hint="eastAsia" w:eastAsia="仿宋_GB2312"/>
          <w:sz w:val="32"/>
          <w:szCs w:val="32"/>
          <w:lang w:eastAsia="zh-CN"/>
        </w:rPr>
        <w:t>目前项目仍在积极推进中，省级配套资金尚未下达</w:t>
      </w:r>
      <w:r>
        <w:rPr>
          <w:rFonts w:hint="eastAsia" w:ascii="仿宋_GB2312" w:hAnsi="仿宋_GB2312" w:eastAsia="仿宋_GB2312" w:cs="仿宋_GB2312"/>
          <w:sz w:val="32"/>
          <w:szCs w:val="32"/>
        </w:rPr>
        <w:t>。下一步改进措施：</w:t>
      </w:r>
      <w:r>
        <w:rPr>
          <w:rFonts w:hint="eastAsia" w:eastAsia="仿宋_GB2312"/>
          <w:sz w:val="32"/>
          <w:szCs w:val="32"/>
          <w:lang w:eastAsia="zh-CN"/>
        </w:rPr>
        <w:t>建议上级下达资金时间隔不宜太长，容易出现资金短缺的情况不利用工程项目推进开展。</w:t>
      </w:r>
    </w:p>
    <w:tbl>
      <w:tblPr>
        <w:tblStyle w:val="14"/>
        <w:tblpPr w:leftFromText="180" w:rightFromText="180" w:vertAnchor="text" w:horzAnchor="page" w:tblpXSpec="center" w:tblpY="423"/>
        <w:tblOverlap w:val="never"/>
        <w:tblW w:w="9124" w:type="dxa"/>
        <w:jc w:val="center"/>
        <w:tblLayout w:type="autofit"/>
        <w:tblCellMar>
          <w:top w:w="0" w:type="dxa"/>
          <w:left w:w="0" w:type="dxa"/>
          <w:bottom w:w="0" w:type="dxa"/>
          <w:right w:w="0" w:type="dxa"/>
        </w:tblCellMar>
      </w:tblPr>
      <w:tblGrid>
        <w:gridCol w:w="480"/>
        <w:gridCol w:w="625"/>
        <w:gridCol w:w="1240"/>
        <w:gridCol w:w="2705"/>
        <w:gridCol w:w="1592"/>
        <w:gridCol w:w="2482"/>
      </w:tblGrid>
      <w:tr>
        <w:tblPrEx>
          <w:tblCellMar>
            <w:top w:w="0" w:type="dxa"/>
            <w:left w:w="0" w:type="dxa"/>
            <w:bottom w:w="0" w:type="dxa"/>
            <w:right w:w="0" w:type="dxa"/>
          </w:tblCellMar>
        </w:tblPrEx>
        <w:trPr>
          <w:trHeight w:val="1143" w:hRule="atLeast"/>
          <w:jc w:val="center"/>
        </w:trPr>
        <w:tc>
          <w:tcPr>
            <w:tcW w:w="9124"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34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677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1"/>
                <w:szCs w:val="21"/>
                <w:u w:val="none"/>
                <w:lang w:eastAsia="zh-CN"/>
              </w:rPr>
              <w:t>非洲猪瘟防控经费、党支部标准化建设补助专项、政法委维稳专项</w:t>
            </w:r>
          </w:p>
        </w:tc>
      </w:tr>
      <w:tr>
        <w:tblPrEx>
          <w:tblCellMar>
            <w:top w:w="0" w:type="dxa"/>
            <w:left w:w="0" w:type="dxa"/>
            <w:bottom w:w="0" w:type="dxa"/>
            <w:right w:w="0" w:type="dxa"/>
          </w:tblCellMar>
        </w:tblPrEx>
        <w:trPr>
          <w:trHeight w:val="276" w:hRule="atLeast"/>
          <w:jc w:val="center"/>
        </w:trPr>
        <w:tc>
          <w:tcPr>
            <w:tcW w:w="234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677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九寨沟县融媒体中心</w:t>
            </w:r>
          </w:p>
        </w:tc>
      </w:tr>
      <w:tr>
        <w:tblPrEx>
          <w:tblCellMar>
            <w:top w:w="0" w:type="dxa"/>
            <w:left w:w="0" w:type="dxa"/>
            <w:bottom w:w="0" w:type="dxa"/>
            <w:right w:w="0" w:type="dxa"/>
          </w:tblCellMar>
        </w:tblPrEx>
        <w:trPr>
          <w:trHeight w:val="27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18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6</w:t>
            </w:r>
          </w:p>
        </w:tc>
      </w:tr>
      <w:tr>
        <w:tblPrEx>
          <w:tblCellMar>
            <w:top w:w="0" w:type="dxa"/>
            <w:left w:w="0" w:type="dxa"/>
            <w:bottom w:w="0" w:type="dxa"/>
            <w:right w:w="0" w:type="dxa"/>
          </w:tblCellMar>
        </w:tblPrEx>
        <w:trPr>
          <w:trHeight w:val="344"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8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6</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6</w:t>
            </w:r>
          </w:p>
        </w:tc>
      </w:tr>
      <w:tr>
        <w:tblPrEx>
          <w:tblCellMar>
            <w:top w:w="0" w:type="dxa"/>
            <w:left w:w="0" w:type="dxa"/>
            <w:bottom w:w="0" w:type="dxa"/>
            <w:right w:w="0" w:type="dxa"/>
          </w:tblCellMar>
        </w:tblPrEx>
        <w:trPr>
          <w:trHeight w:val="46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8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80" w:firstLineChars="200"/>
              <w:jc w:val="both"/>
              <w:textAlignment w:val="center"/>
              <w:rPr>
                <w:rFonts w:ascii="宋体" w:hAnsi="宋体" w:cs="宋体"/>
                <w:color w:val="000000"/>
                <w:sz w:val="24"/>
              </w:rPr>
            </w:pPr>
            <w:r>
              <w:rPr>
                <w:rFonts w:hint="eastAsia" w:ascii="宋体" w:hAnsi="宋体" w:cs="宋体"/>
                <w:color w:val="000000"/>
                <w:kern w:val="0"/>
                <w:sz w:val="24"/>
              </w:rPr>
              <w:t>其它资金:</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无</w:t>
            </w:r>
            <w:r>
              <w:rPr>
                <w:rFonts w:hint="eastAsia" w:ascii="宋体" w:hAnsi="宋体" w:cs="宋体"/>
                <w:color w:val="000000"/>
                <w:sz w:val="24"/>
                <w:lang w:val="en-US" w:eastAsia="zh-CN"/>
              </w:rPr>
              <w:t xml:space="preserve"> </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eastAsia="zh-CN"/>
              </w:rPr>
            </w:pPr>
            <w:r>
              <w:rPr>
                <w:rFonts w:hint="eastAsia" w:ascii="宋体" w:hAnsi="宋体" w:cs="宋体"/>
                <w:color w:val="000000"/>
                <w:sz w:val="24"/>
                <w:lang w:eastAsia="zh-CN"/>
              </w:rPr>
              <w:t>无</w:t>
            </w:r>
          </w:p>
        </w:tc>
      </w:tr>
      <w:tr>
        <w:tblPrEx>
          <w:tblCellMar>
            <w:top w:w="0" w:type="dxa"/>
            <w:left w:w="0" w:type="dxa"/>
            <w:bottom w:w="0" w:type="dxa"/>
            <w:right w:w="0" w:type="dxa"/>
          </w:tblCellMar>
        </w:tblPrEx>
        <w:trPr>
          <w:trHeight w:val="27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5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0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35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5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b/>
                <w:sz w:val="24"/>
                <w:lang w:eastAsia="zh-CN"/>
              </w:rPr>
              <w:t>积极完成非洲猪瘟相关报道、推进党建工作相关建设、积极完成维稳相关工作报道</w:t>
            </w:r>
          </w:p>
        </w:tc>
        <w:tc>
          <w:tcPr>
            <w:tcW w:w="40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b/>
                <w:sz w:val="24"/>
                <w:lang w:eastAsia="zh-CN"/>
              </w:rPr>
              <w:t>完成非洲猪瘟相关报道、党建工作相关建设、完成维稳相关工作报道</w:t>
            </w:r>
          </w:p>
        </w:tc>
      </w:tr>
      <w:tr>
        <w:tblPrEx>
          <w:tblCellMar>
            <w:top w:w="0" w:type="dxa"/>
            <w:left w:w="0" w:type="dxa"/>
            <w:bottom w:w="0" w:type="dxa"/>
            <w:right w:w="0" w:type="dxa"/>
          </w:tblCellMar>
        </w:tblPrEx>
        <w:trPr>
          <w:trHeight w:val="726" w:hRule="atLeast"/>
          <w:jc w:val="center"/>
        </w:trPr>
        <w:tc>
          <w:tcPr>
            <w:tcW w:w="0" w:type="auto"/>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一级指标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二级指标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三级指标</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预期指标值(包含数字及文字描述)</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实际完成指标值(包含数字及文字描述)</w:t>
            </w:r>
          </w:p>
        </w:tc>
      </w:tr>
      <w:tr>
        <w:tblPrEx>
          <w:tblCellMar>
            <w:top w:w="0" w:type="dxa"/>
            <w:left w:w="0" w:type="dxa"/>
            <w:bottom w:w="0" w:type="dxa"/>
            <w:right w:w="0" w:type="dxa"/>
          </w:tblCellMar>
        </w:tblPrEx>
        <w:trPr>
          <w:trHeight w:val="953"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数量指标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仿宋_GB2312" w:cs="宋体"/>
                <w:color w:val="000000"/>
                <w:sz w:val="24"/>
                <w:lang w:eastAsia="zh-CN"/>
              </w:rPr>
            </w:pPr>
            <w:r>
              <w:rPr>
                <w:rFonts w:hint="eastAsia" w:ascii="仿宋_GB2312" w:hAnsi="宋体" w:eastAsia="仿宋_GB2312" w:cs="宋体"/>
                <w:kern w:val="0"/>
                <w:sz w:val="18"/>
                <w:szCs w:val="18"/>
                <w:lang w:eastAsia="zh-CN"/>
              </w:rPr>
              <w:t>完成农民工工资及相关维稳事宜事宜</w:t>
            </w:r>
            <w:r>
              <w:rPr>
                <w:rFonts w:hint="eastAsia" w:ascii="仿宋_GB2312" w:hAnsi="宋体" w:eastAsia="仿宋_GB2312" w:cs="宋体"/>
                <w:kern w:val="0"/>
                <w:sz w:val="18"/>
                <w:szCs w:val="18"/>
              </w:rPr>
              <w:t>数100%</w:t>
            </w:r>
            <w:r>
              <w:rPr>
                <w:rFonts w:hint="eastAsia" w:ascii="仿宋_GB2312" w:hAnsi="宋体" w:eastAsia="仿宋_GB2312" w:cs="宋体"/>
                <w:kern w:val="0"/>
                <w:sz w:val="18"/>
                <w:szCs w:val="18"/>
                <w:lang w:eastAsia="zh-CN"/>
              </w:rPr>
              <w:t>、</w:t>
            </w:r>
            <w:r>
              <w:rPr>
                <w:rFonts w:hint="eastAsia" w:ascii="仿宋_GB2312" w:hAnsi="宋体" w:eastAsia="仿宋_GB2312" w:cs="宋体"/>
                <w:kern w:val="0"/>
                <w:sz w:val="18"/>
                <w:szCs w:val="18"/>
              </w:rPr>
              <w:t>完成</w:t>
            </w:r>
            <w:r>
              <w:rPr>
                <w:rFonts w:hint="eastAsia" w:ascii="仿宋_GB2312" w:hAnsi="宋体" w:eastAsia="仿宋_GB2312" w:cs="宋体"/>
                <w:kern w:val="0"/>
                <w:sz w:val="18"/>
                <w:szCs w:val="18"/>
                <w:lang w:eastAsia="zh-CN"/>
              </w:rPr>
              <w:t>当年维稳新闻</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eastAsia="仿宋_GB2312"/>
                <w:sz w:val="21"/>
                <w:szCs w:val="21"/>
                <w:lang w:val="en-US" w:eastAsia="zh-CN"/>
              </w:rPr>
              <w:t>100%</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宋体" w:eastAsia="仿宋_GB2312" w:cs="宋体"/>
                <w:kern w:val="0"/>
                <w:sz w:val="18"/>
                <w:szCs w:val="18"/>
                <w:lang w:eastAsia="zh-CN"/>
              </w:rPr>
              <w:t>数量</w:t>
            </w:r>
            <w:r>
              <w:rPr>
                <w:rFonts w:hint="eastAsia" w:ascii="仿宋_GB2312" w:hAnsi="宋体" w:eastAsia="仿宋_GB2312" w:cs="宋体"/>
                <w:kern w:val="0"/>
                <w:sz w:val="18"/>
                <w:szCs w:val="18"/>
              </w:rPr>
              <w:t>目标完成率</w:t>
            </w:r>
            <w:r>
              <w:rPr>
                <w:rFonts w:hint="eastAsia" w:ascii="仿宋_GB2312" w:hAnsi="宋体" w:eastAsia="仿宋_GB2312" w:cs="宋体"/>
                <w:kern w:val="0"/>
                <w:sz w:val="18"/>
                <w:szCs w:val="18"/>
                <w:lang w:eastAsia="zh-CN"/>
              </w:rPr>
              <w:t>达到</w:t>
            </w:r>
            <w:r>
              <w:rPr>
                <w:rFonts w:hint="eastAsia" w:ascii="仿宋_GB2312" w:hAnsi="宋体" w:eastAsia="仿宋_GB2312" w:cs="宋体"/>
                <w:kern w:val="0"/>
                <w:sz w:val="18"/>
                <w:szCs w:val="18"/>
                <w:lang w:val="en-US" w:eastAsia="zh-CN"/>
              </w:rPr>
              <w:t>100%、</w:t>
            </w:r>
            <w:r>
              <w:rPr>
                <w:rFonts w:hint="eastAsia" w:ascii="仿宋_GB2312" w:hAnsi="宋体" w:eastAsia="仿宋_GB2312" w:cs="宋体"/>
                <w:kern w:val="0"/>
                <w:sz w:val="18"/>
                <w:szCs w:val="18"/>
              </w:rPr>
              <w:t>目标完成质量实际达到</w:t>
            </w:r>
            <w:r>
              <w:rPr>
                <w:rFonts w:hint="eastAsia" w:ascii="仿宋_GB2312" w:hAnsi="宋体" w:eastAsia="仿宋_GB2312" w:cs="宋体"/>
                <w:kern w:val="0"/>
                <w:sz w:val="18"/>
                <w:szCs w:val="18"/>
                <w:lang w:val="en-US" w:eastAsia="zh-CN"/>
              </w:rPr>
              <w:t>100%合格</w:t>
            </w:r>
          </w:p>
        </w:tc>
      </w:tr>
      <w:tr>
        <w:tblPrEx>
          <w:tblCellMar>
            <w:top w:w="0" w:type="dxa"/>
            <w:left w:w="0" w:type="dxa"/>
            <w:bottom w:w="0" w:type="dxa"/>
            <w:right w:w="0" w:type="dxa"/>
          </w:tblCellMar>
        </w:tblPrEx>
        <w:trPr>
          <w:trHeight w:val="1082"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rPr>
              <w:t>质量指标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cs="Times New Roman"/>
                <w:kern w:val="2"/>
                <w:sz w:val="18"/>
                <w:szCs w:val="18"/>
                <w:lang w:val="en-US" w:eastAsia="zh-CN" w:bidi="ar-SA"/>
              </w:rPr>
              <w:t>是否保质量完成报道、是否起到了维稳作用</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1"/>
                <w:szCs w:val="21"/>
              </w:rPr>
            </w:pPr>
            <w:r>
              <w:rPr>
                <w:rFonts w:hint="eastAsia" w:eastAsia="仿宋_GB2312" w:cs="Times New Roman"/>
                <w:kern w:val="2"/>
                <w:sz w:val="21"/>
                <w:szCs w:val="21"/>
                <w:lang w:val="en-US" w:eastAsia="zh-CN" w:bidi="ar-SA"/>
              </w:rPr>
              <w:t>100%是否保质量完成工作</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000000"/>
                <w:sz w:val="24"/>
                <w:lang w:val="en-US"/>
              </w:rPr>
            </w:pPr>
            <w:r>
              <w:rPr>
                <w:rFonts w:hint="eastAsia" w:eastAsia="仿宋_GB2312" w:cs="Times New Roman"/>
                <w:kern w:val="2"/>
                <w:sz w:val="18"/>
                <w:szCs w:val="18"/>
                <w:lang w:val="en-US" w:eastAsia="zh-CN" w:bidi="ar-SA"/>
              </w:rPr>
              <w:t>是，保质量完成所有报道任务100%</w:t>
            </w:r>
          </w:p>
        </w:tc>
      </w:tr>
      <w:tr>
        <w:tblPrEx>
          <w:tblCellMar>
            <w:top w:w="0" w:type="dxa"/>
            <w:left w:w="0" w:type="dxa"/>
            <w:bottom w:w="0" w:type="dxa"/>
            <w:right w:w="0" w:type="dxa"/>
          </w:tblCellMar>
        </w:tblPrEx>
        <w:trPr>
          <w:trHeight w:val="887"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时效指标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18"/>
                <w:szCs w:val="18"/>
                <w:lang w:eastAsia="zh-CN"/>
              </w:rPr>
              <w:t>资金到位率、到位时效</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100%、是否到位及时</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000000"/>
                <w:sz w:val="24"/>
                <w:lang w:val="en-US"/>
              </w:rPr>
            </w:pPr>
            <w:r>
              <w:rPr>
                <w:rFonts w:hint="eastAsia" w:eastAsia="仿宋_GB2312"/>
                <w:sz w:val="24"/>
                <w:lang w:val="en-US" w:eastAsia="zh-CN"/>
              </w:rPr>
              <w:t>100%到位、资金及时到位</w:t>
            </w:r>
          </w:p>
        </w:tc>
      </w:tr>
      <w:tr>
        <w:tblPrEx>
          <w:tblCellMar>
            <w:top w:w="0" w:type="dxa"/>
            <w:left w:w="0" w:type="dxa"/>
            <w:bottom w:w="0" w:type="dxa"/>
            <w:right w:w="0" w:type="dxa"/>
          </w:tblCellMar>
        </w:tblPrEx>
        <w:trPr>
          <w:trHeight w:val="1042"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rPr>
              <w:t>成本指标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仿宋_GB2312" w:cs="宋体"/>
                <w:color w:val="000000"/>
                <w:sz w:val="24"/>
                <w:lang w:eastAsia="zh-CN"/>
              </w:rPr>
            </w:pPr>
            <w:r>
              <w:rPr>
                <w:rFonts w:hint="eastAsia" w:ascii="仿宋_GB2312" w:hAnsi="宋体" w:eastAsia="仿宋_GB2312" w:cs="宋体"/>
                <w:kern w:val="0"/>
                <w:sz w:val="18"/>
                <w:szCs w:val="18"/>
                <w:lang w:eastAsia="zh-CN"/>
              </w:rPr>
              <w:t>有</w:t>
            </w:r>
            <w:r>
              <w:rPr>
                <w:rFonts w:hint="eastAsia" w:ascii="仿宋_GB2312" w:hAnsi="宋体" w:eastAsia="仿宋_GB2312" w:cs="宋体"/>
                <w:kern w:val="0"/>
                <w:sz w:val="18"/>
                <w:szCs w:val="18"/>
              </w:rPr>
              <w:t>无虚列项目支出情况</w:t>
            </w:r>
            <w:r>
              <w:rPr>
                <w:rFonts w:hint="eastAsia" w:ascii="仿宋_GB2312" w:hAnsi="宋体" w:eastAsia="仿宋_GB2312" w:cs="宋体"/>
                <w:kern w:val="0"/>
                <w:sz w:val="18"/>
                <w:szCs w:val="18"/>
                <w:lang w:eastAsia="zh-CN"/>
              </w:rPr>
              <w:t>、有</w:t>
            </w:r>
            <w:r>
              <w:rPr>
                <w:rFonts w:hint="eastAsia" w:ascii="仿宋_GB2312" w:hAnsi="宋体" w:eastAsia="仿宋_GB2312" w:cs="宋体"/>
                <w:kern w:val="0"/>
                <w:sz w:val="18"/>
                <w:szCs w:val="18"/>
              </w:rPr>
              <w:t>无超标准开支情况；</w:t>
            </w:r>
            <w:r>
              <w:rPr>
                <w:rFonts w:hint="eastAsia" w:ascii="仿宋_GB2312" w:hAnsi="宋体" w:eastAsia="仿宋_GB2312" w:cs="宋体"/>
                <w:kern w:val="0"/>
                <w:sz w:val="18"/>
                <w:szCs w:val="18"/>
                <w:lang w:eastAsia="zh-CN"/>
              </w:rPr>
              <w:t>有</w:t>
            </w:r>
            <w:r>
              <w:rPr>
                <w:rFonts w:hint="eastAsia" w:ascii="仿宋_GB2312" w:hAnsi="宋体" w:eastAsia="仿宋_GB2312" w:cs="宋体"/>
                <w:kern w:val="0"/>
                <w:sz w:val="18"/>
                <w:szCs w:val="18"/>
              </w:rPr>
              <w:t>无超预算情况</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eastAsia="zh-CN"/>
              </w:rPr>
            </w:pPr>
            <w:r>
              <w:rPr>
                <w:rFonts w:hint="eastAsia" w:ascii="宋体" w:hAnsi="宋体" w:cs="宋体"/>
                <w:color w:val="000000"/>
                <w:sz w:val="21"/>
                <w:szCs w:val="21"/>
                <w:lang w:eastAsia="zh-CN"/>
              </w:rPr>
              <w:t>是否有虚列支出和超标准开支</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仿宋_GB2312" w:cs="宋体"/>
                <w:color w:val="000000"/>
                <w:sz w:val="24"/>
                <w:lang w:eastAsia="zh-CN"/>
              </w:rPr>
            </w:pPr>
            <w:r>
              <w:rPr>
                <w:rFonts w:hint="eastAsia" w:ascii="仿宋_GB2312" w:hAnsi="宋体" w:eastAsia="仿宋_GB2312" w:cs="宋体"/>
                <w:kern w:val="0"/>
                <w:sz w:val="21"/>
                <w:szCs w:val="21"/>
              </w:rPr>
              <w:t>无虚列项目支出情况</w:t>
            </w:r>
            <w:r>
              <w:rPr>
                <w:rFonts w:hint="eastAsia" w:ascii="仿宋_GB2312" w:hAnsi="宋体" w:eastAsia="仿宋_GB2312" w:cs="宋体"/>
                <w:kern w:val="0"/>
                <w:sz w:val="21"/>
                <w:szCs w:val="21"/>
                <w:lang w:eastAsia="zh-CN"/>
              </w:rPr>
              <w:t>、</w:t>
            </w:r>
            <w:r>
              <w:rPr>
                <w:rFonts w:hint="eastAsia" w:ascii="仿宋_GB2312" w:hAnsi="宋体" w:eastAsia="仿宋_GB2312" w:cs="宋体"/>
                <w:kern w:val="0"/>
                <w:sz w:val="18"/>
                <w:szCs w:val="18"/>
              </w:rPr>
              <w:t>无超预算情况</w:t>
            </w:r>
          </w:p>
        </w:tc>
      </w:tr>
      <w:tr>
        <w:tblPrEx>
          <w:tblCellMar>
            <w:top w:w="0" w:type="dxa"/>
            <w:left w:w="0" w:type="dxa"/>
            <w:bottom w:w="0" w:type="dxa"/>
            <w:right w:w="0" w:type="dxa"/>
          </w:tblCellMar>
        </w:tblPrEx>
        <w:trPr>
          <w:trHeight w:val="1042"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仿宋_GB2312" w:cs="宋体"/>
                <w:color w:val="000000"/>
                <w:sz w:val="24"/>
                <w:lang w:eastAsia="zh-CN"/>
              </w:rPr>
            </w:pPr>
            <w:r>
              <w:rPr>
                <w:rFonts w:hint="eastAsia" w:ascii="仿宋_GB2312" w:hAnsi="宋体" w:eastAsia="仿宋_GB2312" w:cs="宋体"/>
                <w:kern w:val="0"/>
                <w:sz w:val="18"/>
                <w:szCs w:val="18"/>
              </w:rPr>
              <w:t>对国民经济和区域经济发展所带来的</w:t>
            </w:r>
            <w:r>
              <w:rPr>
                <w:rFonts w:hint="eastAsia" w:ascii="仿宋_GB2312" w:hAnsi="宋体" w:eastAsia="仿宋_GB2312" w:cs="宋体"/>
                <w:kern w:val="0"/>
                <w:sz w:val="18"/>
                <w:szCs w:val="18"/>
                <w:lang w:eastAsia="zh-CN"/>
              </w:rPr>
              <w:t>积极影响、</w:t>
            </w:r>
            <w:r>
              <w:rPr>
                <w:rFonts w:hint="eastAsia" w:ascii="仿宋_GB2312" w:hAnsi="宋体" w:eastAsia="仿宋_GB2312" w:cs="宋体"/>
                <w:kern w:val="0"/>
                <w:sz w:val="18"/>
                <w:szCs w:val="18"/>
              </w:rPr>
              <w:t>是否产生</w:t>
            </w:r>
            <w:r>
              <w:rPr>
                <w:rFonts w:hint="eastAsia" w:ascii="仿宋_GB2312" w:hAnsi="宋体" w:eastAsia="仿宋_GB2312" w:cs="宋体"/>
                <w:kern w:val="0"/>
                <w:sz w:val="18"/>
                <w:szCs w:val="18"/>
                <w:lang w:eastAsia="zh-CN"/>
              </w:rPr>
              <w:t>经济</w:t>
            </w:r>
            <w:r>
              <w:rPr>
                <w:rFonts w:hint="eastAsia" w:ascii="仿宋_GB2312" w:hAnsi="宋体" w:eastAsia="仿宋_GB2312" w:cs="宋体"/>
                <w:kern w:val="0"/>
                <w:sz w:val="18"/>
                <w:szCs w:val="18"/>
              </w:rPr>
              <w:t>效益</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eastAsia="zh-CN"/>
              </w:rPr>
            </w:pPr>
            <w:r>
              <w:rPr>
                <w:rFonts w:hint="eastAsia" w:ascii="宋体" w:hAnsi="宋体" w:cs="宋体"/>
                <w:color w:val="000000"/>
                <w:sz w:val="21"/>
                <w:szCs w:val="21"/>
                <w:lang w:eastAsia="zh-CN"/>
              </w:rPr>
              <w:t>是</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宋体" w:eastAsia="仿宋_GB2312" w:cs="宋体"/>
                <w:kern w:val="0"/>
                <w:sz w:val="18"/>
                <w:szCs w:val="18"/>
              </w:rPr>
              <w:t>对国民经济和区域经济发展所带来</w:t>
            </w:r>
            <w:r>
              <w:rPr>
                <w:rFonts w:hint="eastAsia" w:ascii="仿宋_GB2312" w:hAnsi="宋体" w:eastAsia="仿宋_GB2312" w:cs="宋体"/>
                <w:kern w:val="0"/>
                <w:sz w:val="18"/>
                <w:szCs w:val="18"/>
                <w:lang w:eastAsia="zh-CN"/>
              </w:rPr>
              <w:t>积极影响、不产生经济效益</w:t>
            </w:r>
          </w:p>
        </w:tc>
      </w:tr>
      <w:tr>
        <w:tblPrEx>
          <w:tblCellMar>
            <w:top w:w="0" w:type="dxa"/>
            <w:left w:w="0" w:type="dxa"/>
            <w:bottom w:w="0" w:type="dxa"/>
            <w:right w:w="0" w:type="dxa"/>
          </w:tblCellMar>
        </w:tblPrEx>
        <w:trPr>
          <w:trHeight w:val="1042"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社会效益</w:t>
            </w:r>
          </w:p>
          <w:p>
            <w:pPr>
              <w:widowControl/>
              <w:jc w:val="center"/>
              <w:textAlignment w:val="center"/>
              <w:rPr>
                <w:rFonts w:ascii="宋体" w:hAnsi="宋体" w:cs="宋体"/>
                <w:color w:val="000000"/>
                <w:sz w:val="24"/>
              </w:rPr>
            </w:pPr>
            <w:r>
              <w:rPr>
                <w:rFonts w:hint="eastAsia" w:eastAsia="仿宋_GB2312"/>
                <w:sz w:val="24"/>
              </w:rPr>
              <w:t>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cs="Times New Roman"/>
                <w:kern w:val="2"/>
                <w:sz w:val="18"/>
                <w:szCs w:val="18"/>
                <w:lang w:val="en-US" w:eastAsia="zh-CN" w:bidi="ar-SA"/>
              </w:rPr>
              <w:t>对社会稳定是否有帮助、</w:t>
            </w:r>
            <w:r>
              <w:rPr>
                <w:rFonts w:hint="eastAsia" w:ascii="仿宋_GB2312" w:hAnsi="宋体" w:eastAsia="仿宋_GB2312" w:cs="宋体"/>
                <w:kern w:val="0"/>
                <w:sz w:val="18"/>
                <w:szCs w:val="18"/>
              </w:rPr>
              <w:t>是否产生社会综合效益</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eastAsia="zh-CN"/>
              </w:rPr>
            </w:pPr>
            <w:r>
              <w:rPr>
                <w:rFonts w:hint="eastAsia" w:ascii="宋体" w:hAnsi="宋体" w:cs="宋体"/>
                <w:color w:val="000000"/>
                <w:sz w:val="21"/>
                <w:szCs w:val="21"/>
                <w:lang w:eastAsia="zh-CN"/>
              </w:rPr>
              <w:t>是</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24"/>
                <w:szCs w:val="24"/>
                <w:lang w:val="en-US" w:eastAsia="zh-CN" w:bidi="ar-SA"/>
              </w:rPr>
            </w:pPr>
            <w:r>
              <w:rPr>
                <w:rFonts w:hint="eastAsia" w:eastAsia="仿宋_GB2312"/>
                <w:sz w:val="18"/>
                <w:szCs w:val="18"/>
                <w:lang w:val="en-US" w:eastAsia="zh-CN"/>
              </w:rPr>
              <w:t>是</w:t>
            </w:r>
            <w:r>
              <w:rPr>
                <w:rFonts w:hint="eastAsia" w:eastAsia="仿宋_GB2312"/>
                <w:sz w:val="24"/>
                <w:lang w:val="en-US" w:eastAsia="zh-CN"/>
              </w:rPr>
              <w:t>、</w:t>
            </w:r>
            <w:r>
              <w:rPr>
                <w:rFonts w:hint="eastAsia" w:ascii="仿宋_GB2312" w:hAnsi="宋体" w:eastAsia="仿宋_GB2312" w:cs="MingLiU"/>
                <w:sz w:val="18"/>
                <w:szCs w:val="18"/>
                <w:lang w:val="en-US" w:eastAsia="zh-CN" w:bidi="ar"/>
              </w:rPr>
              <w:t>提高新闻影响力，在提升社会稳定力方面有一定程度作用</w:t>
            </w:r>
          </w:p>
        </w:tc>
      </w:tr>
      <w:tr>
        <w:tblPrEx>
          <w:tblCellMar>
            <w:top w:w="0" w:type="dxa"/>
            <w:left w:w="0" w:type="dxa"/>
            <w:bottom w:w="0" w:type="dxa"/>
            <w:right w:w="0" w:type="dxa"/>
          </w:tblCellMar>
        </w:tblPrEx>
        <w:trPr>
          <w:trHeight w:val="1042"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5"/>
                <w:szCs w:val="15"/>
                <w:lang w:val="en-US" w:eastAsia="zh-CN" w:bidi="ar-SA"/>
              </w:rPr>
            </w:pPr>
            <w:r>
              <w:rPr>
                <w:rFonts w:hint="eastAsia" w:ascii="仿宋_GB2312" w:hAnsi="宋体" w:eastAsia="仿宋_GB2312" w:cs="宋体"/>
                <w:kern w:val="0"/>
                <w:sz w:val="18"/>
                <w:szCs w:val="18"/>
              </w:rPr>
              <w:t>是否对环境产生积极或消极影响</w:t>
            </w:r>
            <w:r>
              <w:rPr>
                <w:rFonts w:hint="eastAsia" w:ascii="仿宋_GB2312" w:hAnsi="宋体" w:eastAsia="仿宋_GB2312" w:cs="宋体"/>
                <w:kern w:val="0"/>
                <w:sz w:val="18"/>
                <w:szCs w:val="18"/>
                <w:lang w:eastAsia="zh-CN"/>
              </w:rPr>
              <w:t>、</w:t>
            </w:r>
            <w:r>
              <w:rPr>
                <w:rFonts w:hint="eastAsia" w:ascii="仿宋_GB2312" w:hAnsi="宋体" w:eastAsia="仿宋_GB2312" w:cs="宋体"/>
                <w:kern w:val="0"/>
                <w:sz w:val="18"/>
                <w:szCs w:val="18"/>
              </w:rPr>
              <w:t>对人、自然、资源是否带来可持续影响</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否</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24"/>
                <w:szCs w:val="24"/>
                <w:lang w:val="en-US" w:eastAsia="zh-CN" w:bidi="ar-SA"/>
              </w:rPr>
            </w:pPr>
            <w:r>
              <w:rPr>
                <w:rFonts w:hint="eastAsia" w:ascii="仿宋_GB2312" w:hAnsi="宋体" w:eastAsia="仿宋_GB2312" w:cs="宋体"/>
                <w:kern w:val="0"/>
                <w:sz w:val="18"/>
                <w:szCs w:val="18"/>
              </w:rPr>
              <w:t>对环境产生</w:t>
            </w:r>
            <w:r>
              <w:rPr>
                <w:rFonts w:hint="eastAsia" w:ascii="仿宋_GB2312" w:hAnsi="宋体" w:eastAsia="仿宋_GB2312" w:cs="宋体"/>
                <w:kern w:val="0"/>
                <w:sz w:val="18"/>
                <w:szCs w:val="18"/>
                <w:lang w:eastAsia="zh-CN"/>
              </w:rPr>
              <w:t>无</w:t>
            </w:r>
            <w:r>
              <w:rPr>
                <w:rFonts w:hint="eastAsia" w:ascii="仿宋_GB2312" w:hAnsi="宋体" w:eastAsia="仿宋_GB2312" w:cs="宋体"/>
                <w:kern w:val="0"/>
                <w:sz w:val="18"/>
                <w:szCs w:val="18"/>
              </w:rPr>
              <w:t>消极</w:t>
            </w:r>
            <w:r>
              <w:rPr>
                <w:rFonts w:hint="eastAsia" w:ascii="仿宋_GB2312" w:hAnsi="宋体" w:eastAsia="仿宋_GB2312" w:cs="宋体"/>
                <w:kern w:val="0"/>
                <w:sz w:val="18"/>
                <w:szCs w:val="18"/>
                <w:lang w:eastAsia="zh-CN"/>
              </w:rPr>
              <w:t>影响、</w:t>
            </w:r>
            <w:r>
              <w:rPr>
                <w:rFonts w:hint="eastAsia" w:ascii="仿宋_GB2312" w:hAnsi="宋体" w:eastAsia="仿宋_GB2312" w:cs="宋体"/>
                <w:kern w:val="0"/>
                <w:sz w:val="18"/>
                <w:szCs w:val="18"/>
              </w:rPr>
              <w:t>对人、自然、资源</w:t>
            </w:r>
            <w:r>
              <w:rPr>
                <w:rFonts w:hint="eastAsia" w:ascii="仿宋_GB2312" w:hAnsi="宋体" w:eastAsia="仿宋_GB2312" w:cs="宋体"/>
                <w:kern w:val="0"/>
                <w:sz w:val="18"/>
                <w:szCs w:val="18"/>
                <w:lang w:eastAsia="zh-CN"/>
              </w:rPr>
              <w:t>并未</w:t>
            </w:r>
            <w:r>
              <w:rPr>
                <w:rFonts w:hint="eastAsia" w:ascii="仿宋_GB2312" w:hAnsi="宋体" w:eastAsia="仿宋_GB2312" w:cs="宋体"/>
                <w:kern w:val="0"/>
                <w:sz w:val="18"/>
                <w:szCs w:val="18"/>
              </w:rPr>
              <w:t>带来可持续</w:t>
            </w:r>
            <w:r>
              <w:rPr>
                <w:rFonts w:hint="eastAsia" w:ascii="仿宋_GB2312" w:hAnsi="宋体" w:eastAsia="仿宋_GB2312" w:cs="宋体"/>
                <w:kern w:val="0"/>
                <w:sz w:val="18"/>
                <w:szCs w:val="18"/>
                <w:lang w:eastAsia="zh-CN"/>
              </w:rPr>
              <w:t>不良</w:t>
            </w:r>
            <w:r>
              <w:rPr>
                <w:rFonts w:hint="eastAsia" w:ascii="仿宋_GB2312" w:hAnsi="宋体" w:eastAsia="仿宋_GB2312" w:cs="宋体"/>
                <w:kern w:val="0"/>
                <w:sz w:val="18"/>
                <w:szCs w:val="18"/>
              </w:rPr>
              <w:t>影响</w:t>
            </w:r>
          </w:p>
        </w:tc>
      </w:tr>
      <w:tr>
        <w:tblPrEx>
          <w:tblCellMar>
            <w:top w:w="0" w:type="dxa"/>
            <w:left w:w="0" w:type="dxa"/>
            <w:bottom w:w="0" w:type="dxa"/>
            <w:right w:w="0" w:type="dxa"/>
          </w:tblCellMar>
        </w:tblPrEx>
        <w:trPr>
          <w:trHeight w:val="1297"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rPr>
              <w:t>服务对象满意度指标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24"/>
                <w:szCs w:val="24"/>
                <w:lang w:val="en-US" w:eastAsia="zh-CN" w:bidi="ar-SA"/>
              </w:rPr>
            </w:pPr>
            <w:r>
              <w:rPr>
                <w:rFonts w:hint="eastAsia" w:eastAsia="仿宋_GB2312"/>
                <w:sz w:val="18"/>
                <w:szCs w:val="18"/>
                <w:lang w:eastAsia="zh-CN"/>
              </w:rPr>
              <w:t>群众及相关单位满意率</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100</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90</w:t>
            </w:r>
          </w:p>
        </w:tc>
      </w:tr>
      <w:tr>
        <w:tblPrEx>
          <w:tblCellMar>
            <w:top w:w="0" w:type="dxa"/>
            <w:left w:w="0" w:type="dxa"/>
            <w:bottom w:w="0" w:type="dxa"/>
            <w:right w:w="0" w:type="dxa"/>
          </w:tblCellMar>
        </w:tblPrEx>
        <w:trPr>
          <w:trHeight w:val="1034" w:hRule="atLeast"/>
          <w:jc w:val="center"/>
        </w:trPr>
        <w:tc>
          <w:tcPr>
            <w:tcW w:w="9124"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pStyle w:val="2"/>
              <w:rPr>
                <w:rFonts w:hint="eastAsia" w:ascii="宋体" w:hAnsi="宋体" w:cs="宋体"/>
                <w:b/>
                <w:bCs/>
                <w:color w:val="000000"/>
                <w:kern w:val="0"/>
                <w:sz w:val="36"/>
                <w:szCs w:val="36"/>
              </w:rPr>
            </w:pPr>
          </w:p>
          <w:p>
            <w:pPr>
              <w:rPr>
                <w:rFonts w:hint="eastAsia" w:ascii="宋体" w:hAnsi="宋体" w:cs="宋体"/>
                <w:b/>
                <w:bCs/>
                <w:color w:val="000000"/>
                <w:kern w:val="0"/>
                <w:sz w:val="36"/>
                <w:szCs w:val="36"/>
              </w:rPr>
            </w:pPr>
          </w:p>
          <w:p>
            <w:pPr>
              <w:pStyle w:val="2"/>
              <w:rPr>
                <w:rFonts w:hint="eastAsia" w:ascii="宋体" w:hAnsi="宋体" w:cs="宋体"/>
                <w:b/>
                <w:bCs/>
                <w:color w:val="000000"/>
                <w:kern w:val="0"/>
                <w:sz w:val="36"/>
                <w:szCs w:val="36"/>
              </w:rPr>
            </w:pPr>
          </w:p>
          <w:p>
            <w:pPr>
              <w:rPr>
                <w:rFonts w:hint="eastAsia"/>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34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677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bCs/>
                <w:sz w:val="21"/>
                <w:szCs w:val="21"/>
                <w:u w:val="none"/>
              </w:rPr>
              <w:t>九寨沟县广播电视干线网络传输项目</w:t>
            </w:r>
          </w:p>
        </w:tc>
      </w:tr>
      <w:tr>
        <w:tblPrEx>
          <w:tblCellMar>
            <w:top w:w="0" w:type="dxa"/>
            <w:left w:w="0" w:type="dxa"/>
            <w:bottom w:w="0" w:type="dxa"/>
            <w:right w:w="0" w:type="dxa"/>
          </w:tblCellMar>
        </w:tblPrEx>
        <w:trPr>
          <w:trHeight w:val="276" w:hRule="atLeast"/>
          <w:jc w:val="center"/>
        </w:trPr>
        <w:tc>
          <w:tcPr>
            <w:tcW w:w="234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677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九寨沟县融媒体中心</w:t>
            </w:r>
          </w:p>
        </w:tc>
      </w:tr>
      <w:tr>
        <w:tblPrEx>
          <w:tblCellMar>
            <w:top w:w="0" w:type="dxa"/>
            <w:left w:w="0" w:type="dxa"/>
            <w:bottom w:w="0" w:type="dxa"/>
            <w:right w:w="0" w:type="dxa"/>
          </w:tblCellMar>
        </w:tblPrEx>
        <w:trPr>
          <w:trHeight w:val="27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18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1380</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940.44</w:t>
            </w:r>
          </w:p>
        </w:tc>
      </w:tr>
      <w:tr>
        <w:tblPrEx>
          <w:tblCellMar>
            <w:top w:w="0" w:type="dxa"/>
            <w:left w:w="0" w:type="dxa"/>
            <w:bottom w:w="0" w:type="dxa"/>
            <w:right w:w="0" w:type="dxa"/>
          </w:tblCellMar>
        </w:tblPrEx>
        <w:trPr>
          <w:trHeight w:val="27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8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1380</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1380</w:t>
            </w:r>
          </w:p>
        </w:tc>
      </w:tr>
      <w:tr>
        <w:tblPrEx>
          <w:tblCellMar>
            <w:top w:w="0" w:type="dxa"/>
            <w:left w:w="0" w:type="dxa"/>
            <w:bottom w:w="0" w:type="dxa"/>
            <w:right w:w="0" w:type="dxa"/>
          </w:tblCellMar>
        </w:tblPrEx>
        <w:trPr>
          <w:trHeight w:val="151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8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无</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eastAsia="zh-CN"/>
              </w:rPr>
            </w:pPr>
            <w:r>
              <w:rPr>
                <w:rFonts w:hint="eastAsia" w:ascii="宋体" w:hAnsi="宋体" w:cs="宋体"/>
                <w:color w:val="000000"/>
                <w:sz w:val="24"/>
                <w:lang w:eastAsia="zh-CN"/>
              </w:rPr>
              <w:t>无</w:t>
            </w:r>
          </w:p>
        </w:tc>
      </w:tr>
      <w:tr>
        <w:tblPrEx>
          <w:tblCellMar>
            <w:top w:w="0" w:type="dxa"/>
            <w:left w:w="0" w:type="dxa"/>
            <w:bottom w:w="0" w:type="dxa"/>
            <w:right w:w="0" w:type="dxa"/>
          </w:tblCellMar>
        </w:tblPrEx>
        <w:trPr>
          <w:trHeight w:val="27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5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0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5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b/>
                <w:kern w:val="2"/>
                <w:sz w:val="21"/>
                <w:szCs w:val="21"/>
                <w:lang w:val="en-US" w:eastAsia="zh-CN" w:bidi="ar-SA"/>
              </w:rPr>
            </w:pPr>
            <w:r>
              <w:rPr>
                <w:rFonts w:hint="eastAsia" w:eastAsia="仿宋_GB2312"/>
                <w:b w:val="0"/>
                <w:bCs/>
                <w:sz w:val="21"/>
                <w:szCs w:val="21"/>
                <w:lang w:eastAsia="zh-CN"/>
              </w:rPr>
              <w:t>完成</w:t>
            </w:r>
            <w:r>
              <w:rPr>
                <w:rFonts w:hint="eastAsia" w:eastAsia="仿宋_GB2312"/>
                <w:b w:val="0"/>
                <w:bCs/>
                <w:sz w:val="21"/>
                <w:szCs w:val="21"/>
              </w:rPr>
              <w:t>恢复重建干线配套OTN传输设备、前端设施设备采购项目</w:t>
            </w:r>
            <w:r>
              <w:rPr>
                <w:rFonts w:hint="eastAsia" w:eastAsia="仿宋_GB2312"/>
                <w:b w:val="0"/>
                <w:bCs/>
                <w:sz w:val="21"/>
                <w:szCs w:val="21"/>
                <w:lang w:eastAsia="zh-CN"/>
              </w:rPr>
              <w:t>，</w:t>
            </w:r>
            <w:r>
              <w:rPr>
                <w:rFonts w:hint="eastAsia" w:eastAsia="仿宋_GB2312"/>
                <w:b w:val="0"/>
                <w:bCs/>
                <w:sz w:val="21"/>
                <w:szCs w:val="21"/>
              </w:rPr>
              <w:t>建设应急广播网络光缆约100千米，恢复重建用户FTTH接入网络0.5万户</w:t>
            </w:r>
          </w:p>
        </w:tc>
        <w:tc>
          <w:tcPr>
            <w:tcW w:w="40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hint="eastAsia" w:ascii="Times New Roman" w:hAnsi="Times New Roman" w:eastAsia="仿宋_GB2312" w:cs="Times New Roman"/>
                <w:b/>
                <w:kern w:val="2"/>
                <w:sz w:val="21"/>
                <w:szCs w:val="21"/>
                <w:lang w:val="en-US" w:eastAsia="zh-CN" w:bidi="ar-SA"/>
              </w:rPr>
            </w:pPr>
            <w:r>
              <w:rPr>
                <w:rFonts w:hint="eastAsia" w:eastAsia="仿宋_GB2312"/>
                <w:b w:val="0"/>
                <w:bCs/>
                <w:sz w:val="21"/>
                <w:szCs w:val="21"/>
              </w:rPr>
              <w:t>OTN传输设备以及蓄电池、网卡、柴油发电机、机柜等配套设施完成应急广播网络光缆约100千米，恢复重建用户FTTH接入网络0.47万户</w:t>
            </w:r>
          </w:p>
        </w:tc>
      </w:tr>
      <w:tr>
        <w:tblPrEx>
          <w:tblCellMar>
            <w:top w:w="0" w:type="dxa"/>
            <w:left w:w="0" w:type="dxa"/>
            <w:bottom w:w="0" w:type="dxa"/>
            <w:right w:w="0" w:type="dxa"/>
          </w:tblCellMar>
        </w:tblPrEx>
        <w:trPr>
          <w:trHeight w:val="1042" w:hRule="atLeast"/>
          <w:jc w:val="center"/>
        </w:trPr>
        <w:tc>
          <w:tcPr>
            <w:tcW w:w="0" w:type="auto"/>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数量指标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15"/>
                <w:szCs w:val="15"/>
                <w:lang w:val="en-US" w:eastAsia="zh-CN" w:bidi="ar-SA"/>
              </w:rPr>
            </w:pPr>
            <w:r>
              <w:rPr>
                <w:rFonts w:hint="eastAsia" w:eastAsia="仿宋_GB2312"/>
                <w:sz w:val="18"/>
                <w:szCs w:val="18"/>
                <w:lang w:eastAsia="zh-CN"/>
              </w:rPr>
              <w:t>前端设备采购、光缆</w:t>
            </w:r>
            <w:r>
              <w:rPr>
                <w:rFonts w:hint="eastAsia" w:eastAsia="仿宋_GB2312"/>
                <w:sz w:val="18"/>
                <w:szCs w:val="18"/>
                <w:lang w:val="en-US" w:eastAsia="zh-CN"/>
              </w:rPr>
              <w:t>100Km，用户0.5万</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000000"/>
                <w:sz w:val="24"/>
                <w:lang w:val="en-US"/>
              </w:rPr>
            </w:pPr>
            <w:r>
              <w:rPr>
                <w:rFonts w:hint="eastAsia" w:eastAsia="仿宋_GB2312"/>
                <w:sz w:val="18"/>
                <w:szCs w:val="18"/>
                <w:lang w:eastAsia="zh-CN"/>
              </w:rPr>
              <w:t>前端设备采购完成</w:t>
            </w:r>
            <w:r>
              <w:rPr>
                <w:rFonts w:hint="eastAsia" w:eastAsia="仿宋_GB2312"/>
                <w:sz w:val="18"/>
                <w:szCs w:val="18"/>
                <w:lang w:val="en-US" w:eastAsia="zh-CN"/>
              </w:rPr>
              <w:t>100%，</w:t>
            </w:r>
            <w:r>
              <w:rPr>
                <w:rFonts w:hint="eastAsia" w:eastAsia="仿宋_GB2312"/>
                <w:sz w:val="18"/>
                <w:szCs w:val="18"/>
                <w:lang w:eastAsia="zh-CN"/>
              </w:rPr>
              <w:t>光缆</w:t>
            </w:r>
            <w:r>
              <w:rPr>
                <w:rFonts w:hint="eastAsia" w:eastAsia="仿宋_GB2312"/>
                <w:sz w:val="18"/>
                <w:szCs w:val="18"/>
                <w:lang w:val="en-US" w:eastAsia="zh-CN"/>
              </w:rPr>
              <w:t>100Km，用户0.47万户，完成94%</w:t>
            </w:r>
          </w:p>
        </w:tc>
      </w:tr>
      <w:tr>
        <w:tblPrEx>
          <w:tblCellMar>
            <w:top w:w="0" w:type="dxa"/>
            <w:left w:w="0" w:type="dxa"/>
            <w:bottom w:w="0" w:type="dxa"/>
            <w:right w:w="0" w:type="dxa"/>
          </w:tblCellMar>
        </w:tblPrEx>
        <w:trPr>
          <w:trHeight w:val="1297"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rPr>
              <w:t>质量指标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ind w:left="-420" w:leftChars="-200" w:firstLine="0" w:firstLineChars="0"/>
              <w:jc w:val="both"/>
              <w:rPr>
                <w:rFonts w:hint="default" w:ascii="仿宋_GB2312" w:hAnsi="仿宋_GB2312" w:eastAsia="仿宋_GB2312" w:cs="仿宋_GB2312"/>
                <w:kern w:val="2"/>
                <w:sz w:val="15"/>
                <w:szCs w:val="15"/>
                <w:lang w:val="en-US" w:eastAsia="zh-CN" w:bidi="ar-SA"/>
              </w:rPr>
            </w:pPr>
            <w:r>
              <w:rPr>
                <w:rFonts w:hint="eastAsia" w:ascii="仿宋_GB2312" w:hAnsi="仿宋_GB2312" w:eastAsia="仿宋_GB2312" w:cs="仿宋_GB2312"/>
                <w:sz w:val="15"/>
                <w:szCs w:val="15"/>
                <w:lang w:val="en-US" w:eastAsia="zh-CN"/>
              </w:rPr>
              <w:t>设备</w:t>
            </w:r>
            <w:r>
              <w:rPr>
                <w:rFonts w:hint="eastAsia" w:ascii="仿宋_GB2312" w:hAnsi="仿宋_GB2312" w:eastAsia="仿宋_GB2312" w:cs="仿宋_GB2312"/>
                <w:sz w:val="18"/>
                <w:szCs w:val="18"/>
                <w:lang w:val="en-US" w:eastAsia="zh-CN"/>
              </w:rPr>
              <w:t>采购是否正常运行、</w:t>
            </w:r>
            <w:r>
              <w:rPr>
                <w:rFonts w:hint="eastAsia" w:ascii="仿宋_GB2312" w:hAnsi="仿宋_GB2312" w:eastAsia="仿宋_GB2312" w:cs="仿宋_GB2312"/>
                <w:sz w:val="18"/>
                <w:szCs w:val="18"/>
                <w:lang w:eastAsia="zh-CN"/>
              </w:rPr>
              <w:t>光缆</w:t>
            </w:r>
            <w:r>
              <w:rPr>
                <w:rFonts w:hint="eastAsia" w:ascii="仿宋_GB2312" w:hAnsi="仿宋_GB2312" w:eastAsia="仿宋_GB2312" w:cs="仿宋_GB2312"/>
                <w:sz w:val="18"/>
                <w:szCs w:val="18"/>
                <w:lang w:val="en-US" w:eastAsia="zh-CN"/>
              </w:rPr>
              <w:t>100Km质量是否合规</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是</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设备运行良好、光缆建设通过验收</w:t>
            </w:r>
          </w:p>
        </w:tc>
      </w:tr>
      <w:tr>
        <w:tblPrEx>
          <w:tblCellMar>
            <w:top w:w="0" w:type="dxa"/>
            <w:left w:w="0" w:type="dxa"/>
            <w:bottom w:w="0" w:type="dxa"/>
            <w:right w:w="0" w:type="dxa"/>
          </w:tblCellMar>
        </w:tblPrEx>
        <w:trPr>
          <w:trHeight w:val="1042"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时效指标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eastAsia="仿宋_GB2312"/>
                <w:sz w:val="18"/>
                <w:szCs w:val="18"/>
                <w:lang w:eastAsia="zh-CN"/>
              </w:rPr>
              <w:t>资金到位率、到位时效</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100%、是否到位及时</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eastAsia="仿宋_GB2312"/>
                <w:sz w:val="24"/>
                <w:lang w:val="en-US" w:eastAsia="zh-CN"/>
              </w:rPr>
              <w:t>100%到位、资金及时到位</w:t>
            </w:r>
          </w:p>
        </w:tc>
      </w:tr>
      <w:tr>
        <w:tblPrEx>
          <w:tblCellMar>
            <w:top w:w="0" w:type="dxa"/>
            <w:left w:w="0" w:type="dxa"/>
            <w:bottom w:w="0" w:type="dxa"/>
            <w:right w:w="0" w:type="dxa"/>
          </w:tblCellMar>
        </w:tblPrEx>
        <w:trPr>
          <w:trHeight w:val="1042"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rPr>
              <w:t>成本指标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仿宋_GB2312" w:cs="宋体"/>
                <w:color w:val="000000"/>
                <w:kern w:val="2"/>
                <w:sz w:val="24"/>
                <w:szCs w:val="24"/>
                <w:lang w:val="en-US" w:eastAsia="zh-CN" w:bidi="ar-SA"/>
              </w:rPr>
            </w:pPr>
            <w:r>
              <w:rPr>
                <w:rFonts w:hint="eastAsia" w:ascii="仿宋_GB2312" w:hAnsi="宋体" w:eastAsia="仿宋_GB2312" w:cs="宋体"/>
                <w:kern w:val="0"/>
                <w:sz w:val="18"/>
                <w:szCs w:val="18"/>
                <w:lang w:eastAsia="zh-CN"/>
              </w:rPr>
              <w:t>有</w:t>
            </w:r>
            <w:r>
              <w:rPr>
                <w:rFonts w:hint="eastAsia" w:ascii="仿宋_GB2312" w:hAnsi="宋体" w:eastAsia="仿宋_GB2312" w:cs="宋体"/>
                <w:kern w:val="0"/>
                <w:sz w:val="18"/>
                <w:szCs w:val="18"/>
              </w:rPr>
              <w:t>无虚列项目支出情况</w:t>
            </w:r>
            <w:r>
              <w:rPr>
                <w:rFonts w:hint="eastAsia" w:ascii="仿宋_GB2312" w:hAnsi="宋体" w:eastAsia="仿宋_GB2312" w:cs="宋体"/>
                <w:kern w:val="0"/>
                <w:sz w:val="18"/>
                <w:szCs w:val="18"/>
                <w:lang w:eastAsia="zh-CN"/>
              </w:rPr>
              <w:t>、有</w:t>
            </w:r>
            <w:r>
              <w:rPr>
                <w:rFonts w:hint="eastAsia" w:ascii="仿宋_GB2312" w:hAnsi="宋体" w:eastAsia="仿宋_GB2312" w:cs="宋体"/>
                <w:kern w:val="0"/>
                <w:sz w:val="18"/>
                <w:szCs w:val="18"/>
              </w:rPr>
              <w:t>无超标准开支情况；</w:t>
            </w:r>
            <w:r>
              <w:rPr>
                <w:rFonts w:hint="eastAsia" w:ascii="仿宋_GB2312" w:hAnsi="宋体" w:eastAsia="仿宋_GB2312" w:cs="宋体"/>
                <w:kern w:val="0"/>
                <w:sz w:val="18"/>
                <w:szCs w:val="18"/>
                <w:lang w:eastAsia="zh-CN"/>
              </w:rPr>
              <w:t>有</w:t>
            </w:r>
            <w:r>
              <w:rPr>
                <w:rFonts w:hint="eastAsia" w:ascii="仿宋_GB2312" w:hAnsi="宋体" w:eastAsia="仿宋_GB2312" w:cs="宋体"/>
                <w:kern w:val="0"/>
                <w:sz w:val="18"/>
                <w:szCs w:val="18"/>
              </w:rPr>
              <w:t>无超预算情况</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eastAsia="zh-CN"/>
              </w:rPr>
              <w:t>是否有虚列支出和超标准开支</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仿宋_GB2312" w:cs="宋体"/>
                <w:color w:val="000000"/>
                <w:kern w:val="2"/>
                <w:sz w:val="24"/>
                <w:szCs w:val="24"/>
                <w:lang w:val="en-US" w:eastAsia="zh-CN" w:bidi="ar-SA"/>
              </w:rPr>
            </w:pPr>
            <w:r>
              <w:rPr>
                <w:rFonts w:hint="eastAsia" w:ascii="仿宋_GB2312" w:hAnsi="宋体" w:eastAsia="仿宋_GB2312" w:cs="宋体"/>
                <w:kern w:val="0"/>
                <w:sz w:val="21"/>
                <w:szCs w:val="21"/>
              </w:rPr>
              <w:t>无虚列项目支出情况</w:t>
            </w:r>
            <w:r>
              <w:rPr>
                <w:rFonts w:hint="eastAsia" w:ascii="仿宋_GB2312" w:hAnsi="宋体" w:eastAsia="仿宋_GB2312" w:cs="宋体"/>
                <w:kern w:val="0"/>
                <w:sz w:val="21"/>
                <w:szCs w:val="21"/>
                <w:lang w:eastAsia="zh-CN"/>
              </w:rPr>
              <w:t>、</w:t>
            </w:r>
            <w:r>
              <w:rPr>
                <w:rFonts w:hint="eastAsia" w:ascii="仿宋_GB2312" w:hAnsi="宋体" w:eastAsia="仿宋_GB2312" w:cs="宋体"/>
                <w:kern w:val="0"/>
                <w:sz w:val="18"/>
                <w:szCs w:val="18"/>
              </w:rPr>
              <w:t>无超预算情况</w:t>
            </w:r>
          </w:p>
        </w:tc>
      </w:tr>
      <w:tr>
        <w:tblPrEx>
          <w:tblCellMar>
            <w:top w:w="0" w:type="dxa"/>
            <w:left w:w="0" w:type="dxa"/>
            <w:bottom w:w="0" w:type="dxa"/>
            <w:right w:w="0" w:type="dxa"/>
          </w:tblCellMar>
        </w:tblPrEx>
        <w:trPr>
          <w:trHeight w:val="1042"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仿宋_GB2312" w:cs="宋体"/>
                <w:color w:val="000000"/>
                <w:kern w:val="2"/>
                <w:sz w:val="24"/>
                <w:szCs w:val="24"/>
                <w:lang w:val="en-US" w:eastAsia="zh-CN" w:bidi="ar-SA"/>
              </w:rPr>
            </w:pPr>
            <w:r>
              <w:rPr>
                <w:rFonts w:hint="eastAsia" w:ascii="仿宋_GB2312" w:hAnsi="宋体" w:eastAsia="仿宋_GB2312" w:cs="宋体"/>
                <w:kern w:val="0"/>
                <w:sz w:val="18"/>
                <w:szCs w:val="18"/>
              </w:rPr>
              <w:t>对国民经济和区域经济发展所带来的</w:t>
            </w:r>
            <w:r>
              <w:rPr>
                <w:rFonts w:hint="eastAsia" w:ascii="仿宋_GB2312" w:hAnsi="宋体" w:eastAsia="仿宋_GB2312" w:cs="宋体"/>
                <w:kern w:val="0"/>
                <w:sz w:val="18"/>
                <w:szCs w:val="18"/>
                <w:lang w:eastAsia="zh-CN"/>
              </w:rPr>
              <w:t>积极影响、</w:t>
            </w:r>
            <w:r>
              <w:rPr>
                <w:rFonts w:hint="eastAsia" w:ascii="仿宋_GB2312" w:hAnsi="宋体" w:eastAsia="仿宋_GB2312" w:cs="宋体"/>
                <w:kern w:val="0"/>
                <w:sz w:val="18"/>
                <w:szCs w:val="18"/>
              </w:rPr>
              <w:t>是否产生</w:t>
            </w:r>
            <w:r>
              <w:rPr>
                <w:rFonts w:hint="eastAsia" w:ascii="仿宋_GB2312" w:hAnsi="宋体" w:eastAsia="仿宋_GB2312" w:cs="宋体"/>
                <w:kern w:val="0"/>
                <w:sz w:val="18"/>
                <w:szCs w:val="18"/>
                <w:lang w:eastAsia="zh-CN"/>
              </w:rPr>
              <w:t>经济</w:t>
            </w:r>
            <w:r>
              <w:rPr>
                <w:rFonts w:hint="eastAsia" w:ascii="仿宋_GB2312" w:hAnsi="宋体" w:eastAsia="仿宋_GB2312" w:cs="宋体"/>
                <w:kern w:val="0"/>
                <w:sz w:val="18"/>
                <w:szCs w:val="18"/>
              </w:rPr>
              <w:t>效益</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eastAsia="zh-CN"/>
              </w:rPr>
              <w:t>是</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仿宋_GB2312" w:hAnsi="宋体" w:eastAsia="仿宋_GB2312" w:cs="宋体"/>
                <w:kern w:val="0"/>
                <w:sz w:val="18"/>
                <w:szCs w:val="18"/>
              </w:rPr>
              <w:t>对国民经济和区域经济发展所带来</w:t>
            </w:r>
            <w:r>
              <w:rPr>
                <w:rFonts w:hint="eastAsia" w:ascii="仿宋_GB2312" w:hAnsi="宋体" w:eastAsia="仿宋_GB2312" w:cs="宋体"/>
                <w:kern w:val="0"/>
                <w:sz w:val="18"/>
                <w:szCs w:val="18"/>
                <w:lang w:eastAsia="zh-CN"/>
              </w:rPr>
              <w:t>积极影响、产生少量经济效益</w:t>
            </w:r>
          </w:p>
        </w:tc>
      </w:tr>
      <w:tr>
        <w:tblPrEx>
          <w:tblCellMar>
            <w:top w:w="0" w:type="dxa"/>
            <w:left w:w="0" w:type="dxa"/>
            <w:bottom w:w="0" w:type="dxa"/>
            <w:right w:w="0" w:type="dxa"/>
          </w:tblCellMar>
        </w:tblPrEx>
        <w:trPr>
          <w:trHeight w:val="1042"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社会效益</w:t>
            </w:r>
          </w:p>
          <w:p>
            <w:pPr>
              <w:widowControl/>
              <w:jc w:val="center"/>
              <w:textAlignment w:val="center"/>
              <w:rPr>
                <w:rFonts w:ascii="宋体" w:hAnsi="宋体" w:cs="宋体"/>
                <w:color w:val="000000"/>
                <w:sz w:val="24"/>
              </w:rPr>
            </w:pPr>
            <w:r>
              <w:rPr>
                <w:rFonts w:hint="eastAsia" w:eastAsia="仿宋_GB2312"/>
                <w:sz w:val="24"/>
              </w:rPr>
              <w:t>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15"/>
                <w:szCs w:val="15"/>
                <w:lang w:val="en-US" w:eastAsia="zh-CN" w:bidi="ar-SA"/>
              </w:rPr>
            </w:pPr>
            <w:r>
              <w:rPr>
                <w:rFonts w:hint="eastAsia" w:eastAsia="仿宋_GB2312"/>
                <w:sz w:val="18"/>
                <w:szCs w:val="18"/>
                <w:lang w:eastAsia="zh-CN"/>
              </w:rPr>
              <w:t>是否有利于我县有线电视网络发展、</w:t>
            </w:r>
            <w:r>
              <w:rPr>
                <w:rFonts w:hint="eastAsia" w:ascii="仿宋_GB2312" w:hAnsi="宋体" w:eastAsia="仿宋_GB2312" w:cs="宋体"/>
                <w:kern w:val="0"/>
                <w:sz w:val="18"/>
                <w:szCs w:val="18"/>
              </w:rPr>
              <w:t>是否产生社会综合效益</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是</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迅速恢复电视网络，有利于</w:t>
            </w:r>
            <w:r>
              <w:rPr>
                <w:rFonts w:hint="eastAsia" w:ascii="仿宋_GB2312" w:hAnsi="仿宋_GB2312" w:eastAsia="仿宋_GB2312" w:cs="仿宋_GB2312"/>
                <w:sz w:val="18"/>
                <w:szCs w:val="18"/>
                <w:lang w:eastAsia="zh-CN"/>
              </w:rPr>
              <w:t>我</w:t>
            </w:r>
            <w:r>
              <w:rPr>
                <w:rFonts w:hint="eastAsia" w:ascii="仿宋_GB2312" w:hAnsi="仿宋_GB2312" w:eastAsia="仿宋_GB2312" w:cs="仿宋_GB2312"/>
                <w:sz w:val="18"/>
                <w:szCs w:val="18"/>
              </w:rPr>
              <w:t>县有线电视网络发展和升级。促进当地民众的沟通与团结，推动和谐社会建设</w:t>
            </w:r>
          </w:p>
          <w:p>
            <w:pPr>
              <w:jc w:val="center"/>
              <w:rPr>
                <w:rFonts w:hint="eastAsia" w:ascii="Times New Roman" w:hAnsi="Times New Roman" w:eastAsia="仿宋_GB2312" w:cs="Times New Roman"/>
                <w:kern w:val="2"/>
                <w:sz w:val="15"/>
                <w:szCs w:val="15"/>
                <w:lang w:val="en-US" w:eastAsia="zh-CN" w:bidi="ar-SA"/>
              </w:rPr>
            </w:pPr>
          </w:p>
        </w:tc>
      </w:tr>
      <w:tr>
        <w:tblPrEx>
          <w:tblCellMar>
            <w:top w:w="0" w:type="dxa"/>
            <w:left w:w="0" w:type="dxa"/>
            <w:bottom w:w="0" w:type="dxa"/>
            <w:right w:w="0" w:type="dxa"/>
          </w:tblCellMar>
        </w:tblPrEx>
        <w:trPr>
          <w:trHeight w:val="1042"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5"/>
                <w:szCs w:val="15"/>
                <w:lang w:val="en-US" w:eastAsia="zh-CN" w:bidi="ar-SA"/>
              </w:rPr>
            </w:pPr>
            <w:r>
              <w:rPr>
                <w:rFonts w:hint="eastAsia" w:ascii="仿宋_GB2312" w:hAnsi="宋体" w:eastAsia="仿宋_GB2312" w:cs="宋体"/>
                <w:kern w:val="0"/>
                <w:sz w:val="15"/>
                <w:szCs w:val="15"/>
              </w:rPr>
              <w:t>是否对环境产生积极或消极影响</w:t>
            </w:r>
            <w:r>
              <w:rPr>
                <w:rFonts w:hint="eastAsia" w:ascii="仿宋_GB2312" w:hAnsi="宋体" w:eastAsia="仿宋_GB2312" w:cs="宋体"/>
                <w:kern w:val="0"/>
                <w:sz w:val="15"/>
                <w:szCs w:val="15"/>
                <w:lang w:eastAsia="zh-CN"/>
              </w:rPr>
              <w:t>、</w:t>
            </w:r>
            <w:r>
              <w:rPr>
                <w:rFonts w:hint="eastAsia" w:ascii="仿宋_GB2312" w:hAnsi="宋体" w:eastAsia="仿宋_GB2312" w:cs="宋体"/>
                <w:kern w:val="0"/>
                <w:sz w:val="15"/>
                <w:szCs w:val="15"/>
              </w:rPr>
              <w:t>对人、自然、资源是否带来可持续影响</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否</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24"/>
                <w:szCs w:val="24"/>
                <w:lang w:val="en-US" w:eastAsia="zh-CN" w:bidi="ar-SA"/>
              </w:rPr>
            </w:pPr>
            <w:r>
              <w:rPr>
                <w:rFonts w:hint="eastAsia" w:ascii="仿宋_GB2312" w:hAnsi="宋体" w:eastAsia="仿宋_GB2312" w:cs="宋体"/>
                <w:kern w:val="0"/>
                <w:sz w:val="18"/>
                <w:szCs w:val="18"/>
              </w:rPr>
              <w:t>对环境产生</w:t>
            </w:r>
            <w:r>
              <w:rPr>
                <w:rFonts w:hint="eastAsia" w:ascii="仿宋_GB2312" w:hAnsi="宋体" w:eastAsia="仿宋_GB2312" w:cs="宋体"/>
                <w:kern w:val="0"/>
                <w:sz w:val="18"/>
                <w:szCs w:val="18"/>
                <w:lang w:eastAsia="zh-CN"/>
              </w:rPr>
              <w:t>无</w:t>
            </w:r>
            <w:r>
              <w:rPr>
                <w:rFonts w:hint="eastAsia" w:ascii="仿宋_GB2312" w:hAnsi="宋体" w:eastAsia="仿宋_GB2312" w:cs="宋体"/>
                <w:kern w:val="0"/>
                <w:sz w:val="18"/>
                <w:szCs w:val="18"/>
              </w:rPr>
              <w:t>消极</w:t>
            </w:r>
            <w:r>
              <w:rPr>
                <w:rFonts w:hint="eastAsia" w:ascii="仿宋_GB2312" w:hAnsi="宋体" w:eastAsia="仿宋_GB2312" w:cs="宋体"/>
                <w:kern w:val="0"/>
                <w:sz w:val="18"/>
                <w:szCs w:val="18"/>
                <w:lang w:eastAsia="zh-CN"/>
              </w:rPr>
              <w:t>影响、未</w:t>
            </w:r>
            <w:r>
              <w:rPr>
                <w:rFonts w:hint="eastAsia" w:ascii="仿宋_GB2312" w:hAnsi="宋体" w:eastAsia="仿宋_GB2312" w:cs="宋体"/>
                <w:kern w:val="0"/>
                <w:sz w:val="18"/>
                <w:szCs w:val="18"/>
              </w:rPr>
              <w:t>带来可持续</w:t>
            </w:r>
            <w:r>
              <w:rPr>
                <w:rFonts w:hint="eastAsia" w:ascii="仿宋_GB2312" w:hAnsi="宋体" w:eastAsia="仿宋_GB2312" w:cs="宋体"/>
                <w:kern w:val="0"/>
                <w:sz w:val="18"/>
                <w:szCs w:val="18"/>
                <w:lang w:eastAsia="zh-CN"/>
              </w:rPr>
              <w:t>不良</w:t>
            </w:r>
            <w:r>
              <w:rPr>
                <w:rFonts w:hint="eastAsia" w:ascii="仿宋_GB2312" w:hAnsi="宋体" w:eastAsia="仿宋_GB2312" w:cs="宋体"/>
                <w:kern w:val="0"/>
                <w:sz w:val="18"/>
                <w:szCs w:val="18"/>
              </w:rPr>
              <w:t>影响</w:t>
            </w:r>
          </w:p>
        </w:tc>
      </w:tr>
      <w:tr>
        <w:tblPrEx>
          <w:tblCellMar>
            <w:top w:w="0" w:type="dxa"/>
            <w:left w:w="0" w:type="dxa"/>
            <w:bottom w:w="0" w:type="dxa"/>
            <w:right w:w="0" w:type="dxa"/>
          </w:tblCellMar>
        </w:tblPrEx>
        <w:trPr>
          <w:trHeight w:val="1097"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rPr>
              <w:t>服务对象满意度指标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24"/>
                <w:szCs w:val="24"/>
                <w:lang w:val="en-US" w:eastAsia="zh-CN" w:bidi="ar-SA"/>
              </w:rPr>
            </w:pPr>
            <w:r>
              <w:rPr>
                <w:rFonts w:hint="eastAsia" w:eastAsia="仿宋_GB2312"/>
                <w:sz w:val="18"/>
                <w:szCs w:val="18"/>
                <w:lang w:eastAsia="zh-CN"/>
              </w:rPr>
              <w:t>群众及相关单位满意率</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100</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90</w:t>
            </w:r>
          </w:p>
        </w:tc>
      </w:tr>
      <w:tr>
        <w:tblPrEx>
          <w:tblCellMar>
            <w:top w:w="0" w:type="dxa"/>
            <w:left w:w="0" w:type="dxa"/>
            <w:bottom w:w="0" w:type="dxa"/>
            <w:right w:w="0" w:type="dxa"/>
          </w:tblCellMar>
        </w:tblPrEx>
        <w:trPr>
          <w:trHeight w:val="1034" w:hRule="atLeast"/>
          <w:jc w:val="center"/>
        </w:trPr>
        <w:tc>
          <w:tcPr>
            <w:tcW w:w="9124"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pStyle w:val="2"/>
              <w:rPr>
                <w:rFonts w:hint="eastAsia"/>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34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677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1"/>
                <w:szCs w:val="21"/>
                <w:u w:val="none"/>
                <w:lang w:eastAsia="zh-CN"/>
              </w:rPr>
              <w:t>九寨沟县广播电视州县覆盖项目工程</w:t>
            </w:r>
            <w:r>
              <w:rPr>
                <w:rFonts w:hint="eastAsia" w:eastAsia="仿宋_GB2312"/>
                <w:sz w:val="21"/>
                <w:szCs w:val="21"/>
                <w:u w:val="none"/>
              </w:rPr>
              <w:t xml:space="preserve"> </w:t>
            </w:r>
          </w:p>
        </w:tc>
      </w:tr>
      <w:tr>
        <w:tblPrEx>
          <w:tblCellMar>
            <w:top w:w="0" w:type="dxa"/>
            <w:left w:w="0" w:type="dxa"/>
            <w:bottom w:w="0" w:type="dxa"/>
            <w:right w:w="0" w:type="dxa"/>
          </w:tblCellMar>
        </w:tblPrEx>
        <w:trPr>
          <w:trHeight w:val="276" w:hRule="atLeast"/>
          <w:jc w:val="center"/>
        </w:trPr>
        <w:tc>
          <w:tcPr>
            <w:tcW w:w="234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677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九寨沟县融媒体中心</w:t>
            </w:r>
          </w:p>
        </w:tc>
      </w:tr>
      <w:tr>
        <w:tblPrEx>
          <w:tblCellMar>
            <w:top w:w="0" w:type="dxa"/>
            <w:left w:w="0" w:type="dxa"/>
            <w:bottom w:w="0" w:type="dxa"/>
            <w:right w:w="0" w:type="dxa"/>
          </w:tblCellMar>
        </w:tblPrEx>
        <w:trPr>
          <w:trHeight w:val="27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18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1077</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34.34</w:t>
            </w:r>
          </w:p>
        </w:tc>
      </w:tr>
      <w:tr>
        <w:tblPrEx>
          <w:tblCellMar>
            <w:top w:w="0" w:type="dxa"/>
            <w:left w:w="0" w:type="dxa"/>
            <w:bottom w:w="0" w:type="dxa"/>
            <w:right w:w="0" w:type="dxa"/>
          </w:tblCellMar>
        </w:tblPrEx>
        <w:trPr>
          <w:trHeight w:val="27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8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1077</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34.34</w:t>
            </w:r>
          </w:p>
        </w:tc>
      </w:tr>
      <w:tr>
        <w:tblPrEx>
          <w:tblCellMar>
            <w:top w:w="0" w:type="dxa"/>
            <w:left w:w="0" w:type="dxa"/>
            <w:bottom w:w="0" w:type="dxa"/>
            <w:right w:w="0" w:type="dxa"/>
          </w:tblCellMar>
        </w:tblPrEx>
        <w:trPr>
          <w:trHeight w:val="151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8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无</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eastAsia="zh-CN"/>
              </w:rPr>
            </w:pPr>
            <w:r>
              <w:rPr>
                <w:rFonts w:hint="eastAsia" w:ascii="宋体" w:hAnsi="宋体" w:cs="宋体"/>
                <w:color w:val="000000"/>
                <w:sz w:val="24"/>
                <w:lang w:eastAsia="zh-CN"/>
              </w:rPr>
              <w:t>无</w:t>
            </w:r>
          </w:p>
        </w:tc>
      </w:tr>
      <w:tr>
        <w:tblPrEx>
          <w:tblCellMar>
            <w:top w:w="0" w:type="dxa"/>
            <w:left w:w="0" w:type="dxa"/>
            <w:bottom w:w="0" w:type="dxa"/>
            <w:right w:w="0" w:type="dxa"/>
          </w:tblCellMar>
        </w:tblPrEx>
        <w:trPr>
          <w:trHeight w:val="27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5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0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5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hint="eastAsia" w:ascii="Times New Roman" w:hAnsi="Times New Roman" w:eastAsia="仿宋_GB2312" w:cs="Times New Roman"/>
                <w:b/>
                <w:kern w:val="2"/>
                <w:sz w:val="24"/>
                <w:szCs w:val="24"/>
                <w:lang w:val="en-US" w:eastAsia="zh-CN" w:bidi="ar-SA"/>
              </w:rPr>
            </w:pPr>
            <w:r>
              <w:rPr>
                <w:rFonts w:hint="eastAsia" w:ascii="仿宋_GB2312" w:hAnsi="仿宋_GB2312" w:eastAsia="仿宋_GB2312" w:cs="仿宋_GB2312"/>
                <w:sz w:val="21"/>
                <w:szCs w:val="21"/>
              </w:rPr>
              <w:t>1、九寨沟县州县广播电视节目覆盖工程县级前端平台；2、九寨沟县州县广播电视节目覆盖工程约27个无线发射站点；3、九寨沟县州县广播电视节目覆盖工程购置双模机顶盒11000套4、建设九寨沟县城到沟口44公里36芯、沟口到松潘70公里24芯光纤干线链路。5、使用省级配套资金建设九寨沟应急广播前端平台和村村响广播前端平台工程(项目已竣工)。6、建议使用结余资金建设无线覆盖补点、州到县干线或完成双向化网络改造</w:t>
            </w:r>
          </w:p>
        </w:tc>
        <w:tc>
          <w:tcPr>
            <w:tcW w:w="40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hint="eastAsia" w:ascii="Times New Roman" w:hAnsi="Times New Roman" w:eastAsia="仿宋_GB2312" w:cs="Times New Roman"/>
                <w:b/>
                <w:kern w:val="2"/>
                <w:sz w:val="24"/>
                <w:szCs w:val="24"/>
                <w:lang w:val="en-US" w:eastAsia="zh-CN" w:bidi="ar-SA"/>
              </w:rPr>
            </w:pPr>
            <w:r>
              <w:rPr>
                <w:rFonts w:hint="eastAsia" w:eastAsia="仿宋_GB2312"/>
                <w:b/>
                <w:sz w:val="24"/>
                <w:lang w:val="en-US" w:eastAsia="zh-CN"/>
              </w:rPr>
              <w:t>完成了前期准备工程</w:t>
            </w:r>
          </w:p>
        </w:tc>
      </w:tr>
      <w:tr>
        <w:tblPrEx>
          <w:tblCellMar>
            <w:top w:w="0" w:type="dxa"/>
            <w:left w:w="0" w:type="dxa"/>
            <w:bottom w:w="0" w:type="dxa"/>
            <w:right w:w="0" w:type="dxa"/>
          </w:tblCellMar>
        </w:tblPrEx>
        <w:trPr>
          <w:trHeight w:val="1042" w:hRule="atLeast"/>
          <w:jc w:val="center"/>
        </w:trPr>
        <w:tc>
          <w:tcPr>
            <w:tcW w:w="0" w:type="auto"/>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数量指标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15"/>
                <w:szCs w:val="15"/>
                <w:lang w:val="en-US" w:eastAsia="zh-CN" w:bidi="ar-SA"/>
              </w:rPr>
            </w:pPr>
            <w:r>
              <w:rPr>
                <w:rFonts w:hint="eastAsia" w:eastAsia="仿宋_GB2312"/>
                <w:sz w:val="18"/>
                <w:szCs w:val="18"/>
                <w:lang w:eastAsia="zh-CN"/>
              </w:rPr>
              <w:t>完成前期准备工作、完成</w:t>
            </w:r>
            <w:r>
              <w:rPr>
                <w:rFonts w:hint="eastAsia" w:ascii="仿宋_GB2312" w:hAnsi="仿宋_GB2312" w:eastAsia="仿宋_GB2312" w:cs="仿宋_GB2312"/>
                <w:sz w:val="18"/>
                <w:szCs w:val="18"/>
              </w:rPr>
              <w:t>前端平台</w:t>
            </w:r>
            <w:r>
              <w:rPr>
                <w:rFonts w:hint="eastAsia" w:ascii="仿宋_GB2312" w:hAnsi="仿宋_GB2312" w:eastAsia="仿宋_GB2312" w:cs="仿宋_GB2312"/>
                <w:sz w:val="18"/>
                <w:szCs w:val="18"/>
                <w:lang w:eastAsia="zh-CN"/>
              </w:rPr>
              <w:t>，</w:t>
            </w:r>
            <w:r>
              <w:rPr>
                <w:rFonts w:hint="eastAsia" w:ascii="仿宋_GB2312" w:hAnsi="仿宋_GB2312" w:eastAsia="仿宋_GB2312" w:cs="仿宋_GB2312"/>
                <w:sz w:val="18"/>
                <w:szCs w:val="18"/>
              </w:rPr>
              <w:t>约27个无线发射站点</w:t>
            </w:r>
            <w:r>
              <w:rPr>
                <w:rFonts w:hint="eastAsia" w:ascii="仿宋_GB2312" w:hAnsi="仿宋_GB2312" w:eastAsia="仿宋_GB2312" w:cs="仿宋_GB2312"/>
                <w:sz w:val="18"/>
                <w:szCs w:val="18"/>
                <w:lang w:eastAsia="zh-CN"/>
              </w:rPr>
              <w:t>，</w:t>
            </w:r>
            <w:r>
              <w:rPr>
                <w:rFonts w:hint="eastAsia" w:ascii="仿宋_GB2312" w:hAnsi="仿宋_GB2312" w:eastAsia="仿宋_GB2312" w:cs="仿宋_GB2312"/>
                <w:sz w:val="18"/>
                <w:szCs w:val="18"/>
              </w:rPr>
              <w:t>双模机顶盒11000套</w:t>
            </w:r>
            <w:r>
              <w:rPr>
                <w:rFonts w:hint="eastAsia" w:ascii="仿宋_GB2312" w:hAnsi="仿宋_GB2312" w:eastAsia="仿宋_GB2312" w:cs="仿宋_GB2312"/>
                <w:sz w:val="18"/>
                <w:szCs w:val="18"/>
                <w:lang w:eastAsia="zh-CN"/>
              </w:rPr>
              <w:t>，</w:t>
            </w:r>
            <w:r>
              <w:rPr>
                <w:rFonts w:hint="eastAsia" w:ascii="仿宋_GB2312" w:hAnsi="仿宋_GB2312" w:eastAsia="仿宋_GB2312" w:cs="仿宋_GB2312"/>
                <w:sz w:val="18"/>
                <w:szCs w:val="18"/>
              </w:rPr>
              <w:t>44公里36芯、沟口到松潘70公里24芯光纤干线链路</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18"/>
                <w:szCs w:val="18"/>
                <w:lang w:eastAsia="zh-CN"/>
              </w:rPr>
              <w:t>完成前期准备工作、其他工程尚未开展</w:t>
            </w:r>
          </w:p>
        </w:tc>
      </w:tr>
      <w:tr>
        <w:tblPrEx>
          <w:tblCellMar>
            <w:top w:w="0" w:type="dxa"/>
            <w:left w:w="0" w:type="dxa"/>
            <w:bottom w:w="0" w:type="dxa"/>
            <w:right w:w="0" w:type="dxa"/>
          </w:tblCellMar>
        </w:tblPrEx>
        <w:trPr>
          <w:trHeight w:val="1297"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eastAsia="仿宋_GB2312"/>
                <w:sz w:val="24"/>
              </w:rPr>
              <w:t>质量指标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15"/>
                <w:szCs w:val="15"/>
                <w:lang w:val="en-US" w:eastAsia="zh-CN" w:bidi="ar-SA"/>
              </w:rPr>
            </w:pPr>
            <w:r>
              <w:rPr>
                <w:rFonts w:hint="eastAsia" w:eastAsia="仿宋_GB2312"/>
                <w:sz w:val="18"/>
                <w:szCs w:val="18"/>
                <w:lang w:eastAsia="zh-CN"/>
              </w:rPr>
              <w:t>前期工作符合项目流程、保质完成</w:t>
            </w:r>
            <w:r>
              <w:rPr>
                <w:rFonts w:hint="eastAsia" w:ascii="仿宋_GB2312" w:hAnsi="仿宋_GB2312" w:eastAsia="仿宋_GB2312" w:cs="仿宋_GB2312"/>
                <w:sz w:val="18"/>
                <w:szCs w:val="18"/>
              </w:rPr>
              <w:t>前端平台</w:t>
            </w:r>
            <w:r>
              <w:rPr>
                <w:rFonts w:hint="eastAsia" w:ascii="仿宋_GB2312" w:hAnsi="仿宋_GB2312" w:eastAsia="仿宋_GB2312" w:cs="仿宋_GB2312"/>
                <w:sz w:val="18"/>
                <w:szCs w:val="18"/>
                <w:lang w:eastAsia="zh-CN"/>
              </w:rPr>
              <w:t>，</w:t>
            </w:r>
            <w:r>
              <w:rPr>
                <w:rFonts w:hint="eastAsia" w:ascii="仿宋_GB2312" w:hAnsi="仿宋_GB2312" w:eastAsia="仿宋_GB2312" w:cs="仿宋_GB2312"/>
                <w:sz w:val="18"/>
                <w:szCs w:val="18"/>
              </w:rPr>
              <w:t>约27个无线发射站</w:t>
            </w:r>
            <w:r>
              <w:rPr>
                <w:rFonts w:hint="eastAsia" w:ascii="仿宋_GB2312" w:hAnsi="仿宋_GB2312" w:eastAsia="仿宋_GB2312" w:cs="仿宋_GB2312"/>
                <w:sz w:val="18"/>
                <w:szCs w:val="18"/>
                <w:lang w:eastAsia="zh-CN"/>
              </w:rPr>
              <w:t>，</w:t>
            </w:r>
            <w:r>
              <w:rPr>
                <w:rFonts w:hint="eastAsia" w:ascii="仿宋_GB2312" w:hAnsi="仿宋_GB2312" w:eastAsia="仿宋_GB2312" w:cs="仿宋_GB2312"/>
                <w:sz w:val="18"/>
                <w:szCs w:val="18"/>
              </w:rPr>
              <w:t>机顶盒11000套</w:t>
            </w:r>
            <w:r>
              <w:rPr>
                <w:rFonts w:hint="eastAsia" w:ascii="仿宋_GB2312" w:hAnsi="仿宋_GB2312" w:eastAsia="仿宋_GB2312" w:cs="仿宋_GB2312"/>
                <w:sz w:val="18"/>
                <w:szCs w:val="18"/>
                <w:lang w:eastAsia="zh-CN"/>
              </w:rPr>
              <w:t>，</w:t>
            </w:r>
            <w:r>
              <w:rPr>
                <w:rFonts w:hint="eastAsia" w:ascii="仿宋_GB2312" w:hAnsi="仿宋_GB2312" w:eastAsia="仿宋_GB2312" w:cs="仿宋_GB2312"/>
                <w:sz w:val="18"/>
                <w:szCs w:val="18"/>
              </w:rPr>
              <w:t>44公里36芯、</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18"/>
                <w:szCs w:val="18"/>
                <w:lang w:eastAsia="zh-CN"/>
              </w:rPr>
              <w:t>完成前期准备工作、其他工程尚未开展</w:t>
            </w:r>
          </w:p>
        </w:tc>
      </w:tr>
      <w:tr>
        <w:tblPrEx>
          <w:tblCellMar>
            <w:top w:w="0" w:type="dxa"/>
            <w:left w:w="0" w:type="dxa"/>
            <w:bottom w:w="0" w:type="dxa"/>
            <w:right w:w="0" w:type="dxa"/>
          </w:tblCellMar>
        </w:tblPrEx>
        <w:trPr>
          <w:trHeight w:val="1042"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时效指标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eastAsia="仿宋_GB2312"/>
                <w:sz w:val="18"/>
                <w:szCs w:val="18"/>
                <w:lang w:eastAsia="zh-CN"/>
              </w:rPr>
              <w:t>资金到位率、到位时效</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100%、是否到位及时</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eastAsia="仿宋_GB2312"/>
                <w:sz w:val="24"/>
                <w:lang w:val="en-US" w:eastAsia="zh-CN"/>
              </w:rPr>
              <w:t>100%到位、资金及时到位</w:t>
            </w:r>
          </w:p>
        </w:tc>
      </w:tr>
      <w:tr>
        <w:tblPrEx>
          <w:tblCellMar>
            <w:top w:w="0" w:type="dxa"/>
            <w:left w:w="0" w:type="dxa"/>
            <w:bottom w:w="0" w:type="dxa"/>
            <w:right w:w="0" w:type="dxa"/>
          </w:tblCellMar>
        </w:tblPrEx>
        <w:trPr>
          <w:trHeight w:val="1042"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eastAsia="仿宋_GB2312"/>
                <w:sz w:val="24"/>
              </w:rPr>
              <w:t>成本指标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仿宋_GB2312" w:cs="宋体"/>
                <w:color w:val="000000"/>
                <w:kern w:val="2"/>
                <w:sz w:val="24"/>
                <w:szCs w:val="24"/>
                <w:lang w:val="en-US" w:eastAsia="zh-CN" w:bidi="ar-SA"/>
              </w:rPr>
            </w:pPr>
            <w:r>
              <w:rPr>
                <w:rFonts w:hint="eastAsia" w:ascii="仿宋_GB2312" w:hAnsi="宋体" w:eastAsia="仿宋_GB2312" w:cs="宋体"/>
                <w:kern w:val="0"/>
                <w:sz w:val="18"/>
                <w:szCs w:val="18"/>
                <w:lang w:eastAsia="zh-CN"/>
              </w:rPr>
              <w:t>有</w:t>
            </w:r>
            <w:r>
              <w:rPr>
                <w:rFonts w:hint="eastAsia" w:ascii="仿宋_GB2312" w:hAnsi="宋体" w:eastAsia="仿宋_GB2312" w:cs="宋体"/>
                <w:kern w:val="0"/>
                <w:sz w:val="18"/>
                <w:szCs w:val="18"/>
              </w:rPr>
              <w:t>无虚列项目支出情况</w:t>
            </w:r>
            <w:r>
              <w:rPr>
                <w:rFonts w:hint="eastAsia" w:ascii="仿宋_GB2312" w:hAnsi="宋体" w:eastAsia="仿宋_GB2312" w:cs="宋体"/>
                <w:kern w:val="0"/>
                <w:sz w:val="18"/>
                <w:szCs w:val="18"/>
                <w:lang w:eastAsia="zh-CN"/>
              </w:rPr>
              <w:t>、有</w:t>
            </w:r>
            <w:r>
              <w:rPr>
                <w:rFonts w:hint="eastAsia" w:ascii="仿宋_GB2312" w:hAnsi="宋体" w:eastAsia="仿宋_GB2312" w:cs="宋体"/>
                <w:kern w:val="0"/>
                <w:sz w:val="18"/>
                <w:szCs w:val="18"/>
              </w:rPr>
              <w:t>无超标准开支情况；</w:t>
            </w:r>
            <w:r>
              <w:rPr>
                <w:rFonts w:hint="eastAsia" w:ascii="仿宋_GB2312" w:hAnsi="宋体" w:eastAsia="仿宋_GB2312" w:cs="宋体"/>
                <w:kern w:val="0"/>
                <w:sz w:val="18"/>
                <w:szCs w:val="18"/>
                <w:lang w:eastAsia="zh-CN"/>
              </w:rPr>
              <w:t>有</w:t>
            </w:r>
            <w:r>
              <w:rPr>
                <w:rFonts w:hint="eastAsia" w:ascii="仿宋_GB2312" w:hAnsi="宋体" w:eastAsia="仿宋_GB2312" w:cs="宋体"/>
                <w:kern w:val="0"/>
                <w:sz w:val="18"/>
                <w:szCs w:val="18"/>
              </w:rPr>
              <w:t>无超预算情况</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eastAsia="zh-CN"/>
              </w:rPr>
              <w:t>是否有虚列支出和超标准开支</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仿宋_GB2312" w:cs="宋体"/>
                <w:color w:val="000000"/>
                <w:kern w:val="2"/>
                <w:sz w:val="24"/>
                <w:szCs w:val="24"/>
                <w:lang w:val="en-US" w:eastAsia="zh-CN" w:bidi="ar-SA"/>
              </w:rPr>
            </w:pPr>
            <w:r>
              <w:rPr>
                <w:rFonts w:hint="eastAsia" w:ascii="仿宋_GB2312" w:hAnsi="宋体" w:eastAsia="仿宋_GB2312" w:cs="宋体"/>
                <w:kern w:val="0"/>
                <w:sz w:val="21"/>
                <w:szCs w:val="21"/>
              </w:rPr>
              <w:t>无虚列项目支出情况</w:t>
            </w:r>
            <w:r>
              <w:rPr>
                <w:rFonts w:hint="eastAsia" w:ascii="仿宋_GB2312" w:hAnsi="宋体" w:eastAsia="仿宋_GB2312" w:cs="宋体"/>
                <w:kern w:val="0"/>
                <w:sz w:val="21"/>
                <w:szCs w:val="21"/>
                <w:lang w:eastAsia="zh-CN"/>
              </w:rPr>
              <w:t>、</w:t>
            </w:r>
            <w:r>
              <w:rPr>
                <w:rFonts w:hint="eastAsia" w:ascii="仿宋_GB2312" w:hAnsi="宋体" w:eastAsia="仿宋_GB2312" w:cs="宋体"/>
                <w:kern w:val="0"/>
                <w:sz w:val="18"/>
                <w:szCs w:val="18"/>
              </w:rPr>
              <w:t>无超预算情况</w:t>
            </w:r>
          </w:p>
        </w:tc>
      </w:tr>
      <w:tr>
        <w:tblPrEx>
          <w:tblCellMar>
            <w:top w:w="0" w:type="dxa"/>
            <w:left w:w="0" w:type="dxa"/>
            <w:bottom w:w="0" w:type="dxa"/>
            <w:right w:w="0" w:type="dxa"/>
          </w:tblCellMar>
        </w:tblPrEx>
        <w:trPr>
          <w:trHeight w:val="1042"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仿宋_GB2312" w:cs="宋体"/>
                <w:color w:val="000000"/>
                <w:kern w:val="2"/>
                <w:sz w:val="24"/>
                <w:szCs w:val="24"/>
                <w:lang w:val="en-US" w:eastAsia="zh-CN" w:bidi="ar-SA"/>
              </w:rPr>
            </w:pPr>
            <w:r>
              <w:rPr>
                <w:rFonts w:hint="eastAsia" w:ascii="仿宋_GB2312" w:hAnsi="宋体" w:eastAsia="仿宋_GB2312" w:cs="宋体"/>
                <w:kern w:val="0"/>
                <w:sz w:val="18"/>
                <w:szCs w:val="18"/>
              </w:rPr>
              <w:t>对国民经济和区域经济发展所带来的</w:t>
            </w:r>
            <w:r>
              <w:rPr>
                <w:rFonts w:hint="eastAsia" w:ascii="仿宋_GB2312" w:hAnsi="宋体" w:eastAsia="仿宋_GB2312" w:cs="宋体"/>
                <w:kern w:val="0"/>
                <w:sz w:val="18"/>
                <w:szCs w:val="18"/>
                <w:lang w:eastAsia="zh-CN"/>
              </w:rPr>
              <w:t>积极影响、</w:t>
            </w:r>
            <w:r>
              <w:rPr>
                <w:rFonts w:hint="eastAsia" w:ascii="仿宋_GB2312" w:hAnsi="宋体" w:eastAsia="仿宋_GB2312" w:cs="宋体"/>
                <w:kern w:val="0"/>
                <w:sz w:val="18"/>
                <w:szCs w:val="18"/>
              </w:rPr>
              <w:t>是否产生</w:t>
            </w:r>
            <w:r>
              <w:rPr>
                <w:rFonts w:hint="eastAsia" w:ascii="仿宋_GB2312" w:hAnsi="宋体" w:eastAsia="仿宋_GB2312" w:cs="宋体"/>
                <w:kern w:val="0"/>
                <w:sz w:val="18"/>
                <w:szCs w:val="18"/>
                <w:lang w:eastAsia="zh-CN"/>
              </w:rPr>
              <w:t>经济</w:t>
            </w:r>
            <w:r>
              <w:rPr>
                <w:rFonts w:hint="eastAsia" w:ascii="仿宋_GB2312" w:hAnsi="宋体" w:eastAsia="仿宋_GB2312" w:cs="宋体"/>
                <w:kern w:val="0"/>
                <w:sz w:val="18"/>
                <w:szCs w:val="18"/>
              </w:rPr>
              <w:t>效益</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eastAsia="zh-CN"/>
              </w:rPr>
              <w:t>是</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仿宋_GB2312" w:hAnsi="宋体" w:eastAsia="仿宋_GB2312" w:cs="宋体"/>
                <w:kern w:val="0"/>
                <w:sz w:val="18"/>
                <w:szCs w:val="18"/>
              </w:rPr>
              <w:t>对国民经济和区域经济发展所带来</w:t>
            </w:r>
            <w:r>
              <w:rPr>
                <w:rFonts w:hint="eastAsia" w:ascii="仿宋_GB2312" w:hAnsi="宋体" w:eastAsia="仿宋_GB2312" w:cs="宋体"/>
                <w:kern w:val="0"/>
                <w:sz w:val="18"/>
                <w:szCs w:val="18"/>
                <w:lang w:eastAsia="zh-CN"/>
              </w:rPr>
              <w:t>积极影响、产生少量经济效益</w:t>
            </w:r>
          </w:p>
        </w:tc>
      </w:tr>
      <w:tr>
        <w:tblPrEx>
          <w:tblCellMar>
            <w:top w:w="0" w:type="dxa"/>
            <w:left w:w="0" w:type="dxa"/>
            <w:bottom w:w="0" w:type="dxa"/>
            <w:right w:w="0" w:type="dxa"/>
          </w:tblCellMar>
        </w:tblPrEx>
        <w:trPr>
          <w:trHeight w:val="1042"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社会效益</w:t>
            </w:r>
          </w:p>
          <w:p>
            <w:pPr>
              <w:widowControl/>
              <w:jc w:val="center"/>
              <w:textAlignment w:val="center"/>
              <w:rPr>
                <w:rFonts w:ascii="宋体" w:hAnsi="宋体" w:eastAsia="宋体" w:cs="宋体"/>
                <w:color w:val="000000"/>
                <w:kern w:val="2"/>
                <w:sz w:val="24"/>
                <w:szCs w:val="24"/>
                <w:lang w:val="en-US" w:eastAsia="zh-CN" w:bidi="ar-SA"/>
              </w:rPr>
            </w:pPr>
            <w:r>
              <w:rPr>
                <w:rFonts w:hint="eastAsia" w:eastAsia="仿宋_GB2312"/>
                <w:sz w:val="24"/>
              </w:rPr>
              <w:t>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cs="Times New Roman"/>
                <w:kern w:val="2"/>
                <w:sz w:val="18"/>
                <w:szCs w:val="18"/>
                <w:lang w:val="en-US" w:eastAsia="zh-CN" w:bidi="ar-SA"/>
              </w:rPr>
              <w:t>扩大党和政府影响是否有帮助、</w:t>
            </w:r>
            <w:r>
              <w:rPr>
                <w:rFonts w:hint="eastAsia" w:ascii="仿宋_GB2312" w:hAnsi="宋体" w:eastAsia="仿宋_GB2312" w:cs="宋体"/>
                <w:kern w:val="0"/>
                <w:sz w:val="18"/>
                <w:szCs w:val="18"/>
              </w:rPr>
              <w:t>是否产生社会综合效益</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是</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仿宋_GB2312" w:cs="宋体"/>
                <w:color w:val="000000"/>
                <w:sz w:val="24"/>
                <w:lang w:eastAsia="zh-CN"/>
              </w:rPr>
            </w:pPr>
            <w:r>
              <w:rPr>
                <w:rFonts w:hint="eastAsia" w:ascii="仿宋_GB2312" w:hAnsi="仿宋_GB2312" w:eastAsia="仿宋_GB2312" w:cs="仿宋_GB2312"/>
                <w:sz w:val="18"/>
                <w:szCs w:val="18"/>
              </w:rPr>
              <w:t>实践党的群众路线的具体实施</w:t>
            </w:r>
            <w:r>
              <w:rPr>
                <w:rFonts w:hint="eastAsia" w:ascii="仿宋_GB2312" w:hAnsi="仿宋_GB2312" w:eastAsia="仿宋_GB2312" w:cs="仿宋_GB2312"/>
                <w:sz w:val="18"/>
                <w:szCs w:val="18"/>
                <w:lang w:eastAsia="zh-CN"/>
              </w:rPr>
              <w:t>、改善</w:t>
            </w:r>
            <w:r>
              <w:rPr>
                <w:rFonts w:hint="eastAsia" w:ascii="仿宋_GB2312" w:hAnsi="仿宋_GB2312" w:eastAsia="仿宋_GB2312" w:cs="仿宋_GB2312"/>
                <w:sz w:val="18"/>
                <w:szCs w:val="18"/>
              </w:rPr>
              <w:t>当地农牧民精神生活</w:t>
            </w:r>
          </w:p>
        </w:tc>
      </w:tr>
      <w:tr>
        <w:tblPrEx>
          <w:tblCellMar>
            <w:top w:w="0" w:type="dxa"/>
            <w:left w:w="0" w:type="dxa"/>
            <w:bottom w:w="0" w:type="dxa"/>
            <w:right w:w="0" w:type="dxa"/>
          </w:tblCellMar>
        </w:tblPrEx>
        <w:trPr>
          <w:trHeight w:val="1042"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5"/>
                <w:szCs w:val="15"/>
                <w:lang w:val="en-US" w:eastAsia="zh-CN" w:bidi="ar-SA"/>
              </w:rPr>
            </w:pPr>
            <w:r>
              <w:rPr>
                <w:rFonts w:hint="eastAsia" w:ascii="仿宋_GB2312" w:hAnsi="宋体" w:eastAsia="仿宋_GB2312" w:cs="宋体"/>
                <w:kern w:val="0"/>
                <w:sz w:val="18"/>
                <w:szCs w:val="18"/>
              </w:rPr>
              <w:t>是否对环境产生积极或消极影响</w:t>
            </w:r>
            <w:r>
              <w:rPr>
                <w:rFonts w:hint="eastAsia" w:ascii="仿宋_GB2312" w:hAnsi="宋体" w:eastAsia="仿宋_GB2312" w:cs="宋体"/>
                <w:kern w:val="0"/>
                <w:sz w:val="18"/>
                <w:szCs w:val="18"/>
                <w:lang w:eastAsia="zh-CN"/>
              </w:rPr>
              <w:t>、</w:t>
            </w:r>
            <w:r>
              <w:rPr>
                <w:rFonts w:hint="eastAsia" w:ascii="仿宋_GB2312" w:hAnsi="宋体" w:eastAsia="仿宋_GB2312" w:cs="宋体"/>
                <w:kern w:val="0"/>
                <w:sz w:val="18"/>
                <w:szCs w:val="18"/>
              </w:rPr>
              <w:t>对人、自然、资源是否带来可持续影响</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否</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24"/>
                <w:szCs w:val="24"/>
                <w:lang w:val="en-US" w:eastAsia="zh-CN" w:bidi="ar-SA"/>
              </w:rPr>
            </w:pPr>
            <w:r>
              <w:rPr>
                <w:rFonts w:hint="eastAsia" w:ascii="仿宋_GB2312" w:hAnsi="宋体" w:eastAsia="仿宋_GB2312" w:cs="宋体"/>
                <w:kern w:val="0"/>
                <w:sz w:val="18"/>
                <w:szCs w:val="18"/>
              </w:rPr>
              <w:t>对环境产生</w:t>
            </w:r>
            <w:r>
              <w:rPr>
                <w:rFonts w:hint="eastAsia" w:ascii="仿宋_GB2312" w:hAnsi="宋体" w:eastAsia="仿宋_GB2312" w:cs="宋体"/>
                <w:kern w:val="0"/>
                <w:sz w:val="18"/>
                <w:szCs w:val="18"/>
                <w:lang w:eastAsia="zh-CN"/>
              </w:rPr>
              <w:t>无</w:t>
            </w:r>
            <w:r>
              <w:rPr>
                <w:rFonts w:hint="eastAsia" w:ascii="仿宋_GB2312" w:hAnsi="宋体" w:eastAsia="仿宋_GB2312" w:cs="宋体"/>
                <w:kern w:val="0"/>
                <w:sz w:val="18"/>
                <w:szCs w:val="18"/>
              </w:rPr>
              <w:t>消极</w:t>
            </w:r>
            <w:r>
              <w:rPr>
                <w:rFonts w:hint="eastAsia" w:ascii="仿宋_GB2312" w:hAnsi="宋体" w:eastAsia="仿宋_GB2312" w:cs="宋体"/>
                <w:kern w:val="0"/>
                <w:sz w:val="18"/>
                <w:szCs w:val="18"/>
                <w:lang w:eastAsia="zh-CN"/>
              </w:rPr>
              <w:t>影响、未</w:t>
            </w:r>
            <w:r>
              <w:rPr>
                <w:rFonts w:hint="eastAsia" w:ascii="仿宋_GB2312" w:hAnsi="宋体" w:eastAsia="仿宋_GB2312" w:cs="宋体"/>
                <w:kern w:val="0"/>
                <w:sz w:val="18"/>
                <w:szCs w:val="18"/>
              </w:rPr>
              <w:t>带来可持续</w:t>
            </w:r>
            <w:r>
              <w:rPr>
                <w:rFonts w:hint="eastAsia" w:ascii="仿宋_GB2312" w:hAnsi="宋体" w:eastAsia="仿宋_GB2312" w:cs="宋体"/>
                <w:kern w:val="0"/>
                <w:sz w:val="18"/>
                <w:szCs w:val="18"/>
                <w:lang w:eastAsia="zh-CN"/>
              </w:rPr>
              <w:t>不良</w:t>
            </w:r>
            <w:r>
              <w:rPr>
                <w:rFonts w:hint="eastAsia" w:ascii="仿宋_GB2312" w:hAnsi="宋体" w:eastAsia="仿宋_GB2312" w:cs="宋体"/>
                <w:kern w:val="0"/>
                <w:sz w:val="18"/>
                <w:szCs w:val="18"/>
              </w:rPr>
              <w:t>影响</w:t>
            </w:r>
          </w:p>
        </w:tc>
      </w:tr>
      <w:tr>
        <w:tblPrEx>
          <w:tblCellMar>
            <w:top w:w="0" w:type="dxa"/>
            <w:left w:w="0" w:type="dxa"/>
            <w:bottom w:w="0" w:type="dxa"/>
            <w:right w:w="0" w:type="dxa"/>
          </w:tblCellMar>
        </w:tblPrEx>
        <w:trPr>
          <w:trHeight w:val="1297" w:hRule="atLeast"/>
          <w:jc w:val="center"/>
        </w:trPr>
        <w:tc>
          <w:tcPr>
            <w:tcW w:w="0" w:type="auto"/>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6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eastAsia="仿宋_GB2312"/>
                <w:sz w:val="24"/>
              </w:rPr>
              <w:t>服务对象满意度指标</w:t>
            </w:r>
          </w:p>
        </w:tc>
        <w:tc>
          <w:tcPr>
            <w:tcW w:w="2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24"/>
                <w:szCs w:val="24"/>
                <w:lang w:val="en-US" w:eastAsia="zh-CN" w:bidi="ar-SA"/>
              </w:rPr>
            </w:pPr>
            <w:r>
              <w:rPr>
                <w:rFonts w:hint="eastAsia" w:eastAsia="仿宋_GB2312"/>
                <w:sz w:val="18"/>
                <w:szCs w:val="18"/>
                <w:lang w:eastAsia="zh-CN"/>
              </w:rPr>
              <w:t>群众及相关单位满意率</w:t>
            </w:r>
          </w:p>
        </w:tc>
        <w:tc>
          <w:tcPr>
            <w:tcW w:w="15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100</w:t>
            </w:r>
          </w:p>
        </w:tc>
        <w:tc>
          <w:tcPr>
            <w:tcW w:w="24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90</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九寨沟县融媒体中心</w:t>
      </w:r>
      <w:r>
        <w:rPr>
          <w:rFonts w:hint="eastAsia" w:ascii="仿宋_GB2312" w:hAnsi="仿宋_GB2312" w:eastAsia="仿宋_GB2312" w:cs="仿宋_GB2312"/>
          <w:sz w:val="32"/>
          <w:szCs w:val="32"/>
        </w:rPr>
        <w:t>2019年部门整体支出绩效评价报告》见附件（附件1）。</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外单位项目支出</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灾后重建项目”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州县节目覆盖工程</w:t>
      </w:r>
      <w:r>
        <w:rPr>
          <w:rFonts w:hint="eastAsia" w:ascii="仿宋_GB2312" w:hAnsi="仿宋_GB2312" w:eastAsia="仿宋_GB2312" w:cs="仿宋_GB2312"/>
          <w:sz w:val="32"/>
          <w:szCs w:val="32"/>
        </w:rPr>
        <w:t>”开展了绩效</w:t>
      </w:r>
      <w:r>
        <w:rPr>
          <w:rFonts w:hint="eastAsia" w:ascii="仿宋_GB2312" w:hAnsi="仿宋_GB2312" w:eastAsia="仿宋_GB2312" w:cs="仿宋_GB2312"/>
          <w:sz w:val="32"/>
          <w:szCs w:val="32"/>
          <w:lang w:eastAsia="zh-CN"/>
        </w:rPr>
        <w:t>自</w:t>
      </w:r>
      <w:r>
        <w:rPr>
          <w:rFonts w:hint="eastAsia" w:ascii="仿宋_GB2312" w:hAnsi="仿宋_GB2312" w:eastAsia="仿宋_GB2312" w:cs="仿宋_GB2312"/>
          <w:sz w:val="32"/>
          <w:szCs w:val="32"/>
        </w:rPr>
        <w:t>评，《</w:t>
      </w:r>
      <w:r>
        <w:rPr>
          <w:rFonts w:hint="eastAsia" w:ascii="仿宋_GB2312" w:hAnsi="仿宋_GB2312" w:eastAsia="仿宋_GB2312" w:cs="仿宋_GB2312"/>
          <w:sz w:val="32"/>
          <w:szCs w:val="32"/>
          <w:lang w:eastAsia="zh-CN"/>
        </w:rPr>
        <w:t>九寨沟县融媒体中心</w:t>
      </w:r>
      <w:r>
        <w:rPr>
          <w:rFonts w:hint="eastAsia" w:ascii="仿宋_GB2312" w:hAnsi="仿宋_GB2312" w:eastAsia="仿宋_GB2312" w:cs="仿宋_GB2312"/>
          <w:sz w:val="32"/>
          <w:szCs w:val="32"/>
        </w:rPr>
        <w:t>项目2019年绩效评价报告》见附件（附件2）。</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firstLine="660" w:firstLineChars="150"/>
        <w:jc w:val="center"/>
        <w:outlineLvl w:val="0"/>
        <w:rPr>
          <w:rStyle w:val="26"/>
          <w:rFonts w:ascii="黑体" w:hAnsi="黑体" w:eastAsia="黑体"/>
          <w:b w:val="0"/>
        </w:rPr>
      </w:pPr>
      <w:bookmarkStart w:id="55" w:name="_Toc15377225"/>
      <w:bookmarkStart w:id="56" w:name="_Toc15396613"/>
      <w:r>
        <w:rPr>
          <w:rFonts w:hint="eastAsia" w:ascii="黑体" w:hAnsi="黑体" w:eastAsia="黑体"/>
          <w:color w:val="000000"/>
          <w:sz w:val="44"/>
          <w:szCs w:val="44"/>
        </w:rPr>
        <w:t>名</w:t>
      </w:r>
      <w:r>
        <w:rPr>
          <w:rStyle w:val="26"/>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600" w:lineRule="exact"/>
        <w:ind w:firstLine="640" w:firstLineChars="200"/>
        <w:rPr>
          <w:rFonts w:hint="eastAsia" w:ascii="仿宋_GB2312" w:hAnsi="仿宋_GB2312" w:eastAsia="仿宋_GB2312" w:cs="仿宋_GB2312"/>
          <w:b w:val="0"/>
          <w:bCs w:val="0"/>
          <w:color w:val="000000"/>
          <w:sz w:val="32"/>
          <w:szCs w:val="32"/>
        </w:rPr>
      </w:pPr>
      <w:r>
        <w:rPr>
          <w:rStyle w:val="16"/>
          <w:rFonts w:hint="eastAsia" w:ascii="仿宋_GB2312" w:hAnsi="仿宋_GB2312" w:eastAsia="仿宋_GB2312" w:cs="仿宋_GB2312"/>
          <w:b w:val="0"/>
          <w:bCs w:val="0"/>
          <w:color w:val="000000"/>
          <w:sz w:val="32"/>
          <w:szCs w:val="32"/>
          <w:lang w:val="en-US" w:eastAsia="zh-CN"/>
        </w:rPr>
        <w:t>9</w:t>
      </w:r>
      <w:r>
        <w:rPr>
          <w:rStyle w:val="16"/>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themeColor="text1"/>
          <w:sz w:val="32"/>
          <w:szCs w:val="32"/>
        </w:rPr>
        <w:t>一般公共服务（</w:t>
      </w:r>
      <w:r>
        <w:rPr>
          <w:rFonts w:hint="eastAsia" w:ascii="仿宋_GB2312" w:hAnsi="仿宋_GB2312" w:eastAsia="仿宋_GB2312" w:cs="仿宋_GB2312"/>
          <w:b w:val="0"/>
          <w:bCs w:val="0"/>
          <w:color w:val="000000" w:themeColor="text1"/>
          <w:sz w:val="32"/>
          <w:szCs w:val="32"/>
          <w:lang w:val="en-US" w:eastAsia="zh-CN"/>
        </w:rPr>
        <w:t>201</w:t>
      </w:r>
      <w:r>
        <w:rPr>
          <w:rFonts w:hint="eastAsia" w:ascii="仿宋_GB2312" w:hAnsi="仿宋_GB2312" w:eastAsia="仿宋_GB2312" w:cs="仿宋_GB2312"/>
          <w:b w:val="0"/>
          <w:bCs w:val="0"/>
          <w:color w:val="000000" w:themeColor="text1"/>
          <w:sz w:val="32"/>
          <w:szCs w:val="32"/>
        </w:rPr>
        <w:t>）党委办公厅（室）及相关机构事务</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31</w:t>
      </w:r>
      <w:r>
        <w:rPr>
          <w:rFonts w:hint="eastAsia" w:ascii="仿宋_GB2312" w:hAnsi="仿宋_GB2312" w:eastAsia="仿宋_GB2312" w:cs="仿宋_GB2312"/>
          <w:b w:val="0"/>
          <w:bCs w:val="0"/>
          <w:color w:val="000000" w:themeColor="text1"/>
          <w:sz w:val="32"/>
          <w:szCs w:val="32"/>
          <w:lang w:eastAsia="zh-CN"/>
        </w:rPr>
        <w:t>）其他党委办公厅（室）及相关机构事务支出（</w:t>
      </w:r>
      <w:r>
        <w:rPr>
          <w:rFonts w:hint="eastAsia" w:ascii="仿宋_GB2312" w:hAnsi="仿宋_GB2312" w:eastAsia="仿宋_GB2312" w:cs="仿宋_GB2312"/>
          <w:b w:val="0"/>
          <w:bCs w:val="0"/>
          <w:color w:val="000000" w:themeColor="text1"/>
          <w:sz w:val="32"/>
          <w:szCs w:val="32"/>
          <w:lang w:val="en-US" w:eastAsia="zh-CN"/>
        </w:rPr>
        <w:t>99</w:t>
      </w:r>
      <w:r>
        <w:rPr>
          <w:rFonts w:hint="eastAsia" w:ascii="仿宋_GB2312" w:hAnsi="仿宋_GB2312" w:eastAsia="仿宋_GB2312" w:cs="仿宋_GB2312"/>
          <w:b w:val="0"/>
          <w:bCs w:val="0"/>
          <w:color w:val="000000" w:themeColor="text1"/>
          <w:sz w:val="32"/>
          <w:szCs w:val="32"/>
          <w:lang w:eastAsia="zh-CN"/>
        </w:rPr>
        <w:t>）</w:t>
      </w:r>
      <w:r>
        <w:rPr>
          <w:rStyle w:val="16"/>
          <w:rFonts w:hint="eastAsia" w:ascii="仿宋_GB2312" w:hAnsi="仿宋_GB2312" w:eastAsia="仿宋_GB2312" w:cs="仿宋_GB2312"/>
          <w:b w:val="0"/>
          <w:bCs w:val="0"/>
          <w:color w:val="000000"/>
          <w:sz w:val="32"/>
          <w:szCs w:val="32"/>
        </w:rPr>
        <w:t xml:space="preserve">: </w:t>
      </w:r>
      <w:r>
        <w:rPr>
          <w:rFonts w:hint="eastAsia" w:ascii="仿宋_GB2312" w:hAnsi="仿宋_GB2312" w:eastAsia="仿宋_GB2312" w:cs="仿宋_GB2312"/>
          <w:b w:val="0"/>
          <w:bCs w:val="0"/>
          <w:color w:val="000000" w:themeColor="text1"/>
          <w:sz w:val="32"/>
          <w:szCs w:val="32"/>
          <w:lang w:eastAsia="zh-CN"/>
        </w:rPr>
        <w:t>是指其他党委办公厅及相关机构事务支出</w:t>
      </w:r>
      <w:r>
        <w:rPr>
          <w:rStyle w:val="16"/>
          <w:rFonts w:hint="eastAsia" w:ascii="仿宋_GB2312" w:hAnsi="仿宋_GB2312" w:eastAsia="仿宋_GB2312" w:cs="仿宋_GB2312"/>
          <w:b w:val="0"/>
          <w:bCs w:val="0"/>
          <w:color w:val="000000"/>
          <w:sz w:val="32"/>
          <w:szCs w:val="32"/>
        </w:rPr>
        <w:t>。</w:t>
      </w:r>
    </w:p>
    <w:p>
      <w:pPr>
        <w:spacing w:line="600" w:lineRule="exact"/>
        <w:ind w:firstLine="640" w:firstLineChars="200"/>
        <w:rPr>
          <w:rFonts w:hint="eastAsia" w:ascii="仿宋_GB2312" w:hAnsi="仿宋_GB2312" w:eastAsia="仿宋_GB2312" w:cs="仿宋_GB2312"/>
          <w:b w:val="0"/>
          <w:bCs w:val="0"/>
          <w:color w:val="000000"/>
          <w:sz w:val="32"/>
          <w:szCs w:val="32"/>
        </w:rPr>
      </w:pPr>
      <w:r>
        <w:rPr>
          <w:rStyle w:val="16"/>
          <w:rFonts w:hint="eastAsia" w:ascii="仿宋_GB2312" w:hAnsi="仿宋_GB2312" w:eastAsia="仿宋_GB2312" w:cs="仿宋_GB2312"/>
          <w:b w:val="0"/>
          <w:bCs w:val="0"/>
          <w:color w:val="000000"/>
          <w:sz w:val="32"/>
          <w:szCs w:val="32"/>
          <w:lang w:val="en-US" w:eastAsia="zh-CN"/>
        </w:rPr>
        <w:t>10</w:t>
      </w:r>
      <w:r>
        <w:rPr>
          <w:rStyle w:val="16"/>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themeColor="text1"/>
          <w:sz w:val="32"/>
          <w:szCs w:val="32"/>
        </w:rPr>
        <w:t>公共安全支出（</w:t>
      </w:r>
      <w:r>
        <w:rPr>
          <w:rFonts w:hint="eastAsia" w:ascii="仿宋_GB2312" w:hAnsi="仿宋_GB2312" w:eastAsia="仿宋_GB2312" w:cs="仿宋_GB2312"/>
          <w:b w:val="0"/>
          <w:bCs w:val="0"/>
          <w:color w:val="000000" w:themeColor="text1"/>
          <w:sz w:val="32"/>
          <w:szCs w:val="32"/>
          <w:lang w:val="en-US" w:eastAsia="zh-CN"/>
        </w:rPr>
        <w:t>204</w:t>
      </w:r>
      <w:r>
        <w:rPr>
          <w:rFonts w:hint="eastAsia" w:ascii="仿宋_GB2312" w:hAnsi="仿宋_GB2312" w:eastAsia="仿宋_GB2312" w:cs="仿宋_GB2312"/>
          <w:b w:val="0"/>
          <w:bCs w:val="0"/>
          <w:color w:val="000000" w:themeColor="text1"/>
          <w:sz w:val="32"/>
          <w:szCs w:val="32"/>
        </w:rPr>
        <w:t>）公安</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02</w:t>
      </w:r>
      <w:r>
        <w:rPr>
          <w:rFonts w:hint="eastAsia" w:ascii="仿宋_GB2312" w:hAnsi="仿宋_GB2312" w:eastAsia="仿宋_GB2312" w:cs="仿宋_GB2312"/>
          <w:b w:val="0"/>
          <w:bCs w:val="0"/>
          <w:color w:val="000000" w:themeColor="text1"/>
          <w:sz w:val="32"/>
          <w:szCs w:val="32"/>
          <w:lang w:eastAsia="zh-CN"/>
        </w:rPr>
        <w:t>）其他公安支出（</w:t>
      </w:r>
      <w:r>
        <w:rPr>
          <w:rFonts w:hint="eastAsia" w:ascii="仿宋_GB2312" w:hAnsi="仿宋_GB2312" w:eastAsia="仿宋_GB2312" w:cs="仿宋_GB2312"/>
          <w:b w:val="0"/>
          <w:bCs w:val="0"/>
          <w:color w:val="000000" w:themeColor="text1"/>
          <w:sz w:val="32"/>
          <w:szCs w:val="32"/>
          <w:lang w:val="en-US" w:eastAsia="zh-CN"/>
        </w:rPr>
        <w:t>99</w:t>
      </w:r>
      <w:r>
        <w:rPr>
          <w:rFonts w:hint="eastAsia" w:ascii="仿宋_GB2312" w:hAnsi="仿宋_GB2312" w:eastAsia="仿宋_GB2312" w:cs="仿宋_GB2312"/>
          <w:b w:val="0"/>
          <w:bCs w:val="0"/>
          <w:color w:val="000000" w:themeColor="text1"/>
          <w:sz w:val="32"/>
          <w:szCs w:val="32"/>
          <w:lang w:eastAsia="zh-CN"/>
        </w:rPr>
        <w:t>）</w:t>
      </w:r>
      <w:r>
        <w:rPr>
          <w:rStyle w:val="16"/>
          <w:rFonts w:hint="eastAsia" w:ascii="仿宋_GB2312" w:hAnsi="仿宋_GB2312" w:eastAsia="仿宋_GB2312" w:cs="仿宋_GB2312"/>
          <w:b w:val="0"/>
          <w:bCs w:val="0"/>
          <w:color w:val="000000"/>
          <w:sz w:val="32"/>
          <w:szCs w:val="32"/>
        </w:rPr>
        <w:t xml:space="preserve">: </w:t>
      </w:r>
      <w:r>
        <w:rPr>
          <w:rFonts w:hint="eastAsia" w:ascii="仿宋_GB2312" w:hAnsi="仿宋_GB2312" w:eastAsia="仿宋_GB2312" w:cs="仿宋_GB2312"/>
          <w:b w:val="0"/>
          <w:bCs w:val="0"/>
          <w:color w:val="000000" w:themeColor="text1"/>
          <w:sz w:val="32"/>
          <w:szCs w:val="32"/>
          <w:lang w:eastAsia="zh-CN"/>
        </w:rPr>
        <w:t>是指其他公安支出</w:t>
      </w:r>
      <w:r>
        <w:rPr>
          <w:rStyle w:val="16"/>
          <w:rFonts w:hint="eastAsia" w:ascii="仿宋_GB2312" w:hAnsi="仿宋_GB2312" w:eastAsia="仿宋_GB2312" w:cs="仿宋_GB2312"/>
          <w:b w:val="0"/>
          <w:bCs w:val="0"/>
          <w:color w:val="000000"/>
          <w:sz w:val="32"/>
          <w:szCs w:val="32"/>
        </w:rPr>
        <w:t>。</w:t>
      </w:r>
    </w:p>
    <w:p>
      <w:pPr>
        <w:spacing w:line="600" w:lineRule="exact"/>
        <w:ind w:firstLine="640" w:firstLineChars="200"/>
        <w:rPr>
          <w:rFonts w:hint="eastAsia" w:ascii="仿宋_GB2312" w:hAnsi="仿宋_GB2312" w:eastAsia="仿宋_GB2312" w:cs="仿宋_GB2312"/>
          <w:b w:val="0"/>
          <w:bCs w:val="0"/>
          <w:color w:val="000000"/>
          <w:sz w:val="32"/>
          <w:szCs w:val="32"/>
        </w:rPr>
      </w:pPr>
      <w:r>
        <w:rPr>
          <w:rStyle w:val="16"/>
          <w:rFonts w:hint="eastAsia" w:ascii="仿宋_GB2312" w:hAnsi="仿宋_GB2312" w:eastAsia="仿宋_GB2312" w:cs="仿宋_GB2312"/>
          <w:b w:val="0"/>
          <w:bCs w:val="0"/>
          <w:color w:val="000000"/>
          <w:sz w:val="32"/>
          <w:szCs w:val="32"/>
          <w:lang w:val="en-US" w:eastAsia="zh-CN"/>
        </w:rPr>
        <w:t>11</w:t>
      </w:r>
      <w:r>
        <w:rPr>
          <w:rStyle w:val="16"/>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themeColor="text1"/>
          <w:sz w:val="32"/>
          <w:szCs w:val="32"/>
        </w:rPr>
        <w:t>文化旅游体育与传媒支出（</w:t>
      </w:r>
      <w:r>
        <w:rPr>
          <w:rFonts w:hint="eastAsia" w:ascii="仿宋_GB2312" w:hAnsi="仿宋_GB2312" w:eastAsia="仿宋_GB2312" w:cs="仿宋_GB2312"/>
          <w:b w:val="0"/>
          <w:bCs w:val="0"/>
          <w:color w:val="000000" w:themeColor="text1"/>
          <w:sz w:val="32"/>
          <w:szCs w:val="32"/>
          <w:lang w:val="en-US" w:eastAsia="zh-CN"/>
        </w:rPr>
        <w:t>207</w:t>
      </w:r>
      <w:r>
        <w:rPr>
          <w:rFonts w:hint="eastAsia" w:ascii="仿宋_GB2312" w:hAnsi="仿宋_GB2312" w:eastAsia="仿宋_GB2312" w:cs="仿宋_GB2312"/>
          <w:b w:val="0"/>
          <w:bCs w:val="0"/>
          <w:color w:val="000000" w:themeColor="text1"/>
          <w:sz w:val="32"/>
          <w:szCs w:val="32"/>
        </w:rPr>
        <w:t>）文化和旅游</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01</w:t>
      </w:r>
      <w:r>
        <w:rPr>
          <w:rFonts w:hint="eastAsia" w:ascii="仿宋_GB2312" w:hAnsi="仿宋_GB2312" w:eastAsia="仿宋_GB2312" w:cs="仿宋_GB2312"/>
          <w:b w:val="0"/>
          <w:bCs w:val="0"/>
          <w:color w:val="000000" w:themeColor="text1"/>
          <w:sz w:val="32"/>
          <w:szCs w:val="32"/>
          <w:lang w:eastAsia="zh-CN"/>
        </w:rPr>
        <w:t>）其他文化和旅游支出（</w:t>
      </w:r>
      <w:r>
        <w:rPr>
          <w:rFonts w:hint="eastAsia" w:ascii="仿宋_GB2312" w:hAnsi="仿宋_GB2312" w:eastAsia="仿宋_GB2312" w:cs="仿宋_GB2312"/>
          <w:b w:val="0"/>
          <w:bCs w:val="0"/>
          <w:color w:val="000000" w:themeColor="text1"/>
          <w:sz w:val="32"/>
          <w:szCs w:val="32"/>
          <w:lang w:val="en-US" w:eastAsia="zh-CN"/>
        </w:rPr>
        <w:t>99</w:t>
      </w:r>
      <w:r>
        <w:rPr>
          <w:rFonts w:hint="eastAsia" w:ascii="仿宋_GB2312" w:hAnsi="仿宋_GB2312" w:eastAsia="仿宋_GB2312" w:cs="仿宋_GB2312"/>
          <w:b w:val="0"/>
          <w:bCs w:val="0"/>
          <w:color w:val="000000" w:themeColor="text1"/>
          <w:sz w:val="32"/>
          <w:szCs w:val="32"/>
          <w:lang w:eastAsia="zh-CN"/>
        </w:rPr>
        <w:t>）</w:t>
      </w:r>
      <w:r>
        <w:rPr>
          <w:rStyle w:val="16"/>
          <w:rFonts w:hint="eastAsia" w:ascii="仿宋_GB2312" w:hAnsi="仿宋_GB2312" w:eastAsia="仿宋_GB2312" w:cs="仿宋_GB2312"/>
          <w:b w:val="0"/>
          <w:bCs w:val="0"/>
          <w:color w:val="000000"/>
          <w:sz w:val="32"/>
          <w:szCs w:val="32"/>
        </w:rPr>
        <w:t xml:space="preserve">: </w:t>
      </w:r>
      <w:r>
        <w:rPr>
          <w:rFonts w:hint="eastAsia" w:ascii="仿宋_GB2312" w:hAnsi="仿宋_GB2312" w:eastAsia="仿宋_GB2312" w:cs="仿宋_GB2312"/>
          <w:b w:val="0"/>
          <w:bCs w:val="0"/>
          <w:color w:val="000000" w:themeColor="text1"/>
          <w:sz w:val="32"/>
          <w:szCs w:val="32"/>
          <w:lang w:eastAsia="zh-CN"/>
        </w:rPr>
        <w:t>是指其他文化和旅游支出</w:t>
      </w:r>
      <w:r>
        <w:rPr>
          <w:rStyle w:val="16"/>
          <w:rFonts w:hint="eastAsia" w:ascii="仿宋_GB2312" w:hAnsi="仿宋_GB2312" w:eastAsia="仿宋_GB2312" w:cs="仿宋_GB2312"/>
          <w:b w:val="0"/>
          <w:bCs w:val="0"/>
          <w:color w:val="000000"/>
          <w:sz w:val="32"/>
          <w:szCs w:val="32"/>
        </w:rPr>
        <w:t>。</w:t>
      </w:r>
    </w:p>
    <w:p>
      <w:pPr>
        <w:spacing w:line="600" w:lineRule="exact"/>
        <w:ind w:firstLine="640" w:firstLineChars="200"/>
        <w:rPr>
          <w:rStyle w:val="16"/>
          <w:rFonts w:hint="eastAsia" w:ascii="仿宋_GB2312" w:hAnsi="仿宋_GB2312" w:eastAsia="仿宋_GB2312" w:cs="仿宋_GB2312"/>
          <w:b w:val="0"/>
          <w:bCs w:val="0"/>
          <w:color w:val="000000"/>
          <w:sz w:val="32"/>
          <w:szCs w:val="32"/>
        </w:rPr>
      </w:pPr>
      <w:r>
        <w:rPr>
          <w:rStyle w:val="16"/>
          <w:rFonts w:hint="eastAsia" w:ascii="仿宋_GB2312" w:hAnsi="仿宋_GB2312" w:eastAsia="仿宋_GB2312" w:cs="仿宋_GB2312"/>
          <w:b w:val="0"/>
          <w:bCs w:val="0"/>
          <w:color w:val="000000"/>
          <w:sz w:val="32"/>
          <w:szCs w:val="32"/>
          <w:lang w:val="en-US" w:eastAsia="zh-CN"/>
        </w:rPr>
        <w:t>12</w:t>
      </w:r>
      <w:r>
        <w:rPr>
          <w:rStyle w:val="16"/>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themeColor="text1"/>
          <w:sz w:val="32"/>
          <w:szCs w:val="32"/>
        </w:rPr>
        <w:t>文化旅游体育与传媒支出（</w:t>
      </w:r>
      <w:r>
        <w:rPr>
          <w:rFonts w:hint="eastAsia" w:ascii="仿宋_GB2312" w:hAnsi="仿宋_GB2312" w:eastAsia="仿宋_GB2312" w:cs="仿宋_GB2312"/>
          <w:b w:val="0"/>
          <w:bCs w:val="0"/>
          <w:color w:val="000000" w:themeColor="text1"/>
          <w:sz w:val="32"/>
          <w:szCs w:val="32"/>
          <w:lang w:val="en-US" w:eastAsia="zh-CN"/>
        </w:rPr>
        <w:t>207</w:t>
      </w:r>
      <w:r>
        <w:rPr>
          <w:rFonts w:hint="eastAsia" w:ascii="仿宋_GB2312" w:hAnsi="仿宋_GB2312" w:eastAsia="仿宋_GB2312" w:cs="仿宋_GB2312"/>
          <w:b w:val="0"/>
          <w:bCs w:val="0"/>
          <w:color w:val="000000" w:themeColor="text1"/>
          <w:sz w:val="32"/>
          <w:szCs w:val="32"/>
        </w:rPr>
        <w:t>）广播电视</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08</w:t>
      </w:r>
      <w:r>
        <w:rPr>
          <w:rFonts w:hint="eastAsia" w:ascii="仿宋_GB2312" w:hAnsi="仿宋_GB2312" w:eastAsia="仿宋_GB2312" w:cs="仿宋_GB2312"/>
          <w:b w:val="0"/>
          <w:bCs w:val="0"/>
          <w:color w:val="000000" w:themeColor="text1"/>
          <w:sz w:val="32"/>
          <w:szCs w:val="32"/>
          <w:lang w:eastAsia="zh-CN"/>
        </w:rPr>
        <w:t>）其他广播电视支出（</w:t>
      </w:r>
      <w:r>
        <w:rPr>
          <w:rFonts w:hint="eastAsia" w:ascii="仿宋_GB2312" w:hAnsi="仿宋_GB2312" w:eastAsia="仿宋_GB2312" w:cs="仿宋_GB2312"/>
          <w:b w:val="0"/>
          <w:bCs w:val="0"/>
          <w:color w:val="000000" w:themeColor="text1"/>
          <w:sz w:val="32"/>
          <w:szCs w:val="32"/>
          <w:lang w:val="en-US" w:eastAsia="zh-CN"/>
        </w:rPr>
        <w:t>99</w:t>
      </w:r>
      <w:r>
        <w:rPr>
          <w:rFonts w:hint="eastAsia" w:ascii="仿宋_GB2312" w:hAnsi="仿宋_GB2312" w:eastAsia="仿宋_GB2312" w:cs="仿宋_GB2312"/>
          <w:b w:val="0"/>
          <w:bCs w:val="0"/>
          <w:color w:val="000000" w:themeColor="text1"/>
          <w:sz w:val="32"/>
          <w:szCs w:val="32"/>
          <w:lang w:eastAsia="zh-CN"/>
        </w:rPr>
        <w:t>）</w:t>
      </w:r>
      <w:r>
        <w:rPr>
          <w:rStyle w:val="16"/>
          <w:rFonts w:hint="eastAsia" w:ascii="仿宋_GB2312" w:hAnsi="仿宋_GB2312" w:eastAsia="仿宋_GB2312" w:cs="仿宋_GB2312"/>
          <w:b w:val="0"/>
          <w:bCs w:val="0"/>
          <w:color w:val="000000"/>
          <w:sz w:val="32"/>
          <w:szCs w:val="32"/>
        </w:rPr>
        <w:t xml:space="preserve">: </w:t>
      </w:r>
      <w:r>
        <w:rPr>
          <w:rFonts w:hint="eastAsia" w:ascii="仿宋_GB2312" w:hAnsi="仿宋_GB2312" w:eastAsia="仿宋_GB2312" w:cs="仿宋_GB2312"/>
          <w:b w:val="0"/>
          <w:bCs w:val="0"/>
          <w:color w:val="000000" w:themeColor="text1"/>
          <w:sz w:val="32"/>
          <w:szCs w:val="32"/>
          <w:lang w:eastAsia="zh-CN"/>
        </w:rPr>
        <w:t>是指除业务支出外其他广播电视支出</w:t>
      </w:r>
      <w:r>
        <w:rPr>
          <w:rStyle w:val="16"/>
          <w:rFonts w:hint="eastAsia" w:ascii="仿宋_GB2312" w:hAnsi="仿宋_GB2312" w:eastAsia="仿宋_GB2312" w:cs="仿宋_GB2312"/>
          <w:b w:val="0"/>
          <w:bCs w:val="0"/>
          <w:color w:val="000000"/>
          <w:sz w:val="32"/>
          <w:szCs w:val="32"/>
        </w:rPr>
        <w:t>。</w:t>
      </w:r>
    </w:p>
    <w:p>
      <w:pPr>
        <w:spacing w:line="600" w:lineRule="exact"/>
        <w:ind w:firstLine="640" w:firstLineChars="200"/>
        <w:rPr>
          <w:rStyle w:val="16"/>
          <w:rFonts w:hint="eastAsia" w:ascii="仿宋_GB2312" w:hAnsi="仿宋_GB2312" w:eastAsia="仿宋_GB2312" w:cs="仿宋_GB2312"/>
          <w:b w:val="0"/>
          <w:bCs w:val="0"/>
          <w:color w:val="000000"/>
          <w:sz w:val="32"/>
          <w:szCs w:val="32"/>
        </w:rPr>
      </w:pPr>
      <w:r>
        <w:rPr>
          <w:rStyle w:val="16"/>
          <w:rFonts w:hint="eastAsia" w:ascii="仿宋_GB2312" w:hAnsi="仿宋_GB2312" w:eastAsia="仿宋_GB2312" w:cs="仿宋_GB2312"/>
          <w:b w:val="0"/>
          <w:bCs w:val="0"/>
          <w:color w:val="000000"/>
          <w:sz w:val="32"/>
          <w:szCs w:val="32"/>
          <w:lang w:val="en-US" w:eastAsia="zh-CN"/>
        </w:rPr>
        <w:t>13.</w:t>
      </w:r>
      <w:r>
        <w:rPr>
          <w:rFonts w:hint="eastAsia" w:ascii="仿宋_GB2312" w:hAnsi="仿宋_GB2312" w:eastAsia="仿宋_GB2312" w:cs="仿宋_GB2312"/>
          <w:b w:val="0"/>
          <w:bCs w:val="0"/>
          <w:color w:val="000000" w:themeColor="text1"/>
          <w:sz w:val="32"/>
          <w:szCs w:val="32"/>
          <w:lang w:eastAsia="zh-CN"/>
        </w:rPr>
        <w:t>文</w:t>
      </w:r>
      <w:r>
        <w:rPr>
          <w:rFonts w:hint="eastAsia" w:ascii="仿宋_GB2312" w:hAnsi="仿宋_GB2312" w:eastAsia="仿宋_GB2312" w:cs="仿宋_GB2312"/>
          <w:b w:val="0"/>
          <w:bCs w:val="0"/>
          <w:color w:val="000000" w:themeColor="text1"/>
          <w:sz w:val="32"/>
          <w:szCs w:val="32"/>
        </w:rPr>
        <w:t>化旅游体育与传媒支出（</w:t>
      </w:r>
      <w:r>
        <w:rPr>
          <w:rFonts w:hint="eastAsia" w:ascii="仿宋_GB2312" w:hAnsi="仿宋_GB2312" w:eastAsia="仿宋_GB2312" w:cs="仿宋_GB2312"/>
          <w:b w:val="0"/>
          <w:bCs w:val="0"/>
          <w:color w:val="000000" w:themeColor="text1"/>
          <w:sz w:val="32"/>
          <w:szCs w:val="32"/>
          <w:lang w:val="en-US" w:eastAsia="zh-CN"/>
        </w:rPr>
        <w:t>207</w:t>
      </w:r>
      <w:r>
        <w:rPr>
          <w:rFonts w:hint="eastAsia" w:ascii="仿宋_GB2312" w:hAnsi="仿宋_GB2312" w:eastAsia="仿宋_GB2312" w:cs="仿宋_GB2312"/>
          <w:b w:val="0"/>
          <w:bCs w:val="0"/>
          <w:color w:val="000000" w:themeColor="text1"/>
          <w:sz w:val="32"/>
          <w:szCs w:val="32"/>
        </w:rPr>
        <w:t>）其他文化体育与传媒支出</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99</w:t>
      </w:r>
      <w:r>
        <w:rPr>
          <w:rFonts w:hint="eastAsia" w:ascii="仿宋_GB2312" w:hAnsi="仿宋_GB2312" w:eastAsia="仿宋_GB2312" w:cs="仿宋_GB2312"/>
          <w:b w:val="0"/>
          <w:bCs w:val="0"/>
          <w:color w:val="000000" w:themeColor="text1"/>
          <w:sz w:val="32"/>
          <w:szCs w:val="32"/>
          <w:lang w:eastAsia="zh-CN"/>
        </w:rPr>
        <w:t>）宣传文化发展专项支出（</w:t>
      </w:r>
      <w:r>
        <w:rPr>
          <w:rFonts w:hint="eastAsia" w:ascii="仿宋_GB2312" w:hAnsi="仿宋_GB2312" w:eastAsia="仿宋_GB2312" w:cs="仿宋_GB2312"/>
          <w:b w:val="0"/>
          <w:bCs w:val="0"/>
          <w:color w:val="000000" w:themeColor="text1"/>
          <w:sz w:val="32"/>
          <w:szCs w:val="32"/>
          <w:lang w:val="en-US" w:eastAsia="zh-CN"/>
        </w:rPr>
        <w:t>02</w:t>
      </w:r>
      <w:r>
        <w:rPr>
          <w:rFonts w:hint="eastAsia" w:ascii="仿宋_GB2312" w:hAnsi="仿宋_GB2312" w:eastAsia="仿宋_GB2312" w:cs="仿宋_GB2312"/>
          <w:b w:val="0"/>
          <w:bCs w:val="0"/>
          <w:color w:val="000000" w:themeColor="text1"/>
          <w:sz w:val="32"/>
          <w:szCs w:val="32"/>
          <w:lang w:eastAsia="zh-CN"/>
        </w:rPr>
        <w:t>）：是指业务支出外宣传文化发展专项支出</w:t>
      </w:r>
      <w:r>
        <w:rPr>
          <w:rStyle w:val="16"/>
          <w:rFonts w:hint="eastAsia" w:ascii="仿宋_GB2312" w:hAnsi="仿宋_GB2312" w:eastAsia="仿宋_GB2312" w:cs="仿宋_GB2312"/>
          <w:b w:val="0"/>
          <w:bCs w:val="0"/>
          <w:color w:val="000000"/>
          <w:sz w:val="32"/>
          <w:szCs w:val="32"/>
        </w:rPr>
        <w:t>。</w:t>
      </w:r>
    </w:p>
    <w:p>
      <w:pPr>
        <w:spacing w:line="600" w:lineRule="exact"/>
        <w:ind w:firstLine="640" w:firstLineChars="200"/>
        <w:rPr>
          <w:rStyle w:val="16"/>
          <w:rFonts w:hint="eastAsia" w:ascii="仿宋_GB2312" w:hAnsi="仿宋_GB2312" w:eastAsia="仿宋_GB2312" w:cs="仿宋_GB2312"/>
          <w:b w:val="0"/>
          <w:bCs w:val="0"/>
          <w:color w:val="000000"/>
          <w:sz w:val="32"/>
          <w:szCs w:val="32"/>
        </w:rPr>
      </w:pPr>
      <w:r>
        <w:rPr>
          <w:rStyle w:val="16"/>
          <w:rFonts w:hint="eastAsia" w:ascii="仿宋_GB2312" w:hAnsi="仿宋_GB2312" w:eastAsia="仿宋_GB2312" w:cs="仿宋_GB2312"/>
          <w:b w:val="0"/>
          <w:bCs w:val="0"/>
          <w:color w:val="000000"/>
          <w:sz w:val="32"/>
          <w:szCs w:val="32"/>
          <w:lang w:val="en-US" w:eastAsia="zh-CN"/>
        </w:rPr>
        <w:t>14.</w:t>
      </w:r>
      <w:r>
        <w:rPr>
          <w:rFonts w:hint="eastAsia" w:ascii="仿宋_GB2312" w:hAnsi="仿宋_GB2312" w:eastAsia="仿宋_GB2312" w:cs="仿宋_GB2312"/>
          <w:b w:val="0"/>
          <w:bCs w:val="0"/>
          <w:color w:val="000000" w:themeColor="text1"/>
          <w:sz w:val="32"/>
          <w:szCs w:val="32"/>
          <w:lang w:eastAsia="zh-CN"/>
        </w:rPr>
        <w:t>文</w:t>
      </w:r>
      <w:r>
        <w:rPr>
          <w:rFonts w:hint="eastAsia" w:ascii="仿宋_GB2312" w:hAnsi="仿宋_GB2312" w:eastAsia="仿宋_GB2312" w:cs="仿宋_GB2312"/>
          <w:b w:val="0"/>
          <w:bCs w:val="0"/>
          <w:color w:val="000000" w:themeColor="text1"/>
          <w:sz w:val="32"/>
          <w:szCs w:val="32"/>
        </w:rPr>
        <w:t>化旅游体育与传媒支出（</w:t>
      </w:r>
      <w:r>
        <w:rPr>
          <w:rFonts w:hint="eastAsia" w:ascii="仿宋_GB2312" w:hAnsi="仿宋_GB2312" w:eastAsia="仿宋_GB2312" w:cs="仿宋_GB2312"/>
          <w:b w:val="0"/>
          <w:bCs w:val="0"/>
          <w:color w:val="000000" w:themeColor="text1"/>
          <w:sz w:val="32"/>
          <w:szCs w:val="32"/>
          <w:lang w:val="en-US" w:eastAsia="zh-CN"/>
        </w:rPr>
        <w:t>207</w:t>
      </w:r>
      <w:r>
        <w:rPr>
          <w:rFonts w:hint="eastAsia" w:ascii="仿宋_GB2312" w:hAnsi="仿宋_GB2312" w:eastAsia="仿宋_GB2312" w:cs="仿宋_GB2312"/>
          <w:b w:val="0"/>
          <w:bCs w:val="0"/>
          <w:color w:val="000000" w:themeColor="text1"/>
          <w:sz w:val="32"/>
          <w:szCs w:val="32"/>
        </w:rPr>
        <w:t>）其他文化体育与传媒支出</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99</w:t>
      </w:r>
      <w:r>
        <w:rPr>
          <w:rFonts w:hint="eastAsia" w:ascii="仿宋_GB2312" w:hAnsi="仿宋_GB2312" w:eastAsia="仿宋_GB2312" w:cs="仿宋_GB2312"/>
          <w:b w:val="0"/>
          <w:bCs w:val="0"/>
          <w:color w:val="000000" w:themeColor="text1"/>
          <w:sz w:val="32"/>
          <w:szCs w:val="32"/>
          <w:lang w:eastAsia="zh-CN"/>
        </w:rPr>
        <w:t>）其他文化体育与传媒支出（</w:t>
      </w:r>
      <w:r>
        <w:rPr>
          <w:rFonts w:hint="eastAsia" w:ascii="仿宋_GB2312" w:hAnsi="仿宋_GB2312" w:eastAsia="仿宋_GB2312" w:cs="仿宋_GB2312"/>
          <w:b w:val="0"/>
          <w:bCs w:val="0"/>
          <w:color w:val="000000" w:themeColor="text1"/>
          <w:sz w:val="32"/>
          <w:szCs w:val="32"/>
          <w:lang w:val="en-US" w:eastAsia="zh-CN"/>
        </w:rPr>
        <w:t>99</w:t>
      </w:r>
      <w:r>
        <w:rPr>
          <w:rFonts w:hint="eastAsia" w:ascii="仿宋_GB2312" w:hAnsi="仿宋_GB2312" w:eastAsia="仿宋_GB2312" w:cs="仿宋_GB2312"/>
          <w:b w:val="0"/>
          <w:bCs w:val="0"/>
          <w:color w:val="000000" w:themeColor="text1"/>
          <w:sz w:val="32"/>
          <w:szCs w:val="32"/>
          <w:lang w:eastAsia="zh-CN"/>
        </w:rPr>
        <w:t>）：是指业务支出外其他文化体育与传媒支出</w:t>
      </w:r>
      <w:r>
        <w:rPr>
          <w:rStyle w:val="16"/>
          <w:rFonts w:hint="eastAsia" w:ascii="仿宋_GB2312" w:hAnsi="仿宋_GB2312" w:eastAsia="仿宋_GB2312" w:cs="仿宋_GB2312"/>
          <w:b w:val="0"/>
          <w:bCs w:val="0"/>
          <w:color w:val="000000"/>
          <w:sz w:val="32"/>
          <w:szCs w:val="32"/>
        </w:rPr>
        <w:t>。</w:t>
      </w:r>
    </w:p>
    <w:p>
      <w:pPr>
        <w:spacing w:line="600" w:lineRule="exact"/>
        <w:ind w:firstLine="640" w:firstLineChars="200"/>
        <w:rPr>
          <w:rStyle w:val="16"/>
          <w:rFonts w:hint="eastAsia" w:ascii="仿宋_GB2312" w:hAnsi="仿宋_GB2312" w:eastAsia="仿宋_GB2312" w:cs="仿宋_GB2312"/>
          <w:b w:val="0"/>
          <w:bCs w:val="0"/>
          <w:color w:val="000000"/>
          <w:sz w:val="32"/>
          <w:szCs w:val="32"/>
          <w:lang w:eastAsia="zh-CN"/>
        </w:rPr>
      </w:pPr>
      <w:r>
        <w:rPr>
          <w:rStyle w:val="16"/>
          <w:rFonts w:hint="eastAsia" w:ascii="仿宋_GB2312" w:hAnsi="仿宋_GB2312" w:eastAsia="仿宋_GB2312" w:cs="仿宋_GB2312"/>
          <w:b w:val="0"/>
          <w:bCs w:val="0"/>
          <w:color w:val="000000"/>
          <w:sz w:val="32"/>
          <w:szCs w:val="32"/>
          <w:lang w:val="en-US" w:eastAsia="zh-CN"/>
        </w:rPr>
        <w:t>15.</w:t>
      </w:r>
      <w:r>
        <w:rPr>
          <w:rFonts w:hint="eastAsia" w:ascii="仿宋_GB2312" w:hAnsi="仿宋_GB2312" w:eastAsia="仿宋_GB2312" w:cs="仿宋_GB2312"/>
          <w:b w:val="0"/>
          <w:bCs w:val="0"/>
          <w:color w:val="000000" w:themeColor="text1"/>
          <w:sz w:val="32"/>
          <w:szCs w:val="32"/>
        </w:rPr>
        <w:t>社会保障和就业（</w:t>
      </w:r>
      <w:r>
        <w:rPr>
          <w:rFonts w:hint="eastAsia" w:ascii="仿宋_GB2312" w:hAnsi="仿宋_GB2312" w:eastAsia="仿宋_GB2312" w:cs="仿宋_GB2312"/>
          <w:b w:val="0"/>
          <w:bCs w:val="0"/>
          <w:color w:val="000000" w:themeColor="text1"/>
          <w:sz w:val="32"/>
          <w:szCs w:val="32"/>
          <w:lang w:val="en-US" w:eastAsia="zh-CN"/>
        </w:rPr>
        <w:t>208</w:t>
      </w:r>
      <w:r>
        <w:rPr>
          <w:rFonts w:hint="eastAsia" w:ascii="仿宋_GB2312" w:hAnsi="仿宋_GB2312" w:eastAsia="仿宋_GB2312" w:cs="仿宋_GB2312"/>
          <w:b w:val="0"/>
          <w:bCs w:val="0"/>
          <w:color w:val="000000" w:themeColor="text1"/>
          <w:sz w:val="32"/>
          <w:szCs w:val="32"/>
        </w:rPr>
        <w:t>）行政事业单位离退休</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05</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rPr>
        <w:t>机关事业单位基本养老保险缴费支出</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05</w:t>
      </w:r>
      <w:r>
        <w:rPr>
          <w:rFonts w:hint="eastAsia" w:ascii="仿宋_GB2312" w:hAnsi="仿宋_GB2312" w:eastAsia="仿宋_GB2312" w:cs="仿宋_GB2312"/>
          <w:b w:val="0"/>
          <w:bCs w:val="0"/>
          <w:color w:val="000000" w:themeColor="text1"/>
          <w:sz w:val="32"/>
          <w:szCs w:val="32"/>
          <w:lang w:eastAsia="zh-CN"/>
        </w:rPr>
        <w:t>）：</w:t>
      </w:r>
      <w:r>
        <w:rPr>
          <w:rFonts w:hint="eastAsia" w:ascii="仿宋_GB2312" w:eastAsia="仿宋_GB2312"/>
          <w:color w:val="000000"/>
          <w:sz w:val="32"/>
          <w:szCs w:val="32"/>
          <w:lang w:eastAsia="zh-CN"/>
        </w:rPr>
        <w:t>是指</w:t>
      </w:r>
      <w:r>
        <w:rPr>
          <w:rFonts w:hint="eastAsia" w:ascii="仿宋_GB2312" w:hAnsi="仿宋_GB2312" w:eastAsia="仿宋_GB2312" w:cs="仿宋_GB2312"/>
          <w:b w:val="0"/>
          <w:i w:val="0"/>
          <w:caps w:val="0"/>
          <w:color w:val="333333"/>
          <w:spacing w:val="0"/>
          <w:sz w:val="32"/>
          <w:szCs w:val="32"/>
          <w:shd w:val="clear" w:color="auto" w:fill="FFFFFF"/>
        </w:rPr>
        <w:t>机关事业单位基本养老保险缴费支出</w:t>
      </w:r>
      <w:r>
        <w:rPr>
          <w:rStyle w:val="16"/>
          <w:rFonts w:hint="eastAsia" w:ascii="仿宋_GB2312" w:hAnsi="仿宋_GB2312" w:eastAsia="仿宋_GB2312" w:cs="仿宋_GB2312"/>
          <w:b w:val="0"/>
          <w:bCs w:val="0"/>
          <w:color w:val="000000"/>
          <w:sz w:val="32"/>
          <w:szCs w:val="32"/>
          <w:lang w:eastAsia="zh-CN"/>
        </w:rPr>
        <w:t>。</w:t>
      </w:r>
    </w:p>
    <w:p>
      <w:pPr>
        <w:spacing w:line="600" w:lineRule="exact"/>
        <w:ind w:firstLine="640" w:firstLineChars="200"/>
        <w:rPr>
          <w:rStyle w:val="16"/>
          <w:rFonts w:hint="eastAsia" w:ascii="仿宋_GB2312" w:hAnsi="仿宋_GB2312" w:eastAsia="仿宋_GB2312" w:cs="仿宋_GB2312"/>
          <w:b w:val="0"/>
          <w:bCs w:val="0"/>
          <w:color w:val="000000"/>
          <w:sz w:val="32"/>
          <w:szCs w:val="32"/>
          <w:lang w:eastAsia="zh-CN"/>
        </w:rPr>
      </w:pPr>
      <w:r>
        <w:rPr>
          <w:rStyle w:val="16"/>
          <w:rFonts w:hint="eastAsia" w:ascii="仿宋_GB2312" w:hAnsi="仿宋_GB2312" w:eastAsia="仿宋_GB2312" w:cs="仿宋_GB2312"/>
          <w:b w:val="0"/>
          <w:bCs w:val="0"/>
          <w:color w:val="000000"/>
          <w:sz w:val="32"/>
          <w:szCs w:val="32"/>
          <w:lang w:val="en-US" w:eastAsia="zh-CN"/>
        </w:rPr>
        <w:t>16.</w:t>
      </w:r>
      <w:r>
        <w:rPr>
          <w:rFonts w:hint="eastAsia" w:ascii="仿宋_GB2312" w:hAnsi="仿宋_GB2312" w:eastAsia="仿宋_GB2312" w:cs="仿宋_GB2312"/>
          <w:b w:val="0"/>
          <w:bCs w:val="0"/>
          <w:color w:val="000000" w:themeColor="text1"/>
          <w:sz w:val="32"/>
          <w:szCs w:val="32"/>
        </w:rPr>
        <w:t>卫生健康支出</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210</w:t>
      </w:r>
      <w:r>
        <w:rPr>
          <w:rFonts w:hint="eastAsia" w:ascii="仿宋_GB2312" w:hAnsi="仿宋_GB2312" w:eastAsia="仿宋_GB2312" w:cs="仿宋_GB2312"/>
          <w:b w:val="0"/>
          <w:bCs w:val="0"/>
          <w:color w:val="000000" w:themeColor="text1"/>
          <w:sz w:val="32"/>
          <w:szCs w:val="32"/>
          <w:lang w:eastAsia="zh-CN"/>
        </w:rPr>
        <w:t>）卫生健康管理事务（</w:t>
      </w:r>
      <w:r>
        <w:rPr>
          <w:rFonts w:hint="eastAsia" w:ascii="仿宋_GB2312" w:hAnsi="仿宋_GB2312" w:eastAsia="仿宋_GB2312" w:cs="仿宋_GB2312"/>
          <w:b w:val="0"/>
          <w:bCs w:val="0"/>
          <w:color w:val="000000" w:themeColor="text1"/>
          <w:sz w:val="32"/>
          <w:szCs w:val="32"/>
          <w:lang w:val="en-US" w:eastAsia="zh-CN"/>
        </w:rPr>
        <w:t>01</w:t>
      </w:r>
      <w:r>
        <w:rPr>
          <w:rFonts w:hint="eastAsia" w:ascii="仿宋_GB2312" w:hAnsi="仿宋_GB2312" w:eastAsia="仿宋_GB2312" w:cs="仿宋_GB2312"/>
          <w:b w:val="0"/>
          <w:bCs w:val="0"/>
          <w:color w:val="000000" w:themeColor="text1"/>
          <w:sz w:val="32"/>
          <w:szCs w:val="32"/>
          <w:lang w:eastAsia="zh-CN"/>
        </w:rPr>
        <w:t>）其他卫生健康管理事务支出（</w:t>
      </w:r>
      <w:r>
        <w:rPr>
          <w:rFonts w:hint="eastAsia" w:ascii="仿宋_GB2312" w:hAnsi="仿宋_GB2312" w:eastAsia="仿宋_GB2312" w:cs="仿宋_GB2312"/>
          <w:b w:val="0"/>
          <w:bCs w:val="0"/>
          <w:color w:val="000000" w:themeColor="text1"/>
          <w:sz w:val="32"/>
          <w:szCs w:val="32"/>
          <w:lang w:val="en-US" w:eastAsia="zh-CN"/>
        </w:rPr>
        <w:t>99</w:t>
      </w:r>
      <w:r>
        <w:rPr>
          <w:rFonts w:hint="eastAsia" w:ascii="仿宋_GB2312" w:hAnsi="仿宋_GB2312" w:eastAsia="仿宋_GB2312" w:cs="仿宋_GB2312"/>
          <w:b w:val="0"/>
          <w:bCs w:val="0"/>
          <w:color w:val="000000" w:themeColor="text1"/>
          <w:sz w:val="32"/>
          <w:szCs w:val="32"/>
          <w:lang w:eastAsia="zh-CN"/>
        </w:rPr>
        <w:t>）：</w:t>
      </w:r>
      <w:r>
        <w:rPr>
          <w:rFonts w:hint="eastAsia" w:ascii="仿宋_GB2312" w:eastAsia="仿宋_GB2312"/>
          <w:color w:val="000000"/>
          <w:sz w:val="32"/>
          <w:szCs w:val="32"/>
          <w:lang w:eastAsia="zh-CN"/>
        </w:rPr>
        <w:t>是指</w:t>
      </w:r>
      <w:r>
        <w:rPr>
          <w:rFonts w:hint="eastAsia" w:ascii="仿宋_GB2312" w:hAnsi="仿宋_GB2312" w:eastAsia="仿宋_GB2312" w:cs="仿宋_GB2312"/>
          <w:b w:val="0"/>
          <w:bCs w:val="0"/>
          <w:color w:val="000000" w:themeColor="text1"/>
          <w:sz w:val="32"/>
          <w:szCs w:val="32"/>
          <w:lang w:eastAsia="zh-CN"/>
        </w:rPr>
        <w:t>其他卫生健康管理事务支出</w:t>
      </w:r>
      <w:r>
        <w:rPr>
          <w:rStyle w:val="16"/>
          <w:rFonts w:hint="eastAsia" w:ascii="仿宋_GB2312" w:hAnsi="仿宋_GB2312" w:eastAsia="仿宋_GB2312" w:cs="仿宋_GB2312"/>
          <w:b w:val="0"/>
          <w:bCs w:val="0"/>
          <w:color w:val="000000"/>
          <w:sz w:val="32"/>
          <w:szCs w:val="32"/>
          <w:lang w:eastAsia="zh-CN"/>
        </w:rPr>
        <w:t>。</w:t>
      </w:r>
    </w:p>
    <w:p>
      <w:pPr>
        <w:spacing w:line="600" w:lineRule="exact"/>
        <w:ind w:firstLine="640"/>
        <w:rPr>
          <w:rFonts w:hint="eastAsia" w:ascii="仿宋_GB2312" w:hAnsi="仿宋_GB2312" w:eastAsia="仿宋_GB2312" w:cs="仿宋_GB2312"/>
          <w:b w:val="0"/>
          <w:bCs w:val="0"/>
          <w:color w:val="000000" w:themeColor="text1"/>
          <w:sz w:val="32"/>
          <w:szCs w:val="32"/>
          <w:lang w:eastAsia="zh-CN"/>
        </w:rPr>
      </w:pPr>
      <w:r>
        <w:rPr>
          <w:rFonts w:hint="eastAsia" w:ascii="仿宋_GB2312" w:hAnsi="仿宋_GB2312" w:eastAsia="仿宋_GB2312" w:cs="仿宋_GB2312"/>
          <w:b w:val="0"/>
          <w:bCs w:val="0"/>
          <w:color w:val="000000" w:themeColor="text1"/>
          <w:sz w:val="32"/>
          <w:szCs w:val="32"/>
          <w:lang w:val="en-US" w:eastAsia="zh-CN"/>
        </w:rPr>
        <w:t>17.</w:t>
      </w:r>
      <w:r>
        <w:rPr>
          <w:rFonts w:hint="eastAsia" w:ascii="仿宋_GB2312" w:hAnsi="仿宋_GB2312" w:eastAsia="仿宋_GB2312" w:cs="仿宋_GB2312"/>
          <w:b w:val="0"/>
          <w:bCs w:val="0"/>
          <w:color w:val="000000" w:themeColor="text1"/>
          <w:sz w:val="32"/>
          <w:szCs w:val="32"/>
        </w:rPr>
        <w:t>卫生健康支出</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210</w:t>
      </w:r>
      <w:r>
        <w:rPr>
          <w:rFonts w:hint="eastAsia" w:ascii="仿宋_GB2312" w:hAnsi="仿宋_GB2312" w:eastAsia="仿宋_GB2312" w:cs="仿宋_GB2312"/>
          <w:b w:val="0"/>
          <w:bCs w:val="0"/>
          <w:color w:val="000000" w:themeColor="text1"/>
          <w:sz w:val="32"/>
          <w:szCs w:val="32"/>
          <w:lang w:eastAsia="zh-CN"/>
        </w:rPr>
        <w:t>）行政事业单位医疗（</w:t>
      </w:r>
      <w:r>
        <w:rPr>
          <w:rFonts w:hint="eastAsia" w:ascii="仿宋_GB2312" w:hAnsi="仿宋_GB2312" w:eastAsia="仿宋_GB2312" w:cs="仿宋_GB2312"/>
          <w:b w:val="0"/>
          <w:bCs w:val="0"/>
          <w:color w:val="000000" w:themeColor="text1"/>
          <w:sz w:val="32"/>
          <w:szCs w:val="32"/>
          <w:lang w:val="en-US" w:eastAsia="zh-CN"/>
        </w:rPr>
        <w:t>11</w:t>
      </w:r>
      <w:r>
        <w:rPr>
          <w:rFonts w:hint="eastAsia" w:ascii="仿宋_GB2312" w:hAnsi="仿宋_GB2312" w:eastAsia="仿宋_GB2312" w:cs="仿宋_GB2312"/>
          <w:b w:val="0"/>
          <w:bCs w:val="0"/>
          <w:color w:val="000000" w:themeColor="text1"/>
          <w:sz w:val="32"/>
          <w:szCs w:val="32"/>
          <w:lang w:eastAsia="zh-CN"/>
        </w:rPr>
        <w:t>） 事业单位医疗（</w:t>
      </w:r>
      <w:r>
        <w:rPr>
          <w:rFonts w:hint="eastAsia" w:ascii="仿宋_GB2312" w:hAnsi="仿宋_GB2312" w:eastAsia="仿宋_GB2312" w:cs="仿宋_GB2312"/>
          <w:b w:val="0"/>
          <w:bCs w:val="0"/>
          <w:color w:val="000000" w:themeColor="text1"/>
          <w:sz w:val="32"/>
          <w:szCs w:val="32"/>
          <w:lang w:val="en-US" w:eastAsia="zh-CN"/>
        </w:rPr>
        <w:t>02</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i w:val="0"/>
          <w:caps w:val="0"/>
          <w:color w:val="333333"/>
          <w:spacing w:val="0"/>
          <w:sz w:val="32"/>
          <w:szCs w:val="32"/>
          <w:shd w:val="clear" w:color="auto" w:fill="FFFFFF"/>
        </w:rPr>
        <w:t>用于事业单位单位基本医疗保险缴费经费</w:t>
      </w:r>
      <w:r>
        <w:rPr>
          <w:rStyle w:val="16"/>
          <w:rFonts w:hint="eastAsia" w:ascii="仿宋_GB2312" w:hAnsi="仿宋_GB2312" w:eastAsia="仿宋_GB2312" w:cs="仿宋_GB2312"/>
          <w:b w:val="0"/>
          <w:bCs w:val="0"/>
          <w:color w:val="000000"/>
          <w:sz w:val="32"/>
          <w:szCs w:val="32"/>
          <w:lang w:eastAsia="zh-CN"/>
        </w:rPr>
        <w:t>。</w:t>
      </w:r>
    </w:p>
    <w:p>
      <w:pPr>
        <w:spacing w:line="600" w:lineRule="exact"/>
        <w:ind w:firstLine="640"/>
        <w:rPr>
          <w:rFonts w:hint="eastAsia" w:ascii="仿宋_GB2312" w:hAnsi="仿宋_GB2312" w:eastAsia="仿宋_GB2312" w:cs="仿宋_GB2312"/>
          <w:b w:val="0"/>
          <w:bCs w:val="0"/>
          <w:color w:val="000000" w:themeColor="text1"/>
          <w:sz w:val="32"/>
          <w:szCs w:val="32"/>
        </w:rPr>
      </w:pPr>
      <w:r>
        <w:rPr>
          <w:rFonts w:hint="eastAsia" w:ascii="仿宋_GB2312" w:hAnsi="仿宋_GB2312" w:eastAsia="仿宋_GB2312" w:cs="仿宋_GB2312"/>
          <w:b w:val="0"/>
          <w:bCs w:val="0"/>
          <w:color w:val="000000" w:themeColor="text1"/>
          <w:sz w:val="32"/>
          <w:szCs w:val="32"/>
          <w:lang w:val="en-US" w:eastAsia="zh-CN"/>
        </w:rPr>
        <w:t>18.</w:t>
      </w:r>
      <w:r>
        <w:rPr>
          <w:rFonts w:hint="eastAsia" w:ascii="仿宋_GB2312" w:hAnsi="仿宋_GB2312" w:eastAsia="仿宋_GB2312" w:cs="仿宋_GB2312"/>
          <w:b w:val="0"/>
          <w:bCs w:val="0"/>
          <w:color w:val="000000" w:themeColor="text1"/>
          <w:sz w:val="32"/>
          <w:szCs w:val="32"/>
        </w:rPr>
        <w:t>卫生健康支出</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210</w:t>
      </w:r>
      <w:r>
        <w:rPr>
          <w:rFonts w:hint="eastAsia" w:ascii="仿宋_GB2312" w:hAnsi="仿宋_GB2312" w:eastAsia="仿宋_GB2312" w:cs="仿宋_GB2312"/>
          <w:b w:val="0"/>
          <w:bCs w:val="0"/>
          <w:color w:val="000000" w:themeColor="text1"/>
          <w:sz w:val="32"/>
          <w:szCs w:val="32"/>
          <w:lang w:eastAsia="zh-CN"/>
        </w:rPr>
        <w:t>）行政事业单位医疗（</w:t>
      </w:r>
      <w:r>
        <w:rPr>
          <w:rFonts w:hint="eastAsia" w:ascii="仿宋_GB2312" w:hAnsi="仿宋_GB2312" w:eastAsia="仿宋_GB2312" w:cs="仿宋_GB2312"/>
          <w:b w:val="0"/>
          <w:bCs w:val="0"/>
          <w:color w:val="000000" w:themeColor="text1"/>
          <w:sz w:val="32"/>
          <w:szCs w:val="32"/>
          <w:lang w:val="en-US" w:eastAsia="zh-CN"/>
        </w:rPr>
        <w:t>11</w:t>
      </w:r>
      <w:r>
        <w:rPr>
          <w:rFonts w:hint="eastAsia" w:ascii="仿宋_GB2312" w:hAnsi="仿宋_GB2312" w:eastAsia="仿宋_GB2312" w:cs="仿宋_GB2312"/>
          <w:b w:val="0"/>
          <w:bCs w:val="0"/>
          <w:color w:val="000000" w:themeColor="text1"/>
          <w:sz w:val="32"/>
          <w:szCs w:val="32"/>
          <w:lang w:eastAsia="zh-CN"/>
        </w:rPr>
        <w:t>） 公务员医疗（</w:t>
      </w:r>
      <w:r>
        <w:rPr>
          <w:rFonts w:hint="eastAsia" w:ascii="仿宋_GB2312" w:hAnsi="仿宋_GB2312" w:eastAsia="仿宋_GB2312" w:cs="仿宋_GB2312"/>
          <w:b w:val="0"/>
          <w:bCs w:val="0"/>
          <w:color w:val="000000" w:themeColor="text1"/>
          <w:sz w:val="32"/>
          <w:szCs w:val="32"/>
          <w:lang w:val="en-US" w:eastAsia="zh-CN"/>
        </w:rPr>
        <w:t>03</w:t>
      </w:r>
      <w:r>
        <w:rPr>
          <w:rFonts w:hint="eastAsia" w:ascii="仿宋_GB2312" w:hAnsi="仿宋_GB2312" w:eastAsia="仿宋_GB2312" w:cs="仿宋_GB2312"/>
          <w:b w:val="0"/>
          <w:bCs w:val="0"/>
          <w:color w:val="000000" w:themeColor="text1"/>
          <w:sz w:val="32"/>
          <w:szCs w:val="32"/>
          <w:lang w:eastAsia="zh-CN"/>
        </w:rPr>
        <w:t>）：是指公务员医疗补助</w:t>
      </w:r>
      <w:r>
        <w:rPr>
          <w:rStyle w:val="16"/>
          <w:rFonts w:hint="eastAsia" w:ascii="仿宋_GB2312" w:hAnsi="仿宋_GB2312" w:eastAsia="仿宋_GB2312" w:cs="仿宋_GB2312"/>
          <w:b w:val="0"/>
          <w:bCs w:val="0"/>
          <w:color w:val="000000"/>
          <w:sz w:val="32"/>
          <w:szCs w:val="32"/>
          <w:lang w:eastAsia="zh-CN"/>
        </w:rPr>
        <w:t>。</w:t>
      </w:r>
    </w:p>
    <w:p>
      <w:pPr>
        <w:spacing w:line="600" w:lineRule="exact"/>
        <w:ind w:firstLine="640" w:firstLineChars="200"/>
        <w:rPr>
          <w:rFonts w:hint="eastAsia" w:ascii="仿宋_GB2312" w:hAnsi="仿宋_GB2312" w:eastAsia="仿宋_GB2312" w:cs="仿宋_GB2312"/>
          <w:b w:val="0"/>
          <w:bCs w:val="0"/>
          <w:color w:val="000000" w:themeColor="text1"/>
          <w:sz w:val="32"/>
          <w:szCs w:val="32"/>
          <w:lang w:val="en-US" w:eastAsia="zh-CN"/>
        </w:rPr>
      </w:pPr>
      <w:r>
        <w:rPr>
          <w:rFonts w:hint="eastAsia" w:ascii="仿宋_GB2312" w:hAnsi="仿宋_GB2312" w:eastAsia="仿宋_GB2312" w:cs="仿宋_GB2312"/>
          <w:b w:val="0"/>
          <w:bCs w:val="0"/>
          <w:color w:val="000000" w:themeColor="text1"/>
          <w:sz w:val="32"/>
          <w:szCs w:val="32"/>
          <w:lang w:val="en-US" w:eastAsia="zh-CN"/>
        </w:rPr>
        <w:t>19.</w:t>
      </w:r>
      <w:r>
        <w:rPr>
          <w:rFonts w:hint="eastAsia" w:ascii="仿宋_GB2312" w:hAnsi="仿宋_GB2312" w:eastAsia="仿宋_GB2312" w:cs="仿宋_GB2312"/>
          <w:b w:val="0"/>
          <w:bCs w:val="0"/>
          <w:color w:val="000000" w:themeColor="text1"/>
          <w:sz w:val="32"/>
          <w:szCs w:val="32"/>
        </w:rPr>
        <w:t>卫生健康支出</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210</w:t>
      </w:r>
      <w:r>
        <w:rPr>
          <w:rFonts w:hint="eastAsia" w:ascii="仿宋_GB2312" w:hAnsi="仿宋_GB2312" w:eastAsia="仿宋_GB2312" w:cs="仿宋_GB2312"/>
          <w:b w:val="0"/>
          <w:bCs w:val="0"/>
          <w:color w:val="000000" w:themeColor="text1"/>
          <w:sz w:val="32"/>
          <w:szCs w:val="32"/>
          <w:lang w:eastAsia="zh-CN"/>
        </w:rPr>
        <w:t>）行政事业单位医疗（</w:t>
      </w:r>
      <w:r>
        <w:rPr>
          <w:rFonts w:hint="eastAsia" w:ascii="仿宋_GB2312" w:hAnsi="仿宋_GB2312" w:eastAsia="仿宋_GB2312" w:cs="仿宋_GB2312"/>
          <w:b w:val="0"/>
          <w:bCs w:val="0"/>
          <w:color w:val="000000" w:themeColor="text1"/>
          <w:sz w:val="32"/>
          <w:szCs w:val="32"/>
          <w:lang w:val="en-US" w:eastAsia="zh-CN"/>
        </w:rPr>
        <w:t>11</w:t>
      </w:r>
      <w:r>
        <w:rPr>
          <w:rFonts w:hint="eastAsia" w:ascii="仿宋_GB2312" w:hAnsi="仿宋_GB2312" w:eastAsia="仿宋_GB2312" w:cs="仿宋_GB2312"/>
          <w:b w:val="0"/>
          <w:bCs w:val="0"/>
          <w:color w:val="000000" w:themeColor="text1"/>
          <w:sz w:val="32"/>
          <w:szCs w:val="32"/>
          <w:lang w:eastAsia="zh-CN"/>
        </w:rPr>
        <w:t>）其他卫生健康管理事务支出（</w:t>
      </w:r>
      <w:r>
        <w:rPr>
          <w:rFonts w:hint="eastAsia" w:ascii="仿宋_GB2312" w:hAnsi="仿宋_GB2312" w:eastAsia="仿宋_GB2312" w:cs="仿宋_GB2312"/>
          <w:b w:val="0"/>
          <w:bCs w:val="0"/>
          <w:color w:val="000000" w:themeColor="text1"/>
          <w:sz w:val="32"/>
          <w:szCs w:val="32"/>
          <w:lang w:val="en-US" w:eastAsia="zh-CN"/>
        </w:rPr>
        <w:t>99</w:t>
      </w:r>
      <w:r>
        <w:rPr>
          <w:rFonts w:hint="eastAsia" w:ascii="仿宋_GB2312" w:hAnsi="仿宋_GB2312" w:eastAsia="仿宋_GB2312" w:cs="仿宋_GB2312"/>
          <w:b w:val="0"/>
          <w:bCs w:val="0"/>
          <w:color w:val="000000" w:themeColor="text1"/>
          <w:sz w:val="32"/>
          <w:szCs w:val="32"/>
          <w:lang w:eastAsia="zh-CN"/>
        </w:rPr>
        <w:t>）：是指卫生健康管理事务支出</w:t>
      </w:r>
      <w:r>
        <w:rPr>
          <w:rStyle w:val="16"/>
          <w:rFonts w:hint="eastAsia" w:ascii="仿宋_GB2312" w:hAnsi="仿宋_GB2312" w:eastAsia="仿宋_GB2312" w:cs="仿宋_GB2312"/>
          <w:b w:val="0"/>
          <w:bCs w:val="0"/>
          <w:color w:val="000000"/>
          <w:sz w:val="32"/>
          <w:szCs w:val="32"/>
          <w:lang w:eastAsia="zh-CN"/>
        </w:rPr>
        <w:t>。</w:t>
      </w:r>
    </w:p>
    <w:p>
      <w:pPr>
        <w:spacing w:line="600" w:lineRule="exact"/>
        <w:ind w:firstLine="64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color w:val="000000" w:themeColor="text1"/>
          <w:sz w:val="32"/>
          <w:szCs w:val="32"/>
          <w:lang w:val="en-US" w:eastAsia="zh-CN"/>
        </w:rPr>
        <w:t>20.</w:t>
      </w:r>
      <w:r>
        <w:rPr>
          <w:rFonts w:hint="eastAsia" w:ascii="仿宋_GB2312" w:hAnsi="仿宋_GB2312" w:eastAsia="仿宋_GB2312" w:cs="仿宋_GB2312"/>
          <w:b w:val="0"/>
          <w:bCs w:val="0"/>
          <w:color w:val="000000" w:themeColor="text1"/>
          <w:sz w:val="32"/>
          <w:szCs w:val="32"/>
        </w:rPr>
        <w:t>住房保障支出</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221</w:t>
      </w:r>
      <w:r>
        <w:rPr>
          <w:rFonts w:hint="eastAsia" w:ascii="仿宋_GB2312" w:hAnsi="仿宋_GB2312" w:eastAsia="仿宋_GB2312" w:cs="仿宋_GB2312"/>
          <w:b w:val="0"/>
          <w:bCs w:val="0"/>
          <w:color w:val="000000" w:themeColor="text1"/>
          <w:sz w:val="32"/>
          <w:szCs w:val="32"/>
          <w:lang w:eastAsia="zh-CN"/>
        </w:rPr>
        <w:t>）住房改革支出（</w:t>
      </w:r>
      <w:r>
        <w:rPr>
          <w:rFonts w:hint="eastAsia" w:ascii="仿宋_GB2312" w:hAnsi="仿宋_GB2312" w:eastAsia="仿宋_GB2312" w:cs="仿宋_GB2312"/>
          <w:b w:val="0"/>
          <w:bCs w:val="0"/>
          <w:color w:val="000000" w:themeColor="text1"/>
          <w:sz w:val="32"/>
          <w:szCs w:val="32"/>
          <w:lang w:val="en-US" w:eastAsia="zh-CN"/>
        </w:rPr>
        <w:t>02</w:t>
      </w:r>
      <w:r>
        <w:rPr>
          <w:rFonts w:hint="eastAsia" w:ascii="仿宋_GB2312" w:hAnsi="仿宋_GB2312" w:eastAsia="仿宋_GB2312" w:cs="仿宋_GB2312"/>
          <w:b w:val="0"/>
          <w:bCs w:val="0"/>
          <w:color w:val="000000" w:themeColor="text1"/>
          <w:sz w:val="32"/>
          <w:szCs w:val="32"/>
          <w:lang w:eastAsia="zh-CN"/>
        </w:rPr>
        <w:t>）住房公积金（</w:t>
      </w:r>
      <w:r>
        <w:rPr>
          <w:rFonts w:hint="eastAsia" w:ascii="仿宋_GB2312" w:hAnsi="仿宋_GB2312" w:eastAsia="仿宋_GB2312" w:cs="仿宋_GB2312"/>
          <w:b w:val="0"/>
          <w:bCs w:val="0"/>
          <w:color w:val="000000" w:themeColor="text1"/>
          <w:sz w:val="32"/>
          <w:szCs w:val="32"/>
          <w:lang w:val="en-US" w:eastAsia="zh-CN"/>
        </w:rPr>
        <w:t>01</w:t>
      </w:r>
      <w:r>
        <w:rPr>
          <w:rFonts w:hint="eastAsia" w:ascii="仿宋_GB2312" w:hAnsi="仿宋_GB2312" w:eastAsia="仿宋_GB2312" w:cs="仿宋_GB2312"/>
          <w:b w:val="0"/>
          <w:bCs w:val="0"/>
          <w:color w:val="000000" w:themeColor="text1"/>
          <w:sz w:val="32"/>
          <w:szCs w:val="32"/>
          <w:lang w:eastAsia="zh-CN"/>
        </w:rPr>
        <w:t>）：是指单位住房公积金支出</w:t>
      </w:r>
      <w:r>
        <w:rPr>
          <w:rStyle w:val="16"/>
          <w:rFonts w:hint="eastAsia" w:ascii="仿宋_GB2312" w:hAnsi="仿宋_GB2312" w:eastAsia="仿宋_GB2312" w:cs="仿宋_GB2312"/>
          <w:b w:val="0"/>
          <w:bCs w:val="0"/>
          <w:color w:val="000000"/>
          <w:sz w:val="32"/>
          <w:szCs w:val="32"/>
          <w:lang w:eastAsia="zh-CN"/>
        </w:rPr>
        <w:t>。</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21</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22</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jc w:val="center"/>
        <w:outlineLvl w:val="0"/>
        <w:rPr>
          <w:rStyle w:val="26"/>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6"/>
          <w:rFonts w:hint="eastAsia" w:ascii="黑体" w:hAnsi="黑体" w:eastAsia="黑体"/>
          <w:b w:val="0"/>
        </w:rPr>
        <w:t>四部分 附件</w:t>
      </w:r>
      <w:bookmarkEnd w:id="58"/>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eastAsia="zh-CN"/>
        </w:rPr>
        <w:t>九寨沟县融媒体中心</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keepNext w:val="0"/>
        <w:keepLines w:val="0"/>
        <w:pageBreakBefore w:val="0"/>
        <w:kinsoku/>
        <w:wordWrap/>
        <w:overflowPunct/>
        <w:topLinePunct w:val="0"/>
        <w:bidi w:val="0"/>
        <w:spacing w:line="500" w:lineRule="exact"/>
        <w:ind w:firstLine="640" w:firstLineChars="200"/>
        <w:jc w:val="both"/>
        <w:rPr>
          <w:lang w:val="zh-CN"/>
        </w:rPr>
      </w:pPr>
      <w:r>
        <w:rPr>
          <w:rFonts w:hint="eastAsia" w:ascii="仿宋_GB2312" w:hAnsi="仿宋_GB2312" w:eastAsia="仿宋_GB2312" w:cs="仿宋_GB2312"/>
          <w:b w:val="0"/>
          <w:bCs w:val="0"/>
          <w:sz w:val="32"/>
          <w:szCs w:val="32"/>
          <w:lang w:eastAsia="zh-CN"/>
        </w:rPr>
        <w:t>融媒体中心下设以下</w:t>
      </w:r>
      <w:r>
        <w:rPr>
          <w:rFonts w:hint="eastAsia" w:ascii="仿宋_GB2312" w:hAnsi="仿宋_GB2312" w:eastAsia="仿宋_GB2312" w:cs="仿宋_GB2312"/>
          <w:b w:val="0"/>
          <w:bCs w:val="0"/>
          <w:sz w:val="32"/>
          <w:szCs w:val="32"/>
          <w:lang w:val="en-US" w:eastAsia="zh-CN"/>
        </w:rPr>
        <w:t>6个股室，分别是</w:t>
      </w:r>
      <w:r>
        <w:rPr>
          <w:rFonts w:hint="eastAsia" w:ascii="仿宋_GB2312" w:hAnsi="仿宋_GB2312" w:eastAsia="仿宋_GB2312" w:cs="仿宋_GB2312"/>
          <w:b w:val="0"/>
          <w:bCs w:val="0"/>
          <w:sz w:val="32"/>
          <w:szCs w:val="32"/>
        </w:rPr>
        <w:t>综合股</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指挥股</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采访股</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编辑股</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技播股</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营销股。</w:t>
      </w:r>
    </w:p>
    <w:p>
      <w:pPr>
        <w:widowControl/>
        <w:numPr>
          <w:ilvl w:val="0"/>
          <w:numId w:val="6"/>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keepNext w:val="0"/>
        <w:keepLines w:val="0"/>
        <w:pageBreakBefore w:val="0"/>
        <w:numPr>
          <w:ilvl w:val="0"/>
          <w:numId w:val="0"/>
        </w:numPr>
        <w:kinsoku/>
        <w:wordWrap/>
        <w:overflowPunct/>
        <w:topLinePunct w:val="0"/>
        <w:bidi w:val="0"/>
        <w:spacing w:line="500" w:lineRule="exact"/>
        <w:ind w:firstLine="420" w:firstLineChars="0"/>
        <w:jc w:val="both"/>
        <w:rPr>
          <w:rFonts w:hint="eastAsia"/>
        </w:rPr>
      </w:pPr>
      <w:r>
        <w:rPr>
          <w:rFonts w:hint="eastAsia" w:ascii="仿宋_GB2312" w:hAnsi="仿宋_GB2312" w:eastAsia="仿宋_GB2312" w:cs="仿宋_GB2312"/>
          <w:b w:val="0"/>
          <w:bCs w:val="0"/>
          <w:sz w:val="32"/>
          <w:szCs w:val="32"/>
        </w:rPr>
        <w:t>综合股。负责机关文电、会务、机要、档案、保密、信访、绩效管理、信息宣传、政务公开等工作。负责文件材料的起草、印制、收发、归档。负责财务、资产管理和基本建设管理工作。</w:t>
      </w:r>
    </w:p>
    <w:p>
      <w:pPr>
        <w:keepNext w:val="0"/>
        <w:keepLines w:val="0"/>
        <w:pageBreakBefore w:val="0"/>
        <w:numPr>
          <w:ilvl w:val="0"/>
          <w:numId w:val="0"/>
        </w:numPr>
        <w:kinsoku/>
        <w:wordWrap/>
        <w:overflowPunct/>
        <w:topLinePunct w:val="0"/>
        <w:bidi w:val="0"/>
        <w:spacing w:line="500" w:lineRule="exact"/>
        <w:ind w:left="0" w:leftChars="0" w:firstLine="420" w:firstLineChars="0"/>
        <w:jc w:val="both"/>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指挥股。负责全县新闻业务管理和对外通联工作，抓好全县新闻宣传阵地和人才队伍建设。负责所有宣传平台新闻的审查工作。</w:t>
      </w:r>
    </w:p>
    <w:p>
      <w:pPr>
        <w:keepNext w:val="0"/>
        <w:keepLines w:val="0"/>
        <w:pageBreakBefore w:val="0"/>
        <w:numPr>
          <w:ilvl w:val="0"/>
          <w:numId w:val="0"/>
        </w:numPr>
        <w:kinsoku/>
        <w:wordWrap/>
        <w:overflowPunct/>
        <w:topLinePunct w:val="0"/>
        <w:bidi w:val="0"/>
        <w:spacing w:line="500" w:lineRule="exact"/>
        <w:ind w:left="0" w:leftChars="0" w:firstLine="420" w:firstLineChars="0"/>
        <w:jc w:val="both"/>
        <w:rPr>
          <w:lang w:val="zh-CN"/>
        </w:rPr>
      </w:pPr>
      <w:r>
        <w:rPr>
          <w:rFonts w:hint="eastAsia" w:ascii="仿宋_GB2312" w:hAnsi="仿宋_GB2312" w:eastAsia="仿宋_GB2312" w:cs="仿宋_GB2312"/>
          <w:b w:val="0"/>
          <w:bCs w:val="0"/>
          <w:sz w:val="32"/>
          <w:szCs w:val="32"/>
        </w:rPr>
        <w:t>采访股。负责围绕县委、县政府中心工作，采写反映时代脉搏的新闻。负责外宣和记者的派遣工作。负责所有宣传平台发布内容视频、图片、文字素材的采集工作。</w:t>
      </w:r>
    </w:p>
    <w:p>
      <w:pPr>
        <w:keepNext w:val="0"/>
        <w:keepLines w:val="0"/>
        <w:pageBreakBefore w:val="0"/>
        <w:numPr>
          <w:ilvl w:val="0"/>
          <w:numId w:val="0"/>
        </w:numPr>
        <w:kinsoku/>
        <w:wordWrap/>
        <w:overflowPunct/>
        <w:topLinePunct w:val="0"/>
        <w:bidi w:val="0"/>
        <w:spacing w:line="500" w:lineRule="exact"/>
        <w:ind w:left="0" w:leftChars="0" w:firstLine="419" w:firstLineChars="131"/>
        <w:jc w:val="both"/>
        <w:rPr>
          <w:lang w:val="zh-CN"/>
        </w:rPr>
      </w:pPr>
      <w:r>
        <w:rPr>
          <w:rFonts w:hint="eastAsia" w:ascii="仿宋_GB2312" w:hAnsi="仿宋_GB2312" w:eastAsia="仿宋_GB2312" w:cs="仿宋_GB2312"/>
          <w:b w:val="0"/>
          <w:bCs w:val="0"/>
          <w:sz w:val="32"/>
          <w:szCs w:val="32"/>
        </w:rPr>
        <w:t>编辑股。负责视音频与图文的编辑工作。搜集、开发、挖掘基础素材并传送新闻信息。负责所有节目、新闻的初审、复审、上传和编排工作。</w:t>
      </w:r>
    </w:p>
    <w:p>
      <w:pPr>
        <w:keepNext w:val="0"/>
        <w:keepLines w:val="0"/>
        <w:pageBreakBefore w:val="0"/>
        <w:numPr>
          <w:ilvl w:val="0"/>
          <w:numId w:val="0"/>
        </w:numPr>
        <w:kinsoku/>
        <w:wordWrap/>
        <w:overflowPunct/>
        <w:topLinePunct w:val="0"/>
        <w:bidi w:val="0"/>
        <w:spacing w:line="500" w:lineRule="exact"/>
        <w:ind w:left="0" w:leftChars="0" w:firstLine="420" w:firstLineChars="0"/>
        <w:jc w:val="both"/>
        <w:rPr>
          <w:lang w:val="zh-CN"/>
        </w:rPr>
      </w:pPr>
      <w:r>
        <w:rPr>
          <w:rFonts w:hint="eastAsia" w:ascii="仿宋_GB2312" w:hAnsi="仿宋_GB2312" w:eastAsia="仿宋_GB2312" w:cs="仿宋_GB2312"/>
          <w:b w:val="0"/>
          <w:bCs w:val="0"/>
          <w:sz w:val="32"/>
          <w:szCs w:val="32"/>
        </w:rPr>
        <w:t>技播股。参与编制并实施全县广播电视工作的目标、事业和技术发展规划。负责制作机房、播出机房、摄录编播设备的管理维护检修工作，保证所有节目的安全、正常、准时播出。</w:t>
      </w:r>
    </w:p>
    <w:p>
      <w:pPr>
        <w:keepNext w:val="0"/>
        <w:keepLines w:val="0"/>
        <w:pageBreakBefore w:val="0"/>
        <w:numPr>
          <w:ilvl w:val="0"/>
          <w:numId w:val="0"/>
        </w:numPr>
        <w:kinsoku/>
        <w:wordWrap/>
        <w:overflowPunct/>
        <w:topLinePunct w:val="0"/>
        <w:bidi w:val="0"/>
        <w:spacing w:line="500" w:lineRule="exact"/>
        <w:ind w:left="0" w:leftChars="0" w:firstLine="419" w:firstLineChars="131"/>
        <w:jc w:val="both"/>
        <w:rPr>
          <w:lang w:val="zh-CN"/>
        </w:rPr>
      </w:pPr>
      <w:r>
        <w:rPr>
          <w:rFonts w:hint="eastAsia" w:ascii="仿宋_GB2312" w:hAnsi="仿宋_GB2312" w:eastAsia="仿宋_GB2312" w:cs="仿宋_GB2312"/>
          <w:b w:val="0"/>
          <w:bCs w:val="0"/>
          <w:sz w:val="32"/>
          <w:szCs w:val="32"/>
        </w:rPr>
        <w:t>营销股。负责广播电视专题专栏、纪录片的制作。负责中心各类对外制作。负责电影院放映服务、广告经营等工作。</w:t>
      </w:r>
    </w:p>
    <w:p>
      <w:pPr>
        <w:widowControl/>
        <w:numPr>
          <w:ilvl w:val="0"/>
          <w:numId w:val="6"/>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pPr>
        <w:pStyle w:val="2"/>
        <w:numPr>
          <w:ilvl w:val="0"/>
          <w:numId w:val="0"/>
        </w:numPr>
        <w:ind w:left="0" w:leftChars="0" w:firstLine="419" w:firstLineChars="131"/>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val="0"/>
          <w:sz w:val="32"/>
          <w:szCs w:val="32"/>
        </w:rPr>
        <w:t>县融媒体中心事业编制31名。其中，主任1名，副主任2名；股级领导职数6名。</w:t>
      </w:r>
      <w:r>
        <w:rPr>
          <w:rFonts w:hint="eastAsia" w:ascii="仿宋_GB2312" w:hAnsi="仿宋_GB2312" w:eastAsia="仿宋_GB2312" w:cs="仿宋_GB2312"/>
          <w:b w:val="0"/>
          <w:bCs w:val="0"/>
          <w:sz w:val="32"/>
          <w:szCs w:val="32"/>
          <w:lang w:eastAsia="zh-CN"/>
        </w:rPr>
        <w:t>截止</w:t>
      </w:r>
      <w:r>
        <w:rPr>
          <w:rFonts w:hint="eastAsia" w:ascii="仿宋_GB2312" w:hAnsi="仿宋_GB2312" w:eastAsia="仿宋_GB2312" w:cs="仿宋_GB2312"/>
          <w:b w:val="0"/>
          <w:bCs w:val="0"/>
          <w:sz w:val="32"/>
          <w:szCs w:val="32"/>
          <w:lang w:val="en-US" w:eastAsia="zh-CN"/>
        </w:rPr>
        <w:t>2019年年底</w:t>
      </w:r>
      <w:r>
        <w:rPr>
          <w:rFonts w:hint="eastAsia" w:ascii="仿宋_GB2312" w:hAnsi="仿宋_GB2312" w:eastAsia="仿宋_GB2312" w:cs="仿宋_GB2312"/>
          <w:b w:val="0"/>
          <w:bCs w:val="0"/>
          <w:sz w:val="32"/>
          <w:szCs w:val="32"/>
          <w:lang w:eastAsia="zh-CN"/>
        </w:rPr>
        <w:t>实有在职职工</w:t>
      </w:r>
      <w:r>
        <w:rPr>
          <w:rFonts w:hint="eastAsia" w:ascii="仿宋_GB2312" w:hAnsi="仿宋_GB2312" w:eastAsia="仿宋_GB2312" w:cs="仿宋_GB2312"/>
          <w:b w:val="0"/>
          <w:bCs w:val="0"/>
          <w:sz w:val="32"/>
          <w:szCs w:val="32"/>
          <w:lang w:val="en-US" w:eastAsia="zh-CN"/>
        </w:rPr>
        <w:t>27人。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keepNext w:val="0"/>
        <w:keepLines w:val="0"/>
        <w:pageBreakBefore w:val="0"/>
        <w:kinsoku/>
        <w:wordWrap/>
        <w:overflowPunct/>
        <w:topLinePunct w:val="0"/>
        <w:bidi w:val="0"/>
        <w:spacing w:line="500" w:lineRule="exact"/>
        <w:ind w:firstLine="739" w:firstLineChars="231"/>
        <w:rPr>
          <w:lang w:val="zh-CN"/>
        </w:rPr>
      </w:pPr>
      <w:r>
        <w:rPr>
          <w:rFonts w:hint="eastAsia" w:ascii="仿宋_GB2312" w:hAnsi="仿宋_GB2312" w:eastAsia="仿宋_GB2312" w:cs="仿宋_GB2312"/>
          <w:sz w:val="32"/>
          <w:szCs w:val="32"/>
          <w:lang w:val="en-US" w:eastAsia="zh-CN"/>
        </w:rPr>
        <w:t>2019年我单位财政收入3076.46万元，其中基本支出收入383.24万元，主要为单位基本支出如人员工资及部门运转经费，项目支出收入1180.12万元，主要为基建支出及专项项目支出。财政项目结转结余1595.36万元。</w:t>
      </w:r>
    </w:p>
    <w:p>
      <w:pPr>
        <w:widowControl/>
        <w:numPr>
          <w:ilvl w:val="0"/>
          <w:numId w:val="7"/>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keepNext w:val="0"/>
        <w:keepLines w:val="0"/>
        <w:pageBreakBefore w:val="0"/>
        <w:kinsoku/>
        <w:wordWrap/>
        <w:overflowPunct/>
        <w:topLinePunct w:val="0"/>
        <w:bidi w:val="0"/>
        <w:spacing w:line="500" w:lineRule="exact"/>
        <w:ind w:firstLine="739" w:firstLineChars="231"/>
        <w:rPr>
          <w:lang w:val="zh-CN"/>
        </w:rPr>
      </w:pPr>
      <w:r>
        <w:rPr>
          <w:rFonts w:hint="eastAsia" w:ascii="仿宋_GB2312" w:hAnsi="仿宋_GB2312" w:eastAsia="仿宋_GB2312" w:cs="仿宋_GB2312"/>
          <w:sz w:val="32"/>
          <w:szCs w:val="32"/>
          <w:lang w:val="en-US" w:eastAsia="zh-CN"/>
        </w:rPr>
        <w:t>2019年我单位财政支出1563.36万元，其中基本支出383.24万元。项目支出1180.12万元，其他基建支出1094.74万元，专项运转类支出85.38万元。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keepNext w:val="0"/>
        <w:keepLines w:val="0"/>
        <w:pageBreakBefore w:val="0"/>
        <w:widowControl/>
        <w:kinsoku/>
        <w:wordWrap/>
        <w:overflowPunct/>
        <w:topLinePunct w:val="0"/>
        <w:autoSpaceDE/>
        <w:autoSpaceDN/>
        <w:bidi w:val="0"/>
        <w:adjustRightInd w:val="0"/>
        <w:snapToGrid w:val="0"/>
        <w:spacing w:line="520" w:lineRule="exact"/>
        <w:ind w:firstLine="72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我单位一直严格按照财政要求部门预算编制质量、秉承着严厉节约的原则，绝不超标准编制预算，及时上报部门预算，并在部门预算下达后及时使用预算资金。同时积极配合财政要求填报和上报绩效目标，并针对单位实际情况对绩效目标填写中及时更新指标。</w:t>
      </w:r>
    </w:p>
    <w:p>
      <w:pPr>
        <w:pStyle w:val="2"/>
        <w:keepNext w:val="0"/>
        <w:keepLines w:val="0"/>
        <w:pageBreakBefore w:val="0"/>
        <w:kinsoku/>
        <w:wordWrap/>
        <w:overflowPunct/>
        <w:topLinePunct w:val="0"/>
        <w:autoSpaceDE/>
        <w:autoSpaceDN/>
        <w:bidi w:val="0"/>
        <w:spacing w:line="520" w:lineRule="exact"/>
        <w:ind w:left="0" w:leftChars="0" w:firstLine="640" w:firstLineChars="200"/>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在执行管理方面，州级财力专项预算和当地财政部门都按规定及时分配财力专项预算，按《预算法》规定在一个月内及时分配了上级专款。中央专款分配合规率高、部门预算执行进度要求严格部门要求执行管理，及时推进。在中期评估中，调整取消资金与结余注销资金金额较小，节能降耗工作完成较好，</w:t>
      </w:r>
      <w:r>
        <w:rPr>
          <w:rFonts w:hint="eastAsia" w:ascii="仿宋_GB2312" w:hAnsi="仿宋_GB2312" w:eastAsia="仿宋_GB2312" w:cs="仿宋_GB2312"/>
          <w:color w:val="000000"/>
          <w:kern w:val="0"/>
          <w:sz w:val="32"/>
          <w:szCs w:val="32"/>
          <w:lang w:val="en-US" w:eastAsia="zh-CN"/>
        </w:rPr>
        <w:t>2019年</w:t>
      </w:r>
      <w:r>
        <w:rPr>
          <w:rFonts w:hint="eastAsia" w:ascii="仿宋_GB2312" w:hAnsi="仿宋_GB2312" w:eastAsia="仿宋_GB2312" w:cs="仿宋_GB2312"/>
          <w:color w:val="000000"/>
          <w:kern w:val="0"/>
          <w:sz w:val="32"/>
          <w:szCs w:val="32"/>
          <w:lang w:val="zh-CN"/>
        </w:rPr>
        <w:t>“三公”经费预算执行情况极好，不存在超过预算的情况。</w:t>
      </w:r>
    </w:p>
    <w:p>
      <w:pPr>
        <w:keepNext w:val="0"/>
        <w:keepLines w:val="0"/>
        <w:pageBreakBefore w:val="0"/>
        <w:widowControl/>
        <w:kinsoku/>
        <w:wordWrap/>
        <w:overflowPunct/>
        <w:topLinePunct w:val="0"/>
        <w:autoSpaceDE/>
        <w:autoSpaceDN/>
        <w:bidi w:val="0"/>
        <w:adjustRightInd w:val="0"/>
        <w:snapToGrid w:val="0"/>
        <w:spacing w:line="520" w:lineRule="exact"/>
        <w:ind w:firstLine="720"/>
        <w:jc w:val="left"/>
        <w:textAlignment w:val="auto"/>
        <w:rPr>
          <w:lang w:val="zh-CN"/>
        </w:rPr>
      </w:pPr>
      <w:r>
        <w:rPr>
          <w:rFonts w:hint="eastAsia" w:ascii="仿宋_GB2312" w:hAnsi="仿宋_GB2312" w:eastAsia="仿宋_GB2312" w:cs="仿宋_GB2312"/>
          <w:color w:val="000000"/>
          <w:kern w:val="0"/>
          <w:sz w:val="32"/>
          <w:szCs w:val="32"/>
          <w:lang w:val="zh-CN"/>
        </w:rPr>
        <w:t>我单位一直无政府性债务管理、非税收入执收情况。</w:t>
      </w:r>
      <w:r>
        <w:rPr>
          <w:rFonts w:hint="eastAsia" w:ascii="仿宋_GB2312" w:hAnsi="仿宋_GB2312" w:eastAsia="仿宋_GB2312" w:cs="仿宋_GB2312"/>
          <w:color w:val="000000"/>
          <w:kern w:val="0"/>
          <w:sz w:val="32"/>
          <w:szCs w:val="32"/>
          <w:lang w:val="en-US" w:eastAsia="zh-CN"/>
        </w:rPr>
        <w:t>2019年我单位一直严格按照</w:t>
      </w:r>
      <w:r>
        <w:rPr>
          <w:rFonts w:hint="eastAsia" w:ascii="仿宋_GB2312" w:hAnsi="仿宋_GB2312" w:eastAsia="仿宋_GB2312" w:cs="仿宋_GB2312"/>
          <w:color w:val="000000"/>
          <w:kern w:val="0"/>
          <w:sz w:val="32"/>
          <w:szCs w:val="32"/>
          <w:lang w:val="zh-CN"/>
        </w:rPr>
        <w:t>政策执行采购实施计划、同时加强资产管理制度，每月进行固定资产清查清理、积极执行和改进单位内控制度管理，加大单位财务信息公开力度、积极推进绩效评价工作，积极依法配合相关部门接受财政监督情况等。</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我单位一直按照财政部门要求，每年对昨天部门绩效进行自评，并按照财政要求公开。并对财政对我单位整体部门支出的绩效评价结果按要求进行整改，并积极对体部门支出绩效评价结果进行及时反馈。</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keepNext w:val="0"/>
        <w:keepLines w:val="0"/>
        <w:pageBreakBefore w:val="0"/>
        <w:widowControl w:val="0"/>
        <w:numPr>
          <w:ilvl w:val="0"/>
          <w:numId w:val="0"/>
        </w:numPr>
        <w:kinsoku/>
        <w:wordWrap/>
        <w:overflowPunct/>
        <w:topLinePunct w:val="0"/>
        <w:autoSpaceDE/>
        <w:autoSpaceDN w:val="0"/>
        <w:bidi w:val="0"/>
        <w:adjustRightInd/>
        <w:snapToGrid/>
        <w:spacing w:line="500" w:lineRule="exact"/>
        <w:ind w:firstLine="640" w:firstLineChars="200"/>
        <w:jc w:val="both"/>
        <w:textAlignment w:val="center"/>
        <w:rPr>
          <w:rFonts w:hint="eastAsia" w:ascii="黑体" w:hAnsi="黑体" w:eastAsia="黑体" w:cs="黑体"/>
          <w:bCs/>
          <w:sz w:val="32"/>
          <w:szCs w:val="32"/>
        </w:rPr>
      </w:pPr>
      <w:r>
        <w:rPr>
          <w:rFonts w:hint="eastAsia" w:ascii="仿宋_GB2312" w:hAnsi="仿宋_GB2312" w:eastAsia="仿宋_GB2312" w:cs="仿宋_GB2312"/>
          <w:sz w:val="32"/>
          <w:szCs w:val="32"/>
          <w:lang w:eastAsia="zh-CN"/>
        </w:rPr>
        <w:t>我单位基本支出基本保障了单位及人员基本运转，</w:t>
      </w:r>
      <w:r>
        <w:rPr>
          <w:rFonts w:hint="eastAsia" w:ascii="仿宋_GB2312" w:hAnsi="仿宋_GB2312" w:cs="仿宋_GB2312"/>
          <w:sz w:val="32"/>
          <w:szCs w:val="32"/>
          <w:lang w:eastAsia="zh-CN"/>
        </w:rPr>
        <w:t>较好地</w:t>
      </w:r>
      <w:r>
        <w:rPr>
          <w:rFonts w:hint="eastAsia" w:ascii="仿宋_GB2312" w:hAnsi="仿宋_GB2312" w:eastAsia="仿宋_GB2312" w:cs="仿宋_GB2312"/>
          <w:sz w:val="32"/>
          <w:szCs w:val="32"/>
          <w:lang w:eastAsia="zh-CN"/>
        </w:rPr>
        <w:t>完成了县委县政府要求的宣传任务报道。</w:t>
      </w:r>
    </w:p>
    <w:p>
      <w:pPr>
        <w:keepNext w:val="0"/>
        <w:keepLines w:val="0"/>
        <w:pageBreakBefore w:val="0"/>
        <w:kinsoku/>
        <w:wordWrap/>
        <w:overflowPunct/>
        <w:topLinePunct w:val="0"/>
        <w:bidi w:val="0"/>
        <w:spacing w:line="500" w:lineRule="exact"/>
        <w:ind w:firstLine="640" w:firstLineChars="200"/>
        <w:rPr>
          <w:lang w:val="zh-CN"/>
        </w:rPr>
      </w:pPr>
      <w:r>
        <w:rPr>
          <w:rFonts w:hint="eastAsia" w:ascii="仿宋_GB2312" w:hAnsi="仿宋_GB2312" w:eastAsia="仿宋_GB2312" w:cs="仿宋_GB2312"/>
          <w:bCs/>
          <w:sz w:val="32"/>
          <w:szCs w:val="32"/>
          <w:lang w:eastAsia="zh-CN"/>
        </w:rPr>
        <w:t>我单位</w:t>
      </w:r>
      <w:r>
        <w:rPr>
          <w:rFonts w:hint="eastAsia" w:ascii="仿宋_GB2312" w:hAnsi="仿宋_GB2312" w:cs="仿宋_GB2312"/>
          <w:bCs/>
          <w:sz w:val="32"/>
          <w:szCs w:val="32"/>
          <w:lang w:eastAsia="zh-CN"/>
        </w:rPr>
        <w:t>的</w:t>
      </w:r>
      <w:r>
        <w:rPr>
          <w:rFonts w:hint="eastAsia" w:ascii="仿宋_GB2312" w:hAnsi="仿宋_GB2312" w:eastAsia="仿宋_GB2312" w:cs="仿宋_GB2312"/>
          <w:bCs/>
          <w:sz w:val="32"/>
          <w:szCs w:val="32"/>
          <w:lang w:eastAsia="zh-CN"/>
        </w:rPr>
        <w:t>专项资金，基本做到了专款专用，在管理过程中严格按照管理文件精神，对支出范围和支出项目都没有问题，就是部分资金支付进度缓慢，导致自己利用率不高。</w:t>
      </w:r>
    </w:p>
    <w:p>
      <w:pPr>
        <w:widowControl/>
        <w:numPr>
          <w:ilvl w:val="0"/>
          <w:numId w:val="7"/>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keepNext w:val="0"/>
        <w:keepLines w:val="0"/>
        <w:pageBreakBefore w:val="0"/>
        <w:numPr>
          <w:ilvl w:val="0"/>
          <w:numId w:val="0"/>
        </w:numPr>
        <w:kinsoku/>
        <w:wordWrap/>
        <w:overflowPunct/>
        <w:topLinePunct w:val="0"/>
        <w:bidi w:val="0"/>
        <w:spacing w:line="500" w:lineRule="exac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人员不足，经费紧张。我单位编制</w:t>
      </w:r>
      <w:r>
        <w:rPr>
          <w:rFonts w:hint="eastAsia" w:ascii="仿宋_GB2312" w:hAnsi="仿宋_GB2312" w:cs="仿宋_GB2312"/>
          <w:bCs/>
          <w:sz w:val="32"/>
          <w:szCs w:val="32"/>
          <w:lang w:val="en-US" w:eastAsia="zh-CN"/>
        </w:rPr>
        <w:t>31</w:t>
      </w:r>
      <w:r>
        <w:rPr>
          <w:rFonts w:hint="eastAsia" w:ascii="仿宋_GB2312" w:hAnsi="仿宋_GB2312" w:eastAsia="仿宋_GB2312" w:cs="仿宋_GB2312"/>
          <w:bCs/>
          <w:sz w:val="32"/>
          <w:szCs w:val="32"/>
          <w:lang w:val="en-US" w:eastAsia="zh-CN"/>
        </w:rPr>
        <w:t>人，201</w:t>
      </w:r>
      <w:r>
        <w:rPr>
          <w:rFonts w:hint="eastAsia" w:ascii="仿宋_GB2312" w:hAnsi="仿宋_GB2312" w:cs="仿宋_GB2312"/>
          <w:bCs/>
          <w:sz w:val="32"/>
          <w:szCs w:val="32"/>
          <w:lang w:val="en-US" w:eastAsia="zh-CN"/>
        </w:rPr>
        <w:t>9</w:t>
      </w:r>
      <w:r>
        <w:rPr>
          <w:rFonts w:hint="eastAsia" w:ascii="仿宋_GB2312" w:hAnsi="仿宋_GB2312" w:eastAsia="仿宋_GB2312" w:cs="仿宋_GB2312"/>
          <w:bCs/>
          <w:sz w:val="32"/>
          <w:szCs w:val="32"/>
          <w:lang w:val="en-US" w:eastAsia="zh-CN"/>
        </w:rPr>
        <w:t>年实有</w:t>
      </w:r>
      <w:r>
        <w:rPr>
          <w:rFonts w:hint="eastAsia" w:ascii="仿宋_GB2312" w:hAnsi="仿宋_GB2312" w:cs="仿宋_GB2312"/>
          <w:bCs/>
          <w:sz w:val="32"/>
          <w:szCs w:val="32"/>
          <w:lang w:val="en-US" w:eastAsia="zh-CN"/>
        </w:rPr>
        <w:t>27</w:t>
      </w:r>
      <w:r>
        <w:rPr>
          <w:rFonts w:hint="eastAsia" w:ascii="仿宋_GB2312" w:hAnsi="仿宋_GB2312" w:eastAsia="仿宋_GB2312" w:cs="仿宋_GB2312"/>
          <w:bCs/>
          <w:sz w:val="32"/>
          <w:szCs w:val="32"/>
          <w:lang w:val="en-US" w:eastAsia="zh-CN"/>
        </w:rPr>
        <w:t>人，负责全县新闻外宣工作，加之人民群众日益增长的文化需求，我单位自聘了一些相关人员，尽管我单位积极筹措，与其他单位联办栏目，增加自身收入，但还是因经费紧张，经常无法按时发放聘用人员工资，对工作质量造成了一定影响。</w:t>
      </w:r>
    </w:p>
    <w:p>
      <w:pPr>
        <w:keepNext w:val="0"/>
        <w:keepLines w:val="0"/>
        <w:pageBreakBefore w:val="0"/>
        <w:numPr>
          <w:ilvl w:val="0"/>
          <w:numId w:val="0"/>
        </w:numPr>
        <w:kinsoku/>
        <w:wordWrap/>
        <w:overflowPunct/>
        <w:topLinePunct w:val="0"/>
        <w:bidi w:val="0"/>
        <w:spacing w:line="500" w:lineRule="exact"/>
        <w:ind w:firstLine="640" w:firstLineChars="200"/>
        <w:rPr>
          <w:lang w:val="zh-CN"/>
        </w:rPr>
      </w:pPr>
      <w:r>
        <w:rPr>
          <w:rFonts w:hint="eastAsia" w:ascii="仿宋_GB2312" w:hAnsi="仿宋_GB2312" w:eastAsia="仿宋_GB2312" w:cs="仿宋_GB2312"/>
          <w:bCs/>
          <w:sz w:val="32"/>
          <w:szCs w:val="32"/>
          <w:lang w:val="en-US" w:eastAsia="zh-CN"/>
        </w:rPr>
        <w:t>部分专项资金存在使用范围不明确，加上以前年度资金下达滞后，导致资金使用进度缓慢。</w:t>
      </w:r>
    </w:p>
    <w:p>
      <w:pPr>
        <w:widowControl/>
        <w:numPr>
          <w:ilvl w:val="0"/>
          <w:numId w:val="7"/>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改进建议。</w:t>
      </w:r>
    </w:p>
    <w:p>
      <w:pPr>
        <w:keepNext w:val="0"/>
        <w:keepLines w:val="0"/>
        <w:pageBreakBefore w:val="0"/>
        <w:numPr>
          <w:ilvl w:val="0"/>
          <w:numId w:val="0"/>
        </w:numPr>
        <w:kinsoku/>
        <w:wordWrap/>
        <w:overflowPunct/>
        <w:topLinePunct w:val="0"/>
        <w:bidi w:val="0"/>
        <w:spacing w:line="5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我</w:t>
      </w:r>
      <w:r>
        <w:rPr>
          <w:rFonts w:hint="eastAsia" w:ascii="仿宋_GB2312" w:hAnsi="仿宋_GB2312" w:eastAsia="仿宋_GB2312" w:cs="仿宋_GB2312"/>
          <w:bCs/>
          <w:sz w:val="32"/>
          <w:szCs w:val="32"/>
          <w:lang w:eastAsia="zh-CN"/>
        </w:rPr>
        <w:t>单位</w:t>
      </w:r>
      <w:r>
        <w:rPr>
          <w:rFonts w:hint="eastAsia" w:ascii="仿宋_GB2312" w:hAnsi="仿宋_GB2312" w:eastAsia="仿宋_GB2312" w:cs="仿宋_GB2312"/>
          <w:bCs/>
          <w:sz w:val="32"/>
          <w:szCs w:val="32"/>
        </w:rPr>
        <w:t>在预算绩效管理方面还有待改进和完善，整体支出绩效报告也是在初步摸索的过程中编制的，需要不断地规范和完善。</w:t>
      </w:r>
    </w:p>
    <w:p>
      <w:pPr>
        <w:pStyle w:val="2"/>
        <w:keepNext w:val="0"/>
        <w:keepLines w:val="0"/>
        <w:pageBreakBefore w:val="0"/>
        <w:numPr>
          <w:ilvl w:val="0"/>
          <w:numId w:val="0"/>
        </w:numPr>
        <w:kinsoku/>
        <w:wordWrap/>
        <w:overflowPunct/>
        <w:topLinePunct w:val="0"/>
        <w:bidi w:val="0"/>
        <w:spacing w:line="500" w:lineRule="exact"/>
        <w:ind w:firstLine="420" w:firstLineChars="0"/>
        <w:rPr>
          <w:sz w:val="32"/>
          <w:szCs w:val="32"/>
        </w:rPr>
      </w:pPr>
      <w:r>
        <w:rPr>
          <w:rFonts w:hint="eastAsia" w:ascii="仿宋_GB2312" w:hAnsi="仿宋_GB2312" w:eastAsia="仿宋_GB2312" w:cs="仿宋_GB2312"/>
          <w:bCs/>
          <w:sz w:val="32"/>
          <w:szCs w:val="32"/>
          <w:lang w:eastAsia="zh-CN"/>
        </w:rPr>
        <w:t>建议明确或适当扩大专项资金使用范围，好让财务人员有据可依，不浪费上级拨付资金。</w:t>
      </w:r>
    </w:p>
    <w:p>
      <w:pPr>
        <w:pStyle w:val="2"/>
        <w:rPr>
          <w:rFonts w:hint="eastAsia"/>
          <w:lang w:val="zh-CN"/>
        </w:rPr>
      </w:pPr>
    </w:p>
    <w:p>
      <w:pPr>
        <w:pStyle w:val="2"/>
        <w:numPr>
          <w:ilvl w:val="0"/>
          <w:numId w:val="0"/>
        </w:numPr>
        <w:ind w:leftChars="200"/>
        <w:rPr>
          <w:lang w:val="zh-CN"/>
        </w:rPr>
      </w:pPr>
    </w:p>
    <w:p>
      <w:pPr>
        <w:spacing w:line="580" w:lineRule="exact"/>
        <w:ind w:firstLine="640" w:firstLineChars="200"/>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pPr>
    </w:p>
    <w:p>
      <w:pPr>
        <w:spacing w:line="580" w:lineRule="exact"/>
        <w:ind w:firstLine="640" w:firstLineChars="20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eastAsia="zh-CN"/>
        </w:rPr>
        <w:t>外单位拨专项</w:t>
      </w:r>
      <w:r>
        <w:rPr>
          <w:rFonts w:hint="eastAsia" w:ascii="方正小标宋简体" w:hAnsi="宋体" w:eastAsia="方正小标宋简体"/>
          <w:color w:val="000000"/>
          <w:kern w:val="0"/>
          <w:sz w:val="44"/>
          <w:szCs w:val="44"/>
          <w:lang w:val="zh-CN"/>
        </w:rPr>
        <w:t>项目</w:t>
      </w: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numPr>
          <w:ilvl w:val="0"/>
          <w:numId w:val="0"/>
        </w:numPr>
        <w:spacing w:line="560" w:lineRule="exact"/>
        <w:ind w:firstLine="960" w:firstLineChars="300"/>
        <w:rPr>
          <w:rFonts w:hint="default" w:eastAsia="仿宋_GB2312"/>
          <w:sz w:val="32"/>
          <w:szCs w:val="32"/>
          <w:u w:val="none"/>
          <w:lang w:val="en-US"/>
        </w:rPr>
      </w:pPr>
      <w:r>
        <w:rPr>
          <w:rFonts w:hint="eastAsia" w:eastAsia="仿宋_GB2312"/>
          <w:sz w:val="32"/>
          <w:szCs w:val="32"/>
          <w:u w:val="none"/>
          <w:lang w:val="en-US" w:eastAsia="zh-CN"/>
        </w:rPr>
        <w:t>2019年我单位收到来自其他单位的专项拨款共计6万元，其中</w:t>
      </w:r>
      <w:r>
        <w:rPr>
          <w:rFonts w:hint="eastAsia" w:eastAsia="仿宋_GB2312"/>
          <w:sz w:val="32"/>
          <w:szCs w:val="32"/>
          <w:u w:val="none"/>
          <w:lang w:eastAsia="zh-CN"/>
        </w:rPr>
        <w:t>非洲猪瘟防控经费</w:t>
      </w:r>
      <w:r>
        <w:rPr>
          <w:rFonts w:hint="eastAsia" w:eastAsia="仿宋_GB2312"/>
          <w:sz w:val="32"/>
          <w:szCs w:val="32"/>
          <w:u w:val="none"/>
          <w:lang w:val="en-US" w:eastAsia="zh-CN"/>
        </w:rPr>
        <w:t>0.5万元</w:t>
      </w:r>
      <w:r>
        <w:rPr>
          <w:rFonts w:hint="eastAsia" w:eastAsia="仿宋_GB2312"/>
          <w:sz w:val="32"/>
          <w:szCs w:val="32"/>
          <w:u w:val="none"/>
          <w:lang w:eastAsia="zh-CN"/>
        </w:rPr>
        <w:t>、党支部标准化建设补助专项</w:t>
      </w:r>
      <w:r>
        <w:rPr>
          <w:rFonts w:hint="eastAsia" w:eastAsia="仿宋_GB2312"/>
          <w:sz w:val="32"/>
          <w:szCs w:val="32"/>
          <w:u w:val="none"/>
          <w:lang w:val="en-US" w:eastAsia="zh-CN"/>
        </w:rPr>
        <w:t>0.5万元</w:t>
      </w:r>
      <w:r>
        <w:rPr>
          <w:rFonts w:hint="eastAsia" w:eastAsia="仿宋_GB2312"/>
          <w:sz w:val="32"/>
          <w:szCs w:val="32"/>
          <w:u w:val="none"/>
          <w:lang w:eastAsia="zh-CN"/>
        </w:rPr>
        <w:t>、政法委维稳专项</w:t>
      </w:r>
      <w:r>
        <w:rPr>
          <w:rFonts w:hint="eastAsia" w:eastAsia="仿宋_GB2312"/>
          <w:sz w:val="32"/>
          <w:szCs w:val="32"/>
          <w:u w:val="none"/>
          <w:lang w:val="en-US" w:eastAsia="zh-CN"/>
        </w:rPr>
        <w:t>5万元。以上资金均为其他单位因工作实际需要，对我我单位相关方面的工作经费支持。</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keepNext w:val="0"/>
        <w:keepLines w:val="0"/>
        <w:suppressLineNumbers w:val="0"/>
        <w:autoSpaceDE w:val="0"/>
        <w:autoSpaceDN w:val="0"/>
        <w:adjustRightInd w:val="0"/>
        <w:spacing w:before="0" w:beforeAutospacing="0" w:after="0" w:afterAutospacing="0" w:line="560" w:lineRule="exact"/>
        <w:ind w:left="0" w:right="-193" w:firstLine="640" w:firstLineChars="200"/>
        <w:jc w:val="left"/>
        <w:rPr>
          <w:rFonts w:hint="eastAsia" w:eastAsia="仿宋_GB2312"/>
          <w:sz w:val="32"/>
          <w:szCs w:val="32"/>
        </w:rPr>
      </w:pPr>
      <w:r>
        <w:rPr>
          <w:rFonts w:hint="eastAsia" w:ascii="仿宋_GB2312" w:hAnsi="仿宋_GB2312" w:eastAsia="仿宋_GB2312" w:cs="仿宋_GB2312"/>
          <w:kern w:val="0"/>
          <w:sz w:val="32"/>
          <w:szCs w:val="32"/>
        </w:rPr>
        <w:t>通过</w:t>
      </w:r>
      <w:r>
        <w:rPr>
          <w:rFonts w:hint="eastAsia" w:ascii="仿宋_GB2312" w:hAnsi="仿宋_GB2312" w:eastAsia="仿宋_GB2312" w:cs="仿宋_GB2312"/>
          <w:kern w:val="0"/>
          <w:sz w:val="32"/>
          <w:szCs w:val="32"/>
          <w:lang w:eastAsia="zh-CN"/>
        </w:rPr>
        <w:t>以上</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eastAsia="zh-CN"/>
        </w:rPr>
        <w:t>运转类专项</w:t>
      </w:r>
      <w:r>
        <w:rPr>
          <w:rFonts w:hint="eastAsia" w:ascii="仿宋_GB2312" w:hAnsi="仿宋_GB2312" w:eastAsia="仿宋_GB2312" w:cs="仿宋_GB2312"/>
          <w:kern w:val="0"/>
          <w:sz w:val="32"/>
          <w:szCs w:val="32"/>
        </w:rPr>
        <w:t>，</w:t>
      </w:r>
      <w:r>
        <w:rPr>
          <w:rFonts w:hint="eastAsia" w:eastAsia="仿宋_GB2312"/>
          <w:sz w:val="32"/>
          <w:szCs w:val="32"/>
          <w:lang w:eastAsia="zh-CN"/>
        </w:rPr>
        <w:t>弥补了我单位部门运转经费的不足，对相关新闻工作报道起到了物质保障作用，有利于相关工作及时推进开展，进而提高和扩大了宣传工作影响力，</w:t>
      </w:r>
      <w:r>
        <w:rPr>
          <w:rFonts w:hint="eastAsia" w:ascii="仿宋_GB2312" w:hAnsi="仿宋_GB2312" w:eastAsia="仿宋_GB2312" w:cs="仿宋_GB2312"/>
          <w:kern w:val="0"/>
          <w:sz w:val="32"/>
          <w:szCs w:val="32"/>
        </w:rPr>
        <w:t>在一定程度上满足</w:t>
      </w:r>
      <w:r>
        <w:rPr>
          <w:rFonts w:hint="eastAsia" w:ascii="仿宋_GB2312" w:hAnsi="仿宋_GB2312" w:eastAsia="仿宋_GB2312" w:cs="仿宋_GB2312"/>
          <w:kern w:val="0"/>
          <w:sz w:val="32"/>
          <w:szCs w:val="32"/>
          <w:lang w:eastAsia="zh-CN"/>
        </w:rPr>
        <w:t>了</w:t>
      </w:r>
      <w:r>
        <w:rPr>
          <w:rFonts w:hint="eastAsia" w:ascii="仿宋_GB2312" w:hAnsi="仿宋_GB2312" w:eastAsia="仿宋_GB2312" w:cs="仿宋_GB2312"/>
          <w:kern w:val="0"/>
          <w:sz w:val="32"/>
          <w:szCs w:val="32"/>
        </w:rPr>
        <w:t>人民群众日益增长的精神文明方面的需求。</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说明项目绩效自评采用的组织实施步骤及方法。</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hint="eastAsia"/>
          <w:sz w:val="32"/>
          <w:szCs w:val="32"/>
          <w:u w:val="none"/>
          <w:lang w:val="en-US" w:eastAsia="zh-CN"/>
        </w:rPr>
      </w:pPr>
      <w:r>
        <w:rPr>
          <w:rFonts w:hint="eastAsia" w:eastAsia="仿宋_GB2312"/>
          <w:sz w:val="32"/>
          <w:szCs w:val="32"/>
          <w:u w:val="none"/>
          <w:lang w:val="en-US" w:eastAsia="zh-CN"/>
        </w:rPr>
        <w:t>2019年我单位收到来自其他单位的专项拨款共计6万元，其中</w:t>
      </w:r>
      <w:r>
        <w:rPr>
          <w:rFonts w:hint="eastAsia" w:eastAsia="仿宋_GB2312"/>
          <w:sz w:val="32"/>
          <w:szCs w:val="32"/>
          <w:u w:val="none"/>
          <w:lang w:eastAsia="zh-CN"/>
        </w:rPr>
        <w:t>非洲猪瘟防控经费</w:t>
      </w:r>
      <w:r>
        <w:rPr>
          <w:rFonts w:hint="eastAsia" w:eastAsia="仿宋_GB2312"/>
          <w:sz w:val="32"/>
          <w:szCs w:val="32"/>
          <w:u w:val="none"/>
          <w:lang w:val="en-US" w:eastAsia="zh-CN"/>
        </w:rPr>
        <w:t>0.5万元</w:t>
      </w:r>
      <w:r>
        <w:rPr>
          <w:rFonts w:hint="eastAsia" w:eastAsia="仿宋_GB2312"/>
          <w:sz w:val="32"/>
          <w:szCs w:val="32"/>
          <w:u w:val="none"/>
          <w:lang w:eastAsia="zh-CN"/>
        </w:rPr>
        <w:t>、党支部标准化建设补助专项</w:t>
      </w:r>
      <w:r>
        <w:rPr>
          <w:rFonts w:hint="eastAsia" w:eastAsia="仿宋_GB2312"/>
          <w:sz w:val="32"/>
          <w:szCs w:val="32"/>
          <w:u w:val="none"/>
          <w:lang w:val="en-US" w:eastAsia="zh-CN"/>
        </w:rPr>
        <w:t>0.5万元</w:t>
      </w:r>
      <w:r>
        <w:rPr>
          <w:rFonts w:hint="eastAsia" w:eastAsia="仿宋_GB2312"/>
          <w:sz w:val="32"/>
          <w:szCs w:val="32"/>
          <w:u w:val="none"/>
          <w:lang w:eastAsia="zh-CN"/>
        </w:rPr>
        <w:t>、政法委维稳专项</w:t>
      </w:r>
      <w:r>
        <w:rPr>
          <w:rFonts w:hint="eastAsia" w:eastAsia="仿宋_GB2312"/>
          <w:sz w:val="32"/>
          <w:szCs w:val="32"/>
          <w:u w:val="none"/>
          <w:lang w:val="en-US" w:eastAsia="zh-CN"/>
        </w:rPr>
        <w:t>5万元。以上资金均为其他单位因工作实际需要，对我单位相关方面的工作经费支持。</w:t>
      </w:r>
      <w:r>
        <w:rPr>
          <w:rFonts w:hint="eastAsia" w:ascii="仿宋_GB2312" w:hAnsi="仿宋_GB2312" w:eastAsia="仿宋_GB2312" w:cs="仿宋_GB2312"/>
          <w:sz w:val="32"/>
          <w:szCs w:val="32"/>
          <w:u w:val="none"/>
          <w:lang w:val="en-US" w:eastAsia="zh-CN"/>
        </w:rPr>
        <w:t>我单位并未主动进行资金申报。</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hint="eastAsia" w:ascii="楷体_GB2312" w:hAnsi="宋体" w:eastAsia="楷体_GB2312"/>
          <w:sz w:val="32"/>
          <w:szCs w:val="32"/>
          <w:lang w:val="zh-CN"/>
        </w:rPr>
      </w:pPr>
      <w:r>
        <w:rPr>
          <w:rFonts w:hint="eastAsia" w:ascii="楷体_GB2312" w:hAnsi="宋体" w:eastAsia="楷体_GB2312"/>
          <w:sz w:val="32"/>
          <w:szCs w:val="32"/>
          <w:lang w:val="zh-CN"/>
        </w:rPr>
        <w:t>1．资金计划。</w:t>
      </w:r>
      <w:r>
        <w:rPr>
          <w:rFonts w:hint="eastAsia" w:ascii="仿宋_GB2312" w:hAnsi="仿宋_GB2312" w:eastAsia="仿宋_GB2312" w:cs="仿宋_GB2312"/>
          <w:sz w:val="32"/>
          <w:szCs w:val="32"/>
          <w:u w:val="none"/>
          <w:lang w:val="en-US" w:eastAsia="zh-CN"/>
        </w:rPr>
        <w:t>我单位并未主动进行资金申报。</w:t>
      </w:r>
    </w:p>
    <w:p>
      <w:pPr>
        <w:numPr>
          <w:ilvl w:val="0"/>
          <w:numId w:val="0"/>
        </w:numPr>
        <w:spacing w:line="560" w:lineRule="exact"/>
        <w:ind w:left="0" w:leftChars="0" w:firstLine="761" w:firstLineChars="238"/>
        <w:rPr>
          <w:rFonts w:hint="default" w:ascii="仿宋_GB2312" w:hAnsi="仿宋_GB2312" w:eastAsia="仿宋_GB2312" w:cs="仿宋_GB2312"/>
          <w:b w:val="0"/>
          <w:bCs/>
          <w:sz w:val="32"/>
          <w:szCs w:val="32"/>
          <w:lang w:val="en-US" w:eastAsia="zh-CN"/>
        </w:rPr>
      </w:pPr>
      <w:r>
        <w:rPr>
          <w:rFonts w:hint="eastAsia" w:ascii="楷体_GB2312" w:hAnsi="宋体" w:eastAsia="楷体_GB2312"/>
          <w:sz w:val="32"/>
          <w:szCs w:val="32"/>
          <w:lang w:val="zh-CN"/>
        </w:rPr>
        <w:t>2．资金到位。</w:t>
      </w:r>
      <w:r>
        <w:rPr>
          <w:rFonts w:hint="eastAsia" w:ascii="仿宋_GB2312" w:hAnsi="仿宋_GB2312" w:eastAsia="仿宋_GB2312" w:cs="仿宋_GB2312"/>
          <w:b w:val="0"/>
          <w:bCs/>
          <w:sz w:val="32"/>
          <w:szCs w:val="32"/>
          <w:lang w:val="zh-CN" w:eastAsia="zh-CN"/>
        </w:rPr>
        <w:t>我单位对以上资金并未进行申报，因此非洲猪瘟防控经费、党支部标准化建设补助专项、政法委维稳专项都按时到位，资金也在年底使用完毕，资金到达率及使用率都为</w:t>
      </w:r>
      <w:r>
        <w:rPr>
          <w:rFonts w:hint="eastAsia" w:ascii="仿宋_GB2312" w:hAnsi="仿宋_GB2312" w:eastAsia="仿宋_GB2312" w:cs="仿宋_GB2312"/>
          <w:b w:val="0"/>
          <w:bCs/>
          <w:sz w:val="32"/>
          <w:szCs w:val="32"/>
          <w:lang w:val="en-US" w:eastAsia="zh-CN"/>
        </w:rPr>
        <w:t>100%。</w:t>
      </w:r>
    </w:p>
    <w:p>
      <w:pPr>
        <w:numPr>
          <w:ilvl w:val="0"/>
          <w:numId w:val="0"/>
        </w:numPr>
        <w:spacing w:line="560" w:lineRule="exact"/>
        <w:ind w:left="0" w:leftChars="0" w:firstLine="444" w:firstLineChars="139"/>
        <w:rPr>
          <w:rFonts w:hint="eastAsia" w:ascii="仿宋_GB2312" w:hAnsi="仿宋_GB2312" w:eastAsia="仿宋_GB2312" w:cs="仿宋_GB2312"/>
          <w:b w:val="0"/>
          <w:bCs/>
          <w:sz w:val="32"/>
          <w:szCs w:val="32"/>
          <w:lang w:val="zh-CN" w:eastAsia="zh-CN"/>
        </w:rPr>
      </w:pPr>
      <w:r>
        <w:rPr>
          <w:rFonts w:hint="eastAsia" w:ascii="楷体_GB2312" w:hAnsi="宋体" w:eastAsia="楷体_GB2312"/>
          <w:sz w:val="32"/>
          <w:szCs w:val="32"/>
          <w:lang w:val="zh-CN"/>
        </w:rPr>
        <w:t>3．资金使用。</w:t>
      </w:r>
      <w:r>
        <w:rPr>
          <w:rFonts w:hint="eastAsia" w:ascii="仿宋_GB2312" w:hAnsi="仿宋_GB2312" w:eastAsia="仿宋_GB2312" w:cs="仿宋_GB2312"/>
          <w:b w:val="0"/>
          <w:bCs/>
          <w:sz w:val="32"/>
          <w:szCs w:val="32"/>
          <w:lang w:val="zh-CN" w:eastAsia="zh-CN"/>
        </w:rPr>
        <w:t>非洲猪瘟防控经费</w:t>
      </w:r>
      <w:r>
        <w:rPr>
          <w:rFonts w:hint="eastAsia" w:ascii="仿宋_GB2312" w:hAnsi="仿宋_GB2312" w:eastAsia="仿宋_GB2312" w:cs="仿宋_GB2312"/>
          <w:b w:val="0"/>
          <w:bCs/>
          <w:sz w:val="32"/>
          <w:szCs w:val="32"/>
          <w:lang w:val="en-US" w:eastAsia="zh-CN"/>
        </w:rPr>
        <w:t>0.5万元</w:t>
      </w:r>
      <w:r>
        <w:rPr>
          <w:rFonts w:hint="eastAsia" w:ascii="仿宋_GB2312" w:hAnsi="仿宋_GB2312" w:eastAsia="仿宋_GB2312" w:cs="仿宋_GB2312"/>
          <w:b w:val="0"/>
          <w:bCs/>
          <w:sz w:val="32"/>
          <w:szCs w:val="32"/>
          <w:lang w:val="zh-CN" w:eastAsia="zh-CN"/>
        </w:rPr>
        <w:t>、党支部标准化建设补助专项</w:t>
      </w:r>
      <w:r>
        <w:rPr>
          <w:rFonts w:hint="eastAsia" w:ascii="仿宋_GB2312" w:hAnsi="仿宋_GB2312" w:eastAsia="仿宋_GB2312" w:cs="仿宋_GB2312"/>
          <w:b w:val="0"/>
          <w:bCs/>
          <w:sz w:val="32"/>
          <w:szCs w:val="32"/>
          <w:lang w:val="en-US" w:eastAsia="zh-CN"/>
        </w:rPr>
        <w:t>0.5万元</w:t>
      </w:r>
      <w:r>
        <w:rPr>
          <w:rFonts w:hint="eastAsia" w:ascii="仿宋_GB2312" w:hAnsi="仿宋_GB2312" w:eastAsia="仿宋_GB2312" w:cs="仿宋_GB2312"/>
          <w:b w:val="0"/>
          <w:bCs/>
          <w:sz w:val="32"/>
          <w:szCs w:val="32"/>
          <w:lang w:val="zh-CN" w:eastAsia="zh-CN"/>
        </w:rPr>
        <w:t>、政法委维稳专项</w:t>
      </w:r>
      <w:r>
        <w:rPr>
          <w:rFonts w:hint="eastAsia" w:ascii="仿宋_GB2312" w:hAnsi="仿宋_GB2312" w:eastAsia="仿宋_GB2312" w:cs="仿宋_GB2312"/>
          <w:b w:val="0"/>
          <w:bCs/>
          <w:sz w:val="32"/>
          <w:szCs w:val="32"/>
          <w:lang w:val="en-US" w:eastAsia="zh-CN"/>
        </w:rPr>
        <w:t>5万元。</w:t>
      </w:r>
      <w:r>
        <w:rPr>
          <w:rFonts w:hint="eastAsia" w:ascii="仿宋_GB2312" w:hAnsi="仿宋_GB2312" w:eastAsia="仿宋_GB2312" w:cs="仿宋_GB2312"/>
          <w:b w:val="0"/>
          <w:bCs/>
          <w:sz w:val="32"/>
          <w:szCs w:val="32"/>
          <w:lang w:val="zh-CN" w:eastAsia="zh-CN"/>
        </w:rPr>
        <w:t>主要用于支付我单位帮扶村支出，维修复印机、以及在维稳出差及下乡方面支出。</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numPr>
          <w:ilvl w:val="0"/>
          <w:numId w:val="0"/>
        </w:numPr>
        <w:spacing w:line="560" w:lineRule="exact"/>
        <w:ind w:left="0" w:leftChars="0" w:firstLine="444" w:firstLineChars="139"/>
        <w:rPr>
          <w:rFonts w:hint="eastAsia" w:ascii="仿宋_GB2312" w:hAnsi="仿宋_GB2312" w:eastAsia="仿宋_GB2312" w:cs="仿宋_GB2312"/>
          <w:b w:val="0"/>
          <w:bCs/>
          <w:sz w:val="32"/>
          <w:szCs w:val="32"/>
          <w:lang w:val="zh-CN" w:eastAsia="zh-CN"/>
        </w:rPr>
      </w:pPr>
      <w:r>
        <w:rPr>
          <w:rFonts w:hint="eastAsia" w:ascii="仿宋_GB2312" w:hAnsi="仿宋_GB2312" w:eastAsia="仿宋_GB2312" w:cs="仿宋_GB2312"/>
          <w:b w:val="0"/>
          <w:bCs/>
          <w:sz w:val="32"/>
          <w:szCs w:val="32"/>
          <w:lang w:val="zh-CN" w:eastAsia="zh-CN"/>
        </w:rPr>
        <w:t>以上专项都属于运转类专项，因此我单位主要在项目经费使用中承担了审核资金用途，及时支付到位的作用。在资金支付过程中，我单位</w:t>
      </w:r>
      <w:r>
        <w:rPr>
          <w:rFonts w:hint="eastAsia" w:ascii="仿宋_GB2312" w:hAnsi="仿宋_GB2312" w:eastAsia="仿宋_GB2312" w:cs="仿宋_GB2312"/>
          <w:b w:val="0"/>
          <w:bCs/>
          <w:sz w:val="32"/>
          <w:szCs w:val="32"/>
          <w:lang w:val="en-US" w:eastAsia="zh-CN"/>
        </w:rPr>
        <w:t>严格按照资金管理办法，对符合要求、手续齐全、程序完善的费用才准许报销。</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numPr>
          <w:ilvl w:val="0"/>
          <w:numId w:val="0"/>
        </w:numPr>
        <w:spacing w:line="560" w:lineRule="exact"/>
        <w:ind w:left="0" w:leftChars="0" w:firstLine="444" w:firstLineChars="139"/>
        <w:rPr>
          <w:rFonts w:hint="eastAsia" w:ascii="仿宋_GB2312" w:hAnsi="仿宋_GB2312" w:eastAsia="仿宋_GB2312" w:cs="仿宋_GB2312"/>
          <w:b w:val="0"/>
          <w:bCs/>
          <w:sz w:val="32"/>
          <w:szCs w:val="32"/>
          <w:lang w:val="zh-CN" w:eastAsia="zh-CN"/>
        </w:rPr>
      </w:pPr>
      <w:r>
        <w:rPr>
          <w:rFonts w:hint="eastAsia" w:ascii="仿宋_GB2312" w:hAnsi="仿宋_GB2312" w:eastAsia="仿宋_GB2312" w:cs="仿宋_GB2312"/>
          <w:b w:val="0"/>
          <w:bCs/>
          <w:sz w:val="32"/>
          <w:szCs w:val="32"/>
          <w:lang w:val="zh-CN" w:eastAsia="zh-CN"/>
        </w:rPr>
        <w:t>以上专项都属于运转类专项，因此我单位主要在项目经费使用中承担了审核资金用途，及时支付到位的作用。</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numPr>
          <w:ilvl w:val="0"/>
          <w:numId w:val="0"/>
        </w:numPr>
        <w:spacing w:line="560" w:lineRule="exact"/>
        <w:ind w:left="0" w:leftChars="0" w:firstLine="643" w:firstLineChars="200"/>
        <w:rPr>
          <w:rFonts w:hint="eastAsia" w:eastAsia="仿宋_GB2312"/>
          <w:sz w:val="32"/>
          <w:szCs w:val="32"/>
          <w:lang w:eastAsia="zh-CN"/>
        </w:rPr>
      </w:pPr>
      <w:r>
        <w:rPr>
          <w:rFonts w:hint="eastAsia" w:ascii="楷体_GB2312" w:hAnsi="宋体" w:eastAsia="楷体_GB2312"/>
          <w:b/>
          <w:sz w:val="32"/>
          <w:szCs w:val="32"/>
          <w:lang w:val="zh-CN"/>
        </w:rPr>
        <w:t>（二）项目管理情况。</w:t>
      </w:r>
      <w:r>
        <w:rPr>
          <w:rFonts w:hint="eastAsia" w:eastAsia="仿宋_GB2312"/>
          <w:sz w:val="32"/>
          <w:szCs w:val="32"/>
          <w:lang w:eastAsia="zh-CN"/>
        </w:rPr>
        <w:t>我单位主要在项目经费使用中承担了审核资金用途，及时支付到位的作用。在资金支付过程中，我单位</w:t>
      </w:r>
      <w:r>
        <w:rPr>
          <w:rFonts w:hint="eastAsia" w:ascii="仿宋_GB2312" w:hAnsi="仿宋_GB2312" w:eastAsia="仿宋_GB2312" w:cs="仿宋_GB2312"/>
          <w:b w:val="0"/>
          <w:bCs/>
          <w:sz w:val="32"/>
          <w:szCs w:val="32"/>
          <w:lang w:val="en-US" w:eastAsia="zh-CN"/>
        </w:rPr>
        <w:t>严格按照资金管理办法，对符合要求、手续齐全、程序完善的费用才准许报销。</w:t>
      </w:r>
    </w:p>
    <w:p>
      <w:pPr>
        <w:numPr>
          <w:ilvl w:val="0"/>
          <w:numId w:val="0"/>
        </w:numPr>
        <w:spacing w:line="560" w:lineRule="exact"/>
        <w:ind w:left="0" w:leftChars="0" w:firstLine="643" w:firstLineChars="200"/>
        <w:rPr>
          <w:rFonts w:hint="eastAsia" w:eastAsia="仿宋_GB2312"/>
          <w:sz w:val="32"/>
          <w:szCs w:val="32"/>
          <w:lang w:eastAsia="zh-CN"/>
        </w:rPr>
      </w:pPr>
      <w:r>
        <w:rPr>
          <w:rFonts w:hint="eastAsia" w:ascii="楷体_GB2312" w:hAnsi="宋体" w:eastAsia="楷体_GB2312"/>
          <w:b/>
          <w:sz w:val="32"/>
          <w:szCs w:val="32"/>
          <w:lang w:val="zh-CN"/>
        </w:rPr>
        <w:t>（三）项目监管情况。</w:t>
      </w:r>
      <w:r>
        <w:rPr>
          <w:rFonts w:hint="eastAsia" w:eastAsia="仿宋_GB2312"/>
          <w:sz w:val="32"/>
          <w:szCs w:val="32"/>
          <w:lang w:eastAsia="zh-CN"/>
        </w:rPr>
        <w:t>我单位在处理这类外单位拨付专项资金时，经验十分有限，对其用途也不能够完全清楚，因此建议相关单位在拨付资金时应清楚告知我单位资金详细用途及适用范围等，以便我单位更好利用类似资金。</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numPr>
          <w:ilvl w:val="0"/>
          <w:numId w:val="0"/>
        </w:numPr>
        <w:spacing w:line="560" w:lineRule="exact"/>
        <w:ind w:left="0" w:leftChars="0" w:firstLine="444" w:firstLineChars="139"/>
        <w:rPr>
          <w:rFonts w:hint="eastAsia" w:ascii="仿宋_GB2312" w:hAnsi="仿宋_GB2312" w:eastAsia="仿宋_GB2312" w:cs="仿宋_GB2312"/>
          <w:b w:val="0"/>
          <w:bCs/>
          <w:sz w:val="32"/>
          <w:szCs w:val="32"/>
          <w:lang w:val="zh-CN"/>
        </w:rPr>
      </w:pPr>
      <w:r>
        <w:rPr>
          <w:rFonts w:hint="eastAsia" w:ascii="仿宋_GB2312" w:hAnsi="仿宋_GB2312" w:eastAsia="仿宋_GB2312" w:cs="仿宋_GB2312"/>
          <w:b w:val="0"/>
          <w:bCs/>
          <w:sz w:val="32"/>
          <w:szCs w:val="32"/>
          <w:lang w:val="zh-CN" w:eastAsia="zh-CN"/>
        </w:rPr>
        <w:t>以上专项都资金弥补了我单位部门运转经费的不足，对相关新闻工作报道起到了物质保障作用，有效缓解了因经费不足而导致相关工作推进滞后。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keepNext w:val="0"/>
        <w:keepLines w:val="0"/>
        <w:suppressLineNumbers w:val="0"/>
        <w:autoSpaceDE w:val="0"/>
        <w:autoSpaceDN w:val="0"/>
        <w:adjustRightInd w:val="0"/>
        <w:spacing w:before="0" w:beforeAutospacing="0" w:after="0" w:afterAutospacing="0" w:line="560" w:lineRule="exact"/>
        <w:ind w:left="0" w:right="-193" w:firstLine="640" w:firstLineChars="200"/>
        <w:jc w:val="left"/>
        <w:rPr>
          <w:rFonts w:hint="eastAsia" w:eastAsia="仿宋_GB2312"/>
          <w:sz w:val="30"/>
          <w:szCs w:val="30"/>
          <w:lang w:eastAsia="zh-CN"/>
        </w:rPr>
      </w:pPr>
      <w:r>
        <w:rPr>
          <w:rFonts w:hint="eastAsia" w:ascii="仿宋_GB2312" w:hAnsi="仿宋_GB2312" w:eastAsia="仿宋_GB2312" w:cs="仿宋_GB2312"/>
          <w:sz w:val="32"/>
          <w:szCs w:val="32"/>
          <w:lang w:eastAsia="zh-CN"/>
        </w:rPr>
        <w:t>通过以上项目运转类专项，弥补了我单位部门运转经费的不足，对相关新闻工作报道起到了物质保障作用，有利于相关工作及时推进开展，进而提高和扩大了宣传工作影响力，在一定程度上满足了人民群众日益增长的精神文明方面的需求。</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ascii="仿宋_GB2312" w:hAnsi="宋体" w:eastAsia="仿宋_GB2312"/>
          <w:sz w:val="32"/>
          <w:szCs w:val="32"/>
          <w:lang w:val="zh-CN"/>
        </w:rPr>
        <w:t>结合项目自身特点、评价重点及管理办法等要求，围绕专项项目支出绩效评价指标体系对项目进行总体评价。</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numPr>
          <w:ilvl w:val="0"/>
          <w:numId w:val="0"/>
        </w:numPr>
        <w:spacing w:line="560" w:lineRule="exact"/>
        <w:ind w:left="0" w:leftChars="0" w:firstLine="640" w:firstLineChars="200"/>
        <w:rPr>
          <w:rFonts w:ascii="仿宋_GB2312" w:hAnsi="宋体" w:eastAsia="仿宋_GB2312"/>
          <w:sz w:val="32"/>
          <w:szCs w:val="32"/>
          <w:lang w:val="zh-CN"/>
        </w:rPr>
      </w:pPr>
      <w:r>
        <w:rPr>
          <w:rFonts w:hint="eastAsia" w:ascii="仿宋_GB2312" w:hAnsi="仿宋_GB2312" w:eastAsia="仿宋_GB2312" w:cs="仿宋_GB2312"/>
          <w:sz w:val="32"/>
          <w:szCs w:val="32"/>
          <w:lang w:eastAsia="zh-CN"/>
        </w:rPr>
        <w:t>我单位在处理这类外单位拨付专项资金时，经验十分有限，对其用途也不能够完全清楚。</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numPr>
          <w:ilvl w:val="0"/>
          <w:numId w:val="0"/>
        </w:numPr>
        <w:adjustRightInd w:val="0"/>
        <w:snapToGrid w:val="0"/>
        <w:spacing w:line="600" w:lineRule="exact"/>
        <w:ind w:firstLine="640" w:firstLineChars="20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eastAsia="zh-CN"/>
        </w:rPr>
        <w:t>建议相关单位在拨付资金时应清楚告知我单位资金详细用途及适用范围等，以便我单位更好利用类似资金。</w:t>
      </w:r>
    </w:p>
    <w:p/>
    <w:p>
      <w:pPr>
        <w:spacing w:line="580" w:lineRule="exact"/>
        <w:ind w:firstLine="640"/>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pPr>
    </w:p>
    <w:p>
      <w:pPr>
        <w:spacing w:line="580" w:lineRule="exact"/>
        <w:ind w:firstLine="640"/>
        <w:rPr>
          <w:rFonts w:ascii="仿宋_GB2312" w:hAnsi="仿宋_GB2312" w:eastAsia="仿宋_GB2312" w:cs="仿宋_GB2312"/>
          <w:sz w:val="32"/>
          <w:szCs w:val="32"/>
        </w:rPr>
      </w:pPr>
    </w:p>
    <w:p>
      <w:pPr>
        <w:pStyle w:val="2"/>
        <w:ind w:left="0" w:leftChars="0" w:firstLine="0" w:firstLineChars="0"/>
      </w:pPr>
    </w:p>
    <w:p>
      <w:pPr>
        <w:spacing w:line="600" w:lineRule="exact"/>
        <w:jc w:val="center"/>
        <w:rPr>
          <w:rFonts w:ascii="方正小标宋简体" w:hAnsi="宋体" w:eastAsia="方正小标宋简体"/>
          <w:color w:val="000000"/>
          <w:kern w:val="0"/>
          <w:sz w:val="44"/>
          <w:szCs w:val="44"/>
          <w:lang w:val="zh-CN"/>
        </w:rPr>
      </w:pPr>
      <w:r>
        <w:rPr>
          <w:rFonts w:hint="eastAsia" w:ascii="仿宋_GB2312" w:hAnsi="仿宋_GB2312" w:eastAsia="仿宋_GB2312" w:cs="仿宋_GB2312"/>
          <w:bCs/>
          <w:sz w:val="44"/>
          <w:szCs w:val="44"/>
          <w:u w:val="none"/>
        </w:rPr>
        <w:t>干线网络传输</w:t>
      </w:r>
      <w:r>
        <w:rPr>
          <w:rFonts w:hint="eastAsia" w:ascii="方正小标宋简体" w:hAnsi="宋体" w:eastAsia="方正小标宋简体"/>
          <w:color w:val="000000"/>
          <w:kern w:val="0"/>
          <w:sz w:val="44"/>
          <w:szCs w:val="44"/>
          <w:lang w:val="zh-CN"/>
        </w:rPr>
        <w:t>项目</w:t>
      </w: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项目建设地点：九寨沟县，主要在南坪镇和漳扎镇。</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建设性质：灾后重建。</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项目建设内容：</w:t>
      </w:r>
    </w:p>
    <w:p>
      <w:pPr>
        <w:numPr>
          <w:ilvl w:val="0"/>
          <w:numId w:val="8"/>
        </w:num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干线光缆新建工程：新建干线光缆200km，主要采用架空杆路和直埋敷设方式；</w:t>
      </w:r>
    </w:p>
    <w:p>
      <w:pPr>
        <w:numPr>
          <w:ilvl w:val="0"/>
          <w:numId w:val="8"/>
        </w:num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OTN传输系统新建工程：新建100G OTN绵阳—九寨沟南坪镇—漳扎镇沟口段落，含OTM节点2个、OLA节点2个；</w:t>
      </w:r>
    </w:p>
    <w:p>
      <w:pPr>
        <w:numPr>
          <w:ilvl w:val="0"/>
          <w:numId w:val="8"/>
        </w:num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业务平台升级改造工程：升级县级机房业务系统，含改造直播平台、新建互动平台、新建宽带业务平台，支持超过2万用户互动电视应用和5万用户宽带接入；</w:t>
      </w:r>
    </w:p>
    <w:p>
      <w:pPr>
        <w:numPr>
          <w:ilvl w:val="0"/>
          <w:numId w:val="8"/>
        </w:num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接入网恢复建设工程：恢复重建南坪镇和漳扎镇用户接入网络0.5万户。</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工程总投资：1380万元。</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资金来源：四川省财政预算灾后重建资金。</w:t>
      </w:r>
    </w:p>
    <w:p>
      <w:pPr>
        <w:spacing w:line="360" w:lineRule="auto"/>
        <w:ind w:firstLine="640" w:firstLineChars="200"/>
        <w:rPr>
          <w:rFonts w:hint="eastAsia" w:eastAsia="仿宋_GB2312"/>
          <w:sz w:val="32"/>
          <w:szCs w:val="32"/>
        </w:rPr>
      </w:pPr>
      <w:r>
        <w:rPr>
          <w:rFonts w:hint="eastAsia" w:ascii="仿宋_GB2312" w:hAnsi="仿宋_GB2312" w:eastAsia="仿宋_GB2312" w:cs="仿宋_GB2312"/>
          <w:sz w:val="32"/>
          <w:szCs w:val="32"/>
        </w:rPr>
        <w:t>建设工期：2018年1月1日至2019年6月30日，其中干线光缆新建工程、OTN传输系统新建工程和业务系统升级改造工程均在2018年12月31日前完工，接入网恢复建设工程在2019年6月30日前完工。</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spacing w:line="360" w:lineRule="auto"/>
        <w:ind w:firstLine="640" w:firstLineChars="200"/>
        <w:rPr>
          <w:rFonts w:hint="eastAsia" w:eastAsia="仿宋_GB2312"/>
          <w:sz w:val="32"/>
          <w:szCs w:val="32"/>
        </w:rPr>
      </w:pPr>
      <w:r>
        <w:rPr>
          <w:rFonts w:hint="eastAsia" w:ascii="仿宋_GB2312" w:hAnsi="仿宋_GB2312" w:eastAsia="仿宋_GB2312" w:cs="仿宋_GB2312"/>
          <w:sz w:val="32"/>
          <w:szCs w:val="32"/>
          <w:lang w:eastAsia="zh-CN"/>
        </w:rPr>
        <w:t>项目建成后</w:t>
      </w:r>
      <w:r>
        <w:rPr>
          <w:rFonts w:hint="eastAsia" w:ascii="仿宋_GB2312" w:hAnsi="仿宋_GB2312" w:eastAsia="仿宋_GB2312" w:cs="仿宋_GB2312"/>
          <w:sz w:val="32"/>
          <w:szCs w:val="32"/>
        </w:rPr>
        <w:t>提升九寨沟县有线电视干线的可靠性和稳定性，为灾区有线电视用户提供互动电视和宽带业务，恢复受灾区域广播电视接入网。</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我单位在内部，由单位自评小组对项目绩效自评按照财政要求开展自评。</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numPr>
          <w:ilvl w:val="0"/>
          <w:numId w:val="0"/>
        </w:numPr>
        <w:adjustRightInd w:val="0"/>
        <w:snapToGrid w:val="0"/>
        <w:spacing w:line="600" w:lineRule="exact"/>
        <w:ind w:left="0" w:leftChars="0" w:firstLine="720" w:firstLineChars="225"/>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以上项目申报内容与具体实施内容相符、申报目标合理可行。</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hint="eastAsia" w:ascii="楷体_GB2312" w:hAnsi="宋体" w:eastAsia="楷体_GB2312"/>
          <w:sz w:val="32"/>
          <w:szCs w:val="32"/>
          <w:lang w:val="zh-CN"/>
        </w:rPr>
      </w:pPr>
      <w:r>
        <w:rPr>
          <w:rFonts w:hint="eastAsia" w:ascii="楷体_GB2312" w:hAnsi="宋体" w:eastAsia="楷体_GB2312"/>
          <w:sz w:val="32"/>
          <w:szCs w:val="32"/>
          <w:lang w:val="zh-CN"/>
        </w:rPr>
        <w:t>1．资金计划。</w:t>
      </w:r>
      <w:r>
        <w:rPr>
          <w:rFonts w:hint="eastAsia" w:ascii="仿宋_GB2312" w:hAnsi="仿宋_GB2312" w:eastAsia="仿宋_GB2312" w:cs="仿宋_GB2312"/>
          <w:sz w:val="32"/>
          <w:szCs w:val="32"/>
          <w:u w:val="none"/>
          <w:lang w:val="en-US" w:eastAsia="zh-CN"/>
        </w:rPr>
        <w:t>我单位2018年进行资金申报。</w:t>
      </w:r>
    </w:p>
    <w:p>
      <w:pPr>
        <w:adjustRightInd w:val="0"/>
        <w:snapToGrid w:val="0"/>
        <w:spacing w:line="600" w:lineRule="exact"/>
        <w:ind w:firstLine="720"/>
        <w:rPr>
          <w:rFonts w:hint="eastAsia" w:ascii="仿宋_GB2312" w:hAnsi="仿宋_GB2312" w:eastAsia="仿宋_GB2312" w:cs="仿宋_GB2312"/>
          <w:sz w:val="32"/>
          <w:szCs w:val="32"/>
          <w:lang w:val="en-US"/>
        </w:rPr>
      </w:pPr>
      <w:r>
        <w:rPr>
          <w:rFonts w:hint="eastAsia" w:ascii="楷体_GB2312" w:hAnsi="宋体" w:eastAsia="楷体_GB2312"/>
          <w:sz w:val="32"/>
          <w:szCs w:val="32"/>
          <w:lang w:val="zh-CN"/>
        </w:rPr>
        <w:t>2．资金到位。</w:t>
      </w:r>
      <w:r>
        <w:rPr>
          <w:rFonts w:hint="eastAsia" w:ascii="仿宋_GB2312" w:hAnsi="仿宋_GB2312" w:eastAsia="仿宋_GB2312" w:cs="仿宋_GB2312"/>
          <w:sz w:val="32"/>
          <w:szCs w:val="32"/>
          <w:lang w:val="zh-CN"/>
        </w:rPr>
        <w:t>该工程概算</w:t>
      </w:r>
      <w:r>
        <w:rPr>
          <w:rFonts w:hint="eastAsia" w:ascii="仿宋_GB2312" w:hAnsi="仿宋_GB2312" w:eastAsia="仿宋_GB2312" w:cs="仿宋_GB2312"/>
          <w:sz w:val="32"/>
          <w:szCs w:val="32"/>
          <w:lang w:val="en-US" w:eastAsia="zh-CN"/>
        </w:rPr>
        <w:t>1380万，实际下达资金1380万，资金到位率100%，资金于2019年下达，资金下达时间稍微滞后。</w:t>
      </w:r>
    </w:p>
    <w:p>
      <w:pPr>
        <w:numPr>
          <w:ilvl w:val="0"/>
          <w:numId w:val="0"/>
        </w:numPr>
        <w:spacing w:line="560" w:lineRule="exact"/>
        <w:ind w:firstLine="640" w:firstLineChars="200"/>
        <w:rPr>
          <w:rFonts w:hint="eastAsia" w:ascii="仿宋_GB2312" w:hAnsi="仿宋_GB2312" w:eastAsia="仿宋_GB2312" w:cs="仿宋_GB2312"/>
          <w:b w:val="0"/>
          <w:bCs/>
          <w:sz w:val="32"/>
          <w:szCs w:val="32"/>
          <w:lang w:val="zh-CN" w:eastAsia="zh-CN"/>
        </w:rPr>
      </w:pPr>
      <w:r>
        <w:rPr>
          <w:rFonts w:hint="eastAsia" w:ascii="楷体_GB2312" w:hAnsi="宋体" w:eastAsia="楷体_GB2312"/>
          <w:sz w:val="32"/>
          <w:szCs w:val="32"/>
          <w:lang w:val="zh-CN"/>
        </w:rPr>
        <w:t>3．资金使用。</w:t>
      </w:r>
      <w:r>
        <w:rPr>
          <w:rFonts w:hint="eastAsia" w:ascii="仿宋_GB2312" w:hAnsi="仿宋_GB2312" w:eastAsia="仿宋_GB2312" w:cs="仿宋_GB2312"/>
          <w:sz w:val="32"/>
          <w:szCs w:val="32"/>
          <w:lang w:eastAsia="zh-CN"/>
        </w:rPr>
        <w:t>我单位对灾后重建项目资金管理相对于其他专项资金更加严格，</w:t>
      </w:r>
      <w:r>
        <w:rPr>
          <w:rFonts w:hint="eastAsia" w:ascii="仿宋_GB2312" w:hAnsi="仿宋_GB2312" w:eastAsia="仿宋_GB2312" w:cs="仿宋_GB2312"/>
          <w:sz w:val="32"/>
          <w:szCs w:val="32"/>
          <w:u w:val="none"/>
          <w:lang w:val="en-US" w:eastAsia="zh-CN"/>
        </w:rPr>
        <w:t>按照项目资金使用规范，</w:t>
      </w:r>
      <w:r>
        <w:rPr>
          <w:rFonts w:hint="eastAsia" w:ascii="仿宋_GB2312" w:hAnsi="仿宋_GB2312" w:eastAsia="仿宋_GB2312" w:cs="仿宋_GB2312"/>
          <w:b w:val="0"/>
          <w:bCs/>
          <w:sz w:val="32"/>
          <w:szCs w:val="32"/>
          <w:lang w:val="en-US" w:eastAsia="zh-CN"/>
        </w:rPr>
        <w:t>遵从灾后重建支付流程，进行先公示，公示后无异议，在负责项目的人员审核过后，严格按照灾后重建支付流程，每次支付经过中心会大一致通过同意支付后方可按程序支付，截止2019年底我单位已支付940.44万元。</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numPr>
          <w:ilvl w:val="0"/>
          <w:numId w:val="0"/>
        </w:numPr>
        <w:spacing w:line="560" w:lineRule="exact"/>
        <w:ind w:left="0" w:leftChars="0" w:firstLine="444" w:firstLineChars="139"/>
        <w:rPr>
          <w:rFonts w:hint="eastAsia" w:ascii="仿宋_GB2312" w:hAnsi="仿宋_GB2312" w:eastAsia="仿宋_GB2312" w:cs="仿宋_GB2312"/>
          <w:b w:val="0"/>
          <w:bCs/>
          <w:sz w:val="32"/>
          <w:szCs w:val="32"/>
          <w:lang w:val="zh-CN" w:eastAsia="zh-CN"/>
        </w:rPr>
      </w:pPr>
      <w:r>
        <w:rPr>
          <w:rFonts w:hint="eastAsia" w:ascii="仿宋_GB2312" w:hAnsi="仿宋_GB2312" w:eastAsia="仿宋_GB2312" w:cs="仿宋_GB2312"/>
          <w:b w:val="0"/>
          <w:bCs/>
          <w:sz w:val="32"/>
          <w:szCs w:val="32"/>
          <w:lang w:val="zh-CN" w:eastAsia="zh-CN"/>
        </w:rPr>
        <w:t>以上专项都属于运转类专项，因此我单位主要在项目经费使用中承担了审核资金用途，及时支付到位的作用。在资金支付过程中，我单位</w:t>
      </w:r>
      <w:r>
        <w:rPr>
          <w:rFonts w:hint="eastAsia" w:ascii="仿宋_GB2312" w:hAnsi="仿宋_GB2312" w:eastAsia="仿宋_GB2312" w:cs="仿宋_GB2312"/>
          <w:b w:val="0"/>
          <w:bCs/>
          <w:sz w:val="32"/>
          <w:szCs w:val="32"/>
          <w:lang w:val="en-US" w:eastAsia="zh-CN"/>
        </w:rPr>
        <w:t>严格按照资金管理办法，对符合要求、手续齐全、程序完善的费用才准许报销。</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pStyle w:val="2"/>
        <w:ind w:left="0" w:leftChars="0" w:firstLine="419" w:firstLineChars="131"/>
        <w:rPr>
          <w:lang w:val="zh-CN"/>
        </w:rPr>
      </w:pPr>
      <w:r>
        <w:rPr>
          <w:rFonts w:hint="eastAsia" w:eastAsia="仿宋_GB2312"/>
          <w:sz w:val="32"/>
          <w:szCs w:val="32"/>
          <w:lang w:eastAsia="zh-CN"/>
        </w:rPr>
        <w:t>我单位一直积极推进项目建设，在排除一切不可抗力因素之外，尽力完成了项目前期采购及项目主体工程，现目前工程已通过竣工验收，并已经在决算审计中。</w:t>
      </w:r>
    </w:p>
    <w:p>
      <w:pPr>
        <w:numPr>
          <w:ilvl w:val="0"/>
          <w:numId w:val="9"/>
        </w:numPr>
        <w:spacing w:line="560" w:lineRule="exact"/>
        <w:ind w:left="0" w:leftChars="0" w:firstLine="643" w:firstLineChars="200"/>
        <w:rPr>
          <w:rFonts w:hint="eastAsia" w:ascii="仿宋_GB2312" w:hAnsi="仿宋_GB2312" w:cs="仿宋_GB2312"/>
          <w:b w:val="0"/>
          <w:bCs/>
          <w:sz w:val="32"/>
          <w:szCs w:val="32"/>
          <w:lang w:val="en-US" w:eastAsia="zh-CN"/>
        </w:rPr>
      </w:pPr>
      <w:r>
        <w:rPr>
          <w:rFonts w:hint="eastAsia" w:ascii="楷体_GB2312" w:hAnsi="宋体" w:eastAsia="楷体_GB2312"/>
          <w:b/>
          <w:sz w:val="32"/>
          <w:szCs w:val="32"/>
          <w:lang w:val="zh-CN"/>
        </w:rPr>
        <w:t>项目管理情况。</w:t>
      </w:r>
    </w:p>
    <w:p>
      <w:pPr>
        <w:numPr>
          <w:ilvl w:val="0"/>
          <w:numId w:val="0"/>
        </w:numPr>
        <w:spacing w:line="560" w:lineRule="exact"/>
        <w:ind w:left="0" w:leftChars="0" w:firstLine="320" w:firstLineChars="100"/>
        <w:rPr>
          <w:rFonts w:hint="eastAsia" w:ascii="仿宋_GB2312" w:hAnsi="仿宋_GB2312" w:cs="仿宋_GB2312"/>
          <w:b w:val="0"/>
          <w:bCs/>
          <w:sz w:val="32"/>
          <w:szCs w:val="32"/>
          <w:lang w:val="en-US" w:eastAsia="zh-CN"/>
        </w:rPr>
      </w:pPr>
      <w:r>
        <w:rPr>
          <w:rFonts w:hint="eastAsia" w:eastAsia="仿宋_GB2312"/>
          <w:sz w:val="32"/>
          <w:szCs w:val="32"/>
          <w:lang w:eastAsia="zh-CN"/>
        </w:rPr>
        <w:t>我单位对灾后重建项目资金管理相对于其他专项资金更加严格，</w:t>
      </w:r>
      <w:r>
        <w:rPr>
          <w:rFonts w:hint="eastAsia" w:eastAsia="仿宋_GB2312"/>
          <w:sz w:val="32"/>
          <w:szCs w:val="32"/>
          <w:u w:val="none"/>
          <w:lang w:val="en-US" w:eastAsia="zh-CN"/>
        </w:rPr>
        <w:t>按照项目资金使用规范，</w:t>
      </w:r>
      <w:r>
        <w:rPr>
          <w:rFonts w:hint="eastAsia" w:ascii="仿宋_GB2312" w:hAnsi="仿宋_GB2312" w:eastAsia="仿宋_GB2312" w:cs="仿宋_GB2312"/>
          <w:b w:val="0"/>
          <w:bCs/>
          <w:sz w:val="32"/>
          <w:szCs w:val="32"/>
          <w:lang w:val="en-US" w:eastAsia="zh-CN"/>
        </w:rPr>
        <w:t>遵从灾后重建支付流程，进行先公示，公示后无异议，在负责项目的人员审核过后，严格按照灾后重建支付流程，每次支付经过中心会大一致通过同意支付后方可按程序支付</w:t>
      </w:r>
      <w:r>
        <w:rPr>
          <w:rFonts w:hint="eastAsia" w:ascii="仿宋_GB2312" w:hAnsi="仿宋_GB2312" w:cs="仿宋_GB2312"/>
          <w:b w:val="0"/>
          <w:bCs/>
          <w:sz w:val="32"/>
          <w:szCs w:val="32"/>
          <w:lang w:val="en-US" w:eastAsia="zh-CN"/>
        </w:rPr>
        <w:t>。</w:t>
      </w:r>
    </w:p>
    <w:p>
      <w:pPr>
        <w:numPr>
          <w:ilvl w:val="0"/>
          <w:numId w:val="9"/>
        </w:numPr>
        <w:spacing w:line="560" w:lineRule="exact"/>
        <w:ind w:left="0" w:leftChars="0" w:firstLine="643" w:firstLineChars="200"/>
        <w:rPr>
          <w:rFonts w:hint="eastAsia" w:ascii="仿宋_GB2312" w:hAnsi="仿宋_GB2312" w:eastAsia="仿宋_GB2312" w:cs="仿宋_GB2312"/>
          <w:b w:val="0"/>
          <w:bCs/>
          <w:sz w:val="32"/>
          <w:szCs w:val="32"/>
          <w:lang w:val="zh-CN"/>
        </w:rPr>
      </w:pPr>
      <w:r>
        <w:rPr>
          <w:rFonts w:hint="eastAsia" w:ascii="楷体_GB2312" w:hAnsi="宋体" w:eastAsia="楷体_GB2312"/>
          <w:b/>
          <w:sz w:val="32"/>
          <w:szCs w:val="32"/>
          <w:lang w:val="zh-CN"/>
        </w:rPr>
        <w:t>项目监管情况。</w:t>
      </w:r>
    </w:p>
    <w:p>
      <w:pPr>
        <w:numPr>
          <w:ilvl w:val="0"/>
          <w:numId w:val="0"/>
        </w:numPr>
        <w:spacing w:line="560" w:lineRule="exact"/>
        <w:ind w:left="0" w:leftChars="0" w:firstLine="320" w:firstLineChars="100"/>
        <w:rPr>
          <w:rFonts w:hint="eastAsia"/>
          <w:lang w:eastAsia="zh-CN"/>
        </w:rPr>
      </w:pPr>
      <w:r>
        <w:rPr>
          <w:rFonts w:hint="eastAsia" w:ascii="仿宋_GB2312" w:hAnsi="仿宋_GB2312" w:eastAsia="仿宋_GB2312" w:cs="仿宋_GB2312"/>
          <w:b w:val="0"/>
          <w:bCs/>
          <w:sz w:val="32"/>
          <w:szCs w:val="32"/>
          <w:lang w:val="zh-CN"/>
        </w:rPr>
        <w:t>由财政、上级主管部门、及跟踪审计配合实时监督我单位灾后重建工程流程。</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numPr>
          <w:ilvl w:val="0"/>
          <w:numId w:val="0"/>
        </w:numPr>
        <w:spacing w:line="560" w:lineRule="exact"/>
        <w:ind w:left="0" w:leftChars="0" w:firstLine="640" w:firstLineChars="200"/>
        <w:rPr>
          <w:rFonts w:hint="eastAsia" w:ascii="楷体_GB2312" w:hAnsi="宋体" w:eastAsia="楷体_GB2312"/>
          <w:b/>
          <w:lang w:val="zh-CN"/>
        </w:rPr>
      </w:pPr>
      <w:r>
        <w:rPr>
          <w:rFonts w:hint="eastAsia" w:eastAsia="仿宋_GB2312"/>
          <w:sz w:val="32"/>
          <w:szCs w:val="32"/>
          <w:lang w:eastAsia="zh-CN"/>
        </w:rPr>
        <w:t>现目前工程已通过竣工验收，并已经在决算审计中</w:t>
      </w:r>
      <w:r>
        <w:rPr>
          <w:rFonts w:hint="eastAsia" w:eastAsia="仿宋_GB2312"/>
          <w:sz w:val="30"/>
          <w:szCs w:val="30"/>
          <w:lang w:eastAsia="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spacing w:line="360" w:lineRule="auto"/>
        <w:ind w:firstLine="640" w:firstLineChars="200"/>
        <w:rPr>
          <w:rFonts w:hint="eastAsia" w:ascii="楷体_GB2312" w:hAnsi="宋体" w:eastAsia="楷体_GB2312"/>
          <w:b/>
          <w:lang w:val="zh-CN"/>
        </w:rPr>
      </w:pPr>
      <w:r>
        <w:rPr>
          <w:rFonts w:hint="eastAsia" w:ascii="仿宋_GB2312" w:hAnsi="仿宋_GB2312" w:eastAsia="仿宋_GB2312" w:cs="仿宋_GB2312"/>
          <w:sz w:val="32"/>
          <w:szCs w:val="32"/>
        </w:rPr>
        <w:t>县级广播电视和传输网络具有贴近现实、贴近生活、贴近群众的特点，深受所在地广大群众的喜爱和信任，也是所在地党和政府宣传党的方针政策、发布政令信息、沟通广大群众的重要媒体，是党和政府联系广大人民群众的重要桥梁和纽带。传输好广播电视，对于当地的社会稳定起到举足轻重的决定性作用。</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360" w:lineRule="auto"/>
        <w:ind w:firstLine="640" w:firstLineChars="200"/>
        <w:rPr>
          <w:rFonts w:hint="eastAsia" w:ascii="楷体_GB2312" w:hAnsi="宋体" w:eastAsia="楷体_GB2312"/>
          <w:b/>
          <w:lang w:val="zh-CN"/>
        </w:rPr>
      </w:pPr>
      <w:r>
        <w:rPr>
          <w:rFonts w:hint="eastAsia" w:ascii="仿宋_GB2312" w:hAnsi="仿宋_GB2312" w:eastAsia="仿宋_GB2312" w:cs="仿宋_GB2312"/>
          <w:sz w:val="32"/>
          <w:szCs w:val="32"/>
          <w:lang w:eastAsia="zh-CN"/>
        </w:rPr>
        <w:t>项目建成后</w:t>
      </w:r>
      <w:r>
        <w:rPr>
          <w:rFonts w:hint="eastAsia" w:ascii="仿宋_GB2312" w:hAnsi="仿宋_GB2312" w:eastAsia="仿宋_GB2312" w:cs="仿宋_GB2312"/>
          <w:sz w:val="32"/>
          <w:szCs w:val="32"/>
        </w:rPr>
        <w:t>提升九寨沟县有线电视干线的可靠性和稳定性，为灾区有线电视用户提供互动电视和宽带业务，恢复受灾区域广播电视接入网。</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numPr>
          <w:ilvl w:val="0"/>
          <w:numId w:val="0"/>
        </w:numPr>
        <w:spacing w:line="560" w:lineRule="exact"/>
        <w:ind w:firstLine="640" w:firstLineChars="200"/>
        <w:rPr>
          <w:rFonts w:hint="eastAsia" w:ascii="仿宋_GB2312" w:hAnsi="仿宋_GB2312" w:eastAsia="仿宋_GB2312" w:cs="仿宋_GB2312"/>
          <w:b/>
          <w:sz w:val="32"/>
          <w:szCs w:val="32"/>
          <w:lang w:val="en-US"/>
        </w:rPr>
      </w:pPr>
      <w:r>
        <w:rPr>
          <w:rFonts w:hint="eastAsia" w:ascii="仿宋_GB2312" w:hAnsi="仿宋_GB2312" w:eastAsia="仿宋_GB2312" w:cs="仿宋_GB2312"/>
          <w:sz w:val="32"/>
          <w:szCs w:val="32"/>
          <w:lang w:eastAsia="zh-CN"/>
        </w:rPr>
        <w:t>上级下达资金速度有待提高，虽然本级财政先行垫付，没有耽误项目推进。但增加了往来账目，在记账过程和决算审计中造成了不便。</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numPr>
          <w:ilvl w:val="0"/>
          <w:numId w:val="0"/>
        </w:numPr>
        <w:adjustRightInd w:val="0"/>
        <w:snapToGrid w:val="0"/>
        <w:spacing w:line="600" w:lineRule="exact"/>
        <w:ind w:firstLine="640" w:firstLineChars="200"/>
        <w:rPr>
          <w:rFonts w:hint="eastAsia" w:ascii="仿宋_GB2312" w:hAnsi="仿宋_GB2312" w:eastAsia="仿宋_GB2312" w:cs="仿宋_GB2312"/>
          <w:b w:val="0"/>
          <w:bCs/>
          <w:sz w:val="32"/>
          <w:szCs w:val="32"/>
          <w:lang w:val="zh-CN"/>
        </w:rPr>
      </w:pPr>
      <w:r>
        <w:rPr>
          <w:rFonts w:hint="eastAsia" w:ascii="仿宋_GB2312" w:hAnsi="仿宋_GB2312" w:eastAsia="仿宋_GB2312" w:cs="仿宋_GB2312"/>
          <w:b w:val="0"/>
          <w:bCs/>
          <w:sz w:val="32"/>
          <w:szCs w:val="32"/>
          <w:lang w:val="zh-CN"/>
        </w:rPr>
        <w:t>加快资金下达速度</w:t>
      </w:r>
      <w:r>
        <w:rPr>
          <w:rFonts w:hint="eastAsia" w:ascii="仿宋_GB2312" w:hAnsi="仿宋_GB2312" w:cs="仿宋_GB2312"/>
          <w:b w:val="0"/>
          <w:bCs/>
          <w:sz w:val="32"/>
          <w:szCs w:val="32"/>
          <w:lang w:val="zh-CN"/>
        </w:rPr>
        <w:t>。</w:t>
      </w:r>
    </w:p>
    <w:p>
      <w:pPr>
        <w:pStyle w:val="2"/>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spacing w:line="600" w:lineRule="exact"/>
        <w:jc w:val="center"/>
        <w:rPr>
          <w:rFonts w:hint="eastAsia"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广播电视州县覆盖项目</w:t>
      </w: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w:t>
      </w: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numPr>
          <w:ilvl w:val="0"/>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该项目预计从</w:t>
      </w:r>
      <w:r>
        <w:rPr>
          <w:rFonts w:hint="eastAsia" w:ascii="仿宋_GB2312" w:hAnsi="仿宋_GB2312" w:eastAsia="仿宋_GB2312" w:cs="仿宋_GB2312"/>
          <w:sz w:val="32"/>
          <w:szCs w:val="32"/>
        </w:rPr>
        <w:t>2018年5月</w:t>
      </w:r>
      <w:r>
        <w:rPr>
          <w:rFonts w:hint="eastAsia" w:ascii="仿宋_GB2312" w:hAnsi="仿宋_GB2312" w:eastAsia="仿宋_GB2312" w:cs="仿宋_GB2312"/>
          <w:sz w:val="32"/>
          <w:szCs w:val="32"/>
          <w:lang w:eastAsia="zh-CN"/>
        </w:rPr>
        <w:t>开始</w:t>
      </w:r>
      <w:r>
        <w:rPr>
          <w:rFonts w:hint="eastAsia" w:ascii="仿宋_GB2312" w:hAnsi="仿宋_GB2312" w:eastAsia="仿宋_GB2312" w:cs="仿宋_GB2312"/>
          <w:sz w:val="32"/>
          <w:szCs w:val="32"/>
        </w:rPr>
        <w:t>-2020年12月</w:t>
      </w:r>
      <w:r>
        <w:rPr>
          <w:rFonts w:hint="eastAsia" w:ascii="仿宋_GB2312" w:hAnsi="仿宋_GB2312" w:eastAsia="仿宋_GB2312" w:cs="仿宋_GB2312"/>
          <w:sz w:val="32"/>
          <w:szCs w:val="32"/>
          <w:lang w:eastAsia="zh-CN"/>
        </w:rPr>
        <w:t>结束，</w:t>
      </w:r>
      <w:r>
        <w:rPr>
          <w:rFonts w:hint="eastAsia" w:ascii="仿宋_GB2312" w:hAnsi="仿宋_GB2312" w:eastAsia="仿宋_GB2312" w:cs="仿宋_GB2312"/>
          <w:sz w:val="32"/>
          <w:szCs w:val="32"/>
        </w:rPr>
        <w:t>项目建设地址：九寨沟县境内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设规模及内容：1、九寨沟县州县广播电视节目覆盖工程县级前端平台；2、九寨沟县州县广播电视节目覆盖工程约27个无线发射站点；3、九寨沟县州县广播电视节目覆盖工程购置双模机顶盒11000套4、建设九寨沟县城到沟口44公里36芯、沟口到松潘70公里24芯光纤干线链路。5、使用省级配套资金建设九寨沟应急广播前端平台和村村响广播前端平台工程(项目已竣工)。6、建议使用结余资金建设无线覆盖补点、州到县干线或完成双向化网络改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项目总投资及资金来源：项目估算总投资1347万元资金来源为藏区专项资金1078万元及省级配套269万元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2019年目前资金到位1077万元。</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numPr>
          <w:ilvl w:val="0"/>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该项目预计从</w:t>
      </w:r>
      <w:r>
        <w:rPr>
          <w:rFonts w:hint="eastAsia" w:ascii="仿宋_GB2312" w:hAnsi="仿宋_GB2312" w:eastAsia="仿宋_GB2312" w:cs="仿宋_GB2312"/>
          <w:sz w:val="32"/>
          <w:szCs w:val="32"/>
        </w:rPr>
        <w:t>2018年5月</w:t>
      </w:r>
      <w:r>
        <w:rPr>
          <w:rFonts w:hint="eastAsia" w:ascii="仿宋_GB2312" w:hAnsi="仿宋_GB2312" w:eastAsia="仿宋_GB2312" w:cs="仿宋_GB2312"/>
          <w:sz w:val="32"/>
          <w:szCs w:val="32"/>
          <w:lang w:eastAsia="zh-CN"/>
        </w:rPr>
        <w:t>开始</w:t>
      </w:r>
      <w:r>
        <w:rPr>
          <w:rFonts w:hint="eastAsia" w:ascii="仿宋_GB2312" w:hAnsi="仿宋_GB2312" w:eastAsia="仿宋_GB2312" w:cs="仿宋_GB2312"/>
          <w:sz w:val="32"/>
          <w:szCs w:val="32"/>
        </w:rPr>
        <w:t>-2020年12月</w:t>
      </w:r>
      <w:r>
        <w:rPr>
          <w:rFonts w:hint="eastAsia" w:ascii="仿宋_GB2312" w:hAnsi="仿宋_GB2312" w:eastAsia="仿宋_GB2312" w:cs="仿宋_GB2312"/>
          <w:sz w:val="32"/>
          <w:szCs w:val="32"/>
          <w:lang w:eastAsia="zh-CN"/>
        </w:rPr>
        <w:t>结束，</w:t>
      </w:r>
      <w:r>
        <w:rPr>
          <w:rFonts w:hint="eastAsia" w:ascii="仿宋_GB2312" w:hAnsi="仿宋_GB2312" w:eastAsia="仿宋_GB2312" w:cs="仿宋_GB2312"/>
          <w:sz w:val="32"/>
          <w:szCs w:val="32"/>
        </w:rPr>
        <w:t>项目建设地址：九寨沟县境内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设规模及内容：1、九寨沟县州县广播电视节目覆盖工程县级前端平台；2、九寨沟县州县广播电视节目覆盖工程约27个无线发射站点；3、九寨沟县州县广播电视节目覆盖工程购置双模机顶盒11000套4、建设九寨沟县城到沟口44公里36芯、沟口到松潘70公里24芯光纤干线链路。5、使用省级配套资金建设九寨沟应急广播前端平台和村村响广播前端平台工程(项目已竣工)。6、建议使用结余资金建设无线覆盖补点、州到县干线或完成双向化网络改造</w:t>
      </w:r>
      <w:r>
        <w:rPr>
          <w:rFonts w:hint="eastAsia" w:ascii="仿宋_GB2312" w:hAnsi="仿宋_GB2312" w:eastAsia="仿宋_GB2312" w:cs="仿宋_GB2312"/>
          <w:sz w:val="32"/>
          <w:szCs w:val="32"/>
          <w:lang w:val="en-US" w:eastAsia="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黑体" w:hAnsi="宋体" w:eastAsia="黑体"/>
          <w:sz w:val="32"/>
          <w:szCs w:val="32"/>
        </w:rPr>
      </w:pPr>
      <w:r>
        <w:rPr>
          <w:rFonts w:hint="eastAsia" w:ascii="仿宋_GB2312" w:hAnsi="宋体" w:eastAsia="仿宋_GB2312"/>
          <w:sz w:val="32"/>
          <w:szCs w:val="32"/>
          <w:lang w:val="zh-CN"/>
        </w:rPr>
        <w:t>我单位在内部，由单位自评小组对项目绩效自评按照财政要求开展自评。</w:t>
      </w:r>
      <w:r>
        <w:rPr>
          <w:rFonts w:hint="eastAsia" w:ascii="黑体" w:hAnsi="宋体" w:eastAsia="黑体"/>
          <w:sz w:val="32"/>
          <w:szCs w:val="32"/>
          <w:lang w:val="en-US" w:eastAsia="zh-CN"/>
        </w:rPr>
        <w:t xml:space="preserve">                                                                                                                                                                                                                                                                                                                                                               </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numPr>
          <w:ilvl w:val="0"/>
          <w:numId w:val="0"/>
        </w:numPr>
        <w:adjustRightInd w:val="0"/>
        <w:snapToGrid w:val="0"/>
        <w:spacing w:line="600" w:lineRule="exact"/>
        <w:ind w:firstLine="420" w:firstLineChars="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建设九寨沟县州县节目覆盖工程是为了加强地方基层思想宣传工作的需要，是实现“听得懂、看得目标，真正把党和国家的声音传到基层人民群众中，是为区群众统一战线、服务藏区精准扶贫的重要支撑，是实践党的群众路线的具体实施，是实现藏区经济快速发展的重要支撑，同时也是当地农牧民精神生活的迫切需要。因此该项目的建设是十分必要的</w:t>
      </w:r>
      <w:r>
        <w:rPr>
          <w:rFonts w:hint="eastAsia" w:ascii="仿宋_GB2312" w:hAnsi="仿宋_GB2312" w:eastAsia="仿宋_GB2312" w:cs="仿宋_GB2312"/>
          <w:sz w:val="32"/>
          <w:szCs w:val="32"/>
          <w:lang w:eastAsia="zh-CN"/>
        </w:rPr>
        <w:t>，项目目标合理可行。</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numPr>
          <w:ilvl w:val="0"/>
          <w:numId w:val="0"/>
        </w:numPr>
        <w:spacing w:line="560" w:lineRule="exact"/>
        <w:ind w:firstLine="640" w:firstLineChars="200"/>
        <w:rPr>
          <w:rFonts w:hint="eastAsia" w:ascii="楷体_GB2312" w:hAnsi="宋体" w:eastAsia="楷体_GB2312"/>
          <w:sz w:val="32"/>
          <w:szCs w:val="32"/>
          <w:lang w:val="zh-CN"/>
        </w:rPr>
      </w:pPr>
      <w:r>
        <w:rPr>
          <w:rFonts w:hint="eastAsia" w:ascii="楷体_GB2312" w:hAnsi="宋体" w:eastAsia="楷体_GB2312"/>
          <w:sz w:val="32"/>
          <w:szCs w:val="32"/>
          <w:lang w:val="zh-CN"/>
        </w:rPr>
        <w:t>1．资金计划。</w:t>
      </w:r>
    </w:p>
    <w:p>
      <w:pPr>
        <w:numPr>
          <w:ilvl w:val="0"/>
          <w:numId w:val="0"/>
        </w:numPr>
        <w:spacing w:line="560" w:lineRule="exact"/>
        <w:ind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项目估算总投资1347万元资金来源为藏区专项资金1078万元及省级配套269万元</w:t>
      </w:r>
      <w:r>
        <w:rPr>
          <w:rFonts w:hint="eastAsia" w:ascii="仿宋_GB2312" w:hAnsi="仿宋_GB2312" w:eastAsia="仿宋_GB2312" w:cs="仿宋_GB2312"/>
          <w:sz w:val="32"/>
          <w:szCs w:val="32"/>
          <w:lang w:eastAsia="zh-CN"/>
        </w:rPr>
        <w:t>。</w:t>
      </w:r>
    </w:p>
    <w:p>
      <w:pPr>
        <w:adjustRightInd w:val="0"/>
        <w:snapToGrid w:val="0"/>
        <w:spacing w:line="600" w:lineRule="exact"/>
        <w:ind w:firstLine="720"/>
        <w:rPr>
          <w:rFonts w:hint="eastAsia" w:ascii="楷体_GB2312" w:hAnsi="宋体" w:eastAsia="楷体_GB2312"/>
          <w:sz w:val="32"/>
          <w:szCs w:val="32"/>
          <w:lang w:val="zh-CN"/>
        </w:rPr>
      </w:pPr>
    </w:p>
    <w:p>
      <w:pPr>
        <w:numPr>
          <w:ilvl w:val="0"/>
          <w:numId w:val="3"/>
        </w:numPr>
        <w:spacing w:line="560" w:lineRule="exact"/>
        <w:ind w:left="0" w:leftChars="0" w:firstLine="640" w:firstLineChars="0"/>
        <w:rPr>
          <w:rFonts w:hint="eastAsia" w:ascii="楷体_GB2312" w:hAnsi="宋体" w:eastAsia="楷体_GB2312"/>
          <w:sz w:val="32"/>
          <w:szCs w:val="32"/>
          <w:lang w:val="zh-CN"/>
        </w:rPr>
      </w:pPr>
      <w:r>
        <w:rPr>
          <w:rFonts w:hint="eastAsia" w:ascii="楷体_GB2312" w:hAnsi="宋体" w:eastAsia="楷体_GB2312"/>
          <w:sz w:val="32"/>
          <w:szCs w:val="32"/>
          <w:lang w:val="zh-CN"/>
        </w:rPr>
        <w:t>资金到位。</w:t>
      </w:r>
    </w:p>
    <w:p>
      <w:pPr>
        <w:numPr>
          <w:ilvl w:val="0"/>
          <w:numId w:val="0"/>
        </w:numPr>
        <w:spacing w:line="560" w:lineRule="exact"/>
        <w:ind w:firstLine="640" w:firstLineChars="200"/>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sz w:val="32"/>
          <w:szCs w:val="32"/>
          <w:lang w:val="en-US" w:eastAsia="zh-CN"/>
        </w:rPr>
        <w:t>2019年目前资金</w:t>
      </w:r>
      <w:r>
        <w:rPr>
          <w:rFonts w:hint="eastAsia" w:ascii="仿宋_GB2312" w:hAnsi="仿宋_GB2312" w:cs="仿宋_GB2312"/>
          <w:sz w:val="32"/>
          <w:szCs w:val="32"/>
          <w:lang w:val="en-US" w:eastAsia="zh-CN"/>
        </w:rPr>
        <w:t>实际</w:t>
      </w:r>
      <w:r>
        <w:rPr>
          <w:rFonts w:hint="eastAsia" w:ascii="仿宋_GB2312" w:hAnsi="仿宋_GB2312" w:eastAsia="仿宋_GB2312" w:cs="仿宋_GB2312"/>
          <w:sz w:val="32"/>
          <w:szCs w:val="32"/>
          <w:lang w:val="en-US" w:eastAsia="zh-CN"/>
        </w:rPr>
        <w:t>到位1077万元</w:t>
      </w:r>
      <w:r>
        <w:rPr>
          <w:rFonts w:hint="eastAsia" w:ascii="仿宋_GB2312" w:hAnsi="仿宋_GB2312" w:cs="仿宋_GB2312"/>
          <w:sz w:val="32"/>
          <w:szCs w:val="32"/>
          <w:lang w:val="en-US" w:eastAsia="zh-CN"/>
        </w:rPr>
        <w:t>，实际资金到位率为79.95%。</w:t>
      </w:r>
    </w:p>
    <w:p>
      <w:pPr>
        <w:numPr>
          <w:ilvl w:val="0"/>
          <w:numId w:val="3"/>
        </w:numPr>
        <w:spacing w:line="560" w:lineRule="exact"/>
        <w:ind w:left="0" w:leftChars="0" w:firstLine="640" w:firstLineChars="0"/>
        <w:rPr>
          <w:rFonts w:hint="eastAsia" w:ascii="楷体_GB2312" w:hAnsi="宋体" w:eastAsia="楷体_GB2312"/>
          <w:sz w:val="32"/>
          <w:szCs w:val="32"/>
          <w:lang w:val="zh-CN"/>
        </w:rPr>
      </w:pPr>
      <w:r>
        <w:rPr>
          <w:rFonts w:hint="eastAsia" w:ascii="楷体_GB2312" w:hAnsi="宋体" w:eastAsia="楷体_GB2312"/>
          <w:sz w:val="32"/>
          <w:szCs w:val="32"/>
          <w:lang w:val="zh-CN"/>
        </w:rPr>
        <w:t>资金使用。</w:t>
      </w:r>
    </w:p>
    <w:p>
      <w:pPr>
        <w:numPr>
          <w:ilvl w:val="0"/>
          <w:numId w:val="0"/>
        </w:numPr>
        <w:spacing w:line="560" w:lineRule="exact"/>
        <w:ind w:firstLine="640" w:firstLineChars="200"/>
        <w:rPr>
          <w:rFonts w:hint="eastAsia"/>
          <w:lang w:val="zh-CN" w:eastAsia="zh-CN"/>
        </w:rPr>
      </w:pPr>
      <w:r>
        <w:rPr>
          <w:rFonts w:hint="eastAsia" w:ascii="仿宋_GB2312" w:hAnsi="仿宋_GB2312" w:eastAsia="仿宋_GB2312" w:cs="仿宋_GB2312"/>
          <w:sz w:val="32"/>
          <w:szCs w:val="32"/>
          <w:lang w:val="en-US" w:eastAsia="zh-CN"/>
        </w:rPr>
        <w:t>我单位严格按照项目资金使用规范，严格按照办法要求，对于项目资金支付，都是在负责项目的人员审核过后，经过中心会大一致通过同意支付后方可支付，目前已支付34.34万元用于支付前期费用。</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lang w:val="zh-CN"/>
        </w:rPr>
      </w:pPr>
      <w:r>
        <w:rPr>
          <w:rFonts w:hint="eastAsia" w:ascii="仿宋_GB2312" w:hAnsi="仿宋_GB2312" w:eastAsia="仿宋_GB2312" w:cs="仿宋_GB2312"/>
          <w:sz w:val="32"/>
          <w:szCs w:val="32"/>
          <w:lang w:val="en-US" w:eastAsia="zh-CN"/>
        </w:rPr>
        <w:t>我单位严格按照项目资金使用规范，严格按照办法要求，对于项目资金支付，都是在负责项目的人员审核过后，经过中心会大一致通过同意支付后方可支付。</w:t>
      </w:r>
      <w:r>
        <w:rPr>
          <w:rFonts w:hint="eastAsia" w:ascii="仿宋_GB2312" w:hAnsi="仿宋_GB2312" w:eastAsia="仿宋_GB2312" w:cs="仿宋_GB2312"/>
          <w:sz w:val="32"/>
          <w:szCs w:val="32"/>
          <w:lang w:val="zh-CN"/>
        </w:rPr>
        <w:t>对照项目资金管理办法，评价项目严格执行财务管理制度、财务处理及时、会计核算规范。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numPr>
          <w:ilvl w:val="0"/>
          <w:numId w:val="0"/>
        </w:numPr>
        <w:spacing w:line="560" w:lineRule="exact"/>
        <w:ind w:left="0" w:leftChars="0" w:firstLine="444" w:firstLineChars="139"/>
        <w:rPr>
          <w:lang w:val="zh-CN"/>
        </w:rPr>
      </w:pPr>
      <w:r>
        <w:rPr>
          <w:rFonts w:hint="eastAsia" w:ascii="仿宋_GB2312" w:hAnsi="仿宋_GB2312" w:eastAsia="仿宋_GB2312" w:cs="仿宋_GB2312"/>
          <w:sz w:val="32"/>
          <w:szCs w:val="32"/>
          <w:lang w:eastAsia="zh-CN"/>
        </w:rPr>
        <w:t>目前该项目于</w:t>
      </w:r>
      <w:r>
        <w:rPr>
          <w:rFonts w:hint="eastAsia" w:ascii="仿宋_GB2312" w:hAnsi="仿宋_GB2312" w:eastAsia="仿宋_GB2312" w:cs="仿宋_GB2312"/>
          <w:sz w:val="32"/>
          <w:szCs w:val="32"/>
          <w:lang w:val="en-US" w:eastAsia="zh-CN"/>
        </w:rPr>
        <w:t>2019年完成了前期筹备及前期工程准备工作，各种应付工程费用也按时支付。</w:t>
      </w:r>
    </w:p>
    <w:p>
      <w:pPr>
        <w:numPr>
          <w:ilvl w:val="0"/>
          <w:numId w:val="10"/>
        </w:numPr>
        <w:spacing w:line="560" w:lineRule="exact"/>
        <w:ind w:left="0" w:leftChars="0"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项目管理情况。</w:t>
      </w:r>
    </w:p>
    <w:p>
      <w:pPr>
        <w:numPr>
          <w:ilvl w:val="0"/>
          <w:numId w:val="0"/>
        </w:numPr>
        <w:tabs>
          <w:tab w:val="left" w:pos="0"/>
        </w:tabs>
        <w:spacing w:line="560" w:lineRule="exact"/>
        <w:ind w:left="0" w:leftChars="0" w:firstLine="320" w:firstLineChars="100"/>
        <w:rPr>
          <w:rFonts w:hint="eastAsia" w:eastAsia="仿宋_GB2312"/>
          <w:sz w:val="32"/>
          <w:szCs w:val="32"/>
          <w:lang w:eastAsia="zh-CN"/>
        </w:rPr>
      </w:pPr>
      <w:r>
        <w:rPr>
          <w:rFonts w:hint="eastAsia" w:eastAsia="仿宋_GB2312"/>
          <w:sz w:val="32"/>
          <w:szCs w:val="32"/>
          <w:lang w:eastAsia="zh-CN"/>
        </w:rPr>
        <w:t>我单位</w:t>
      </w:r>
      <w:r>
        <w:rPr>
          <w:rFonts w:hint="eastAsia" w:ascii="仿宋_GB2312" w:hAnsi="仿宋_GB2312" w:eastAsia="仿宋_GB2312" w:cs="仿宋_GB2312"/>
          <w:b w:val="0"/>
          <w:bCs/>
          <w:sz w:val="32"/>
          <w:szCs w:val="32"/>
          <w:lang w:val="en-US" w:eastAsia="zh-CN"/>
        </w:rPr>
        <w:t>严格按照资金管理办法，对符合要求、手续齐全、程序完善的费用才准许报销。</w:t>
      </w:r>
    </w:p>
    <w:p>
      <w:pPr>
        <w:numPr>
          <w:ilvl w:val="0"/>
          <w:numId w:val="10"/>
        </w:numPr>
        <w:spacing w:line="560" w:lineRule="exact"/>
        <w:ind w:left="0" w:leftChars="0"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项目监管情况。</w:t>
      </w:r>
    </w:p>
    <w:p>
      <w:pPr>
        <w:numPr>
          <w:ilvl w:val="0"/>
          <w:numId w:val="0"/>
        </w:numPr>
        <w:spacing w:line="560" w:lineRule="exact"/>
        <w:ind w:left="0" w:leftChars="0" w:firstLine="320" w:firstLineChars="100"/>
        <w:rPr>
          <w:rFonts w:hint="eastAsia"/>
          <w:lang w:eastAsia="zh-CN"/>
        </w:rPr>
      </w:pPr>
      <w:r>
        <w:rPr>
          <w:rFonts w:hint="eastAsia" w:ascii="仿宋_GB2312" w:hAnsi="仿宋_GB2312" w:eastAsia="仿宋_GB2312" w:cs="仿宋_GB2312"/>
          <w:b w:val="0"/>
          <w:bCs/>
          <w:sz w:val="32"/>
          <w:szCs w:val="32"/>
          <w:lang w:val="zh-CN"/>
        </w:rPr>
        <w:t>主要由财政、上级主管部门、及单位项目相关人员实时监督我单位工程流程。</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lang w:val="zh-CN"/>
        </w:rPr>
      </w:pPr>
      <w:r>
        <w:rPr>
          <w:rFonts w:hint="eastAsia" w:ascii="仿宋_GB2312" w:hAnsi="仿宋_GB2312" w:eastAsia="仿宋_GB2312" w:cs="仿宋_GB2312"/>
          <w:sz w:val="32"/>
          <w:szCs w:val="32"/>
          <w:lang w:eastAsia="zh-CN"/>
        </w:rPr>
        <w:t>该项目截止</w:t>
      </w:r>
      <w:r>
        <w:rPr>
          <w:rFonts w:hint="eastAsia" w:ascii="仿宋_GB2312" w:hAnsi="仿宋_GB2312" w:eastAsia="仿宋_GB2312" w:cs="仿宋_GB2312"/>
          <w:sz w:val="32"/>
          <w:szCs w:val="32"/>
          <w:lang w:val="en-US" w:eastAsia="zh-CN"/>
        </w:rPr>
        <w:t>2019年底还在前期工程阶段，尚未开始主体工程，我单位项目管理部门也在积极推进工程开展。</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numPr>
          <w:ilvl w:val="0"/>
          <w:numId w:val="0"/>
        </w:numPr>
        <w:spacing w:line="560" w:lineRule="exact"/>
        <w:ind w:firstLine="640" w:firstLineChars="200"/>
        <w:rPr>
          <w:rFonts w:hint="eastAsia" w:ascii="仿宋_GB2312" w:hAnsi="仿宋_GB2312" w:eastAsia="仿宋_GB2312" w:cs="仿宋_GB2312"/>
          <w:b/>
          <w:sz w:val="32"/>
          <w:szCs w:val="32"/>
          <w:lang w:val="zh-CN" w:eastAsia="zh-CN"/>
        </w:rPr>
      </w:pPr>
      <w:r>
        <w:rPr>
          <w:rFonts w:hint="eastAsia" w:ascii="仿宋_GB2312" w:hAnsi="仿宋_GB2312" w:eastAsia="仿宋_GB2312" w:cs="仿宋_GB2312"/>
          <w:sz w:val="32"/>
          <w:szCs w:val="32"/>
        </w:rPr>
        <w:t>建设九寨沟县州县节目覆盖工程是为了加强地方基层思想宣传工作的需要，是实现“听得懂、看得目标，真正把党和国家的声音传到基层人民群众中，是为区群众统一战线、服务藏区精准扶贫的重要支撑，是实践党的群众路线的具体实施，是实现藏区经济快速发展的重要支撑，同时也是当地农牧民精神生活的迫切需要</w:t>
      </w:r>
      <w:r>
        <w:rPr>
          <w:rFonts w:hint="eastAsia" w:ascii="仿宋_GB2312" w:hAnsi="仿宋_GB2312" w:eastAsia="仿宋_GB2312" w:cs="仿宋_GB2312"/>
          <w:sz w:val="32"/>
          <w:szCs w:val="32"/>
          <w:lang w:eastAsia="zh-CN"/>
        </w:rPr>
        <w:t>，主要体现在社会综合效益和精神文明建设方面。</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eastAsia="仿宋_GB2312"/>
          <w:sz w:val="32"/>
          <w:szCs w:val="32"/>
          <w:lang w:eastAsia="zh-CN"/>
        </w:rPr>
        <w:t>该项目截止</w:t>
      </w:r>
      <w:r>
        <w:rPr>
          <w:rFonts w:hint="eastAsia" w:eastAsia="仿宋_GB2312"/>
          <w:sz w:val="32"/>
          <w:szCs w:val="32"/>
          <w:lang w:val="en-US" w:eastAsia="zh-CN"/>
        </w:rPr>
        <w:t>2019年底还在前期工程阶段，尚未开始主体工程，无法对其进行评价结论。</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numPr>
          <w:ilvl w:val="0"/>
          <w:numId w:val="0"/>
        </w:numPr>
        <w:spacing w:line="560" w:lineRule="exact"/>
        <w:ind w:left="0" w:leftChars="0" w:firstLine="640" w:firstLineChars="200"/>
        <w:rPr>
          <w:rFonts w:ascii="仿宋_GB2312" w:hAnsi="宋体" w:eastAsia="仿宋_GB2312"/>
          <w:sz w:val="32"/>
          <w:szCs w:val="32"/>
          <w:lang w:val="zh-CN"/>
        </w:rPr>
      </w:pPr>
      <w:r>
        <w:rPr>
          <w:rFonts w:hint="eastAsia" w:ascii="仿宋_GB2312" w:hAnsi="仿宋_GB2312" w:eastAsia="仿宋_GB2312" w:cs="仿宋_GB2312"/>
          <w:sz w:val="32"/>
          <w:szCs w:val="32"/>
          <w:lang w:eastAsia="zh-CN"/>
        </w:rPr>
        <w:t>上级资金下达进度不一致</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numPr>
          <w:ilvl w:val="0"/>
          <w:numId w:val="0"/>
        </w:numPr>
        <w:spacing w:line="560" w:lineRule="exact"/>
        <w:ind w:firstLine="640" w:firstLineChars="200"/>
        <w:rPr>
          <w:rStyle w:val="26"/>
          <w:rFonts w:ascii="黑体" w:hAnsi="黑体" w:eastAsia="黑体"/>
          <w:b w:val="0"/>
        </w:rPr>
      </w:pPr>
      <w:r>
        <w:rPr>
          <w:rFonts w:hint="eastAsia" w:eastAsia="仿宋_GB2312"/>
          <w:sz w:val="32"/>
          <w:szCs w:val="32"/>
          <w:lang w:eastAsia="zh-CN"/>
        </w:rPr>
        <w:t>建议上级下达资金时间隔不宜太长，容易出现资金短缺的情况不利用工程项目推进开展。</w:t>
      </w:r>
    </w:p>
    <w:p>
      <w:pPr>
        <w:spacing w:line="600" w:lineRule="exact"/>
        <w:jc w:val="center"/>
        <w:outlineLvl w:val="0"/>
        <w:rPr>
          <w:rStyle w:val="26"/>
          <w:rFonts w:ascii="黑体" w:hAnsi="黑体" w:eastAsia="黑体"/>
          <w:b w:val="0"/>
        </w:rPr>
      </w:pPr>
      <w:bookmarkStart w:id="59" w:name="_Toc15396618"/>
      <w:r>
        <w:rPr>
          <w:rFonts w:hint="eastAsia" w:ascii="黑体" w:hAnsi="黑体" w:eastAsia="黑体"/>
          <w:color w:val="000000"/>
          <w:sz w:val="44"/>
          <w:szCs w:val="44"/>
        </w:rPr>
        <w:t>第</w:t>
      </w:r>
      <w:r>
        <w:rPr>
          <w:rStyle w:val="26"/>
          <w:rFonts w:hint="eastAsia" w:ascii="黑体" w:hAnsi="黑体" w:eastAsia="黑体"/>
          <w:b w:val="0"/>
        </w:rPr>
        <w:t>五部分 附表</w:t>
      </w:r>
      <w:bookmarkEnd w:id="57"/>
      <w:bookmarkEnd w:id="59"/>
    </w:p>
    <w:p>
      <w:pPr>
        <w:spacing w:line="600" w:lineRule="exact"/>
        <w:jc w:val="center"/>
        <w:outlineLvl w:val="0"/>
        <w:rPr>
          <w:rFonts w:ascii="仿宋" w:hAnsi="仿宋" w:eastAsia="仿宋"/>
          <w:b/>
          <w:color w:val="000000"/>
          <w:sz w:val="44"/>
          <w:szCs w:val="44"/>
        </w:rPr>
      </w:pPr>
    </w:p>
    <w:p>
      <w:pPr>
        <w:pStyle w:val="4"/>
        <w:rPr>
          <w:rFonts w:ascii="仿宋" w:hAnsi="仿宋" w:eastAsia="仿宋"/>
          <w:color w:val="000000"/>
        </w:rPr>
      </w:pPr>
      <w:bookmarkStart w:id="60"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60"/>
    </w:p>
    <w:p>
      <w:pPr>
        <w:pStyle w:val="4"/>
        <w:rPr>
          <w:rFonts w:ascii="仿宋" w:hAnsi="仿宋" w:eastAsia="仿宋"/>
          <w:color w:val="000000"/>
        </w:rPr>
      </w:pPr>
      <w:bookmarkStart w:id="61"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61"/>
    </w:p>
    <w:p>
      <w:pPr>
        <w:pStyle w:val="4"/>
        <w:rPr>
          <w:rFonts w:ascii="仿宋" w:hAnsi="仿宋" w:eastAsia="仿宋"/>
          <w:color w:val="000000"/>
        </w:rPr>
      </w:pPr>
      <w:bookmarkStart w:id="62"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62"/>
    </w:p>
    <w:p>
      <w:pPr>
        <w:pStyle w:val="4"/>
        <w:rPr>
          <w:rFonts w:ascii="仿宋" w:hAnsi="仿宋" w:eastAsia="仿宋"/>
          <w:b w:val="0"/>
          <w:color w:val="000000"/>
        </w:rPr>
      </w:pPr>
      <w:bookmarkStart w:id="63"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3"/>
    </w:p>
    <w:p>
      <w:pPr>
        <w:pStyle w:val="4"/>
        <w:rPr>
          <w:rStyle w:val="27"/>
          <w:rFonts w:ascii="仿宋" w:hAnsi="仿宋" w:eastAsia="仿宋"/>
          <w:b w:val="0"/>
          <w:bCs w:val="0"/>
        </w:rPr>
      </w:pPr>
      <w:bookmarkStart w:id="64"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64"/>
      <w:bookmarkStart w:id="65" w:name="_Toc15396624"/>
    </w:p>
    <w:p>
      <w:pPr>
        <w:pStyle w:val="4"/>
        <w:rPr>
          <w:rFonts w:ascii="仿宋" w:hAnsi="仿宋" w:eastAsia="仿宋"/>
          <w:color w:val="000000"/>
        </w:rPr>
      </w:pPr>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5"/>
    </w:p>
    <w:p>
      <w:pPr>
        <w:pStyle w:val="4"/>
        <w:rPr>
          <w:rFonts w:ascii="仿宋" w:hAnsi="仿宋" w:eastAsia="仿宋"/>
          <w:color w:val="000000"/>
        </w:rPr>
      </w:pPr>
      <w:bookmarkStart w:id="66"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6"/>
    </w:p>
    <w:p>
      <w:pPr>
        <w:pStyle w:val="4"/>
        <w:rPr>
          <w:rFonts w:ascii="仿宋" w:hAnsi="仿宋" w:eastAsia="仿宋"/>
          <w:color w:val="000000"/>
        </w:rPr>
      </w:pPr>
      <w:bookmarkStart w:id="67"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7"/>
    </w:p>
    <w:p>
      <w:pPr>
        <w:pStyle w:val="4"/>
        <w:rPr>
          <w:rFonts w:ascii="仿宋" w:hAnsi="仿宋" w:eastAsia="仿宋"/>
          <w:color w:val="000000"/>
        </w:rPr>
      </w:pPr>
      <w:bookmarkStart w:id="68"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8"/>
    </w:p>
    <w:p>
      <w:pPr>
        <w:pStyle w:val="4"/>
        <w:rPr>
          <w:rFonts w:ascii="仿宋" w:hAnsi="仿宋" w:eastAsia="仿宋"/>
          <w:color w:val="000000"/>
        </w:rPr>
      </w:pPr>
      <w:bookmarkStart w:id="69"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69"/>
    </w:p>
    <w:p>
      <w:pPr>
        <w:pStyle w:val="4"/>
        <w:rPr>
          <w:rFonts w:ascii="仿宋" w:hAnsi="仿宋" w:eastAsia="仿宋"/>
          <w:color w:val="000000"/>
        </w:rPr>
      </w:pPr>
      <w:bookmarkStart w:id="70"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70"/>
    </w:p>
    <w:p>
      <w:pPr>
        <w:pStyle w:val="4"/>
        <w:rPr>
          <w:rFonts w:ascii="仿宋" w:hAnsi="仿宋" w:eastAsia="仿宋"/>
          <w:color w:val="000000"/>
        </w:rPr>
      </w:pPr>
      <w:bookmarkStart w:id="71"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71"/>
    </w:p>
    <w:p>
      <w:pPr>
        <w:pStyle w:val="4"/>
        <w:rPr>
          <w:rFonts w:ascii="仿宋" w:hAnsi="仿宋" w:eastAsia="仿宋"/>
          <w:color w:val="000000" w:themeColor="text1"/>
        </w:rPr>
      </w:pPr>
      <w:bookmarkStart w:id="72"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Cambria">
    <w:altName w:val="Palatino Linotype"/>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方正小标宋简体">
    <w:altName w:val="仿宋_GB2312"/>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MingLiU">
    <w:panose1 w:val="02020309000000000000"/>
    <w:charset w:val="88"/>
    <w:family w:val="modern"/>
    <w:pitch w:val="default"/>
    <w:sig w:usb0="00000003" w:usb1="082E0000" w:usb2="00000016" w:usb3="00000000" w:csb0="00100001" w:csb1="00000000"/>
  </w:font>
  <w:font w:name="微软雅黑">
    <w:panose1 w:val="020B0503020204020204"/>
    <w:charset w:val="86"/>
    <w:family w:val="auto"/>
    <w:pitch w:val="default"/>
    <w:sig w:usb0="80000287" w:usb1="1A0F3C52" w:usb2="00000010" w:usb3="00000000" w:csb0="0004001F" w:csb1="00000000"/>
  </w:font>
  <w:font w:name="Palatino Linotype">
    <w:panose1 w:val="02040502050505030304"/>
    <w:charset w:val="00"/>
    <w:family w:val="auto"/>
    <w:pitch w:val="default"/>
    <w:sig w:usb0="E00003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2</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CE2D77"/>
    <w:multiLevelType w:val="singleLevel"/>
    <w:tmpl w:val="88CE2D77"/>
    <w:lvl w:ilvl="0" w:tentative="0">
      <w:start w:val="1"/>
      <w:numFmt w:val="decimal"/>
      <w:lvlText w:val="%1."/>
      <w:lvlJc w:val="left"/>
      <w:pPr>
        <w:tabs>
          <w:tab w:val="left" w:pos="312"/>
        </w:tabs>
      </w:pPr>
    </w:lvl>
  </w:abstractNum>
  <w:abstractNum w:abstractNumId="1">
    <w:nsid w:val="8BB970C4"/>
    <w:multiLevelType w:val="singleLevel"/>
    <w:tmpl w:val="8BB970C4"/>
    <w:lvl w:ilvl="0" w:tentative="0">
      <w:start w:val="2"/>
      <w:numFmt w:val="chineseCounting"/>
      <w:suff w:val="nothing"/>
      <w:lvlText w:val="（%1）"/>
      <w:lvlJc w:val="left"/>
      <w:rPr>
        <w:rFonts w:hint="eastAsia"/>
      </w:rPr>
    </w:lvl>
  </w:abstractNum>
  <w:abstractNum w:abstractNumId="2">
    <w:nsid w:val="A7D1DCC5"/>
    <w:multiLevelType w:val="singleLevel"/>
    <w:tmpl w:val="A7D1DCC5"/>
    <w:lvl w:ilvl="0" w:tentative="0">
      <w:start w:val="2"/>
      <w:numFmt w:val="chineseCounting"/>
      <w:suff w:val="nothing"/>
      <w:lvlText w:val="（%1）"/>
      <w:lvlJc w:val="left"/>
      <w:rPr>
        <w:rFonts w:hint="eastAsia"/>
      </w:rPr>
    </w:lvl>
  </w:abstractNum>
  <w:abstractNum w:abstractNumId="3">
    <w:nsid w:val="CF652CEC"/>
    <w:multiLevelType w:val="singleLevel"/>
    <w:tmpl w:val="CF652CEC"/>
    <w:lvl w:ilvl="0" w:tentative="0">
      <w:start w:val="9"/>
      <w:numFmt w:val="chineseCounting"/>
      <w:suff w:val="nothing"/>
      <w:lvlText w:val="%1、"/>
      <w:lvlJc w:val="left"/>
      <w:rPr>
        <w:rFonts w:hint="eastAsia"/>
      </w:rPr>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09D33E76"/>
    <w:multiLevelType w:val="singleLevel"/>
    <w:tmpl w:val="09D33E76"/>
    <w:lvl w:ilvl="0" w:tentative="0">
      <w:start w:val="2"/>
      <w:numFmt w:val="chineseCounting"/>
      <w:suff w:val="nothing"/>
      <w:lvlText w:val="（%1）"/>
      <w:lvlJc w:val="left"/>
      <w:rPr>
        <w:rFonts w:hint="eastAsia"/>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20984051"/>
    <w:multiLevelType w:val="singleLevel"/>
    <w:tmpl w:val="20984051"/>
    <w:lvl w:ilvl="0" w:tentative="0">
      <w:start w:val="2"/>
      <w:numFmt w:val="chineseCounting"/>
      <w:suff w:val="nothing"/>
      <w:lvlText w:val="（%1）"/>
      <w:lvlJc w:val="left"/>
      <w:rPr>
        <w:rFonts w:hint="eastAsia"/>
      </w:rPr>
    </w:lvl>
  </w:abstractNum>
  <w:abstractNum w:abstractNumId="8">
    <w:nsid w:val="373EECC7"/>
    <w:multiLevelType w:val="singleLevel"/>
    <w:tmpl w:val="373EECC7"/>
    <w:lvl w:ilvl="0" w:tentative="0">
      <w:start w:val="2"/>
      <w:numFmt w:val="chineseCounting"/>
      <w:suff w:val="nothing"/>
      <w:lvlText w:val="%1、"/>
      <w:lvlJc w:val="left"/>
      <w:rPr>
        <w:rFonts w:hint="eastAsia"/>
      </w:rPr>
    </w:lvl>
  </w:abstractNum>
  <w:abstractNum w:abstractNumId="9">
    <w:nsid w:val="62761214"/>
    <w:multiLevelType w:val="multilevel"/>
    <w:tmpl w:val="62761214"/>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8"/>
  </w:num>
  <w:num w:numId="2">
    <w:abstractNumId w:val="6"/>
  </w:num>
  <w:num w:numId="3">
    <w:abstractNumId w:val="0"/>
  </w:num>
  <w:num w:numId="4">
    <w:abstractNumId w:val="3"/>
  </w:num>
  <w:num w:numId="5">
    <w:abstractNumId w:val="4"/>
  </w:num>
  <w:num w:numId="6">
    <w:abstractNumId w:val="2"/>
  </w:num>
  <w:num w:numId="7">
    <w:abstractNumId w:val="7"/>
  </w:num>
  <w:num w:numId="8">
    <w:abstractNumId w:val="9"/>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10C055FF"/>
    <w:rsid w:val="14A56046"/>
    <w:rsid w:val="16BB723D"/>
    <w:rsid w:val="1B233052"/>
    <w:rsid w:val="240371BF"/>
    <w:rsid w:val="28162563"/>
    <w:rsid w:val="29FD04D3"/>
    <w:rsid w:val="2B944A6C"/>
    <w:rsid w:val="319F7F4E"/>
    <w:rsid w:val="3F654754"/>
    <w:rsid w:val="3FCE257F"/>
    <w:rsid w:val="412C0C59"/>
    <w:rsid w:val="4ECE2238"/>
    <w:rsid w:val="54390A3C"/>
    <w:rsid w:val="56AB5010"/>
    <w:rsid w:val="60B629F7"/>
    <w:rsid w:val="65C5278B"/>
    <w:rsid w:val="72734D90"/>
    <w:rsid w:val="752E1B43"/>
    <w:rsid w:val="79E4487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ind w:left="200" w:leftChars="200" w:hanging="200" w:hangingChars="200"/>
    </w:pPr>
  </w:style>
  <w:style w:type="paragraph" w:styleId="6">
    <w:name w:val="Body Text"/>
    <w:basedOn w:val="1"/>
    <w:link w:val="23"/>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semiHidden/>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unhideWhenUsed/>
    <w:uiPriority w:val="99"/>
    <w:pPr>
      <w:spacing w:before="100" w:beforeAutospacing="1" w:after="100" w:afterAutospacing="1"/>
      <w:ind w:left="0" w:right="0"/>
      <w:jc w:val="left"/>
    </w:pPr>
    <w:rPr>
      <w:kern w:val="0"/>
      <w:sz w:val="24"/>
      <w:lang w:val="en-US" w:eastAsia="zh-CN" w:bidi="ar"/>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6"/>
    <w:qFormat/>
    <w:locked/>
    <w:uiPriority w:val="99"/>
    <w:rPr>
      <w:rFonts w:ascii="仿宋_GB2312" w:hAnsi="Times New Roman" w:eastAsia="仿宋_GB2312"/>
      <w:sz w:val="24"/>
    </w:rPr>
  </w:style>
  <w:style w:type="paragraph" w:customStyle="1" w:styleId="24">
    <w:name w:val="Defaul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字符"/>
    <w:basedOn w:val="15"/>
    <w:link w:val="3"/>
    <w:qFormat/>
    <w:uiPriority w:val="9"/>
    <w:rPr>
      <w:rFonts w:ascii="Times New Roman" w:hAnsi="Times New Roman"/>
      <w:b/>
      <w:bCs/>
      <w:kern w:val="44"/>
      <w:sz w:val="44"/>
      <w:szCs w:val="44"/>
    </w:rPr>
  </w:style>
  <w:style w:type="character" w:customStyle="1" w:styleId="27">
    <w:name w:val="标题 2 字符"/>
    <w:basedOn w:val="15"/>
    <w:link w:val="4"/>
    <w:qFormat/>
    <w:uiPriority w:val="9"/>
    <w:rPr>
      <w:rFonts w:asciiTheme="majorHAnsi" w:hAnsiTheme="majorHAnsi" w:eastAsiaTheme="majorEastAsia" w:cstheme="majorBidi"/>
      <w:b/>
      <w:bCs/>
      <w:kern w:val="2"/>
      <w:sz w:val="32"/>
      <w:szCs w:val="32"/>
    </w:rPr>
  </w:style>
  <w:style w:type="paragraph" w:customStyle="1" w:styleId="28">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字符"/>
    <w:basedOn w:val="15"/>
    <w:link w:val="8"/>
    <w:semiHidden/>
    <w:qFormat/>
    <w:uiPriority w:val="99"/>
    <w:rPr>
      <w:rFonts w:ascii="Times New Roman" w:hAnsi="Times New Roman"/>
      <w:kern w:val="2"/>
      <w:sz w:val="18"/>
      <w:szCs w:val="18"/>
    </w:rPr>
  </w:style>
  <w:style w:type="character" w:customStyle="1" w:styleId="30">
    <w:name w:val="标题 3 字符"/>
    <w:basedOn w:val="15"/>
    <w:link w:val="5"/>
    <w:qFormat/>
    <w:uiPriority w:val="9"/>
    <w:rPr>
      <w:rFonts w:ascii="Times New Roman" w:hAnsi="Times New Roman"/>
      <w:b/>
      <w:bCs/>
      <w:kern w:val="2"/>
      <w:sz w:val="32"/>
      <w:szCs w:val="32"/>
    </w:rPr>
  </w:style>
  <w:style w:type="paragraph" w:customStyle="1" w:styleId="31">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99</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空游</cp:lastModifiedBy>
  <cp:lastPrinted>2020-09-21T03:22:00Z</cp:lastPrinted>
  <dcterms:modified xsi:type="dcterms:W3CDTF">2020-09-21T05:16:06Z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