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515AF4">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default" w:ascii="Times New Roman" w:hAnsi="Times New Roman" w:eastAsia="方正小标宋_GBK" w:cs="Times New Roman"/>
          <w:b w:val="0"/>
          <w:bCs/>
          <w:color w:val="auto"/>
          <w:sz w:val="72"/>
          <w:szCs w:val="72"/>
          <w:highlight w:val="none"/>
          <w:shd w:val="clear" w:color="auto" w:fill="FFFFFF"/>
          <w:lang w:val="en-US" w:eastAsia="zh-CN" w:bidi="ar-SA"/>
        </w:rPr>
      </w:pPr>
      <w:bookmarkStart w:id="424" w:name="_GoBack"/>
      <w:bookmarkEnd w:id="424"/>
      <w:r>
        <w:rPr>
          <w:rFonts w:hint="eastAsia" w:ascii="Times New Roman" w:hAnsi="Times New Roman" w:eastAsia="方正小标宋_GBK" w:cs="Times New Roman"/>
          <w:b w:val="0"/>
          <w:bCs/>
          <w:color w:val="auto"/>
          <w:sz w:val="72"/>
          <w:szCs w:val="72"/>
          <w:highlight w:val="none"/>
          <w:shd w:val="clear" w:color="auto" w:fill="FFFFFF"/>
          <w:lang w:val="en-US" w:eastAsia="zh-CN" w:bidi="ar-SA"/>
        </w:rPr>
        <w:t xml:space="preserve">       </w:t>
      </w:r>
    </w:p>
    <w:p w14:paraId="6D8B0529">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80" w:lineRule="exact"/>
        <w:ind w:right="0" w:rightChars="0"/>
        <w:jc w:val="center"/>
        <w:textAlignment w:val="auto"/>
        <w:rPr>
          <w:rFonts w:hint="default" w:ascii="Times New Roman" w:hAnsi="Times New Roman" w:eastAsia="方正小标宋_GBK" w:cs="Times New Roman"/>
          <w:b w:val="0"/>
          <w:bCs/>
          <w:color w:val="auto"/>
          <w:sz w:val="72"/>
          <w:szCs w:val="72"/>
          <w:highlight w:val="none"/>
          <w:shd w:val="clear" w:color="auto" w:fill="FFFFFF"/>
          <w:lang w:val="en-US" w:eastAsia="zh-CN" w:bidi="ar-SA"/>
        </w:rPr>
      </w:pPr>
    </w:p>
    <w:p w14:paraId="54621393">
      <w:pPr>
        <w:keepNext w:val="0"/>
        <w:keepLines w:val="0"/>
        <w:pageBreakBefore w:val="0"/>
        <w:widowControl/>
        <w:kinsoku/>
        <w:wordWrap/>
        <w:overflowPunct/>
        <w:topLinePunct w:val="0"/>
        <w:autoSpaceDE/>
        <w:autoSpaceDN/>
        <w:bidi w:val="0"/>
        <w:adjustRightInd w:val="0"/>
        <w:snapToGrid w:val="0"/>
        <w:spacing w:line="800" w:lineRule="exact"/>
        <w:jc w:val="center"/>
        <w:textAlignment w:val="auto"/>
        <w:outlineLvl w:val="0"/>
        <w:rPr>
          <w:rFonts w:hint="eastAsia" w:ascii="方正小标宋_GBK" w:eastAsia="方正小标宋_GBK" w:cs="方正小标宋_GBK"/>
          <w:color w:val="auto"/>
          <w:sz w:val="72"/>
          <w:szCs w:val="72"/>
          <w:highlight w:val="none"/>
        </w:rPr>
      </w:pPr>
      <w:bookmarkStart w:id="0" w:name="_Toc15378441"/>
      <w:bookmarkStart w:id="1" w:name="_Toc15396597"/>
      <w:bookmarkStart w:id="2" w:name="_Toc7472"/>
      <w:bookmarkStart w:id="3" w:name="_Toc15377425"/>
      <w:bookmarkStart w:id="4" w:name="_Toc15377193"/>
      <w:bookmarkStart w:id="5" w:name="_Toc15396475"/>
      <w:r>
        <w:rPr>
          <w:rFonts w:hint="eastAsia" w:ascii="方正小标宋_GBK" w:eastAsia="方正小标宋_GBK" w:cs="方正小标宋_GBK"/>
          <w:color w:val="auto"/>
          <w:sz w:val="72"/>
          <w:szCs w:val="72"/>
          <w:highlight w:val="none"/>
        </w:rPr>
        <w:t>20</w:t>
      </w:r>
      <w:r>
        <w:rPr>
          <w:rFonts w:hint="eastAsia" w:ascii="方正小标宋_GBK" w:eastAsia="方正小标宋_GBK" w:cs="方正小标宋_GBK"/>
          <w:color w:val="auto"/>
          <w:sz w:val="72"/>
          <w:szCs w:val="72"/>
          <w:highlight w:val="none"/>
          <w:lang w:val="en-US" w:eastAsia="zh-CN"/>
        </w:rPr>
        <w:t>24</w:t>
      </w:r>
      <w:r>
        <w:rPr>
          <w:rFonts w:hint="eastAsia" w:ascii="方正小标宋_GBK" w:eastAsia="方正小标宋_GBK" w:cs="方正小标宋_GBK"/>
          <w:color w:val="auto"/>
          <w:sz w:val="72"/>
          <w:szCs w:val="72"/>
          <w:highlight w:val="none"/>
        </w:rPr>
        <w:t>年度</w:t>
      </w:r>
      <w:bookmarkEnd w:id="0"/>
      <w:bookmarkEnd w:id="1"/>
      <w:bookmarkEnd w:id="2"/>
      <w:bookmarkEnd w:id="3"/>
      <w:bookmarkEnd w:id="4"/>
      <w:bookmarkEnd w:id="5"/>
    </w:p>
    <w:p w14:paraId="1E9B485D">
      <w:pPr>
        <w:keepNext w:val="0"/>
        <w:keepLines w:val="0"/>
        <w:pageBreakBefore w:val="0"/>
        <w:widowControl/>
        <w:kinsoku/>
        <w:wordWrap/>
        <w:overflowPunct/>
        <w:topLinePunct w:val="0"/>
        <w:autoSpaceDE/>
        <w:autoSpaceDN/>
        <w:bidi w:val="0"/>
        <w:adjustRightInd w:val="0"/>
        <w:snapToGrid w:val="0"/>
        <w:spacing w:line="800" w:lineRule="exact"/>
        <w:jc w:val="center"/>
        <w:textAlignment w:val="auto"/>
        <w:outlineLvl w:val="0"/>
        <w:rPr>
          <w:rFonts w:hint="eastAsia" w:ascii="方正小标宋_GBK" w:eastAsia="方正小标宋_GBK" w:cs="方正小标宋_GBK"/>
          <w:color w:val="auto"/>
          <w:sz w:val="72"/>
          <w:szCs w:val="72"/>
          <w:highlight w:val="none"/>
        </w:rPr>
      </w:pPr>
      <w:bookmarkStart w:id="6" w:name="_Toc15377426"/>
      <w:bookmarkStart w:id="7" w:name="_Toc15378442"/>
      <w:bookmarkStart w:id="8" w:name="_Toc29229"/>
      <w:bookmarkStart w:id="9" w:name="_Toc15396476"/>
      <w:bookmarkStart w:id="10" w:name="_Toc15396598"/>
      <w:bookmarkStart w:id="11" w:name="_Toc15377194"/>
      <w:r>
        <w:rPr>
          <w:rFonts w:ascii="方正小标宋_GBK" w:eastAsia="方正小标宋_GBK" w:cs="方正小标宋_GBK"/>
          <w:color w:val="auto"/>
          <w:sz w:val="72"/>
          <w:szCs w:val="72"/>
          <w:highlight w:val="none"/>
        </w:rPr>
        <w:t>阿坝州</w:t>
      </w:r>
      <w:bookmarkStart w:id="12" w:name="_Toc15306268"/>
      <w:r>
        <w:rPr>
          <w:rFonts w:hint="eastAsia" w:ascii="方正小标宋_GBK" w:eastAsia="方正小标宋_GBK" w:cs="方正小标宋_GBK"/>
          <w:color w:val="auto"/>
          <w:sz w:val="72"/>
          <w:szCs w:val="72"/>
          <w:highlight w:val="none"/>
          <w:lang w:eastAsia="zh-CN"/>
        </w:rPr>
        <w:t>九寨沟县</w:t>
      </w:r>
      <w:r>
        <w:rPr>
          <w:rFonts w:hint="eastAsia" w:ascii="方正小标宋_GBK" w:eastAsia="方正小标宋_GBK" w:cs="方正小标宋_GBK"/>
          <w:color w:val="auto"/>
          <w:sz w:val="72"/>
          <w:szCs w:val="72"/>
          <w:highlight w:val="none"/>
          <w:lang w:val="en-US" w:eastAsia="zh-CN"/>
        </w:rPr>
        <w:t>融媒体中心部门</w:t>
      </w:r>
      <w:r>
        <w:rPr>
          <w:rFonts w:hint="eastAsia" w:ascii="方正小标宋_GBK" w:eastAsia="方正小标宋_GBK" w:cs="方正小标宋_GBK"/>
          <w:color w:val="auto"/>
          <w:sz w:val="72"/>
          <w:szCs w:val="72"/>
          <w:highlight w:val="none"/>
        </w:rPr>
        <w:t>决算</w:t>
      </w:r>
      <w:bookmarkEnd w:id="6"/>
      <w:bookmarkEnd w:id="7"/>
      <w:bookmarkEnd w:id="8"/>
      <w:bookmarkEnd w:id="9"/>
      <w:bookmarkEnd w:id="10"/>
      <w:bookmarkEnd w:id="11"/>
      <w:bookmarkEnd w:id="12"/>
    </w:p>
    <w:p w14:paraId="1809947F">
      <w:pPr>
        <w:pStyle w:val="17"/>
        <w:rPr>
          <w:rFonts w:hint="eastAsia" w:ascii="方正小标宋_GBK" w:eastAsia="方正小标宋_GBK" w:cs="方正小标宋_GBK"/>
          <w:color w:val="auto"/>
          <w:sz w:val="72"/>
          <w:szCs w:val="72"/>
          <w:highlight w:val="none"/>
        </w:rPr>
      </w:pPr>
    </w:p>
    <w:p w14:paraId="14AA8A72">
      <w:pPr>
        <w:rPr>
          <w:rFonts w:hint="eastAsia"/>
        </w:rPr>
      </w:pPr>
    </w:p>
    <w:p w14:paraId="1E0B51CB">
      <w:pPr>
        <w:rPr>
          <w:rFonts w:hint="eastAsia"/>
        </w:rPr>
      </w:pPr>
    </w:p>
    <w:p w14:paraId="6F062FC6">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6"/>
          <w:szCs w:val="36"/>
        </w:rPr>
      </w:pPr>
      <w:r>
        <w:rPr>
          <w:rFonts w:hint="default" w:ascii="Times New Roman" w:hAnsi="Times New Roman" w:eastAsia="方正仿宋_GBK" w:cs="Times New Roman"/>
          <w:b w:val="0"/>
          <w:bCs w:val="0"/>
          <w:sz w:val="36"/>
          <w:szCs w:val="36"/>
        </w:rPr>
        <w:t>已经保密审查、内容审定，同意对外公开</w:t>
      </w:r>
    </w:p>
    <w:p w14:paraId="47C4ED4A">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7E69A0A5">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3FA07545">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6712C685">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1EE3009D">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4F12A121">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2D9E91F7">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1D931940">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7A576E98">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6BAD7AC8">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p>
    <w:p w14:paraId="7593307F">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公开时间：202</w:t>
      </w:r>
      <w:r>
        <w:rPr>
          <w:rFonts w:hint="default"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w:t>
      </w:r>
      <w:r>
        <w:rPr>
          <w:rFonts w:hint="eastAsia" w:ascii="Times New Roman" w:hAnsi="Times New Roman" w:eastAsia="方正仿宋_GBK" w:cs="Times New Roman"/>
          <w:b w:val="0"/>
          <w:bCs w:val="0"/>
          <w:sz w:val="32"/>
          <w:szCs w:val="32"/>
          <w:lang w:val="en-US" w:eastAsia="zh-CN"/>
        </w:rPr>
        <w:t>10</w:t>
      </w:r>
      <w:r>
        <w:rPr>
          <w:rFonts w:hint="default" w:ascii="Times New Roman" w:hAnsi="Times New Roman" w:eastAsia="方正仿宋_GBK" w:cs="Times New Roman"/>
          <w:b w:val="0"/>
          <w:bCs w:val="0"/>
          <w:sz w:val="32"/>
          <w:szCs w:val="32"/>
        </w:rPr>
        <w:t>月</w:t>
      </w:r>
      <w:r>
        <w:rPr>
          <w:rFonts w:hint="eastAsia" w:ascii="Times New Roman" w:hAnsi="Times New Roman" w:eastAsia="方正仿宋_GBK" w:cs="Times New Roman"/>
          <w:b w:val="0"/>
          <w:bCs w:val="0"/>
          <w:sz w:val="32"/>
          <w:szCs w:val="32"/>
          <w:lang w:val="en-US" w:eastAsia="zh-CN"/>
        </w:rPr>
        <w:t>10</w:t>
      </w:r>
      <w:r>
        <w:rPr>
          <w:rFonts w:hint="default" w:ascii="Times New Roman" w:hAnsi="Times New Roman" w:eastAsia="方正仿宋_GBK" w:cs="Times New Roman"/>
          <w:b w:val="0"/>
          <w:bCs w:val="0"/>
          <w:sz w:val="32"/>
          <w:szCs w:val="32"/>
        </w:rPr>
        <w:t>日</w:t>
      </w:r>
    </w:p>
    <w:p w14:paraId="041F1DB1">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both"/>
        <w:rPr>
          <w:rFonts w:hint="default" w:ascii="Times New Roman" w:hAnsi="Times New Roman" w:eastAsia="方正仿宋_GBK" w:cs="Times New Roman"/>
          <w:b w:val="0"/>
          <w:bCs w:val="0"/>
          <w:sz w:val="32"/>
          <w:szCs w:val="32"/>
        </w:rPr>
      </w:pPr>
    </w:p>
    <w:p w14:paraId="4ED41017">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880" w:firstLineChars="200"/>
        <w:rPr>
          <w:rFonts w:hint="default" w:ascii="Times New Roman" w:hAnsi="Times New Roman" w:eastAsia="方正小标宋_GBK" w:cs="Times New Roman"/>
          <w:b w:val="0"/>
          <w:bCs/>
          <w:color w:val="auto"/>
          <w:sz w:val="44"/>
          <w:szCs w:val="44"/>
          <w:highlight w:val="none"/>
          <w:shd w:val="clear" w:color="auto" w:fill="FFFFFF"/>
          <w:lang w:val="en-US" w:eastAsia="zh-CN" w:bidi="ar-SA"/>
        </w:rPr>
        <w:sectPr>
          <w:pgSz w:w="11907" w:h="16840"/>
          <w:pgMar w:top="1780" w:right="1576" w:bottom="1667" w:left="1576" w:header="851" w:footer="992" w:gutter="0"/>
          <w:cols w:space="425" w:num="1"/>
          <w:docGrid w:type="lines" w:linePitch="312" w:charSpace="0"/>
        </w:sectPr>
      </w:pPr>
    </w:p>
    <w:p w14:paraId="459ECEF5">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jc w:val="center"/>
        <w:rPr>
          <w:rFonts w:hint="default" w:ascii="Times New Roman" w:hAnsi="Times New Roman" w:eastAsia="方正小标宋_GBK" w:cs="Times New Roman"/>
          <w:b w:val="0"/>
          <w:bCs/>
          <w:color w:val="auto"/>
          <w:sz w:val="44"/>
          <w:szCs w:val="44"/>
          <w:highlight w:val="none"/>
          <w:shd w:val="clear" w:color="auto" w:fill="FFFFFF"/>
          <w:lang w:val="en-US" w:eastAsia="zh-CN" w:bidi="ar-SA"/>
        </w:rPr>
      </w:pPr>
      <w:r>
        <w:rPr>
          <w:rFonts w:hint="default" w:ascii="Times New Roman" w:hAnsi="Times New Roman" w:eastAsia="方正小标宋_GBK" w:cs="Times New Roman"/>
          <w:b w:val="0"/>
          <w:bCs/>
          <w:color w:val="auto"/>
          <w:sz w:val="44"/>
          <w:szCs w:val="44"/>
          <w:highlight w:val="none"/>
          <w:shd w:val="clear" w:color="auto" w:fill="FFFFFF"/>
          <w:lang w:val="en-US" w:eastAsia="zh-CN" w:bidi="ar-SA"/>
        </w:rPr>
        <w:t>目</w:t>
      </w:r>
      <w:r>
        <w:rPr>
          <w:rFonts w:hint="eastAsia" w:ascii="Times New Roman" w:hAnsi="Times New Roman" w:eastAsia="方正小标宋_GBK" w:cs="Times New Roman"/>
          <w:b w:val="0"/>
          <w:bCs/>
          <w:color w:val="auto"/>
          <w:sz w:val="44"/>
          <w:szCs w:val="44"/>
          <w:highlight w:val="none"/>
          <w:shd w:val="clear" w:color="auto" w:fill="FFFFFF"/>
          <w:lang w:val="en-US" w:eastAsia="zh-CN" w:bidi="ar-SA"/>
        </w:rPr>
        <w:t xml:space="preserve">  </w:t>
      </w:r>
      <w:r>
        <w:rPr>
          <w:rFonts w:hint="default" w:ascii="Times New Roman" w:hAnsi="Times New Roman" w:eastAsia="方正小标宋_GBK" w:cs="Times New Roman"/>
          <w:b w:val="0"/>
          <w:bCs/>
          <w:color w:val="auto"/>
          <w:sz w:val="44"/>
          <w:szCs w:val="44"/>
          <w:highlight w:val="none"/>
          <w:shd w:val="clear" w:color="auto" w:fill="FFFFFF"/>
          <w:lang w:val="en-US" w:eastAsia="zh-CN" w:bidi="ar-SA"/>
        </w:rPr>
        <w:t>录</w:t>
      </w:r>
    </w:p>
    <w:p w14:paraId="26D18679">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Fonts w:hint="default" w:ascii="Times New Roman" w:hAnsi="Times New Roman" w:eastAsia="方正仿宋_GBK" w:cs="Times New Roman"/>
          <w:b w:val="0"/>
          <w:bCs w:val="0"/>
          <w:sz w:val="32"/>
          <w:szCs w:val="32"/>
        </w:rPr>
      </w:pPr>
    </w:p>
    <w:p w14:paraId="44B858A0">
      <w:pPr>
        <w:pStyle w:val="9"/>
        <w:tabs>
          <w:tab w:val="right" w:leader="middleDot" w:pos="8755"/>
        </w:tabs>
      </w:pPr>
      <w:r>
        <w:rPr>
          <w:rFonts w:hint="default" w:ascii="Times New Roman" w:hAnsi="Times New Roman" w:eastAsia="方正仿宋_GBK" w:cs="Times New Roman"/>
          <w:b w:val="0"/>
          <w:bCs w:val="0"/>
          <w:sz w:val="32"/>
          <w:szCs w:val="32"/>
        </w:rPr>
        <w:fldChar w:fldCharType="begin"/>
      </w:r>
      <w:r>
        <w:rPr>
          <w:rFonts w:hint="default" w:ascii="Times New Roman" w:hAnsi="Times New Roman" w:eastAsia="方正仿宋_GBK" w:cs="Times New Roman"/>
          <w:b w:val="0"/>
          <w:bCs w:val="0"/>
          <w:sz w:val="32"/>
          <w:szCs w:val="32"/>
        </w:rPr>
        <w:instrText xml:space="preserve">TOC \o "1-3" \h \u </w:instrText>
      </w:r>
      <w:r>
        <w:rPr>
          <w:rFonts w:hint="default" w:ascii="Times New Roman" w:hAnsi="Times New Roman" w:eastAsia="方正仿宋_GBK" w:cs="Times New Roman"/>
          <w:b w:val="0"/>
          <w:bCs w:val="0"/>
          <w:sz w:val="32"/>
          <w:szCs w:val="32"/>
        </w:rPr>
        <w:fldChar w:fldCharType="separate"/>
      </w:r>
    </w:p>
    <w:p w14:paraId="06A120DC">
      <w:pPr>
        <w:pStyle w:val="9"/>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_Toc14628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第一部分</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部门概况</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_Toc14628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73215D5">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_Toc17706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一、</w:t>
      </w:r>
      <w:r>
        <w:rPr>
          <w:rFonts w:hint="default" w:ascii="Times New Roman" w:hAnsi="Times New Roman" w:eastAsia="方正仿宋_GBK" w:cs="Times New Roman"/>
          <w:bCs w:val="0"/>
          <w:sz w:val="32"/>
          <w:szCs w:val="40"/>
        </w:rPr>
        <w:t>基本职能及主要工作</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_Toc17706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EE99711">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_Toc15226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二、机构设置</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_Toc15226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2</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785ED94">
      <w:pPr>
        <w:pStyle w:val="9"/>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_Toc29875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 xml:space="preserve">第二部分 </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lang w:eastAsia="zh-CN"/>
        </w:rPr>
        <w:t>2023</w:t>
      </w:r>
      <w:r>
        <w:rPr>
          <w:rFonts w:hint="default" w:ascii="Times New Roman" w:hAnsi="Times New Roman" w:eastAsia="方正仿宋_GBK" w:cs="Times New Roman"/>
          <w:bCs w:val="0"/>
          <w:sz w:val="32"/>
          <w:szCs w:val="52"/>
        </w:rPr>
        <w:t>年度部门决算情况说明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_Toc29875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F7F050A">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_Toc17323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一、收入支出决算总体情况说明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_Toc17323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5FE1AD0">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_Toc5581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二、收入决算情况说明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_Toc5581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3E35664">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_Toc28728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三、支出决算情况说明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_Toc28728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AD96BBE">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_Toc1206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四、财政拨款收入支出决算总体情况说明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_Toc1206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4</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A87F971">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_Toc22889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五、一般公共预算财政拨款支出决算情况说明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_Toc22889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3</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8F0CEA8">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_Toc27767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六、一般公共预算财政拨款基本支出决算情况说明   </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_Toc27767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FF908BA">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_Toc26830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七、“三公”经费财政拨款支出决算情况说明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_Toc26830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6</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E4B004E">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_Toc22649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八、政府性基金预算支出决算情况说明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_Toc22649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00470972">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_Toc3027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九、国有资本经营预算支出决算情况说明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_Toc3027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59E1B09">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_Toc6497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十、其他重要事项的情况说明</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_Toc6497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7</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0687398">
      <w:pPr>
        <w:pStyle w:val="9"/>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_Toc5520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 xml:space="preserve">第三部分 </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名词解释</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_Toc5520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11</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4E41B4F">
      <w:pPr>
        <w:pStyle w:val="9"/>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_Toc9768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第四部分</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 xml:space="preserve"> 附件</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_Toc9768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15</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C728B4F">
      <w:pPr>
        <w:pStyle w:val="9"/>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_Toc7489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52"/>
        </w:rPr>
        <w:t xml:space="preserve">第五部分 </w:t>
      </w:r>
      <w:r>
        <w:rPr>
          <w:rFonts w:hint="default" w:ascii="Times New Roman" w:hAnsi="Times New Roman" w:eastAsia="方正仿宋_GBK" w:cs="Times New Roman"/>
          <w:bCs w:val="0"/>
          <w:sz w:val="32"/>
          <w:szCs w:val="52"/>
          <w:lang w:val="en-US" w:eastAsia="zh-CN"/>
        </w:rPr>
        <w:t xml:space="preserve"> </w:t>
      </w:r>
      <w:r>
        <w:rPr>
          <w:rFonts w:hint="default" w:ascii="Times New Roman" w:hAnsi="Times New Roman" w:eastAsia="方正仿宋_GBK" w:cs="Times New Roman"/>
          <w:bCs w:val="0"/>
          <w:sz w:val="32"/>
          <w:szCs w:val="52"/>
        </w:rPr>
        <w:t>附表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_Toc7489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BF759BB">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_Toc25460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一、收入支出决算总表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_Toc25460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51DA7E0D">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_Toc26217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二、收入决算表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_Toc26217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49C9683A">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_Toc14731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三、支出决算表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_Toc14731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1862F4FA">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_Toc22032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四、财政拨款收入支出决算总表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_Toc22032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FD1BE49">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_Toc241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五、财政拨款支出决算明细表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_Toc241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0A2E5A5E">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_Toc30830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六、一般公共预算财政拨款支出决算表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_Toc30830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17B58E0">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_Toc32068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七、一般公共预算财政拨款支出决算明细表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_Toc32068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471EF810">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_Toc29134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八、一般公共预算财政拨款基本支出决算明细表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_Toc29134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47C2057C">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_Toc31807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九、一般公共预算财政拨款项目支出决算表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_Toc31807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651EB239">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_Toc4397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十、政府性基金预算财政拨款收入支出决算表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_Toc4397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E797361">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_Toc12374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十一、国有资本经营预算财政拨款收入支出决算表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_Toc12374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7E80BC5E">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_Toc2289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十二、国有资本经营预算财政拨款支出决算表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_Toc2289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34B80A03">
      <w:pPr>
        <w:pStyle w:val="11"/>
        <w:tabs>
          <w:tab w:val="right" w:leader="middleDot" w:pos="8755"/>
        </w:tabs>
        <w:rPr>
          <w:rFonts w:hint="default" w:ascii="Times New Roman" w:hAnsi="Times New Roman" w:eastAsia="方正仿宋_GBK" w:cs="Times New Roman"/>
          <w:sz w:val="32"/>
          <w:szCs w:val="32"/>
        </w:rPr>
      </w:pPr>
      <w:r>
        <w:rPr>
          <w:rFonts w:hint="default" w:ascii="Times New Roman" w:hAnsi="Times New Roman" w:eastAsia="方正仿宋_GBK" w:cs="Times New Roman"/>
          <w:bCs w:val="0"/>
          <w:sz w:val="32"/>
          <w:szCs w:val="40"/>
        </w:rPr>
        <w:fldChar w:fldCharType="begin"/>
      </w:r>
      <w:r>
        <w:rPr>
          <w:rFonts w:hint="default" w:ascii="Times New Roman" w:hAnsi="Times New Roman" w:eastAsia="方正仿宋_GBK" w:cs="Times New Roman"/>
          <w:bCs w:val="0"/>
          <w:sz w:val="32"/>
          <w:szCs w:val="40"/>
        </w:rPr>
        <w:instrText xml:space="preserve"> HYPERLINK \l _Toc11533 </w:instrText>
      </w:r>
      <w:r>
        <w:rPr>
          <w:rFonts w:hint="default" w:ascii="Times New Roman" w:hAnsi="Times New Roman" w:eastAsia="方正仿宋_GBK" w:cs="Times New Roman"/>
          <w:bCs w:val="0"/>
          <w:sz w:val="32"/>
          <w:szCs w:val="40"/>
        </w:rPr>
        <w:fldChar w:fldCharType="separate"/>
      </w:r>
      <w:r>
        <w:rPr>
          <w:rFonts w:hint="default" w:ascii="Times New Roman" w:hAnsi="Times New Roman" w:eastAsia="方正仿宋_GBK" w:cs="Times New Roman"/>
          <w:bCs w:val="0"/>
          <w:sz w:val="32"/>
          <w:szCs w:val="40"/>
          <w:lang w:val="en-US" w:eastAsia="zh-CN"/>
        </w:rPr>
        <w:t>十三、财政拨款“三公”经费支出决算表</w:t>
      </w:r>
      <w:r>
        <w:rPr>
          <w:rFonts w:hint="default" w:ascii="Times New Roman" w:hAnsi="Times New Roman" w:eastAsia="方正仿宋_GBK" w:cs="Times New Roman"/>
          <w:sz w:val="32"/>
          <w:szCs w:val="32"/>
        </w:rPr>
        <w:tab/>
      </w:r>
      <w:r>
        <w:rPr>
          <w:rFonts w:hint="default" w:ascii="Times New Roman" w:hAnsi="Times New Roman" w:eastAsia="方正仿宋_GBK" w:cs="Times New Roman"/>
          <w:sz w:val="32"/>
          <w:szCs w:val="32"/>
        </w:rPr>
        <w:fldChar w:fldCharType="begin"/>
      </w:r>
      <w:r>
        <w:rPr>
          <w:rFonts w:hint="default" w:ascii="Times New Roman" w:hAnsi="Times New Roman" w:eastAsia="方正仿宋_GBK" w:cs="Times New Roman"/>
          <w:sz w:val="32"/>
          <w:szCs w:val="32"/>
        </w:rPr>
        <w:instrText xml:space="preserve"> PAGEREF _Toc11533 \h </w:instrText>
      </w:r>
      <w:r>
        <w:rPr>
          <w:rFonts w:hint="default" w:ascii="Times New Roman" w:hAnsi="Times New Roman" w:eastAsia="方正仿宋_GBK" w:cs="Times New Roman"/>
          <w:sz w:val="32"/>
          <w:szCs w:val="32"/>
        </w:rPr>
        <w:fldChar w:fldCharType="separate"/>
      </w:r>
      <w:r>
        <w:rPr>
          <w:rFonts w:hint="default" w:ascii="Times New Roman" w:hAnsi="Times New Roman" w:eastAsia="方正仿宋_GBK" w:cs="Times New Roman"/>
          <w:sz w:val="32"/>
          <w:szCs w:val="32"/>
        </w:rPr>
        <w:t>90</w:t>
      </w:r>
      <w:r>
        <w:rPr>
          <w:rFonts w:hint="default" w:ascii="Times New Roman" w:hAnsi="Times New Roman" w:eastAsia="方正仿宋_GBK" w:cs="Times New Roman"/>
          <w:sz w:val="32"/>
          <w:szCs w:val="32"/>
        </w:rPr>
        <w:fldChar w:fldCharType="end"/>
      </w:r>
      <w:r>
        <w:rPr>
          <w:rFonts w:hint="default" w:ascii="Times New Roman" w:hAnsi="Times New Roman" w:eastAsia="方正仿宋_GBK" w:cs="Times New Roman"/>
          <w:bCs w:val="0"/>
          <w:sz w:val="32"/>
          <w:szCs w:val="40"/>
        </w:rPr>
        <w:fldChar w:fldCharType="end"/>
      </w:r>
    </w:p>
    <w:p w14:paraId="201C2EA4">
      <w:pPr>
        <w:pStyle w:val="2"/>
        <w:bidi w:val="0"/>
        <w:jc w:val="center"/>
        <w:rPr>
          <w:rFonts w:hint="default" w:ascii="Times New Roman" w:hAnsi="Times New Roman" w:eastAsia="方正仿宋_GBK" w:cs="Times New Roman"/>
          <w:bCs w:val="0"/>
          <w:szCs w:val="32"/>
        </w:rPr>
        <w:sectPr>
          <w:footerReference r:id="rId3" w:type="default"/>
          <w:pgSz w:w="11907" w:h="16840"/>
          <w:pgMar w:top="1780" w:right="1576" w:bottom="1667" w:left="1576" w:header="851" w:footer="992" w:gutter="0"/>
          <w:pgNumType w:start="1"/>
          <w:cols w:space="425" w:num="1"/>
          <w:docGrid w:type="lines" w:linePitch="312" w:charSpace="0"/>
        </w:sectPr>
      </w:pPr>
      <w:r>
        <w:rPr>
          <w:rFonts w:hint="default" w:ascii="Times New Roman" w:hAnsi="Times New Roman" w:eastAsia="方正仿宋_GBK" w:cs="Times New Roman"/>
          <w:bCs w:val="0"/>
          <w:szCs w:val="32"/>
        </w:rPr>
        <w:fldChar w:fldCharType="end"/>
      </w:r>
    </w:p>
    <w:p w14:paraId="6B7E9907">
      <w:pPr>
        <w:pStyle w:val="2"/>
        <w:bidi w:val="0"/>
        <w:jc w:val="center"/>
        <w:rPr>
          <w:rFonts w:hint="default" w:ascii="Times New Roman" w:hAnsi="Times New Roman" w:eastAsia="方正仿宋_GBK" w:cs="Times New Roman"/>
          <w:b w:val="0"/>
          <w:bCs w:val="0"/>
          <w:sz w:val="32"/>
          <w:szCs w:val="32"/>
        </w:rPr>
      </w:pPr>
      <w:bookmarkStart w:id="13" w:name="_Toc14628"/>
      <w:r>
        <w:rPr>
          <w:rFonts w:hint="eastAsia" w:ascii="方正小标宋_GBK" w:hAnsi="方正小标宋_GBK" w:eastAsia="方正小标宋_GBK" w:cs="方正小标宋_GBK"/>
          <w:b w:val="0"/>
          <w:bCs w:val="0"/>
          <w:sz w:val="44"/>
          <w:szCs w:val="44"/>
        </w:rPr>
        <w:t>第一部分</w:t>
      </w:r>
      <w:r>
        <w:rPr>
          <w:rFonts w:hint="eastAsia" w:ascii="方正小标宋_GBK" w:hAnsi="方正小标宋_GBK" w:eastAsia="方正小标宋_GBK" w:cs="方正小标宋_GBK"/>
          <w:b w:val="0"/>
          <w:bCs w:val="0"/>
          <w:sz w:val="44"/>
          <w:szCs w:val="44"/>
          <w:lang w:val="en-US" w:eastAsia="zh-CN"/>
        </w:rPr>
        <w:t xml:space="preserve">  </w:t>
      </w:r>
      <w:r>
        <w:rPr>
          <w:rFonts w:hint="eastAsia" w:ascii="方正小标宋_GBK" w:hAnsi="方正小标宋_GBK" w:eastAsia="方正小标宋_GBK" w:cs="方正小标宋_GBK"/>
          <w:b w:val="0"/>
          <w:bCs w:val="0"/>
          <w:sz w:val="44"/>
          <w:szCs w:val="44"/>
        </w:rPr>
        <w:t>部门概况</w:t>
      </w:r>
      <w:bookmarkEnd w:id="13"/>
    </w:p>
    <w:p w14:paraId="04DE518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rPr>
      </w:pPr>
      <w:bookmarkStart w:id="14" w:name="_Toc17706"/>
      <w:r>
        <w:rPr>
          <w:rFonts w:hint="eastAsia" w:ascii="方正黑体_GBK" w:hAnsi="方正黑体_GBK" w:eastAsia="方正黑体_GBK" w:cs="方正黑体_GBK"/>
          <w:b w:val="0"/>
          <w:bCs w:val="0"/>
          <w:sz w:val="32"/>
          <w:szCs w:val="32"/>
          <w:lang w:val="en-US" w:eastAsia="zh-CN"/>
        </w:rPr>
        <w:t>一、</w:t>
      </w:r>
      <w:r>
        <w:rPr>
          <w:rFonts w:hint="eastAsia" w:ascii="方正黑体_GBK" w:hAnsi="方正黑体_GBK" w:eastAsia="方正黑体_GBK" w:cs="方正黑体_GBK"/>
          <w:b w:val="0"/>
          <w:bCs w:val="0"/>
          <w:sz w:val="32"/>
          <w:szCs w:val="32"/>
        </w:rPr>
        <w:t>基本职能及主要工作</w:t>
      </w:r>
      <w:bookmarkEnd w:id="14"/>
    </w:p>
    <w:p w14:paraId="2C2815BA">
      <w:pPr>
        <w:pStyle w:val="3"/>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right="0" w:rightChars="0" w:firstLine="640" w:firstLineChars="200"/>
        <w:rPr>
          <w:rFonts w:hint="default" w:ascii="Times New Roman" w:hAnsi="Times New Roman" w:eastAsia="方正楷体_GBK" w:cs="Times New Roman"/>
          <w:b w:val="0"/>
          <w:bCs w:val="0"/>
          <w:sz w:val="32"/>
          <w:szCs w:val="32"/>
        </w:rPr>
      </w:pPr>
      <w:bookmarkStart w:id="15" w:name="_Toc9803"/>
      <w:bookmarkStart w:id="16" w:name="_Toc31200"/>
      <w:r>
        <w:rPr>
          <w:rFonts w:hint="default" w:ascii="Times New Roman" w:hAnsi="Times New Roman" w:eastAsia="方正楷体_GBK" w:cs="Times New Roman"/>
          <w:b w:val="0"/>
          <w:bCs w:val="0"/>
          <w:sz w:val="32"/>
          <w:szCs w:val="32"/>
        </w:rPr>
        <w:t>（一）主要职能。</w:t>
      </w:r>
      <w:bookmarkEnd w:id="15"/>
      <w:bookmarkEnd w:id="16"/>
    </w:p>
    <w:p w14:paraId="688AB63B">
      <w:pPr>
        <w:keepNext w:val="0"/>
        <w:keepLines w:val="0"/>
        <w:pageBreakBefore w:val="0"/>
        <w:kinsoku/>
        <w:wordWrap/>
        <w:overflowPunct/>
        <w:topLinePunct w:val="0"/>
        <w:bidi w:val="0"/>
        <w:spacing w:beforeAutospacing="0" w:afterAutospacing="0" w:line="560" w:lineRule="exact"/>
        <w:ind w:left="0" w:leftChars="0" w:right="0" w:rightChars="0" w:firstLine="640" w:firstLineChars="200"/>
        <w:jc w:val="both"/>
        <w:rPr>
          <w:rFonts w:hint="default" w:ascii="Times New Roman" w:hAnsi="Times New Roman" w:eastAsia="方正仿宋_GBK" w:cs="Times New Roman"/>
          <w:b w:val="0"/>
          <w:bCs w:val="0"/>
          <w:kern w:val="0"/>
          <w:sz w:val="32"/>
          <w:szCs w:val="32"/>
        </w:rPr>
      </w:pPr>
      <w:r>
        <w:rPr>
          <w:rFonts w:hint="default" w:ascii="Times New Roman" w:hAnsi="Times New Roman" w:eastAsia="方正仿宋_GBK" w:cs="Times New Roman"/>
          <w:b w:val="0"/>
          <w:bCs w:val="0"/>
          <w:kern w:val="0"/>
          <w:sz w:val="32"/>
          <w:szCs w:val="32"/>
        </w:rPr>
        <w:t>九寨沟县融媒体中心(简称县融媒体中心)为县委直属财政全额拨款公益一类正科级事业单位归口县委宣传部统一领导和管理。</w:t>
      </w:r>
      <w:r>
        <w:rPr>
          <w:rFonts w:hint="default" w:ascii="Times New Roman" w:hAnsi="Times New Roman" w:eastAsia="方正仿宋_GBK" w:cs="Times New Roman"/>
          <w:b w:val="0"/>
          <w:bCs w:val="0"/>
          <w:sz w:val="32"/>
          <w:szCs w:val="32"/>
        </w:rPr>
        <w:t>负责</w:t>
      </w:r>
      <w:r>
        <w:rPr>
          <w:rFonts w:hint="default" w:ascii="Times New Roman" w:hAnsi="Times New Roman" w:eastAsia="方正仿宋_GBK" w:cs="Times New Roman"/>
          <w:b w:val="0"/>
          <w:bCs w:val="0"/>
          <w:sz w:val="32"/>
          <w:szCs w:val="32"/>
          <w:lang w:val="en-US" w:eastAsia="zh-CN"/>
        </w:rPr>
        <w:t>综合频道</w:t>
      </w:r>
      <w:r>
        <w:rPr>
          <w:rFonts w:hint="default" w:ascii="Times New Roman" w:hAnsi="Times New Roman" w:eastAsia="方正仿宋_GBK" w:cs="Times New Roman"/>
          <w:b w:val="0"/>
          <w:bCs w:val="0"/>
          <w:sz w:val="32"/>
          <w:szCs w:val="32"/>
        </w:rPr>
        <w:t>、政府门户网站以及“两微一端”等媒体平台新闻报道的内容制作、审核、刊播，以及对外宣传、节目信息上送等工作。</w:t>
      </w:r>
    </w:p>
    <w:p w14:paraId="201F6036">
      <w:pPr>
        <w:pStyle w:val="10"/>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县融媒体中心贯彻落实党中央关于融媒体工作的方针政策和省委、州委、县委的决策部署，在履行职责过程中坚持和加强党对融媒体工作的集中统一领导。</w:t>
      </w:r>
    </w:p>
    <w:p w14:paraId="41FEC7EF">
      <w:pPr>
        <w:pStyle w:val="12"/>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2023</w:t>
      </w:r>
      <w:r>
        <w:rPr>
          <w:rFonts w:hint="default" w:ascii="Times New Roman" w:hAnsi="Times New Roman" w:eastAsia="方正楷体_GBK" w:cs="Times New Roman"/>
          <w:b w:val="0"/>
          <w:bCs w:val="0"/>
          <w:sz w:val="32"/>
          <w:szCs w:val="32"/>
        </w:rPr>
        <w:t>年重点工作完成情况。</w:t>
      </w:r>
    </w:p>
    <w:p w14:paraId="363A6880">
      <w:pPr>
        <w:keepNext w:val="0"/>
        <w:keepLines w:val="0"/>
        <w:pageBreakBefore w:val="0"/>
        <w:widowControl/>
        <w:kinsoku/>
        <w:wordWrap/>
        <w:overflowPunct/>
        <w:topLinePunct w:val="0"/>
        <w:autoSpaceDE/>
        <w:autoSpaceDN/>
        <w:bidi w:val="0"/>
        <w:adjustRightInd/>
        <w:snapToGrid/>
        <w:spacing w:beforeAutospacing="0" w:afterAutospacing="0" w:line="560" w:lineRule="exact"/>
        <w:ind w:left="0" w:leftChars="0" w:right="0" w:rightChars="0" w:firstLine="640" w:firstLineChars="200"/>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在九寨发布微信公众号开办《宣传阐释习近平新时代中国特色社会主义思想》、《献礼建州、建县七十周年》、《学思想、强党性、重实践、建新功》、《创建全国文明城市》、《民族团结示范进步创建》等专栏。今年以来，九寨发布公众号共计发布新闻信息2884条次，九寨沟新闻综合频道共计发布电视新闻365期900余条次，世界九寨APP发布新闻7405条次，“九寨发布”视频号共发布新闻536期，其中九寨沟城市宣传片播放量达23.3万次，转发量达1.6万人次。在中央级媒体发布新闻130余条次，在省级媒体发布新闻100余条次，在州级媒体发布新闻110余条次。  以“小活动、大宣传”为基调，多渠道多平台做好宣传营销。今年，通过专场推介、专片播放、专人讲解、专稿推介等形式，全面展示全域旅游及配套产业，在人民日报等中省主流媒体推出的23条高质量宣传稿件，新闻转发量和阅读点击量高达3000万余次。以党建为引领，大兴调研之风，深入践行“四下基层”，淬炼“四力”，进一步拓展主题教育宣传的深度和广度。设置了《学思想、强党性、重实践、建新功》等专题专栏3个，让党的声音“飞入寻常百姓家”，用“乡土之声”让主题教育在基层“暖起来”。圆满完成2023年九寨沟首届国际生态旅游季、“学习二十大、建功新征程”红歌大赛和“庆丰收、迎国庆”舞蹈大赛等大型活动宣传。</w:t>
      </w:r>
    </w:p>
    <w:p w14:paraId="6E133FF0">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17" w:name="_Toc15226"/>
      <w:r>
        <w:rPr>
          <w:rFonts w:hint="default" w:ascii="方正黑体_GBK" w:hAnsi="方正黑体_GBK" w:eastAsia="方正黑体_GBK" w:cs="方正黑体_GBK"/>
          <w:b w:val="0"/>
          <w:bCs w:val="0"/>
          <w:sz w:val="32"/>
          <w:szCs w:val="32"/>
          <w:lang w:val="en-US" w:eastAsia="zh-CN"/>
        </w:rPr>
        <w:t>二、机构设置</w:t>
      </w:r>
      <w:bookmarkEnd w:id="17"/>
    </w:p>
    <w:p w14:paraId="14231E00">
      <w:pPr>
        <w:pStyle w:val="3"/>
        <w:keepNext w:val="0"/>
        <w:keepLines w:val="0"/>
        <w:pageBreakBefore w:val="0"/>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bookmarkStart w:id="18" w:name="_Toc14756"/>
      <w:bookmarkStart w:id="19" w:name="_Toc25342"/>
      <w:r>
        <w:rPr>
          <w:rFonts w:hint="default" w:ascii="Times New Roman" w:hAnsi="Times New Roman" w:eastAsia="方正仿宋_GBK" w:cs="Times New Roman"/>
          <w:b w:val="0"/>
          <w:bCs w:val="0"/>
          <w:sz w:val="32"/>
          <w:szCs w:val="32"/>
          <w:lang w:eastAsia="zh-CN"/>
        </w:rPr>
        <w:t>我单位</w:t>
      </w:r>
      <w:r>
        <w:rPr>
          <w:rFonts w:hint="default" w:ascii="Times New Roman" w:hAnsi="Times New Roman" w:eastAsia="方正仿宋_GBK" w:cs="Times New Roman"/>
          <w:b w:val="0"/>
          <w:bCs w:val="0"/>
          <w:sz w:val="32"/>
          <w:szCs w:val="32"/>
        </w:rPr>
        <w:t>下属二级单位</w:t>
      </w:r>
      <w:r>
        <w:rPr>
          <w:rFonts w:hint="default"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个</w:t>
      </w:r>
      <w:r>
        <w:rPr>
          <w:rFonts w:hint="default" w:ascii="Times New Roman" w:hAnsi="Times New Roman" w:eastAsia="方正仿宋_GBK" w:cs="Times New Roman"/>
          <w:b w:val="0"/>
          <w:bCs w:val="0"/>
          <w:sz w:val="32"/>
          <w:szCs w:val="32"/>
          <w:lang w:eastAsia="zh-CN"/>
        </w:rPr>
        <w:t>，融媒体中心下设以下</w:t>
      </w:r>
      <w:r>
        <w:rPr>
          <w:rFonts w:hint="default" w:ascii="Times New Roman" w:hAnsi="Times New Roman" w:eastAsia="方正仿宋_GBK" w:cs="Times New Roman"/>
          <w:b w:val="0"/>
          <w:bCs w:val="0"/>
          <w:sz w:val="32"/>
          <w:szCs w:val="32"/>
          <w:lang w:val="en-US" w:eastAsia="zh-CN"/>
        </w:rPr>
        <w:t>6个股室，分别是</w:t>
      </w:r>
      <w:r>
        <w:rPr>
          <w:rFonts w:hint="default" w:ascii="Times New Roman" w:hAnsi="Times New Roman" w:eastAsia="方正仿宋_GBK" w:cs="Times New Roman"/>
          <w:b w:val="0"/>
          <w:bCs w:val="0"/>
          <w:sz w:val="32"/>
          <w:szCs w:val="32"/>
        </w:rPr>
        <w:t>综合股</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指挥股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采访股</w:t>
      </w:r>
      <w:r>
        <w:rPr>
          <w:rFonts w:hint="default" w:ascii="Times New Roman" w:hAnsi="Times New Roman" w:eastAsia="方正仿宋_GBK" w:cs="Times New Roman"/>
          <w:b w:val="0"/>
          <w:bCs w:val="0"/>
          <w:sz w:val="32"/>
          <w:szCs w:val="32"/>
          <w:lang w:val="en-US" w:eastAsia="zh-CN"/>
        </w:rPr>
        <w:t>、</w:t>
      </w:r>
      <w:r>
        <w:rPr>
          <w:rFonts w:hint="default" w:ascii="Times New Roman" w:hAnsi="Times New Roman" w:eastAsia="方正仿宋_GBK" w:cs="Times New Roman"/>
          <w:b w:val="0"/>
          <w:bCs w:val="0"/>
          <w:sz w:val="32"/>
          <w:szCs w:val="32"/>
        </w:rPr>
        <w:t>编辑股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技播股</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rPr>
        <w:t>营销股。</w:t>
      </w:r>
      <w:bookmarkEnd w:id="18"/>
      <w:bookmarkEnd w:id="19"/>
    </w:p>
    <w:p w14:paraId="325935A6">
      <w:pPr>
        <w:pStyle w:val="3"/>
        <w:keepNext w:val="0"/>
        <w:keepLines w:val="0"/>
        <w:pageBreakBefore w:val="0"/>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bookmarkStart w:id="20" w:name="_Toc20811"/>
      <w:bookmarkStart w:id="21" w:name="_Toc4017"/>
      <w:r>
        <w:rPr>
          <w:rFonts w:hint="default" w:ascii="Times New Roman" w:hAnsi="Times New Roman" w:eastAsia="方正仿宋_GBK" w:cs="Times New Roman"/>
          <w:b w:val="0"/>
          <w:bCs w:val="0"/>
          <w:sz w:val="32"/>
          <w:szCs w:val="32"/>
        </w:rPr>
        <w:t>综合股。负责机关文电、会务、机要、档案、保密、信访、绩效管理、信息宣传、政务公开等工作。负责文件材料的起草、印制、收发、归档。负责财务、资产管理和基本建设管理工作。</w:t>
      </w:r>
      <w:bookmarkEnd w:id="20"/>
      <w:bookmarkEnd w:id="21"/>
    </w:p>
    <w:p w14:paraId="5D2CE231">
      <w:pPr>
        <w:pStyle w:val="3"/>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60" w:lineRule="exact"/>
        <w:ind w:left="0" w:leftChars="0" w:right="0" w:rightChars="0" w:firstLine="640" w:firstLineChars="200"/>
        <w:textAlignment w:val="auto"/>
        <w:rPr>
          <w:rFonts w:hint="default" w:ascii="Times New Roman" w:hAnsi="Times New Roman" w:eastAsia="方正仿宋_GBK" w:cs="Times New Roman"/>
          <w:b w:val="0"/>
          <w:bCs w:val="0"/>
          <w:sz w:val="32"/>
          <w:szCs w:val="32"/>
        </w:rPr>
      </w:pPr>
      <w:bookmarkStart w:id="22" w:name="_Toc16087"/>
      <w:bookmarkStart w:id="23" w:name="_Toc6774"/>
      <w:r>
        <w:rPr>
          <w:rFonts w:hint="default" w:ascii="Times New Roman" w:hAnsi="Times New Roman" w:eastAsia="方正仿宋_GBK" w:cs="Times New Roman"/>
          <w:b w:val="0"/>
          <w:bCs w:val="0"/>
          <w:sz w:val="32"/>
          <w:szCs w:val="32"/>
        </w:rPr>
        <w:t>指挥股。负责全县新闻业务管理和对外通联工作，抓好全县新闻宣传阵地和人才队伍建设。负责所有宣传平台新闻的审查工作。</w:t>
      </w:r>
      <w:bookmarkEnd w:id="22"/>
      <w:bookmarkEnd w:id="23"/>
    </w:p>
    <w:p w14:paraId="6CC9A308">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lang w:val="zh-CN"/>
        </w:rPr>
      </w:pPr>
      <w:r>
        <w:rPr>
          <w:rFonts w:hint="default" w:ascii="Times New Roman" w:hAnsi="Times New Roman" w:eastAsia="方正仿宋_GBK" w:cs="Times New Roman"/>
          <w:b w:val="0"/>
          <w:bCs w:val="0"/>
          <w:sz w:val="32"/>
          <w:szCs w:val="32"/>
        </w:rPr>
        <w:t>采访股。负责围绕县委、县政府中心工作，采写反映时代脉搏的新闻。负责外宣和记者的派遣工作。负责所有宣传平台发布内容视频、图片、文字素材的采集工作。</w:t>
      </w:r>
    </w:p>
    <w:p w14:paraId="445AA8D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lang w:val="zh-CN"/>
        </w:rPr>
      </w:pPr>
      <w:r>
        <w:rPr>
          <w:rFonts w:hint="default" w:ascii="Times New Roman" w:hAnsi="Times New Roman" w:eastAsia="方正仿宋_GBK" w:cs="Times New Roman"/>
          <w:b w:val="0"/>
          <w:bCs w:val="0"/>
          <w:sz w:val="32"/>
          <w:szCs w:val="32"/>
        </w:rPr>
        <w:t>编辑股。负责视音频与图文的编辑工作。搜集、开发、挖掘基础素材并传送新闻信息。负责所有节目、新闻的初审、复审、上传和编排工作。</w:t>
      </w:r>
    </w:p>
    <w:p w14:paraId="3715A08B">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lang w:val="zh-CN"/>
        </w:rPr>
      </w:pPr>
      <w:r>
        <w:rPr>
          <w:rFonts w:hint="default" w:ascii="Times New Roman" w:hAnsi="Times New Roman" w:eastAsia="方正仿宋_GBK" w:cs="Times New Roman"/>
          <w:b w:val="0"/>
          <w:bCs w:val="0"/>
          <w:sz w:val="32"/>
          <w:szCs w:val="32"/>
        </w:rPr>
        <w:t>技播股。参与编制并实施全县广播电视工作的目标、事业和技术发展规划。负责制作机房、播出机房、摄录编播设备的管理维护检修工作，保证所有节目的安全、正常、准时播出。</w:t>
      </w:r>
    </w:p>
    <w:p w14:paraId="6294A97D">
      <w:pPr>
        <w:keepNext w:val="0"/>
        <w:keepLines w:val="0"/>
        <w:pageBreakBefore w:val="0"/>
        <w:widowControl w:val="0"/>
        <w:numPr>
          <w:ilvl w:val="0"/>
          <w:numId w:val="0"/>
        </w:numPr>
        <w:kinsoku/>
        <w:wordWrap/>
        <w:overflowPunct/>
        <w:topLinePunct w:val="0"/>
        <w:autoSpaceDE/>
        <w:autoSpaceDN/>
        <w:bidi w:val="0"/>
        <w:adjustRightInd/>
        <w:snapToGrid/>
        <w:spacing w:beforeAutospacing="0" w:afterAutospacing="0" w:line="560" w:lineRule="exact"/>
        <w:ind w:left="0" w:leftChars="0" w:right="0" w:rightChars="0" w:firstLine="640" w:firstLineChars="200"/>
        <w:jc w:val="both"/>
        <w:textAlignment w:val="auto"/>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营销股。负责广播电视专题专栏、纪录片的制作。负责中心各类对外制作。负责电影院放映服务、广告经营等工作。</w:t>
      </w:r>
    </w:p>
    <w:p w14:paraId="51157E34">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Fonts w:hint="default" w:ascii="Times New Roman" w:hAnsi="Times New Roman" w:eastAsia="方正仿宋_GBK" w:cs="Times New Roman"/>
          <w:b w:val="0"/>
          <w:bCs w:val="0"/>
          <w:sz w:val="32"/>
          <w:szCs w:val="32"/>
          <w:lang w:eastAsia="zh-CN"/>
        </w:rPr>
      </w:pPr>
    </w:p>
    <w:p w14:paraId="148A4FED">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p>
    <w:p w14:paraId="6C5BE34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default" w:ascii="方正小标宋_GBK" w:hAnsi="方正小标宋_GBK" w:eastAsia="方正小标宋_GBK" w:cs="方正小标宋_GBK"/>
          <w:b w:val="0"/>
          <w:bCs w:val="0"/>
          <w:sz w:val="44"/>
          <w:szCs w:val="44"/>
        </w:rPr>
      </w:pPr>
      <w:bookmarkStart w:id="24" w:name="_Toc29875"/>
      <w:r>
        <w:rPr>
          <w:rFonts w:hint="default" w:ascii="方正小标宋_GBK" w:hAnsi="方正小标宋_GBK" w:eastAsia="方正小标宋_GBK" w:cs="方正小标宋_GBK"/>
          <w:b w:val="0"/>
          <w:bCs w:val="0"/>
          <w:sz w:val="44"/>
          <w:szCs w:val="44"/>
        </w:rPr>
        <w:t xml:space="preserve">第二部分 </w:t>
      </w:r>
      <w:r>
        <w:rPr>
          <w:rFonts w:hint="eastAsia" w:ascii="方正小标宋_GBK" w:hAnsi="方正小标宋_GBK" w:eastAsia="方正小标宋_GBK" w:cs="方正小标宋_GBK"/>
          <w:b w:val="0"/>
          <w:bCs w:val="0"/>
          <w:sz w:val="44"/>
          <w:szCs w:val="44"/>
          <w:lang w:val="en-US" w:eastAsia="zh-CN"/>
        </w:rPr>
        <w:t xml:space="preserve"> </w:t>
      </w:r>
      <w:r>
        <w:rPr>
          <w:rFonts w:hint="default" w:ascii="方正小标宋_GBK" w:hAnsi="方正小标宋_GBK" w:eastAsia="方正小标宋_GBK" w:cs="方正小标宋_GBK"/>
          <w:b w:val="0"/>
          <w:bCs w:val="0"/>
          <w:sz w:val="44"/>
          <w:szCs w:val="44"/>
          <w:lang w:eastAsia="zh-CN"/>
        </w:rPr>
        <w:t>2023</w:t>
      </w:r>
      <w:r>
        <w:rPr>
          <w:rFonts w:hint="default" w:ascii="方正小标宋_GBK" w:hAnsi="方正小标宋_GBK" w:eastAsia="方正小标宋_GBK" w:cs="方正小标宋_GBK"/>
          <w:b w:val="0"/>
          <w:bCs w:val="0"/>
          <w:sz w:val="44"/>
          <w:szCs w:val="44"/>
        </w:rPr>
        <w:t>年度部门决算情况说明</w:t>
      </w:r>
      <w:bookmarkEnd w:id="24"/>
    </w:p>
    <w:p w14:paraId="1A697B31">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p>
    <w:p w14:paraId="1F62321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5" w:name="_Toc17323"/>
      <w:bookmarkStart w:id="26" w:name="_Toc22889"/>
      <w:r>
        <w:rPr>
          <w:rFonts w:hint="default" w:ascii="方正黑体_GBK" w:hAnsi="方正黑体_GBK" w:eastAsia="方正黑体_GBK" w:cs="方正黑体_GBK"/>
          <w:b w:val="0"/>
          <w:bCs w:val="0"/>
          <w:sz w:val="32"/>
          <w:szCs w:val="32"/>
          <w:lang w:val="en-US" w:eastAsia="zh-CN"/>
        </w:rPr>
        <w:t>一、收入支出决算总体情况说明</w:t>
      </w:r>
      <w:bookmarkEnd w:id="25"/>
    </w:p>
    <w:p w14:paraId="14082C7F">
      <w:pPr>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仿宋" w:cs="Times New Roman"/>
          <w:color w:val="000000"/>
          <w:sz w:val="32"/>
          <w:szCs w:val="32"/>
          <w:lang w:eastAsia="zh-CN"/>
        </w:rPr>
        <w:t>202</w:t>
      </w:r>
      <w:r>
        <w:rPr>
          <w:rFonts w:hint="eastAsia" w:ascii="Times New Roman" w:hAnsi="Times New Roman" w:eastAsia="仿宋" w:cs="Times New Roman"/>
          <w:color w:val="000000"/>
          <w:sz w:val="32"/>
          <w:szCs w:val="32"/>
          <w:lang w:val="en-US" w:eastAsia="zh-CN"/>
        </w:rPr>
        <w:t>4</w:t>
      </w:r>
      <w:r>
        <w:rPr>
          <w:rFonts w:hint="default" w:ascii="Times New Roman" w:hAnsi="Times New Roman" w:eastAsia="仿宋" w:cs="Times New Roman"/>
          <w:color w:val="000000"/>
          <w:sz w:val="32"/>
          <w:szCs w:val="32"/>
        </w:rPr>
        <w:t>年度收</w:t>
      </w:r>
      <w:r>
        <w:rPr>
          <w:rFonts w:hint="default" w:ascii="Times New Roman" w:hAnsi="Times New Roman" w:eastAsia="仿宋" w:cs="Times New Roman"/>
          <w:color w:val="000000"/>
          <w:sz w:val="32"/>
          <w:szCs w:val="32"/>
          <w:lang w:eastAsia="zh-CN"/>
        </w:rPr>
        <w:t>入</w:t>
      </w:r>
      <w:r>
        <w:rPr>
          <w:rFonts w:hint="eastAsia" w:ascii="Times New Roman" w:hAnsi="Times New Roman" w:eastAsia="仿宋" w:cs="Times New Roman"/>
          <w:color w:val="000000"/>
          <w:sz w:val="32"/>
          <w:szCs w:val="32"/>
          <w:lang w:val="en-US" w:eastAsia="zh-CN"/>
        </w:rPr>
        <w:t>626.11</w:t>
      </w:r>
      <w:r>
        <w:rPr>
          <w:rFonts w:hint="default"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、支</w:t>
      </w:r>
      <w:r>
        <w:rPr>
          <w:rFonts w:hint="default" w:ascii="Times New Roman" w:hAnsi="Times New Roman" w:eastAsia="仿宋" w:cs="Times New Roman"/>
          <w:color w:val="000000"/>
          <w:sz w:val="32"/>
          <w:szCs w:val="32"/>
          <w:lang w:eastAsia="zh-CN"/>
        </w:rPr>
        <w:t>出</w:t>
      </w:r>
      <w:r>
        <w:rPr>
          <w:rFonts w:hint="eastAsia" w:ascii="Times New Roman" w:hAnsi="Times New Roman" w:eastAsia="仿宋" w:cs="Times New Roman"/>
          <w:color w:val="000000"/>
          <w:sz w:val="32"/>
          <w:szCs w:val="32"/>
          <w:lang w:val="en-US" w:eastAsia="zh-CN"/>
        </w:rPr>
        <w:t>672.6</w:t>
      </w:r>
      <w:r>
        <w:rPr>
          <w:rFonts w:hint="default"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000000"/>
          <w:sz w:val="32"/>
          <w:szCs w:val="32"/>
          <w:lang w:eastAsia="zh-CN"/>
        </w:rPr>
        <w:t>202</w:t>
      </w:r>
      <w:r>
        <w:rPr>
          <w:rFonts w:hint="eastAsia" w:ascii="Times New Roman" w:hAnsi="Times New Roman" w:eastAsia="仿宋" w:cs="Times New Roman"/>
          <w:color w:val="000000"/>
          <w:sz w:val="32"/>
          <w:szCs w:val="32"/>
          <w:lang w:val="en-US" w:eastAsia="zh-CN"/>
        </w:rPr>
        <w:t>3</w:t>
      </w:r>
      <w:r>
        <w:rPr>
          <w:rFonts w:hint="default" w:ascii="Times New Roman" w:hAnsi="Times New Roman" w:eastAsia="仿宋" w:cs="Times New Roman"/>
          <w:color w:val="000000"/>
          <w:sz w:val="32"/>
          <w:szCs w:val="32"/>
        </w:rPr>
        <w:t>年度收</w:t>
      </w:r>
      <w:r>
        <w:rPr>
          <w:rFonts w:hint="default" w:ascii="Times New Roman" w:hAnsi="Times New Roman" w:eastAsia="仿宋" w:cs="Times New Roman"/>
          <w:color w:val="000000"/>
          <w:sz w:val="32"/>
          <w:szCs w:val="32"/>
          <w:lang w:eastAsia="zh-CN"/>
        </w:rPr>
        <w:t>入</w:t>
      </w:r>
      <w:r>
        <w:rPr>
          <w:rFonts w:hint="eastAsia" w:ascii="Times New Roman" w:hAnsi="Times New Roman" w:eastAsia="仿宋" w:cs="Times New Roman"/>
          <w:color w:val="000000"/>
          <w:sz w:val="32"/>
          <w:szCs w:val="32"/>
          <w:lang w:val="en-US" w:eastAsia="zh-CN"/>
        </w:rPr>
        <w:t>640.56</w:t>
      </w:r>
      <w:r>
        <w:rPr>
          <w:rFonts w:hint="default"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、支</w:t>
      </w:r>
      <w:r>
        <w:rPr>
          <w:rFonts w:hint="default" w:ascii="Times New Roman" w:hAnsi="Times New Roman" w:eastAsia="仿宋" w:cs="Times New Roman"/>
          <w:color w:val="000000"/>
          <w:sz w:val="32"/>
          <w:szCs w:val="32"/>
          <w:lang w:eastAsia="zh-CN"/>
        </w:rPr>
        <w:t>出</w:t>
      </w:r>
      <w:r>
        <w:rPr>
          <w:rFonts w:hint="eastAsia" w:ascii="Times New Roman" w:hAnsi="Times New Roman" w:eastAsia="仿宋" w:cs="Times New Roman"/>
          <w:color w:val="000000"/>
          <w:sz w:val="32"/>
          <w:szCs w:val="32"/>
          <w:lang w:val="en-US" w:eastAsia="zh-CN"/>
        </w:rPr>
        <w:t>751.68</w:t>
      </w:r>
      <w:r>
        <w:rPr>
          <w:rFonts w:hint="default" w:ascii="Times New Roman" w:hAnsi="Times New Roman" w:eastAsia="仿宋" w:cs="Times New Roman"/>
          <w:color w:val="000000"/>
          <w:sz w:val="32"/>
          <w:szCs w:val="32"/>
          <w:lang w:val="en-US" w:eastAsia="zh-CN"/>
        </w:rPr>
        <w:t>万元</w:t>
      </w:r>
      <w:r>
        <w:rPr>
          <w:rFonts w:hint="default" w:ascii="Times New Roman" w:hAnsi="Times New Roman" w:eastAsia="仿宋" w:cs="Times New Roman"/>
          <w:color w:val="000000"/>
          <w:sz w:val="32"/>
          <w:szCs w:val="32"/>
        </w:rPr>
        <w:t>。</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w:t>
      </w:r>
      <w:r>
        <w:rPr>
          <w:rFonts w:hint="eastAsia"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rPr>
        <w:t>年相比，</w:t>
      </w:r>
      <w:r>
        <w:rPr>
          <w:rFonts w:hint="default" w:ascii="Times New Roman" w:hAnsi="Times New Roman" w:eastAsia="仿宋" w:cs="Times New Roman"/>
          <w:color w:val="000000"/>
          <w:sz w:val="32"/>
          <w:szCs w:val="32"/>
        </w:rPr>
        <w:t>总计收入</w:t>
      </w:r>
      <w:r>
        <w:rPr>
          <w:rFonts w:hint="eastAsia" w:ascii="Times New Roman" w:hAnsi="Times New Roman" w:eastAsia="仿宋" w:cs="Times New Roman"/>
          <w:color w:val="000000"/>
          <w:sz w:val="32"/>
          <w:szCs w:val="32"/>
          <w:lang w:eastAsia="zh-CN"/>
        </w:rPr>
        <w:t>减少</w:t>
      </w:r>
      <w:r>
        <w:rPr>
          <w:rFonts w:hint="eastAsia" w:ascii="Times New Roman" w:hAnsi="Times New Roman" w:eastAsia="仿宋" w:cs="Times New Roman"/>
          <w:color w:val="000000"/>
          <w:sz w:val="32"/>
          <w:szCs w:val="32"/>
          <w:lang w:val="en-US" w:eastAsia="zh-CN"/>
        </w:rPr>
        <w:t>14.45</w:t>
      </w:r>
      <w:r>
        <w:rPr>
          <w:rFonts w:hint="default" w:ascii="Times New Roman" w:hAnsi="Times New Roman" w:eastAsia="仿宋" w:cs="Times New Roman"/>
          <w:color w:val="000000"/>
          <w:sz w:val="32"/>
          <w:szCs w:val="32"/>
          <w:lang w:val="en-US" w:eastAsia="zh-CN"/>
        </w:rPr>
        <w:t>万元，</w:t>
      </w:r>
      <w:r>
        <w:rPr>
          <w:rFonts w:hint="eastAsia" w:ascii="Times New Roman" w:hAnsi="Times New Roman" w:eastAsia="仿宋" w:cs="Times New Roman"/>
          <w:color w:val="000000"/>
          <w:sz w:val="32"/>
          <w:szCs w:val="32"/>
          <w:lang w:eastAsia="zh-CN"/>
        </w:rPr>
        <w:t>减少</w:t>
      </w:r>
      <w:r>
        <w:rPr>
          <w:rFonts w:hint="eastAsia" w:ascii="Times New Roman" w:hAnsi="Times New Roman" w:eastAsia="仿宋" w:cs="Times New Roman"/>
          <w:color w:val="000000"/>
          <w:sz w:val="32"/>
          <w:szCs w:val="32"/>
          <w:lang w:val="en-US" w:eastAsia="zh-CN"/>
        </w:rPr>
        <w:t>2.26</w:t>
      </w:r>
      <w:r>
        <w:rPr>
          <w:rFonts w:hint="default" w:ascii="Times New Roman" w:hAnsi="Times New Roman" w:eastAsia="仿宋" w:cs="Times New Roman"/>
          <w:color w:val="000000"/>
          <w:sz w:val="32"/>
          <w:szCs w:val="32"/>
          <w:lang w:val="en-US" w:eastAsia="zh-CN"/>
        </w:rPr>
        <w:t>%。总计支出减少</w:t>
      </w:r>
      <w:r>
        <w:rPr>
          <w:rFonts w:hint="eastAsia" w:ascii="Times New Roman" w:hAnsi="Times New Roman" w:eastAsia="仿宋" w:cs="Times New Roman"/>
          <w:color w:val="000000"/>
          <w:sz w:val="32"/>
          <w:szCs w:val="32"/>
          <w:lang w:val="en-US" w:eastAsia="zh-CN"/>
        </w:rPr>
        <w:t>79.08</w:t>
      </w:r>
      <w:r>
        <w:rPr>
          <w:rFonts w:hint="default" w:ascii="Times New Roman" w:hAnsi="Times New Roman" w:eastAsia="仿宋" w:cs="Times New Roman"/>
          <w:color w:val="000000"/>
          <w:sz w:val="32"/>
          <w:szCs w:val="32"/>
          <w:lang w:val="en-US" w:eastAsia="zh-CN"/>
        </w:rPr>
        <w:t>万元，减少</w:t>
      </w:r>
      <w:r>
        <w:rPr>
          <w:rFonts w:hint="eastAsia" w:ascii="Times New Roman" w:hAnsi="Times New Roman" w:eastAsia="仿宋" w:cs="Times New Roman"/>
          <w:color w:val="000000"/>
          <w:sz w:val="32"/>
          <w:szCs w:val="32"/>
          <w:lang w:val="en-US" w:eastAsia="zh-CN"/>
        </w:rPr>
        <w:t>10.52</w:t>
      </w:r>
      <w:r>
        <w:rPr>
          <w:rFonts w:hint="default" w:ascii="Times New Roman" w:hAnsi="Times New Roman" w:eastAsia="仿宋" w:cs="Times New Roman"/>
          <w:color w:val="000000"/>
          <w:sz w:val="32"/>
          <w:szCs w:val="32"/>
          <w:lang w:val="en-US" w:eastAsia="zh-CN"/>
        </w:rPr>
        <w:t>%。</w:t>
      </w:r>
      <w:r>
        <w:rPr>
          <w:rFonts w:hint="default" w:ascii="Times New Roman" w:hAnsi="Times New Roman" w:eastAsia="仿宋" w:cs="Times New Roman"/>
          <w:color w:val="000000"/>
          <w:sz w:val="32"/>
          <w:szCs w:val="32"/>
          <w:highlight w:val="yellow"/>
        </w:rPr>
        <w:t>主要变动原因是</w:t>
      </w:r>
      <w:r>
        <w:rPr>
          <w:rFonts w:hint="default" w:ascii="Times New Roman" w:hAnsi="Times New Roman" w:eastAsia="仿宋" w:cs="Times New Roman"/>
          <w:color w:val="000000"/>
          <w:sz w:val="32"/>
          <w:szCs w:val="32"/>
          <w:highlight w:val="yellow"/>
          <w:lang w:eastAsia="zh-CN"/>
        </w:rPr>
        <w:t>人员变动。</w:t>
      </w:r>
    </w:p>
    <w:p w14:paraId="6B4628E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7" w:name="_Toc5581"/>
      <w:r>
        <w:rPr>
          <w:rFonts w:hint="default" w:ascii="方正黑体_GBK" w:hAnsi="方正黑体_GBK" w:eastAsia="方正黑体_GBK" w:cs="方正黑体_GBK"/>
          <w:b w:val="0"/>
          <w:bCs w:val="0"/>
          <w:sz w:val="32"/>
          <w:szCs w:val="32"/>
          <w:lang w:val="en-US" w:eastAsia="zh-CN"/>
        </w:rPr>
        <w:t>二、收入决算情况说明</w:t>
      </w:r>
      <w:bookmarkEnd w:id="27"/>
    </w:p>
    <w:p w14:paraId="5BADEDF2">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w:t>
      </w:r>
      <w:r>
        <w:rPr>
          <w:rFonts w:hint="eastAsia"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年本年收入合计</w:t>
      </w:r>
      <w:r>
        <w:rPr>
          <w:rFonts w:hint="default" w:ascii="Times New Roman" w:hAnsi="Times New Roman" w:eastAsia="方正仿宋_GBK" w:cs="Times New Roman"/>
          <w:b w:val="0"/>
          <w:bCs w:val="0"/>
          <w:sz w:val="32"/>
          <w:szCs w:val="32"/>
          <w:lang w:val="en-US" w:eastAsia="zh-CN"/>
        </w:rPr>
        <w:t xml:space="preserve"> </w:t>
      </w:r>
      <w:r>
        <w:rPr>
          <w:rFonts w:hint="eastAsia" w:ascii="Times New Roman" w:hAnsi="Times New Roman" w:eastAsia="仿宋" w:cs="Times New Roman"/>
          <w:color w:val="000000"/>
          <w:sz w:val="32"/>
          <w:szCs w:val="32"/>
          <w:lang w:val="en-US" w:eastAsia="zh-CN"/>
        </w:rPr>
        <w:t>626.11</w:t>
      </w:r>
      <w:r>
        <w:rPr>
          <w:rFonts w:hint="default" w:ascii="Times New Roman" w:hAnsi="Times New Roman" w:eastAsia="方正仿宋_GBK" w:cs="Times New Roman"/>
          <w:b w:val="0"/>
          <w:bCs w:val="0"/>
          <w:sz w:val="32"/>
          <w:szCs w:val="32"/>
        </w:rPr>
        <w:t>万元，其中：一般公共预算财政拨款收入</w:t>
      </w:r>
      <w:r>
        <w:rPr>
          <w:rFonts w:hint="eastAsia" w:ascii="Times New Roman" w:hAnsi="Times New Roman" w:eastAsia="方正仿宋_GBK" w:cs="Times New Roman"/>
          <w:b w:val="0"/>
          <w:bCs w:val="0"/>
          <w:sz w:val="32"/>
          <w:szCs w:val="32"/>
          <w:lang w:val="en-US" w:eastAsia="zh-CN"/>
        </w:rPr>
        <w:t>626.11</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rPr>
        <w:t>%；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5167D65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8" w:name="_Toc28728"/>
      <w:r>
        <w:rPr>
          <w:rFonts w:hint="default" w:ascii="方正黑体_GBK" w:hAnsi="方正黑体_GBK" w:eastAsia="方正黑体_GBK" w:cs="方正黑体_GBK"/>
          <w:b w:val="0"/>
          <w:bCs w:val="0"/>
          <w:sz w:val="32"/>
          <w:szCs w:val="32"/>
          <w:lang w:val="en-US" w:eastAsia="zh-CN"/>
        </w:rPr>
        <w:t>三、支出决算情况说明</w:t>
      </w:r>
      <w:bookmarkEnd w:id="28"/>
    </w:p>
    <w:p w14:paraId="5C891AF2">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sz w:val="32"/>
          <w:szCs w:val="32"/>
          <w:lang w:eastAsia="zh-CN"/>
        </w:rPr>
        <w:t>202</w:t>
      </w:r>
      <w:r>
        <w:rPr>
          <w:rFonts w:hint="eastAsia"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年本年支出合计</w:t>
      </w:r>
      <w:r>
        <w:rPr>
          <w:rFonts w:hint="default" w:ascii="Times New Roman" w:hAnsi="Times New Roman" w:eastAsia="方正仿宋_GBK" w:cs="Times New Roman"/>
          <w:b w:val="0"/>
          <w:bCs w:val="0"/>
          <w:sz w:val="32"/>
          <w:szCs w:val="32"/>
          <w:lang w:val="en-US" w:eastAsia="zh-CN"/>
        </w:rPr>
        <w:t xml:space="preserve"> </w:t>
      </w:r>
      <w:r>
        <w:rPr>
          <w:rFonts w:hint="eastAsia" w:ascii="Times New Roman" w:hAnsi="Times New Roman" w:eastAsia="方正仿宋_GBK" w:cs="Times New Roman"/>
          <w:b w:val="0"/>
          <w:bCs w:val="0"/>
          <w:sz w:val="32"/>
          <w:szCs w:val="32"/>
          <w:lang w:val="en-US" w:eastAsia="zh-CN"/>
        </w:rPr>
        <w:t>672.6</w:t>
      </w:r>
      <w:r>
        <w:rPr>
          <w:rFonts w:hint="default" w:ascii="Times New Roman" w:hAnsi="Times New Roman" w:eastAsia="方正仿宋_GBK" w:cs="Times New Roman"/>
          <w:b w:val="0"/>
          <w:bCs w:val="0"/>
          <w:sz w:val="32"/>
          <w:szCs w:val="32"/>
        </w:rPr>
        <w:t>万元，其中：基本支出</w:t>
      </w:r>
      <w:r>
        <w:rPr>
          <w:rFonts w:hint="eastAsia" w:ascii="Times New Roman" w:hAnsi="Times New Roman" w:eastAsia="方正仿宋_GBK" w:cs="Times New Roman"/>
          <w:b w:val="0"/>
          <w:bCs w:val="0"/>
          <w:sz w:val="32"/>
          <w:szCs w:val="32"/>
          <w:lang w:val="en-US" w:eastAsia="zh-CN"/>
        </w:rPr>
        <w:t>596.12</w:t>
      </w:r>
      <w:r>
        <w:rPr>
          <w:rFonts w:hint="default" w:ascii="Times New Roman" w:hAnsi="Times New Roman" w:eastAsia="方正仿宋_GBK" w:cs="Times New Roman"/>
          <w:b w:val="0"/>
          <w:bCs w:val="0"/>
          <w:sz w:val="32"/>
          <w:szCs w:val="32"/>
        </w:rPr>
        <w:t>万元，占</w:t>
      </w:r>
      <w:r>
        <w:rPr>
          <w:rFonts w:hint="eastAsia" w:ascii="Times New Roman" w:hAnsi="Times New Roman" w:eastAsia="方正仿宋_GBK" w:cs="Times New Roman"/>
          <w:b w:val="0"/>
          <w:bCs w:val="0"/>
          <w:sz w:val="32"/>
          <w:szCs w:val="32"/>
          <w:lang w:val="en-US" w:eastAsia="zh-CN"/>
        </w:rPr>
        <w:t>87.14</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%；项目支出</w:t>
      </w:r>
      <w:r>
        <w:rPr>
          <w:rFonts w:hint="eastAsia" w:ascii="Times New Roman" w:hAnsi="Times New Roman" w:eastAsia="方正仿宋_GBK" w:cs="Times New Roman"/>
          <w:b w:val="0"/>
          <w:bCs w:val="0"/>
          <w:sz w:val="32"/>
          <w:szCs w:val="32"/>
          <w:lang w:val="en-US" w:eastAsia="zh-CN"/>
        </w:rPr>
        <w:t>86.48</w:t>
      </w:r>
      <w:r>
        <w:rPr>
          <w:rFonts w:hint="default" w:ascii="Times New Roman" w:hAnsi="Times New Roman" w:eastAsia="方正仿宋_GBK" w:cs="Times New Roman"/>
          <w:b w:val="0"/>
          <w:bCs w:val="0"/>
          <w:sz w:val="32"/>
          <w:szCs w:val="32"/>
        </w:rPr>
        <w:t>万元，占</w:t>
      </w:r>
      <w:r>
        <w:rPr>
          <w:rFonts w:hint="eastAsia" w:ascii="Times New Roman" w:hAnsi="Times New Roman" w:eastAsia="方正仿宋_GBK" w:cs="Times New Roman"/>
          <w:b w:val="0"/>
          <w:bCs w:val="0"/>
          <w:sz w:val="32"/>
          <w:szCs w:val="32"/>
          <w:lang w:val="en-US" w:eastAsia="zh-CN"/>
        </w:rPr>
        <w:t>12.86</w:t>
      </w:r>
      <w:r>
        <w:rPr>
          <w:rFonts w:hint="default" w:ascii="Times New Roman" w:hAnsi="Times New Roman" w:eastAsia="方正仿宋_GBK" w:cs="Times New Roman"/>
          <w:b w:val="0"/>
          <w:bCs w:val="0"/>
          <w:sz w:val="32"/>
          <w:szCs w:val="32"/>
          <w:lang w:val="en-US" w:eastAsia="zh-CN"/>
        </w:rPr>
        <w:t xml:space="preserve"> </w:t>
      </w:r>
      <w:r>
        <w:rPr>
          <w:rFonts w:hint="default" w:ascii="Times New Roman" w:hAnsi="Times New Roman" w:eastAsia="方正仿宋_GBK" w:cs="Times New Roman"/>
          <w:b w:val="0"/>
          <w:bCs w:val="0"/>
          <w:sz w:val="32"/>
          <w:szCs w:val="32"/>
        </w:rPr>
        <w:t>%；上缴上级支出0.00万</w:t>
      </w:r>
      <w:r>
        <w:rPr>
          <w:rFonts w:hint="default" w:ascii="Times New Roman" w:hAnsi="Times New Roman" w:eastAsia="方正仿宋_GBK" w:cs="Times New Roman"/>
          <w:b w:val="0"/>
          <w:bCs w:val="0"/>
          <w:color w:val="auto"/>
          <w:sz w:val="32"/>
          <w:szCs w:val="32"/>
        </w:rPr>
        <w:t>元，占0.00%；经营支出0.00万元，占经营支出0.00万元，占 0.00%；对附属单位补助支出0.00万元，占0.00%。</w:t>
      </w:r>
    </w:p>
    <w:p w14:paraId="79527E9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29" w:name="_Toc1206"/>
      <w:r>
        <w:rPr>
          <w:rFonts w:hint="default" w:ascii="方正黑体_GBK" w:hAnsi="方正黑体_GBK" w:eastAsia="方正黑体_GBK" w:cs="方正黑体_GBK"/>
          <w:b w:val="0"/>
          <w:bCs w:val="0"/>
          <w:sz w:val="32"/>
          <w:szCs w:val="32"/>
          <w:lang w:val="en-US" w:eastAsia="zh-CN"/>
        </w:rPr>
        <w:t>四、财政拨款收入支出决算总体情况说明</w:t>
      </w:r>
      <w:bookmarkEnd w:id="29"/>
    </w:p>
    <w:p w14:paraId="2F5FD98E">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仿宋" w:cs="Times New Roman"/>
          <w:color w:val="auto"/>
          <w:sz w:val="32"/>
          <w:szCs w:val="32"/>
          <w:lang w:eastAsia="zh-CN"/>
        </w:rPr>
      </w:pPr>
      <w:r>
        <w:rPr>
          <w:rFonts w:hint="default" w:ascii="Times New Roman" w:hAnsi="Times New Roman" w:eastAsia="仿宋" w:cs="Times New Roman"/>
          <w:color w:val="auto"/>
          <w:sz w:val="32"/>
          <w:szCs w:val="32"/>
          <w:lang w:eastAsia="zh-CN"/>
        </w:rPr>
        <w:t>202</w:t>
      </w:r>
      <w:r>
        <w:rPr>
          <w:rFonts w:hint="eastAsia" w:ascii="Times New Roman" w:hAnsi="Times New Roman" w:eastAsia="仿宋" w:cs="Times New Roman"/>
          <w:color w:val="auto"/>
          <w:sz w:val="32"/>
          <w:szCs w:val="32"/>
          <w:lang w:val="en-US" w:eastAsia="zh-CN"/>
        </w:rPr>
        <w:t>4</w:t>
      </w:r>
      <w:r>
        <w:rPr>
          <w:rFonts w:hint="default" w:ascii="Times New Roman" w:hAnsi="Times New Roman" w:eastAsia="仿宋" w:cs="Times New Roman"/>
          <w:color w:val="auto"/>
          <w:sz w:val="32"/>
          <w:szCs w:val="32"/>
        </w:rPr>
        <w:t>年度</w:t>
      </w:r>
      <w:r>
        <w:rPr>
          <w:rFonts w:hint="default" w:ascii="Times New Roman" w:hAnsi="Times New Roman" w:eastAsia="仿宋" w:cs="Times New Roman"/>
          <w:color w:val="auto"/>
          <w:sz w:val="32"/>
          <w:szCs w:val="32"/>
          <w:lang w:eastAsia="zh-CN"/>
        </w:rPr>
        <w:t>财政拨款</w:t>
      </w:r>
      <w:r>
        <w:rPr>
          <w:rFonts w:hint="default" w:ascii="Times New Roman" w:hAnsi="Times New Roman" w:eastAsia="仿宋" w:cs="Times New Roman"/>
          <w:color w:val="auto"/>
          <w:sz w:val="32"/>
          <w:szCs w:val="32"/>
        </w:rPr>
        <w:t>收</w:t>
      </w:r>
      <w:r>
        <w:rPr>
          <w:rFonts w:hint="default" w:ascii="Times New Roman" w:hAnsi="Times New Roman" w:eastAsia="仿宋" w:cs="Times New Roman"/>
          <w:color w:val="auto"/>
          <w:sz w:val="32"/>
          <w:szCs w:val="32"/>
          <w:lang w:eastAsia="zh-CN"/>
        </w:rPr>
        <w:t>入</w:t>
      </w:r>
      <w:r>
        <w:rPr>
          <w:rFonts w:hint="eastAsia" w:ascii="Times New Roman" w:hAnsi="Times New Roman" w:eastAsia="仿宋" w:cs="Times New Roman"/>
          <w:color w:val="auto"/>
          <w:sz w:val="32"/>
          <w:szCs w:val="32"/>
          <w:lang w:val="en-US" w:eastAsia="zh-CN"/>
        </w:rPr>
        <w:t>626.11</w:t>
      </w:r>
      <w:r>
        <w:rPr>
          <w:rFonts w:hint="default" w:ascii="Times New Roman" w:hAnsi="Times New Roman" w:eastAsia="仿宋" w:cs="Times New Roman"/>
          <w:color w:val="auto"/>
          <w:sz w:val="32"/>
          <w:szCs w:val="32"/>
          <w:lang w:val="en-US" w:eastAsia="zh-CN"/>
        </w:rPr>
        <w:t>万元</w:t>
      </w:r>
      <w:r>
        <w:rPr>
          <w:rFonts w:hint="default" w:ascii="Times New Roman" w:hAnsi="Times New Roman" w:eastAsia="仿宋" w:cs="Times New Roman"/>
          <w:color w:val="auto"/>
          <w:sz w:val="32"/>
          <w:szCs w:val="32"/>
        </w:rPr>
        <w:t>、支</w:t>
      </w:r>
      <w:r>
        <w:rPr>
          <w:rFonts w:hint="default" w:ascii="Times New Roman" w:hAnsi="Times New Roman" w:eastAsia="仿宋" w:cs="Times New Roman"/>
          <w:color w:val="auto"/>
          <w:sz w:val="32"/>
          <w:szCs w:val="32"/>
          <w:lang w:eastAsia="zh-CN"/>
        </w:rPr>
        <w:t>出</w:t>
      </w:r>
      <w:r>
        <w:rPr>
          <w:rFonts w:hint="eastAsia" w:ascii="Times New Roman" w:hAnsi="Times New Roman" w:eastAsia="仿宋" w:cs="Times New Roman"/>
          <w:color w:val="auto"/>
          <w:sz w:val="32"/>
          <w:szCs w:val="32"/>
          <w:lang w:val="en-US" w:eastAsia="zh-CN"/>
        </w:rPr>
        <w:t>672.6</w:t>
      </w:r>
      <w:r>
        <w:rPr>
          <w:rFonts w:hint="default" w:ascii="Times New Roman" w:hAnsi="Times New Roman" w:eastAsia="仿宋" w:cs="Times New Roman"/>
          <w:color w:val="auto"/>
          <w:sz w:val="32"/>
          <w:szCs w:val="32"/>
          <w:lang w:val="en-US" w:eastAsia="zh-CN"/>
        </w:rPr>
        <w:t>万元</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lang w:eastAsia="zh-CN"/>
        </w:rPr>
        <w:t>202</w:t>
      </w:r>
      <w:r>
        <w:rPr>
          <w:rFonts w:hint="eastAsia" w:ascii="Times New Roman" w:hAnsi="Times New Roman" w:eastAsia="仿宋" w:cs="Times New Roman"/>
          <w:color w:val="auto"/>
          <w:sz w:val="32"/>
          <w:szCs w:val="32"/>
          <w:lang w:val="en-US" w:eastAsia="zh-CN"/>
        </w:rPr>
        <w:t>3</w:t>
      </w:r>
      <w:r>
        <w:rPr>
          <w:rFonts w:hint="default" w:ascii="Times New Roman" w:hAnsi="Times New Roman" w:eastAsia="仿宋" w:cs="Times New Roman"/>
          <w:color w:val="auto"/>
          <w:sz w:val="32"/>
          <w:szCs w:val="32"/>
        </w:rPr>
        <w:t>年度收</w:t>
      </w:r>
      <w:r>
        <w:rPr>
          <w:rFonts w:hint="default" w:ascii="Times New Roman" w:hAnsi="Times New Roman" w:eastAsia="仿宋" w:cs="Times New Roman"/>
          <w:color w:val="auto"/>
          <w:sz w:val="32"/>
          <w:szCs w:val="32"/>
          <w:lang w:eastAsia="zh-CN"/>
        </w:rPr>
        <w:t>入</w:t>
      </w:r>
      <w:r>
        <w:rPr>
          <w:rFonts w:hint="eastAsia" w:ascii="Times New Roman" w:hAnsi="Times New Roman" w:eastAsia="仿宋" w:cs="Times New Roman"/>
          <w:color w:val="auto"/>
          <w:sz w:val="32"/>
          <w:szCs w:val="32"/>
          <w:lang w:val="en-US" w:eastAsia="zh-CN"/>
        </w:rPr>
        <w:t>640.56</w:t>
      </w:r>
      <w:r>
        <w:rPr>
          <w:rFonts w:hint="default" w:ascii="Times New Roman" w:hAnsi="Times New Roman" w:eastAsia="仿宋" w:cs="Times New Roman"/>
          <w:color w:val="auto"/>
          <w:sz w:val="32"/>
          <w:szCs w:val="32"/>
          <w:lang w:val="en-US" w:eastAsia="zh-CN"/>
        </w:rPr>
        <w:t>万元</w:t>
      </w:r>
      <w:r>
        <w:rPr>
          <w:rFonts w:hint="default" w:ascii="Times New Roman" w:hAnsi="Times New Roman" w:eastAsia="仿宋" w:cs="Times New Roman"/>
          <w:color w:val="auto"/>
          <w:sz w:val="32"/>
          <w:szCs w:val="32"/>
        </w:rPr>
        <w:t>、支</w:t>
      </w:r>
      <w:r>
        <w:rPr>
          <w:rFonts w:hint="default" w:ascii="Times New Roman" w:hAnsi="Times New Roman" w:eastAsia="仿宋" w:cs="Times New Roman"/>
          <w:color w:val="auto"/>
          <w:sz w:val="32"/>
          <w:szCs w:val="32"/>
          <w:lang w:eastAsia="zh-CN"/>
        </w:rPr>
        <w:t>出</w:t>
      </w:r>
      <w:r>
        <w:rPr>
          <w:rFonts w:hint="default" w:ascii="Times New Roman" w:hAnsi="Times New Roman" w:eastAsia="仿宋" w:cs="Times New Roman"/>
          <w:color w:val="auto"/>
          <w:sz w:val="32"/>
          <w:szCs w:val="32"/>
          <w:lang w:val="en-US" w:eastAsia="zh-CN"/>
        </w:rPr>
        <w:t>75</w:t>
      </w:r>
      <w:r>
        <w:rPr>
          <w:rFonts w:hint="eastAsia" w:ascii="Times New Roman" w:hAnsi="Times New Roman" w:eastAsia="仿宋" w:cs="Times New Roman"/>
          <w:color w:val="auto"/>
          <w:sz w:val="32"/>
          <w:szCs w:val="32"/>
          <w:lang w:val="en-US" w:eastAsia="zh-CN"/>
        </w:rPr>
        <w:t>1.68</w:t>
      </w:r>
      <w:r>
        <w:rPr>
          <w:rFonts w:hint="default" w:ascii="Times New Roman" w:hAnsi="Times New Roman" w:eastAsia="仿宋" w:cs="Times New Roman"/>
          <w:color w:val="auto"/>
          <w:sz w:val="32"/>
          <w:szCs w:val="32"/>
          <w:lang w:val="en-US" w:eastAsia="zh-CN"/>
        </w:rPr>
        <w:t>万元</w:t>
      </w:r>
      <w:r>
        <w:rPr>
          <w:rFonts w:hint="default" w:ascii="Times New Roman" w:hAnsi="Times New Roman" w:eastAsia="仿宋" w:cs="Times New Roman"/>
          <w:color w:val="auto"/>
          <w:sz w:val="32"/>
          <w:szCs w:val="32"/>
        </w:rPr>
        <w:t>。</w:t>
      </w:r>
      <w:r>
        <w:rPr>
          <w:rFonts w:hint="default" w:ascii="Times New Roman" w:hAnsi="Times New Roman" w:eastAsia="仿宋" w:cs="Times New Roman"/>
          <w:color w:val="auto"/>
          <w:sz w:val="32"/>
          <w:szCs w:val="32"/>
          <w:highlight w:val="none"/>
        </w:rPr>
        <w:t>与20</w:t>
      </w:r>
      <w:r>
        <w:rPr>
          <w:rFonts w:hint="default" w:ascii="Times New Roman" w:hAnsi="Times New Roman" w:eastAsia="仿宋" w:cs="Times New Roman"/>
          <w:color w:val="auto"/>
          <w:sz w:val="32"/>
          <w:szCs w:val="32"/>
          <w:highlight w:val="none"/>
          <w:lang w:val="en-US" w:eastAsia="zh-CN"/>
        </w:rPr>
        <w:t>2</w:t>
      </w:r>
      <w:r>
        <w:rPr>
          <w:rFonts w:hint="eastAsia" w:ascii="Times New Roman" w:hAnsi="Times New Roman" w:eastAsia="仿宋" w:cs="Times New Roman"/>
          <w:color w:val="auto"/>
          <w:sz w:val="32"/>
          <w:szCs w:val="32"/>
          <w:highlight w:val="none"/>
          <w:lang w:val="en-US" w:eastAsia="zh-CN"/>
        </w:rPr>
        <w:t>3</w:t>
      </w:r>
      <w:r>
        <w:rPr>
          <w:rFonts w:hint="default" w:ascii="Times New Roman" w:hAnsi="Times New Roman" w:eastAsia="仿宋" w:cs="Times New Roman"/>
          <w:color w:val="auto"/>
          <w:sz w:val="32"/>
          <w:szCs w:val="32"/>
          <w:highlight w:val="none"/>
        </w:rPr>
        <w:t>年相比，</w:t>
      </w:r>
      <w:r>
        <w:rPr>
          <w:rFonts w:hint="default" w:ascii="Times New Roman" w:hAnsi="Times New Roman" w:eastAsia="仿宋" w:cs="Times New Roman"/>
          <w:color w:val="auto"/>
          <w:sz w:val="32"/>
          <w:szCs w:val="32"/>
        </w:rPr>
        <w:t>总计收入</w:t>
      </w:r>
      <w:r>
        <w:rPr>
          <w:rFonts w:hint="eastAsia" w:ascii="Times New Roman" w:hAnsi="Times New Roman" w:eastAsia="仿宋" w:cs="Times New Roman"/>
          <w:color w:val="000000"/>
          <w:sz w:val="32"/>
          <w:szCs w:val="32"/>
          <w:lang w:eastAsia="zh-CN"/>
        </w:rPr>
        <w:t>减少</w:t>
      </w:r>
      <w:r>
        <w:rPr>
          <w:rFonts w:hint="eastAsia" w:ascii="Times New Roman" w:hAnsi="Times New Roman" w:eastAsia="仿宋" w:cs="Times New Roman"/>
          <w:color w:val="auto"/>
          <w:sz w:val="32"/>
          <w:szCs w:val="32"/>
          <w:lang w:val="en-US" w:eastAsia="zh-CN"/>
        </w:rPr>
        <w:t>14.45</w:t>
      </w:r>
      <w:r>
        <w:rPr>
          <w:rFonts w:hint="default" w:ascii="Times New Roman" w:hAnsi="Times New Roman" w:eastAsia="仿宋" w:cs="Times New Roman"/>
          <w:color w:val="auto"/>
          <w:sz w:val="32"/>
          <w:szCs w:val="32"/>
          <w:lang w:val="en-US" w:eastAsia="zh-CN"/>
        </w:rPr>
        <w:t>万元，</w:t>
      </w:r>
      <w:r>
        <w:rPr>
          <w:rFonts w:hint="eastAsia" w:ascii="Times New Roman" w:hAnsi="Times New Roman" w:eastAsia="仿宋" w:cs="Times New Roman"/>
          <w:color w:val="000000"/>
          <w:sz w:val="32"/>
          <w:szCs w:val="32"/>
          <w:lang w:eastAsia="zh-CN"/>
        </w:rPr>
        <w:t>减少</w:t>
      </w:r>
      <w:r>
        <w:rPr>
          <w:rFonts w:hint="eastAsia" w:ascii="Times New Roman" w:hAnsi="Times New Roman" w:eastAsia="仿宋" w:cs="Times New Roman"/>
          <w:color w:val="000000"/>
          <w:sz w:val="32"/>
          <w:szCs w:val="32"/>
          <w:lang w:val="en-US" w:eastAsia="zh-CN"/>
        </w:rPr>
        <w:t>2.27</w:t>
      </w:r>
      <w:r>
        <w:rPr>
          <w:rFonts w:hint="default" w:ascii="Times New Roman" w:hAnsi="Times New Roman" w:eastAsia="仿宋" w:cs="Times New Roman"/>
          <w:color w:val="auto"/>
          <w:sz w:val="32"/>
          <w:szCs w:val="32"/>
          <w:lang w:val="en-US" w:eastAsia="zh-CN"/>
        </w:rPr>
        <w:t>%。总计支出减少</w:t>
      </w:r>
      <w:r>
        <w:rPr>
          <w:rFonts w:hint="eastAsia" w:ascii="Times New Roman" w:hAnsi="Times New Roman" w:eastAsia="仿宋" w:cs="Times New Roman"/>
          <w:color w:val="auto"/>
          <w:sz w:val="32"/>
          <w:szCs w:val="32"/>
          <w:lang w:val="en-US" w:eastAsia="zh-CN"/>
        </w:rPr>
        <w:t>79.08</w:t>
      </w:r>
      <w:r>
        <w:rPr>
          <w:rFonts w:hint="default" w:ascii="Times New Roman" w:hAnsi="Times New Roman" w:eastAsia="仿宋" w:cs="Times New Roman"/>
          <w:color w:val="auto"/>
          <w:sz w:val="32"/>
          <w:szCs w:val="32"/>
          <w:lang w:val="en-US" w:eastAsia="zh-CN"/>
        </w:rPr>
        <w:t>万元，减少</w:t>
      </w:r>
      <w:r>
        <w:rPr>
          <w:rFonts w:hint="eastAsia" w:ascii="Times New Roman" w:hAnsi="Times New Roman" w:eastAsia="仿宋" w:cs="Times New Roman"/>
          <w:color w:val="auto"/>
          <w:sz w:val="32"/>
          <w:szCs w:val="32"/>
          <w:lang w:val="en-US" w:eastAsia="zh-CN"/>
        </w:rPr>
        <w:t>10.52</w:t>
      </w:r>
      <w:r>
        <w:rPr>
          <w:rFonts w:hint="default"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highlight w:val="yellow"/>
        </w:rPr>
        <w:t>主要变动原因是</w:t>
      </w:r>
      <w:r>
        <w:rPr>
          <w:rFonts w:hint="default" w:ascii="Times New Roman" w:hAnsi="Times New Roman" w:eastAsia="仿宋" w:cs="Times New Roman"/>
          <w:color w:val="auto"/>
          <w:sz w:val="32"/>
          <w:szCs w:val="32"/>
          <w:highlight w:val="yellow"/>
          <w:lang w:eastAsia="zh-CN"/>
        </w:rPr>
        <w:t>人员变动</w:t>
      </w:r>
      <w:r>
        <w:rPr>
          <w:rFonts w:hint="default" w:ascii="Times New Roman" w:hAnsi="Times New Roman" w:eastAsia="仿宋" w:cs="Times New Roman"/>
          <w:color w:val="auto"/>
          <w:sz w:val="32"/>
          <w:szCs w:val="32"/>
          <w:lang w:eastAsia="zh-CN"/>
        </w:rPr>
        <w:t>。</w:t>
      </w:r>
    </w:p>
    <w:p w14:paraId="4BC6053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r>
        <w:rPr>
          <w:rFonts w:hint="default" w:ascii="方正黑体_GBK" w:hAnsi="方正黑体_GBK" w:eastAsia="方正黑体_GBK" w:cs="方正黑体_GBK"/>
          <w:b w:val="0"/>
          <w:bCs w:val="0"/>
          <w:sz w:val="32"/>
          <w:szCs w:val="32"/>
          <w:lang w:val="en-US" w:eastAsia="zh-CN"/>
        </w:rPr>
        <w:t>五、一般公共预算财政拨款支出决算情况说明</w:t>
      </w:r>
      <w:bookmarkEnd w:id="26"/>
    </w:p>
    <w:p w14:paraId="75400AC1">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Style w:val="16"/>
          <w:rFonts w:hint="default" w:ascii="Times New Roman" w:hAnsi="Times New Roman" w:eastAsia="方正楷体_GBK" w:cs="Times New Roman"/>
          <w:b w:val="0"/>
          <w:bCs w:val="0"/>
          <w:color w:val="auto"/>
          <w:sz w:val="32"/>
          <w:szCs w:val="32"/>
        </w:rPr>
        <w:t>（一）一般公共预算财政拨款支出决算总体情况</w:t>
      </w:r>
    </w:p>
    <w:p w14:paraId="65106D0D">
      <w:pPr>
        <w:pageBreakBefore w:val="0"/>
        <w:kinsoku/>
        <w:wordWrap/>
        <w:overflowPunct/>
        <w:topLinePunct w:val="0"/>
        <w:bidi w:val="0"/>
        <w:spacing w:line="560" w:lineRule="exact"/>
        <w:ind w:firstLine="640" w:firstLineChars="200"/>
        <w:rPr>
          <w:rFonts w:hint="default" w:ascii="Times New Roman" w:hAnsi="Times New Roman" w:eastAsia="仿宋_GB2312" w:cs="Times New Roman"/>
          <w:color w:val="auto"/>
          <w:sz w:val="32"/>
          <w:szCs w:val="32"/>
          <w:highlight w:val="none"/>
        </w:rPr>
      </w:pPr>
      <w:r>
        <w:rPr>
          <w:rFonts w:hint="default" w:ascii="Times New Roman" w:hAnsi="Times New Roman" w:eastAsia="方正仿宋_GBK" w:cs="Times New Roman"/>
          <w:b w:val="0"/>
          <w:bCs w:val="0"/>
          <w:color w:val="auto"/>
          <w:sz w:val="32"/>
          <w:szCs w:val="32"/>
          <w:lang w:eastAsia="zh-CN"/>
        </w:rPr>
        <w:t>202</w:t>
      </w:r>
      <w:r>
        <w:rPr>
          <w:rFonts w:hint="eastAsia"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b w:val="0"/>
          <w:bCs w:val="0"/>
          <w:color w:val="auto"/>
          <w:sz w:val="32"/>
          <w:szCs w:val="32"/>
        </w:rPr>
        <w:t>年一般公共预算财政拨款支出</w:t>
      </w:r>
      <w:r>
        <w:rPr>
          <w:rFonts w:hint="eastAsia" w:ascii="Times New Roman" w:hAnsi="Times New Roman" w:eastAsia="方正仿宋_GBK" w:cs="Times New Roman"/>
          <w:b w:val="0"/>
          <w:bCs w:val="0"/>
          <w:color w:val="auto"/>
          <w:sz w:val="32"/>
          <w:szCs w:val="32"/>
          <w:lang w:val="en-US" w:eastAsia="zh-CN"/>
        </w:rPr>
        <w:t>672.6</w:t>
      </w:r>
      <w:r>
        <w:rPr>
          <w:rFonts w:hint="default" w:ascii="Times New Roman" w:hAnsi="Times New Roman" w:eastAsia="方正仿宋_GBK" w:cs="Times New Roman"/>
          <w:b w:val="0"/>
          <w:bCs w:val="0"/>
          <w:color w:val="auto"/>
          <w:sz w:val="32"/>
          <w:szCs w:val="32"/>
        </w:rPr>
        <w:t>万元，占本年支出合计的</w:t>
      </w:r>
      <w:r>
        <w:rPr>
          <w:rFonts w:hint="default" w:ascii="Times New Roman" w:hAnsi="Times New Roman" w:eastAsia="方正仿宋_GBK" w:cs="Times New Roman"/>
          <w:b w:val="0"/>
          <w:bCs w:val="0"/>
          <w:color w:val="auto"/>
          <w:sz w:val="32"/>
          <w:szCs w:val="32"/>
          <w:lang w:val="en-US" w:eastAsia="zh-CN"/>
        </w:rPr>
        <w:t>100</w:t>
      </w:r>
      <w:r>
        <w:rPr>
          <w:rFonts w:hint="default" w:ascii="Times New Roman" w:hAnsi="Times New Roman" w:eastAsia="方正仿宋_GBK" w:cs="Times New Roman"/>
          <w:b w:val="0"/>
          <w:bCs w:val="0"/>
          <w:color w:val="auto"/>
          <w:sz w:val="32"/>
          <w:szCs w:val="32"/>
        </w:rPr>
        <w:t>%。与202</w:t>
      </w:r>
      <w:r>
        <w:rPr>
          <w:rFonts w:hint="eastAsia" w:ascii="Times New Roman" w:hAnsi="Times New Roman" w:eastAsia="方正仿宋_GBK" w:cs="Times New Roman"/>
          <w:b w:val="0"/>
          <w:bCs w:val="0"/>
          <w:color w:val="auto"/>
          <w:sz w:val="32"/>
          <w:szCs w:val="32"/>
          <w:lang w:val="en-US" w:eastAsia="zh-CN"/>
        </w:rPr>
        <w:t>3</w:t>
      </w:r>
      <w:r>
        <w:rPr>
          <w:rFonts w:hint="default" w:ascii="Times New Roman" w:hAnsi="Times New Roman" w:eastAsia="方正仿宋_GBK" w:cs="Times New Roman"/>
          <w:b w:val="0"/>
          <w:bCs w:val="0"/>
          <w:color w:val="auto"/>
          <w:sz w:val="32"/>
          <w:szCs w:val="32"/>
        </w:rPr>
        <w:t>年相比，一般公共预算财政拨款支出</w:t>
      </w:r>
      <w:r>
        <w:rPr>
          <w:rFonts w:hint="default" w:ascii="Times New Roman" w:hAnsi="Times New Roman" w:eastAsia="方正仿宋_GBK" w:cs="Times New Roman"/>
          <w:b w:val="0"/>
          <w:bCs w:val="0"/>
          <w:color w:val="auto"/>
          <w:sz w:val="32"/>
          <w:szCs w:val="32"/>
          <w:lang w:eastAsia="zh-CN"/>
        </w:rPr>
        <w:t>减少</w:t>
      </w:r>
      <w:r>
        <w:rPr>
          <w:rFonts w:hint="default" w:ascii="Times New Roman" w:hAnsi="Times New Roman" w:eastAsia="方正仿宋_GBK" w:cs="Times New Roman"/>
          <w:b w:val="0"/>
          <w:bCs w:val="0"/>
          <w:color w:val="auto"/>
          <w:sz w:val="32"/>
          <w:szCs w:val="32"/>
          <w:lang w:val="en-US" w:eastAsia="zh-CN"/>
        </w:rPr>
        <w:t xml:space="preserve"> </w:t>
      </w:r>
      <w:r>
        <w:rPr>
          <w:rFonts w:hint="eastAsia" w:ascii="Times New Roman" w:hAnsi="Times New Roman" w:eastAsia="方正仿宋_GBK" w:cs="Times New Roman"/>
          <w:b w:val="0"/>
          <w:bCs w:val="0"/>
          <w:color w:val="auto"/>
          <w:sz w:val="32"/>
          <w:szCs w:val="32"/>
          <w:lang w:val="en-US" w:eastAsia="zh-CN"/>
        </w:rPr>
        <w:t>79.08</w:t>
      </w:r>
      <w:r>
        <w:rPr>
          <w:rFonts w:hint="default" w:ascii="Times New Roman" w:hAnsi="Times New Roman" w:eastAsia="方正仿宋_GBK" w:cs="Times New Roman"/>
          <w:b w:val="0"/>
          <w:bCs w:val="0"/>
          <w:color w:val="auto"/>
          <w:sz w:val="32"/>
          <w:szCs w:val="32"/>
        </w:rPr>
        <w:t>万元，</w:t>
      </w:r>
      <w:r>
        <w:rPr>
          <w:rFonts w:hint="default" w:ascii="Times New Roman" w:hAnsi="Times New Roman" w:eastAsia="仿宋" w:cs="Times New Roman"/>
          <w:color w:val="auto"/>
          <w:sz w:val="32"/>
          <w:szCs w:val="32"/>
          <w:lang w:val="en-US" w:eastAsia="zh-CN"/>
        </w:rPr>
        <w:t>减少</w:t>
      </w:r>
      <w:r>
        <w:rPr>
          <w:rFonts w:hint="eastAsia" w:ascii="Times New Roman" w:hAnsi="Times New Roman" w:eastAsia="仿宋" w:cs="Times New Roman"/>
          <w:color w:val="auto"/>
          <w:sz w:val="32"/>
          <w:szCs w:val="32"/>
          <w:lang w:val="en-US" w:eastAsia="zh-CN"/>
        </w:rPr>
        <w:t>10.52</w:t>
      </w:r>
      <w:r>
        <w:rPr>
          <w:rFonts w:hint="default" w:ascii="Times New Roman" w:hAnsi="Times New Roman" w:eastAsia="仿宋" w:cs="Times New Roman"/>
          <w:color w:val="auto"/>
          <w:sz w:val="32"/>
          <w:szCs w:val="32"/>
          <w:lang w:val="en-US" w:eastAsia="zh-CN"/>
        </w:rPr>
        <w:t>%。</w:t>
      </w:r>
      <w:r>
        <w:rPr>
          <w:rFonts w:hint="default" w:ascii="Times New Roman" w:hAnsi="Times New Roman" w:eastAsia="仿宋" w:cs="Times New Roman"/>
          <w:color w:val="auto"/>
          <w:sz w:val="32"/>
          <w:szCs w:val="32"/>
          <w:highlight w:val="yellow"/>
        </w:rPr>
        <w:t>主要变动原因是</w:t>
      </w:r>
      <w:r>
        <w:rPr>
          <w:rFonts w:hint="default" w:ascii="Times New Roman" w:hAnsi="Times New Roman" w:eastAsia="仿宋" w:cs="Times New Roman"/>
          <w:color w:val="auto"/>
          <w:sz w:val="32"/>
          <w:szCs w:val="32"/>
          <w:highlight w:val="yellow"/>
          <w:lang w:eastAsia="zh-CN"/>
        </w:rPr>
        <w:t>人员变动</w:t>
      </w:r>
      <w:r>
        <w:rPr>
          <w:rFonts w:hint="default" w:ascii="Times New Roman" w:hAnsi="Times New Roman" w:eastAsia="仿宋" w:cs="Times New Roman"/>
          <w:color w:val="auto"/>
          <w:sz w:val="32"/>
          <w:szCs w:val="32"/>
          <w:lang w:eastAsia="zh-CN"/>
        </w:rPr>
        <w:t>。</w:t>
      </w:r>
    </w:p>
    <w:p w14:paraId="3E022FE4">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6"/>
          <w:rFonts w:hint="default" w:ascii="Times New Roman" w:hAnsi="Times New Roman" w:eastAsia="方正楷体_GBK" w:cs="Times New Roman"/>
          <w:b w:val="0"/>
          <w:bCs w:val="0"/>
          <w:sz w:val="32"/>
          <w:szCs w:val="32"/>
        </w:rPr>
        <w:t>（二）一般公共预算财政拨款支出决算结构情况</w:t>
      </w:r>
    </w:p>
    <w:p w14:paraId="7C1EDACA">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sz w:val="32"/>
          <w:szCs w:val="32"/>
          <w:lang w:eastAsia="zh-CN"/>
        </w:rPr>
        <w:t>202</w:t>
      </w:r>
      <w:r>
        <w:rPr>
          <w:rFonts w:hint="eastAsia"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年一般公共预算财政拨款支出</w:t>
      </w:r>
      <w:r>
        <w:rPr>
          <w:rFonts w:hint="eastAsia" w:ascii="Times New Roman" w:hAnsi="Times New Roman" w:eastAsia="方正仿宋_GBK" w:cs="Times New Roman"/>
          <w:b w:val="0"/>
          <w:bCs w:val="0"/>
          <w:sz w:val="32"/>
          <w:szCs w:val="32"/>
          <w:lang w:val="en-US" w:eastAsia="zh-CN"/>
        </w:rPr>
        <w:t>672.6</w:t>
      </w:r>
      <w:r>
        <w:rPr>
          <w:rFonts w:hint="default" w:ascii="Times New Roman" w:hAnsi="Times New Roman" w:eastAsia="方正仿宋_GBK" w:cs="Times New Roman"/>
          <w:b w:val="0"/>
          <w:bCs w:val="0"/>
          <w:sz w:val="32"/>
          <w:szCs w:val="32"/>
        </w:rPr>
        <w:t>万元，主要用于以下方面:</w:t>
      </w:r>
      <w:r>
        <w:rPr>
          <w:rStyle w:val="16"/>
          <w:rFonts w:hint="default" w:ascii="Times New Roman" w:hAnsi="Times New Roman" w:eastAsia="方正仿宋_GBK" w:cs="Times New Roman"/>
          <w:b w:val="0"/>
          <w:bCs w:val="0"/>
          <w:sz w:val="32"/>
          <w:szCs w:val="32"/>
        </w:rPr>
        <w:t>文化旅游体育与传媒（类）支出</w:t>
      </w:r>
      <w:r>
        <w:rPr>
          <w:rStyle w:val="16"/>
          <w:rFonts w:hint="eastAsia" w:ascii="Times New Roman" w:hAnsi="Times New Roman" w:eastAsia="方正仿宋_GBK" w:cs="Times New Roman"/>
          <w:b w:val="0"/>
          <w:bCs w:val="0"/>
          <w:sz w:val="32"/>
          <w:szCs w:val="32"/>
          <w:lang w:val="en-US" w:eastAsia="zh-CN"/>
        </w:rPr>
        <w:t>517.32</w:t>
      </w:r>
      <w:r>
        <w:rPr>
          <w:rStyle w:val="16"/>
          <w:rFonts w:hint="default" w:ascii="Times New Roman" w:hAnsi="Times New Roman" w:eastAsia="方正仿宋_GBK" w:cs="Times New Roman"/>
          <w:b w:val="0"/>
          <w:bCs w:val="0"/>
          <w:sz w:val="32"/>
          <w:szCs w:val="32"/>
        </w:rPr>
        <w:t>万元，占</w:t>
      </w:r>
      <w:r>
        <w:rPr>
          <w:rStyle w:val="16"/>
          <w:rFonts w:hint="default" w:ascii="Times New Roman" w:hAnsi="Times New Roman" w:eastAsia="方正仿宋_GBK" w:cs="Times New Roman"/>
          <w:b w:val="0"/>
          <w:bCs w:val="0"/>
          <w:sz w:val="32"/>
          <w:szCs w:val="32"/>
          <w:lang w:val="en-US" w:eastAsia="zh-CN"/>
        </w:rPr>
        <w:t>7</w:t>
      </w:r>
      <w:r>
        <w:rPr>
          <w:rStyle w:val="16"/>
          <w:rFonts w:hint="eastAsia" w:ascii="Times New Roman" w:hAnsi="Times New Roman" w:eastAsia="方正仿宋_GBK" w:cs="Times New Roman"/>
          <w:b w:val="0"/>
          <w:bCs w:val="0"/>
          <w:sz w:val="32"/>
          <w:szCs w:val="32"/>
          <w:lang w:val="en-US" w:eastAsia="zh-CN"/>
        </w:rPr>
        <w:t>6.91</w:t>
      </w:r>
      <w:r>
        <w:rPr>
          <w:rStyle w:val="16"/>
          <w:rFonts w:hint="default" w:ascii="Times New Roman" w:hAnsi="Times New Roman" w:eastAsia="方正仿宋_GBK" w:cs="Times New Roman"/>
          <w:b w:val="0"/>
          <w:bCs w:val="0"/>
          <w:sz w:val="32"/>
          <w:szCs w:val="32"/>
        </w:rPr>
        <w:t>%；社</w:t>
      </w:r>
      <w:r>
        <w:rPr>
          <w:rStyle w:val="16"/>
          <w:rFonts w:hint="default" w:ascii="Times New Roman" w:hAnsi="Times New Roman" w:eastAsia="方正仿宋_GBK" w:cs="Times New Roman"/>
          <w:b w:val="0"/>
          <w:bCs w:val="0"/>
          <w:color w:val="auto"/>
          <w:sz w:val="32"/>
          <w:szCs w:val="32"/>
        </w:rPr>
        <w:t>会保障和就业（类）</w:t>
      </w:r>
      <w:r>
        <w:rPr>
          <w:rFonts w:hint="default" w:ascii="Times New Roman" w:hAnsi="Times New Roman" w:eastAsia="方正仿宋_GBK" w:cs="Times New Roman"/>
          <w:b w:val="0"/>
          <w:bCs w:val="0"/>
          <w:color w:val="auto"/>
          <w:sz w:val="32"/>
          <w:szCs w:val="32"/>
        </w:rPr>
        <w:t>支出</w:t>
      </w:r>
      <w:r>
        <w:rPr>
          <w:rFonts w:hint="eastAsia" w:ascii="Times New Roman" w:hAnsi="Times New Roman" w:eastAsia="方正仿宋_GBK" w:cs="Times New Roman"/>
          <w:b w:val="0"/>
          <w:bCs w:val="0"/>
          <w:color w:val="auto"/>
          <w:sz w:val="32"/>
          <w:szCs w:val="32"/>
          <w:lang w:val="en-US" w:eastAsia="zh-CN"/>
        </w:rPr>
        <w:t>79.77</w:t>
      </w:r>
      <w:r>
        <w:rPr>
          <w:rFonts w:hint="default" w:ascii="Times New Roman" w:hAnsi="Times New Roman" w:eastAsia="方正仿宋_GBK" w:cs="Times New Roman"/>
          <w:b w:val="0"/>
          <w:bCs w:val="0"/>
          <w:color w:val="auto"/>
          <w:sz w:val="32"/>
          <w:szCs w:val="32"/>
        </w:rPr>
        <w:t>万元，占</w:t>
      </w:r>
      <w:r>
        <w:rPr>
          <w:rFonts w:hint="eastAsia" w:ascii="Times New Roman" w:hAnsi="Times New Roman" w:eastAsia="方正仿宋_GBK" w:cs="Times New Roman"/>
          <w:b w:val="0"/>
          <w:bCs w:val="0"/>
          <w:color w:val="auto"/>
          <w:sz w:val="32"/>
          <w:szCs w:val="32"/>
          <w:lang w:val="en-US" w:eastAsia="zh-CN"/>
        </w:rPr>
        <w:t>11.86</w:t>
      </w:r>
      <w:r>
        <w:rPr>
          <w:rFonts w:hint="default" w:ascii="Times New Roman" w:hAnsi="Times New Roman" w:eastAsia="方正仿宋_GBK" w:cs="Times New Roman"/>
          <w:b w:val="0"/>
          <w:bCs w:val="0"/>
          <w:color w:val="auto"/>
          <w:sz w:val="32"/>
          <w:szCs w:val="32"/>
        </w:rPr>
        <w:t>%；</w:t>
      </w:r>
      <w:r>
        <w:rPr>
          <w:rStyle w:val="16"/>
          <w:rFonts w:hint="default" w:ascii="Times New Roman" w:hAnsi="Times New Roman" w:eastAsia="方正仿宋_GBK" w:cs="Times New Roman"/>
          <w:b w:val="0"/>
          <w:bCs w:val="0"/>
          <w:color w:val="auto"/>
          <w:sz w:val="32"/>
          <w:szCs w:val="32"/>
        </w:rPr>
        <w:t>卫生健康支出</w:t>
      </w:r>
      <w:r>
        <w:rPr>
          <w:rStyle w:val="16"/>
          <w:rFonts w:hint="eastAsia" w:ascii="Times New Roman" w:hAnsi="Times New Roman" w:eastAsia="方正仿宋_GBK" w:cs="Times New Roman"/>
          <w:b w:val="0"/>
          <w:bCs w:val="0"/>
          <w:color w:val="auto"/>
          <w:sz w:val="32"/>
          <w:szCs w:val="32"/>
          <w:lang w:val="en-US" w:eastAsia="zh-CN"/>
        </w:rPr>
        <w:t>30.22</w:t>
      </w:r>
      <w:r>
        <w:rPr>
          <w:rFonts w:hint="default" w:ascii="Times New Roman" w:hAnsi="Times New Roman" w:eastAsia="方正仿宋_GBK" w:cs="Times New Roman"/>
          <w:b w:val="0"/>
          <w:bCs w:val="0"/>
          <w:color w:val="auto"/>
          <w:sz w:val="32"/>
          <w:szCs w:val="32"/>
        </w:rPr>
        <w:t>万元，占</w:t>
      </w:r>
      <w:r>
        <w:rPr>
          <w:rFonts w:hint="eastAsia" w:ascii="Times New Roman" w:hAnsi="Times New Roman" w:eastAsia="方正仿宋_GBK" w:cs="Times New Roman"/>
          <w:b w:val="0"/>
          <w:bCs w:val="0"/>
          <w:color w:val="auto"/>
          <w:sz w:val="32"/>
          <w:szCs w:val="32"/>
          <w:lang w:val="en-US" w:eastAsia="zh-CN"/>
        </w:rPr>
        <w:t>4.50</w:t>
      </w:r>
      <w:r>
        <w:rPr>
          <w:rFonts w:hint="default" w:ascii="Times New Roman" w:hAnsi="Times New Roman" w:eastAsia="方正仿宋_GBK" w:cs="Times New Roman"/>
          <w:b w:val="0"/>
          <w:bCs w:val="0"/>
          <w:color w:val="auto"/>
          <w:sz w:val="32"/>
          <w:szCs w:val="32"/>
        </w:rPr>
        <w:t>%；住房保障支出</w:t>
      </w:r>
      <w:r>
        <w:rPr>
          <w:rFonts w:hint="eastAsia" w:ascii="Times New Roman" w:hAnsi="Times New Roman" w:eastAsia="方正仿宋_GBK" w:cs="Times New Roman"/>
          <w:b w:val="0"/>
          <w:bCs w:val="0"/>
          <w:color w:val="auto"/>
          <w:sz w:val="32"/>
          <w:szCs w:val="32"/>
          <w:lang w:val="en-US" w:eastAsia="zh-CN"/>
        </w:rPr>
        <w:t>42.79</w:t>
      </w:r>
      <w:r>
        <w:rPr>
          <w:rFonts w:hint="default" w:ascii="Times New Roman" w:hAnsi="Times New Roman" w:eastAsia="方正仿宋_GBK" w:cs="Times New Roman"/>
          <w:b w:val="0"/>
          <w:bCs w:val="0"/>
          <w:color w:val="auto"/>
          <w:sz w:val="32"/>
          <w:szCs w:val="32"/>
        </w:rPr>
        <w:t>万元，占</w:t>
      </w:r>
      <w:r>
        <w:rPr>
          <w:rFonts w:hint="eastAsia" w:ascii="Times New Roman" w:hAnsi="Times New Roman" w:eastAsia="方正仿宋_GBK" w:cs="Times New Roman"/>
          <w:b w:val="0"/>
          <w:bCs w:val="0"/>
          <w:color w:val="auto"/>
          <w:sz w:val="32"/>
          <w:szCs w:val="32"/>
          <w:lang w:val="en-US" w:eastAsia="zh-CN"/>
        </w:rPr>
        <w:t>6.36</w:t>
      </w:r>
      <w:r>
        <w:rPr>
          <w:rFonts w:hint="default" w:ascii="Times New Roman" w:hAnsi="Times New Roman" w:eastAsia="方正仿宋_GBK" w:cs="Times New Roman"/>
          <w:b w:val="0"/>
          <w:bCs w:val="0"/>
          <w:color w:val="auto"/>
          <w:sz w:val="32"/>
          <w:szCs w:val="32"/>
        </w:rPr>
        <w:t>%。</w:t>
      </w:r>
    </w:p>
    <w:p w14:paraId="6125677B">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auto"/>
          <w:sz w:val="32"/>
          <w:szCs w:val="32"/>
        </w:rPr>
      </w:pPr>
      <w:r>
        <w:rPr>
          <w:rStyle w:val="16"/>
          <w:rFonts w:hint="default" w:ascii="Times New Roman" w:hAnsi="Times New Roman" w:eastAsia="方正楷体_GBK" w:cs="Times New Roman"/>
          <w:b w:val="0"/>
          <w:bCs w:val="0"/>
          <w:color w:val="auto"/>
          <w:sz w:val="32"/>
          <w:szCs w:val="32"/>
        </w:rPr>
        <w:t>（三）一般公共预算财政拨款支出决算具体情况</w:t>
      </w:r>
    </w:p>
    <w:p w14:paraId="55008CDA">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6"/>
          <w:rFonts w:hint="default" w:ascii="Times New Roman" w:hAnsi="Times New Roman" w:eastAsia="方正仿宋_GBK" w:cs="Times New Roman"/>
          <w:b w:val="0"/>
          <w:bCs w:val="0"/>
          <w:color w:val="auto"/>
          <w:sz w:val="32"/>
          <w:szCs w:val="32"/>
          <w:lang w:eastAsia="zh-CN"/>
        </w:rPr>
        <w:t>202</w:t>
      </w:r>
      <w:r>
        <w:rPr>
          <w:rStyle w:val="16"/>
          <w:rFonts w:hint="eastAsia" w:ascii="Times New Roman" w:hAnsi="Times New Roman" w:eastAsia="方正仿宋_GBK" w:cs="Times New Roman"/>
          <w:b w:val="0"/>
          <w:bCs w:val="0"/>
          <w:color w:val="auto"/>
          <w:sz w:val="32"/>
          <w:szCs w:val="32"/>
          <w:lang w:val="en-US" w:eastAsia="zh-CN"/>
        </w:rPr>
        <w:t>4</w:t>
      </w:r>
      <w:r>
        <w:rPr>
          <w:rStyle w:val="16"/>
          <w:rFonts w:hint="default" w:ascii="Times New Roman" w:hAnsi="Times New Roman" w:eastAsia="方正仿宋_GBK" w:cs="Times New Roman"/>
          <w:b w:val="0"/>
          <w:bCs w:val="0"/>
          <w:color w:val="auto"/>
          <w:sz w:val="32"/>
          <w:szCs w:val="32"/>
        </w:rPr>
        <w:t>年一般公共预算支出决算数为</w:t>
      </w:r>
      <w:r>
        <w:rPr>
          <w:rStyle w:val="16"/>
          <w:rFonts w:hint="eastAsia" w:ascii="Times New Roman" w:hAnsi="Times New Roman" w:eastAsia="方正仿宋_GBK" w:cs="Times New Roman"/>
          <w:b w:val="0"/>
          <w:bCs w:val="0"/>
          <w:color w:val="auto"/>
          <w:sz w:val="32"/>
          <w:szCs w:val="32"/>
          <w:lang w:val="en-US" w:eastAsia="zh-CN"/>
        </w:rPr>
        <w:t>672.6</w:t>
      </w:r>
      <w:r>
        <w:rPr>
          <w:rStyle w:val="16"/>
          <w:rFonts w:hint="default" w:ascii="Times New Roman" w:hAnsi="Times New Roman" w:eastAsia="方正仿宋_GBK" w:cs="Times New Roman"/>
          <w:b w:val="0"/>
          <w:bCs w:val="0"/>
          <w:color w:val="auto"/>
          <w:sz w:val="32"/>
          <w:szCs w:val="32"/>
          <w:lang w:val="en-US" w:eastAsia="zh-CN"/>
        </w:rPr>
        <w:t xml:space="preserve"> </w:t>
      </w:r>
      <w:r>
        <w:rPr>
          <w:rFonts w:hint="default" w:ascii="Times New Roman" w:hAnsi="Times New Roman" w:eastAsia="方正仿宋_GBK" w:cs="Times New Roman"/>
          <w:b w:val="0"/>
          <w:bCs w:val="0"/>
          <w:color w:val="auto"/>
          <w:sz w:val="32"/>
          <w:szCs w:val="32"/>
        </w:rPr>
        <w:t>，</w:t>
      </w:r>
      <w:r>
        <w:rPr>
          <w:rStyle w:val="16"/>
          <w:rFonts w:hint="default" w:ascii="Times New Roman" w:hAnsi="Times New Roman" w:eastAsia="方正仿宋_GBK" w:cs="Times New Roman"/>
          <w:b w:val="0"/>
          <w:bCs w:val="0"/>
          <w:color w:val="auto"/>
          <w:sz w:val="32"/>
          <w:szCs w:val="32"/>
        </w:rPr>
        <w:t>完成预算</w:t>
      </w:r>
      <w:r>
        <w:rPr>
          <w:rStyle w:val="16"/>
          <w:rFonts w:hint="default" w:ascii="Times New Roman" w:hAnsi="Times New Roman" w:eastAsia="方正仿宋_GBK" w:cs="Times New Roman"/>
          <w:b w:val="0"/>
          <w:bCs w:val="0"/>
          <w:sz w:val="32"/>
          <w:szCs w:val="32"/>
          <w:lang w:val="en-US" w:eastAsia="zh-CN"/>
        </w:rPr>
        <w:t xml:space="preserve">100 </w:t>
      </w:r>
      <w:r>
        <w:rPr>
          <w:rStyle w:val="16"/>
          <w:rFonts w:hint="default" w:ascii="Times New Roman" w:hAnsi="Times New Roman" w:eastAsia="方正仿宋_GBK" w:cs="Times New Roman"/>
          <w:b w:val="0"/>
          <w:bCs w:val="0"/>
          <w:sz w:val="32"/>
          <w:szCs w:val="32"/>
        </w:rPr>
        <w:t>%。其中：</w:t>
      </w:r>
    </w:p>
    <w:p w14:paraId="63681377">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6"/>
          <w:rFonts w:hint="default" w:ascii="Times New Roman" w:hAnsi="Times New Roman" w:eastAsia="方正仿宋_GBK" w:cs="Times New Roman"/>
          <w:b w:val="0"/>
          <w:bCs w:val="0"/>
          <w:color w:val="000000"/>
          <w:sz w:val="32"/>
          <w:szCs w:val="32"/>
          <w:lang w:val="en-US" w:eastAsia="zh-CN"/>
        </w:rPr>
        <w:t>1</w:t>
      </w:r>
      <w:r>
        <w:rPr>
          <w:rStyle w:val="16"/>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08）广播电视事物</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 支出决算为</w:t>
      </w:r>
      <w:r>
        <w:rPr>
          <w:rStyle w:val="16"/>
          <w:rFonts w:hint="eastAsia" w:ascii="Times New Roman" w:hAnsi="Times New Roman" w:eastAsia="方正仿宋_GBK" w:cs="Times New Roman"/>
          <w:b w:val="0"/>
          <w:bCs w:val="0"/>
          <w:color w:val="000000"/>
          <w:sz w:val="32"/>
          <w:szCs w:val="32"/>
          <w:lang w:val="en-US" w:eastAsia="zh-CN"/>
        </w:rPr>
        <w:t>433.34</w:t>
      </w:r>
      <w:r>
        <w:rPr>
          <w:rStyle w:val="16"/>
          <w:rFonts w:hint="default" w:ascii="Times New Roman" w:hAnsi="Times New Roman" w:eastAsia="方正仿宋_GBK" w:cs="Times New Roman"/>
          <w:b w:val="0"/>
          <w:bCs w:val="0"/>
          <w:color w:val="000000"/>
          <w:sz w:val="32"/>
          <w:szCs w:val="32"/>
        </w:rPr>
        <w:t>万元，</w:t>
      </w:r>
      <w:r>
        <w:rPr>
          <w:rStyle w:val="16"/>
          <w:rFonts w:hint="default" w:ascii="Times New Roman" w:hAnsi="Times New Roman" w:eastAsia="方正仿宋_GBK" w:cs="Times New Roman"/>
          <w:b w:val="0"/>
          <w:bCs w:val="0"/>
          <w:color w:val="000000"/>
          <w:sz w:val="32"/>
          <w:szCs w:val="32"/>
          <w:lang w:eastAsia="zh-CN"/>
        </w:rPr>
        <w:t>占</w:t>
      </w:r>
      <w:r>
        <w:rPr>
          <w:rStyle w:val="16"/>
          <w:rFonts w:hint="eastAsia" w:ascii="Times New Roman" w:hAnsi="Times New Roman" w:eastAsia="方正仿宋_GBK" w:cs="Times New Roman"/>
          <w:b w:val="0"/>
          <w:bCs w:val="0"/>
          <w:color w:val="000000"/>
          <w:sz w:val="32"/>
          <w:szCs w:val="32"/>
          <w:lang w:val="en-US" w:eastAsia="zh-CN"/>
        </w:rPr>
        <w:t>64.43</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w:t>
      </w:r>
      <w:r>
        <w:rPr>
          <w:rStyle w:val="16"/>
          <w:rFonts w:hint="default" w:ascii="Times New Roman" w:hAnsi="Times New Roman" w:eastAsia="方正仿宋_GBK" w:cs="Times New Roman"/>
          <w:b w:val="0"/>
          <w:bCs w:val="0"/>
          <w:color w:val="000000"/>
          <w:sz w:val="32"/>
          <w:szCs w:val="32"/>
          <w:lang w:eastAsia="zh-CN"/>
        </w:rPr>
        <w:t>，</w:t>
      </w:r>
      <w:r>
        <w:rPr>
          <w:rStyle w:val="16"/>
          <w:rFonts w:hint="default" w:ascii="Times New Roman" w:hAnsi="Times New Roman" w:eastAsia="方正仿宋_GBK" w:cs="Times New Roman"/>
          <w:b w:val="0"/>
          <w:bCs w:val="0"/>
          <w:color w:val="000000"/>
          <w:sz w:val="32"/>
          <w:szCs w:val="32"/>
        </w:rPr>
        <w:t>决算数等于预算数。</w:t>
      </w:r>
    </w:p>
    <w:p w14:paraId="72A4D216">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r>
        <w:rPr>
          <w:rStyle w:val="16"/>
          <w:rFonts w:hint="default" w:ascii="Times New Roman" w:hAnsi="Times New Roman" w:eastAsia="方正仿宋_GBK" w:cs="Times New Roman"/>
          <w:b w:val="0"/>
          <w:bCs w:val="0"/>
          <w:color w:val="000000"/>
          <w:sz w:val="32"/>
          <w:szCs w:val="32"/>
          <w:lang w:val="en-US" w:eastAsia="zh-CN"/>
        </w:rPr>
        <w:t>2</w:t>
      </w:r>
      <w:r>
        <w:rPr>
          <w:rStyle w:val="16"/>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）其他广播电视支出（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 支出决算为</w:t>
      </w:r>
      <w:r>
        <w:rPr>
          <w:rStyle w:val="16"/>
          <w:rFonts w:hint="eastAsia" w:ascii="Times New Roman" w:hAnsi="Times New Roman" w:eastAsia="方正仿宋_GBK" w:cs="Times New Roman"/>
          <w:b w:val="0"/>
          <w:bCs w:val="0"/>
          <w:color w:val="000000"/>
          <w:sz w:val="32"/>
          <w:szCs w:val="32"/>
          <w:lang w:val="en-US" w:eastAsia="zh-CN"/>
        </w:rPr>
        <w:t>83.98</w:t>
      </w:r>
      <w:r>
        <w:rPr>
          <w:rStyle w:val="16"/>
          <w:rFonts w:hint="default" w:ascii="Times New Roman" w:hAnsi="Times New Roman" w:eastAsia="方正仿宋_GBK" w:cs="Times New Roman"/>
          <w:b w:val="0"/>
          <w:bCs w:val="0"/>
          <w:color w:val="000000"/>
          <w:sz w:val="32"/>
          <w:szCs w:val="32"/>
        </w:rPr>
        <w:t>万元，</w:t>
      </w:r>
      <w:r>
        <w:rPr>
          <w:rStyle w:val="16"/>
          <w:rFonts w:hint="default" w:ascii="Times New Roman" w:hAnsi="Times New Roman" w:eastAsia="方正仿宋_GBK" w:cs="Times New Roman"/>
          <w:b w:val="0"/>
          <w:bCs w:val="0"/>
          <w:color w:val="000000"/>
          <w:sz w:val="32"/>
          <w:szCs w:val="32"/>
          <w:lang w:eastAsia="zh-CN"/>
        </w:rPr>
        <w:t>占</w:t>
      </w:r>
      <w:r>
        <w:rPr>
          <w:rStyle w:val="16"/>
          <w:rFonts w:hint="eastAsia" w:ascii="Times New Roman" w:hAnsi="Times New Roman" w:eastAsia="方正仿宋_GBK" w:cs="Times New Roman"/>
          <w:b w:val="0"/>
          <w:bCs w:val="0"/>
          <w:color w:val="000000"/>
          <w:sz w:val="32"/>
          <w:szCs w:val="32"/>
          <w:lang w:val="en-US" w:eastAsia="zh-CN"/>
        </w:rPr>
        <w:t>12.49</w:t>
      </w:r>
      <w:r>
        <w:rPr>
          <w:rStyle w:val="16"/>
          <w:rFonts w:hint="default" w:ascii="Times New Roman" w:hAnsi="Times New Roman" w:eastAsia="方正仿宋_GBK" w:cs="Times New Roman"/>
          <w:b w:val="0"/>
          <w:bCs w:val="0"/>
          <w:color w:val="000000"/>
          <w:sz w:val="32"/>
          <w:szCs w:val="32"/>
          <w:lang w:val="en-US" w:eastAsia="zh-CN"/>
        </w:rPr>
        <w:t xml:space="preserve"> </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w:t>
      </w:r>
      <w:r>
        <w:rPr>
          <w:rStyle w:val="16"/>
          <w:rFonts w:hint="default" w:ascii="Times New Roman" w:hAnsi="Times New Roman" w:eastAsia="方正仿宋_GBK" w:cs="Times New Roman"/>
          <w:b w:val="0"/>
          <w:bCs w:val="0"/>
          <w:color w:val="000000"/>
          <w:sz w:val="32"/>
          <w:szCs w:val="32"/>
          <w:lang w:eastAsia="zh-CN"/>
        </w:rPr>
        <w:t>，</w:t>
      </w:r>
      <w:r>
        <w:rPr>
          <w:rStyle w:val="16"/>
          <w:rFonts w:hint="default" w:ascii="Times New Roman" w:hAnsi="Times New Roman" w:eastAsia="方正仿宋_GBK" w:cs="Times New Roman"/>
          <w:b w:val="0"/>
          <w:bCs w:val="0"/>
          <w:color w:val="000000"/>
          <w:sz w:val="32"/>
          <w:szCs w:val="32"/>
        </w:rPr>
        <w:t>决算数等于预算数。</w:t>
      </w:r>
    </w:p>
    <w:p w14:paraId="4CA09A3D">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6"/>
          <w:rFonts w:hint="default" w:ascii="Times New Roman" w:hAnsi="Times New Roman" w:eastAsia="方正仿宋_GBK" w:cs="Times New Roman"/>
          <w:b w:val="0"/>
          <w:bCs w:val="0"/>
          <w:color w:val="000000"/>
          <w:sz w:val="32"/>
          <w:szCs w:val="32"/>
          <w:lang w:eastAsia="zh-CN"/>
        </w:rPr>
      </w:pPr>
      <w:r>
        <w:rPr>
          <w:rStyle w:val="16"/>
          <w:rFonts w:hint="default" w:ascii="Times New Roman" w:hAnsi="Times New Roman" w:eastAsia="方正仿宋_GBK" w:cs="Times New Roman"/>
          <w:b w:val="0"/>
          <w:bCs w:val="0"/>
          <w:color w:val="000000"/>
          <w:sz w:val="32"/>
          <w:szCs w:val="32"/>
          <w:lang w:val="en-US" w:eastAsia="zh-CN"/>
        </w:rPr>
        <w:t>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机关事业单位基本养老保险缴费支出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支出</w:t>
      </w:r>
      <w:r>
        <w:rPr>
          <w:rStyle w:val="16"/>
          <w:rFonts w:hint="default" w:ascii="Times New Roman" w:hAnsi="Times New Roman" w:eastAsia="方正仿宋_GBK" w:cs="Times New Roman"/>
          <w:b w:val="0"/>
          <w:bCs w:val="0"/>
          <w:color w:val="000000"/>
          <w:sz w:val="32"/>
          <w:szCs w:val="32"/>
        </w:rPr>
        <w:t>决算</w:t>
      </w:r>
      <w:r>
        <w:rPr>
          <w:rStyle w:val="16"/>
          <w:rFonts w:hint="eastAsia" w:ascii="Times New Roman" w:hAnsi="Times New Roman" w:eastAsia="方正仿宋_GBK" w:cs="Times New Roman"/>
          <w:b w:val="0"/>
          <w:bCs w:val="0"/>
          <w:color w:val="000000"/>
          <w:sz w:val="32"/>
          <w:szCs w:val="32"/>
          <w:lang w:val="en-US" w:eastAsia="zh-CN"/>
        </w:rPr>
        <w:t>51.75</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7.69</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 xml:space="preserve">100 </w:t>
      </w:r>
      <w:r>
        <w:rPr>
          <w:rStyle w:val="16"/>
          <w:rFonts w:hint="default" w:ascii="Times New Roman" w:hAnsi="Times New Roman" w:eastAsia="方正仿宋_GBK" w:cs="Times New Roman"/>
          <w:b w:val="0"/>
          <w:bCs w:val="0"/>
          <w:color w:val="000000"/>
          <w:sz w:val="32"/>
          <w:szCs w:val="32"/>
        </w:rPr>
        <w:t>%，决算数等于预算数</w:t>
      </w:r>
      <w:r>
        <w:rPr>
          <w:rStyle w:val="16"/>
          <w:rFonts w:hint="default" w:ascii="Times New Roman" w:hAnsi="Times New Roman" w:eastAsia="方正仿宋_GBK" w:cs="Times New Roman"/>
          <w:b w:val="0"/>
          <w:bCs w:val="0"/>
          <w:color w:val="000000"/>
          <w:sz w:val="32"/>
          <w:szCs w:val="32"/>
          <w:lang w:eastAsia="zh-CN"/>
        </w:rPr>
        <w:t>。</w:t>
      </w:r>
    </w:p>
    <w:p w14:paraId="0DFCA379">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6"/>
          <w:rFonts w:hint="default" w:ascii="Times New Roman" w:hAnsi="Times New Roman" w:eastAsia="方正仿宋_GBK" w:cs="Times New Roman"/>
          <w:b w:val="0"/>
          <w:bCs w:val="0"/>
          <w:color w:val="000000"/>
          <w:sz w:val="32"/>
          <w:szCs w:val="32"/>
          <w:lang w:eastAsia="zh-CN"/>
        </w:rPr>
      </w:pPr>
      <w:r>
        <w:rPr>
          <w:rStyle w:val="16"/>
          <w:rFonts w:hint="default" w:ascii="Times New Roman" w:hAnsi="Times New Roman" w:eastAsia="方正仿宋_GBK" w:cs="Times New Roman"/>
          <w:b w:val="0"/>
          <w:bCs w:val="0"/>
          <w:color w:val="000000"/>
          <w:sz w:val="32"/>
          <w:szCs w:val="32"/>
          <w:lang w:val="en-US" w:eastAsia="zh-CN"/>
        </w:rPr>
        <w:t>4.</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职业年金</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06</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支出</w:t>
      </w:r>
      <w:r>
        <w:rPr>
          <w:rStyle w:val="16"/>
          <w:rFonts w:hint="default" w:ascii="Times New Roman" w:hAnsi="Times New Roman" w:eastAsia="方正仿宋_GBK" w:cs="Times New Roman"/>
          <w:b w:val="0"/>
          <w:bCs w:val="0"/>
          <w:color w:val="000000"/>
          <w:sz w:val="32"/>
          <w:szCs w:val="32"/>
        </w:rPr>
        <w:t>决算</w:t>
      </w:r>
      <w:r>
        <w:rPr>
          <w:rStyle w:val="16"/>
          <w:rFonts w:hint="eastAsia" w:ascii="Times New Roman" w:hAnsi="Times New Roman" w:eastAsia="方正仿宋_GBK" w:cs="Times New Roman"/>
          <w:b w:val="0"/>
          <w:bCs w:val="0"/>
          <w:color w:val="000000"/>
          <w:sz w:val="32"/>
          <w:szCs w:val="32"/>
          <w:lang w:val="en-US" w:eastAsia="zh-CN"/>
        </w:rPr>
        <w:t>28.01</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4.16</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%，决算数等于预算数</w:t>
      </w:r>
      <w:r>
        <w:rPr>
          <w:rStyle w:val="16"/>
          <w:rFonts w:hint="default" w:ascii="Times New Roman" w:hAnsi="Times New Roman" w:eastAsia="方正仿宋_GBK" w:cs="Times New Roman"/>
          <w:b w:val="0"/>
          <w:bCs w:val="0"/>
          <w:color w:val="000000"/>
          <w:sz w:val="32"/>
          <w:szCs w:val="32"/>
          <w:lang w:eastAsia="zh-CN"/>
        </w:rPr>
        <w:t>。</w:t>
      </w:r>
    </w:p>
    <w:p w14:paraId="76AB7563">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cs="Times New Roman"/>
          <w:lang w:val="en-US" w:eastAsia="zh-CN"/>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）公共卫生（</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004</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）重大公共卫生服务（</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6"/>
          <w:rFonts w:hint="default" w:ascii="Times New Roman" w:hAnsi="Times New Roman" w:eastAsia="方正仿宋_GBK" w:cs="Times New Roman"/>
          <w:b w:val="0"/>
          <w:bCs w:val="0"/>
          <w:color w:val="000000"/>
          <w:sz w:val="32"/>
          <w:szCs w:val="32"/>
        </w:rPr>
        <w:t>决算</w:t>
      </w:r>
      <w:r>
        <w:rPr>
          <w:rStyle w:val="16"/>
          <w:rFonts w:hint="default" w:ascii="Times New Roman" w:hAnsi="Times New Roman" w:eastAsia="方正仿宋_GBK" w:cs="Times New Roman"/>
          <w:b w:val="0"/>
          <w:bCs w:val="0"/>
          <w:color w:val="000000"/>
          <w:sz w:val="32"/>
          <w:szCs w:val="32"/>
          <w:lang w:val="en-US" w:eastAsia="zh-CN"/>
        </w:rPr>
        <w:t>2.</w:t>
      </w:r>
      <w:r>
        <w:rPr>
          <w:rStyle w:val="16"/>
          <w:rFonts w:hint="eastAsia" w:ascii="Times New Roman" w:hAnsi="Times New Roman" w:eastAsia="方正仿宋_GBK" w:cs="Times New Roman"/>
          <w:b w:val="0"/>
          <w:bCs w:val="0"/>
          <w:color w:val="000000"/>
          <w:sz w:val="32"/>
          <w:szCs w:val="32"/>
          <w:lang w:val="en-US" w:eastAsia="zh-CN"/>
        </w:rPr>
        <w:t>5</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万元，</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0.3</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%，决算数等于预算数</w:t>
      </w:r>
      <w:r>
        <w:rPr>
          <w:rStyle w:val="16"/>
          <w:rFonts w:hint="default" w:ascii="Times New Roman" w:hAnsi="Times New Roman" w:eastAsia="方正仿宋_GBK" w:cs="Times New Roman"/>
          <w:b w:val="0"/>
          <w:bCs w:val="0"/>
          <w:color w:val="000000"/>
          <w:sz w:val="32"/>
          <w:szCs w:val="32"/>
          <w:lang w:eastAsia="zh-CN"/>
        </w:rPr>
        <w:t>。</w:t>
      </w:r>
    </w:p>
    <w:p w14:paraId="7AF10653">
      <w:pPr>
        <w:keepNext w:val="0"/>
        <w:keepLines w:val="0"/>
        <w:pageBreakBefore w:val="0"/>
        <w:numPr>
          <w:ilvl w:val="0"/>
          <w:numId w:val="1"/>
        </w:numPr>
        <w:kinsoku/>
        <w:wordWrap/>
        <w:overflowPunct/>
        <w:topLinePunct w:val="0"/>
        <w:bidi w:val="0"/>
        <w:spacing w:beforeAutospacing="0" w:afterAutospacing="0" w:line="560" w:lineRule="exact"/>
        <w:ind w:right="0" w:rightChars="0" w:firstLine="640" w:firstLineChars="200"/>
        <w:rPr>
          <w:rStyle w:val="16"/>
          <w:rFonts w:hint="default" w:ascii="Times New Roman" w:hAnsi="Times New Roman" w:eastAsia="方正仿宋_GBK" w:cs="Times New Roman"/>
          <w:b w:val="0"/>
          <w:bCs w:val="0"/>
          <w:color w:val="000000"/>
          <w:sz w:val="32"/>
          <w:szCs w:val="32"/>
          <w:lang w:eastAsia="zh-CN"/>
        </w:rPr>
      </w:pP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 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6"/>
          <w:rFonts w:hint="default" w:ascii="Times New Roman" w:hAnsi="Times New Roman" w:eastAsia="方正仿宋_GBK" w:cs="Times New Roman"/>
          <w:b w:val="0"/>
          <w:bCs w:val="0"/>
          <w:color w:val="000000"/>
          <w:sz w:val="32"/>
          <w:szCs w:val="32"/>
        </w:rPr>
        <w:t>决算</w:t>
      </w:r>
      <w:r>
        <w:rPr>
          <w:rStyle w:val="16"/>
          <w:rFonts w:hint="eastAsia" w:ascii="Times New Roman" w:hAnsi="Times New Roman" w:eastAsia="方正仿宋_GBK" w:cs="Times New Roman"/>
          <w:b w:val="0"/>
          <w:bCs w:val="0"/>
          <w:color w:val="000000"/>
          <w:sz w:val="32"/>
          <w:szCs w:val="32"/>
          <w:lang w:val="en-US" w:eastAsia="zh-CN"/>
        </w:rPr>
        <w:t>22.9</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万元，</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占</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3.</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41</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%，决算数等于预算数</w:t>
      </w:r>
      <w:r>
        <w:rPr>
          <w:rStyle w:val="16"/>
          <w:rFonts w:hint="default" w:ascii="Times New Roman" w:hAnsi="Times New Roman" w:eastAsia="方正仿宋_GBK" w:cs="Times New Roman"/>
          <w:b w:val="0"/>
          <w:bCs w:val="0"/>
          <w:color w:val="000000"/>
          <w:sz w:val="32"/>
          <w:szCs w:val="32"/>
          <w:lang w:eastAsia="zh-CN"/>
        </w:rPr>
        <w:t>。</w:t>
      </w:r>
    </w:p>
    <w:p w14:paraId="47658001">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7</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6"/>
          <w:rFonts w:hint="default" w:ascii="Times New Roman" w:hAnsi="Times New Roman" w:eastAsia="方正仿宋_GBK" w:cs="Times New Roman"/>
          <w:b w:val="0"/>
          <w:bCs w:val="0"/>
          <w:color w:val="000000"/>
          <w:sz w:val="32"/>
          <w:szCs w:val="32"/>
        </w:rPr>
        <w:t>决算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7.3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1.09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 xml:space="preserve"> </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%，决算数等于预算数</w:t>
      </w:r>
      <w:r>
        <w:rPr>
          <w:rStyle w:val="16"/>
          <w:rFonts w:hint="default" w:ascii="Times New Roman" w:hAnsi="Times New Roman" w:eastAsia="方正仿宋_GBK" w:cs="Times New Roman"/>
          <w:b w:val="0"/>
          <w:bCs w:val="0"/>
          <w:color w:val="000000"/>
          <w:sz w:val="32"/>
          <w:szCs w:val="32"/>
          <w:lang w:eastAsia="zh-CN"/>
        </w:rPr>
        <w:t>。</w:t>
      </w:r>
    </w:p>
    <w:p w14:paraId="59EC9B52">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8</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住房保障支出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221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）住房改革支出（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）住房公积金（</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）支出</w:t>
      </w:r>
      <w:r>
        <w:rPr>
          <w:rStyle w:val="16"/>
          <w:rFonts w:hint="default" w:ascii="Times New Roman" w:hAnsi="Times New Roman" w:eastAsia="方正仿宋_GBK" w:cs="Times New Roman"/>
          <w:b w:val="0"/>
          <w:bCs w:val="0"/>
          <w:color w:val="000000"/>
          <w:sz w:val="32"/>
          <w:szCs w:val="32"/>
        </w:rPr>
        <w:t>决算</w:t>
      </w:r>
      <w:r>
        <w:rPr>
          <w:rStyle w:val="16"/>
          <w:rFonts w:hint="eastAsia" w:ascii="Times New Roman" w:hAnsi="Times New Roman" w:eastAsia="方正仿宋_GBK" w:cs="Times New Roman"/>
          <w:b w:val="0"/>
          <w:bCs w:val="0"/>
          <w:color w:val="000000"/>
          <w:sz w:val="32"/>
          <w:szCs w:val="32"/>
          <w:lang w:val="en-US" w:eastAsia="zh-CN"/>
        </w:rPr>
        <w:t>42.79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万元，占</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6.36</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完成预算</w:t>
      </w:r>
      <w:r>
        <w:rPr>
          <w:rStyle w:val="16"/>
          <w:rFonts w:hint="default" w:ascii="Times New Roman" w:hAnsi="Times New Roman" w:eastAsia="方正仿宋_GBK" w:cs="Times New Roman"/>
          <w:b w:val="0"/>
          <w:bCs w:val="0"/>
          <w:color w:val="000000"/>
          <w:sz w:val="32"/>
          <w:szCs w:val="32"/>
          <w:lang w:val="en-US" w:eastAsia="zh-CN"/>
        </w:rPr>
        <w:t>100</w:t>
      </w:r>
      <w:r>
        <w:rPr>
          <w:rStyle w:val="16"/>
          <w:rFonts w:hint="default" w:ascii="Times New Roman" w:hAnsi="Times New Roman" w:eastAsia="方正仿宋_GBK" w:cs="Times New Roman"/>
          <w:b w:val="0"/>
          <w:bCs w:val="0"/>
          <w:color w:val="000000"/>
          <w:sz w:val="32"/>
          <w:szCs w:val="32"/>
        </w:rPr>
        <w:t>%，决算数等于预算数</w:t>
      </w:r>
      <w:r>
        <w:rPr>
          <w:rStyle w:val="16"/>
          <w:rFonts w:hint="default" w:ascii="Times New Roman" w:hAnsi="Times New Roman" w:eastAsia="方正仿宋_GBK" w:cs="Times New Roman"/>
          <w:b w:val="0"/>
          <w:bCs w:val="0"/>
          <w:color w:val="000000"/>
          <w:sz w:val="32"/>
          <w:szCs w:val="32"/>
          <w:lang w:eastAsia="zh-CN"/>
        </w:rPr>
        <w:t>。</w:t>
      </w:r>
    </w:p>
    <w:p w14:paraId="4B0A0F0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0" w:name="_Toc27767"/>
      <w:r>
        <w:rPr>
          <w:rFonts w:hint="default" w:ascii="方正黑体_GBK" w:hAnsi="方正黑体_GBK" w:eastAsia="方正黑体_GBK" w:cs="方正黑体_GBK"/>
          <w:b w:val="0"/>
          <w:bCs w:val="0"/>
          <w:sz w:val="32"/>
          <w:szCs w:val="32"/>
          <w:lang w:val="en-US" w:eastAsia="zh-CN"/>
        </w:rPr>
        <w:t>六、一般公共预算财政拨款基本支出决算情况说明   </w:t>
      </w:r>
      <w:bookmarkEnd w:id="30"/>
    </w:p>
    <w:p w14:paraId="6EB8C754">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w:t>
      </w:r>
      <w:r>
        <w:rPr>
          <w:rFonts w:hint="eastAsia"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年一般公共预算财政拨款基本支出</w:t>
      </w:r>
      <w:r>
        <w:rPr>
          <w:rFonts w:hint="eastAsia" w:ascii="Times New Roman" w:hAnsi="Times New Roman" w:eastAsia="方正仿宋_GBK" w:cs="Times New Roman"/>
          <w:b w:val="0"/>
          <w:bCs w:val="0"/>
          <w:sz w:val="32"/>
          <w:szCs w:val="32"/>
          <w:lang w:val="en-US" w:eastAsia="zh-CN"/>
        </w:rPr>
        <w:t>586.12</w:t>
      </w:r>
      <w:r>
        <w:rPr>
          <w:rFonts w:hint="default" w:ascii="Times New Roman" w:hAnsi="Times New Roman" w:eastAsia="方正仿宋_GBK" w:cs="Times New Roman"/>
          <w:b w:val="0"/>
          <w:bCs w:val="0"/>
          <w:sz w:val="32"/>
          <w:szCs w:val="32"/>
        </w:rPr>
        <w:t>万元，其中：人员经费</w:t>
      </w:r>
      <w:r>
        <w:rPr>
          <w:rFonts w:hint="eastAsia" w:ascii="Times New Roman" w:hAnsi="Times New Roman" w:eastAsia="方正仿宋_GBK" w:cs="Times New Roman"/>
          <w:b w:val="0"/>
          <w:bCs w:val="0"/>
          <w:sz w:val="32"/>
          <w:szCs w:val="32"/>
          <w:lang w:val="en-US" w:eastAsia="zh-CN"/>
        </w:rPr>
        <w:t>552.92</w:t>
      </w:r>
      <w:r>
        <w:rPr>
          <w:rFonts w:hint="default" w:ascii="Times New Roman" w:hAnsi="Times New Roman" w:eastAsia="方正仿宋_GBK" w:cs="Times New Roman"/>
          <w:b w:val="0"/>
          <w:bCs w:val="0"/>
          <w:sz w:val="32"/>
          <w:szCs w:val="32"/>
        </w:rPr>
        <w:t>万元，</w:t>
      </w:r>
      <w:r>
        <w:rPr>
          <w:rFonts w:hint="default" w:ascii="Times New Roman" w:hAnsi="Times New Roman" w:eastAsia="仿宋" w:cs="Times New Roman"/>
          <w:color w:val="auto"/>
          <w:sz w:val="32"/>
          <w:szCs w:val="32"/>
          <w:highlight w:val="none"/>
        </w:rPr>
        <w:t>主要包括：基本工资、津贴补贴、奖金、伙食补助费、绩效工资、机关事业单位基本养老保险缴费、职业年金缴费、其他社会保障缴费、其他工资福利支出、离休费、退休费、抚恤金、生活补助、医疗费补助、奖励金、住房公积金、其他对个人和家庭的补助支出等。</w:t>
      </w:r>
      <w:r>
        <w:rPr>
          <w:rFonts w:hint="default" w:ascii="Times New Roman" w:hAnsi="Times New Roman" w:eastAsia="仿宋" w:cs="Times New Roman"/>
          <w:color w:val="auto"/>
          <w:sz w:val="32"/>
          <w:szCs w:val="32"/>
          <w:highlight w:val="none"/>
        </w:rPr>
        <w:br w:type="textWrapping"/>
      </w:r>
      <w:r>
        <w:rPr>
          <w:rFonts w:hint="default" w:ascii="Times New Roman" w:hAnsi="Times New Roman" w:eastAsia="仿宋" w:cs="Times New Roman"/>
          <w:color w:val="auto"/>
          <w:sz w:val="32"/>
          <w:szCs w:val="32"/>
          <w:highlight w:val="none"/>
        </w:rPr>
        <w:t>　　公用经费</w:t>
      </w:r>
      <w:r>
        <w:rPr>
          <w:rFonts w:hint="eastAsia" w:ascii="Times New Roman" w:hAnsi="Times New Roman" w:eastAsia="仿宋" w:cs="Times New Roman"/>
          <w:color w:val="auto"/>
          <w:sz w:val="32"/>
          <w:szCs w:val="32"/>
          <w:highlight w:val="none"/>
          <w:lang w:val="en-US" w:eastAsia="zh-CN"/>
        </w:rPr>
        <w:t>33.2万元</w:t>
      </w:r>
      <w:r>
        <w:rPr>
          <w:rFonts w:hint="default" w:ascii="Times New Roman" w:hAnsi="Times New Roman" w:eastAsia="仿宋" w:cs="Times New Roman"/>
          <w:color w:val="auto"/>
          <w:sz w:val="32"/>
          <w:szCs w:val="32"/>
          <w:highlight w:val="none"/>
        </w:rPr>
        <w:t>、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26B2392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1" w:name="_Toc26830"/>
      <w:r>
        <w:rPr>
          <w:rFonts w:hint="default" w:ascii="方正黑体_GBK" w:hAnsi="方正黑体_GBK" w:eastAsia="方正黑体_GBK" w:cs="方正黑体_GBK"/>
          <w:b w:val="0"/>
          <w:bCs w:val="0"/>
          <w:sz w:val="32"/>
          <w:szCs w:val="32"/>
          <w:lang w:val="en-US" w:eastAsia="zh-CN"/>
        </w:rPr>
        <w:t>七、“三公”经费财政拨款支出决算情况说明</w:t>
      </w:r>
      <w:bookmarkEnd w:id="31"/>
    </w:p>
    <w:p w14:paraId="04A8311C">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6"/>
          <w:rFonts w:hint="default" w:ascii="Times New Roman" w:hAnsi="Times New Roman" w:eastAsia="方正楷体_GBK" w:cs="Times New Roman"/>
          <w:b w:val="0"/>
          <w:bCs w:val="0"/>
          <w:sz w:val="32"/>
          <w:szCs w:val="32"/>
        </w:rPr>
        <w:t>（一）“三公”经费财政拨款支出决算总体情况说明</w:t>
      </w:r>
    </w:p>
    <w:p w14:paraId="7C915F91">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w:t>
      </w:r>
      <w:r>
        <w:rPr>
          <w:rFonts w:hint="eastAsia"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年“三公”经费财政拨款支出决算为</w:t>
      </w:r>
      <w:r>
        <w:rPr>
          <w:rFonts w:hint="eastAsia"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万元，完成预算100.00%，与预算数持平。</w:t>
      </w:r>
    </w:p>
    <w:p w14:paraId="14297B55">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6"/>
          <w:rFonts w:hint="default" w:ascii="Times New Roman" w:hAnsi="Times New Roman" w:eastAsia="方正楷体_GBK" w:cs="Times New Roman"/>
          <w:b w:val="0"/>
          <w:bCs w:val="0"/>
          <w:sz w:val="32"/>
          <w:szCs w:val="32"/>
        </w:rPr>
        <w:t>（二）“三公”经费财政拨款支出决算具体情况说明</w:t>
      </w:r>
    </w:p>
    <w:p w14:paraId="2316E0B0">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eastAsia="zh-CN"/>
        </w:rPr>
        <w:t>202</w:t>
      </w:r>
      <w:r>
        <w:rPr>
          <w:rFonts w:hint="eastAsia" w:ascii="Times New Roman" w:hAnsi="Times New Roman" w:eastAsia="方正仿宋_GBK" w:cs="Times New Roman"/>
          <w:b w:val="0"/>
          <w:bCs w:val="0"/>
          <w:sz w:val="32"/>
          <w:szCs w:val="32"/>
          <w:lang w:val="en-US" w:eastAsia="zh-CN"/>
        </w:rPr>
        <w:t>4</w:t>
      </w:r>
      <w:r>
        <w:rPr>
          <w:rFonts w:hint="default" w:ascii="Times New Roman" w:hAnsi="Times New Roman" w:eastAsia="方正仿宋_GBK" w:cs="Times New Roman"/>
          <w:b w:val="0"/>
          <w:bCs w:val="0"/>
          <w:sz w:val="32"/>
          <w:szCs w:val="32"/>
        </w:rPr>
        <w:t>年“三公”经费财政拨款支出决算中，因公出国（境）费支出决算0.00万元，占0.00%；公务用车购置及运行维护费支出决算</w:t>
      </w:r>
      <w:r>
        <w:rPr>
          <w:rFonts w:hint="eastAsia" w:ascii="Times New Roman" w:hAnsi="Times New Roman" w:eastAsia="方正仿宋_GBK" w:cs="Times New Roman"/>
          <w:b w:val="0"/>
          <w:bCs w:val="0"/>
          <w:sz w:val="32"/>
          <w:szCs w:val="32"/>
          <w:lang w:val="en-US" w:eastAsia="zh-CN"/>
        </w:rPr>
        <w:t>0.00</w:t>
      </w:r>
      <w:r>
        <w:rPr>
          <w:rFonts w:hint="default" w:ascii="Times New Roman" w:hAnsi="Times New Roman" w:eastAsia="方正仿宋_GBK" w:cs="Times New Roman"/>
          <w:b w:val="0"/>
          <w:bCs w:val="0"/>
          <w:sz w:val="32"/>
          <w:szCs w:val="32"/>
        </w:rPr>
        <w:t>万元，占</w:t>
      </w:r>
      <w:r>
        <w:rPr>
          <w:rFonts w:hint="eastAsia" w:ascii="Times New Roman" w:hAnsi="Times New Roman" w:eastAsia="方正仿宋_GBK" w:cs="Times New Roman"/>
          <w:b w:val="0"/>
          <w:bCs w:val="0"/>
          <w:sz w:val="32"/>
          <w:szCs w:val="32"/>
          <w:lang w:val="en-US" w:eastAsia="zh-CN"/>
        </w:rPr>
        <w:t>0.00</w:t>
      </w:r>
      <w:r>
        <w:rPr>
          <w:rFonts w:hint="default" w:ascii="Times New Roman" w:hAnsi="Times New Roman" w:eastAsia="方正仿宋_GBK" w:cs="Times New Roman"/>
          <w:b w:val="0"/>
          <w:bCs w:val="0"/>
          <w:sz w:val="32"/>
          <w:szCs w:val="32"/>
        </w:rPr>
        <w:t>%；公务接待费支出决算0.00万元，占0.00%。具体情况如下：</w:t>
      </w:r>
    </w:p>
    <w:p w14:paraId="631481ED">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6"/>
          <w:rFonts w:hint="default" w:ascii="Times New Roman" w:hAnsi="Times New Roman" w:eastAsia="方正仿宋_GBK" w:cs="Times New Roman"/>
          <w:b w:val="0"/>
          <w:bCs w:val="0"/>
          <w:sz w:val="32"/>
          <w:szCs w:val="32"/>
        </w:rPr>
        <w:t>1.因公出国（境）经费支出</w:t>
      </w:r>
      <w:r>
        <w:rPr>
          <w:rFonts w:hint="default" w:ascii="Times New Roman" w:hAnsi="Times New Roman" w:eastAsia="方正仿宋_GBK" w:cs="Times New Roman"/>
          <w:b w:val="0"/>
          <w:bCs w:val="0"/>
          <w:sz w:val="32"/>
          <w:szCs w:val="32"/>
        </w:rPr>
        <w:t>0.00万元，</w:t>
      </w:r>
      <w:r>
        <w:rPr>
          <w:rStyle w:val="16"/>
          <w:rFonts w:hint="default" w:ascii="Times New Roman" w:hAnsi="Times New Roman" w:eastAsia="方正仿宋_GBK" w:cs="Times New Roman"/>
          <w:b w:val="0"/>
          <w:bCs w:val="0"/>
          <w:sz w:val="32"/>
          <w:szCs w:val="32"/>
        </w:rPr>
        <w:t>完成预算0.00%。</w:t>
      </w:r>
      <w:r>
        <w:rPr>
          <w:rStyle w:val="16"/>
          <w:rFonts w:hint="default" w:ascii="Times New Roman" w:hAnsi="Times New Roman" w:eastAsia="方正仿宋_GBK" w:cs="Times New Roman"/>
          <w:b w:val="0"/>
          <w:bCs w:val="0"/>
          <w:sz w:val="32"/>
          <w:szCs w:val="32"/>
          <w:lang w:val="en-US" w:eastAsia="zh-CN"/>
        </w:rPr>
        <w:tab/>
      </w:r>
      <w:r>
        <w:rPr>
          <w:rFonts w:hint="default" w:ascii="Times New Roman" w:hAnsi="Times New Roman" w:eastAsia="方正仿宋_GBK" w:cs="Times New Roman"/>
          <w:b w:val="0"/>
          <w:bCs w:val="0"/>
          <w:sz w:val="32"/>
          <w:szCs w:val="32"/>
        </w:rPr>
        <w:t>全年安排因公出国（境）团组0次，出国（境）0人。因公出国（境）支出决算比202</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年</w:t>
      </w:r>
      <w:r>
        <w:rPr>
          <w:rFonts w:hint="eastAsia" w:ascii="Times New Roman" w:hAnsi="Times New Roman" w:eastAsia="仿宋" w:cs="Times New Roman"/>
          <w:color w:val="000000"/>
          <w:sz w:val="32"/>
          <w:szCs w:val="32"/>
          <w:lang w:eastAsia="zh-CN"/>
        </w:rPr>
        <w:t>减少</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.00万元，</w:t>
      </w:r>
      <w:r>
        <w:rPr>
          <w:rFonts w:hint="eastAsia" w:ascii="Times New Roman" w:hAnsi="Times New Roman" w:eastAsia="仿宋" w:cs="Times New Roman"/>
          <w:color w:val="000000"/>
          <w:sz w:val="32"/>
          <w:szCs w:val="32"/>
          <w:lang w:eastAsia="zh-CN"/>
        </w:rPr>
        <w:t>减少</w:t>
      </w:r>
      <w:r>
        <w:rPr>
          <w:rFonts w:hint="eastAsia" w:ascii="Times New Roman" w:hAnsi="Times New Roman" w:eastAsia="仿宋" w:cs="Times New Roman"/>
          <w:color w:val="000000"/>
          <w:sz w:val="32"/>
          <w:szCs w:val="32"/>
          <w:lang w:val="en-US" w:eastAsia="zh-CN"/>
        </w:rPr>
        <w:t>10</w:t>
      </w:r>
      <w:r>
        <w:rPr>
          <w:rFonts w:hint="default" w:ascii="Times New Roman" w:hAnsi="Times New Roman" w:eastAsia="方正仿宋_GBK" w:cs="Times New Roman"/>
          <w:b w:val="0"/>
          <w:bCs w:val="0"/>
          <w:sz w:val="32"/>
          <w:szCs w:val="32"/>
        </w:rPr>
        <w:t>0.00%。</w:t>
      </w:r>
    </w:p>
    <w:p w14:paraId="623BAAF0">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Style w:val="16"/>
          <w:rFonts w:hint="default" w:ascii="Times New Roman" w:hAnsi="Times New Roman" w:eastAsia="方正仿宋_GBK" w:cs="Times New Roman"/>
          <w:b w:val="0"/>
          <w:bCs w:val="0"/>
          <w:sz w:val="32"/>
          <w:szCs w:val="32"/>
        </w:rPr>
      </w:pPr>
      <w:r>
        <w:rPr>
          <w:rStyle w:val="16"/>
          <w:rFonts w:hint="default" w:ascii="Times New Roman" w:hAnsi="Times New Roman" w:eastAsia="方正仿宋_GBK" w:cs="Times New Roman"/>
          <w:b w:val="0"/>
          <w:bCs w:val="0"/>
          <w:sz w:val="32"/>
          <w:szCs w:val="32"/>
        </w:rPr>
        <w:t>2.公务用车购置及运行维护费支出</w:t>
      </w:r>
      <w:r>
        <w:rPr>
          <w:rFonts w:hint="eastAsia"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.00万元,</w:t>
      </w:r>
      <w:r>
        <w:rPr>
          <w:rStyle w:val="16"/>
          <w:rFonts w:hint="default" w:ascii="Times New Roman" w:hAnsi="Times New Roman" w:eastAsia="方正仿宋_GBK" w:cs="Times New Roman"/>
          <w:b w:val="0"/>
          <w:bCs w:val="0"/>
          <w:sz w:val="32"/>
          <w:szCs w:val="32"/>
        </w:rPr>
        <w:t>完成预算100.00%。</w:t>
      </w:r>
    </w:p>
    <w:p w14:paraId="6E29CF55">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公务用车购置及运行维护费支出决算比202</w:t>
      </w:r>
      <w:r>
        <w:rPr>
          <w:rFonts w:hint="eastAsia"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年增加0.00万元，增长</w:t>
      </w:r>
      <w:r>
        <w:rPr>
          <w:rFonts w:hint="default"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w:t>
      </w:r>
    </w:p>
    <w:p w14:paraId="1A4D5AF2">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其中：</w:t>
      </w:r>
      <w:r>
        <w:rPr>
          <w:rStyle w:val="16"/>
          <w:rFonts w:hint="default" w:ascii="Times New Roman" w:hAnsi="Times New Roman" w:eastAsia="方正仿宋_GBK" w:cs="Times New Roman"/>
          <w:b w:val="0"/>
          <w:bCs w:val="0"/>
          <w:sz w:val="32"/>
          <w:szCs w:val="32"/>
        </w:rPr>
        <w:t>公务用车购置支出</w:t>
      </w:r>
      <w:r>
        <w:rPr>
          <w:rFonts w:hint="default" w:ascii="Times New Roman" w:hAnsi="Times New Roman" w:eastAsia="方正仿宋_GBK" w:cs="Times New Roman"/>
          <w:b w:val="0"/>
          <w:bCs w:val="0"/>
          <w:sz w:val="32"/>
          <w:szCs w:val="32"/>
        </w:rPr>
        <w:t>0.00万元。</w:t>
      </w:r>
    </w:p>
    <w:p w14:paraId="3FF75F98">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Style w:val="16"/>
          <w:rFonts w:hint="default" w:ascii="Times New Roman" w:hAnsi="Times New Roman" w:eastAsia="方正仿宋_GBK" w:cs="Times New Roman"/>
          <w:b w:val="0"/>
          <w:bCs w:val="0"/>
          <w:sz w:val="32"/>
          <w:szCs w:val="32"/>
        </w:rPr>
        <w:t>公务用车运行维护费支出</w:t>
      </w:r>
      <w:r>
        <w:rPr>
          <w:rFonts w:hint="eastAsia" w:ascii="Times New Roman" w:hAnsi="Times New Roman" w:eastAsia="方正仿宋_GBK" w:cs="Times New Roman"/>
          <w:b w:val="0"/>
          <w:bCs w:val="0"/>
          <w:sz w:val="32"/>
          <w:szCs w:val="32"/>
          <w:lang w:val="en-US" w:eastAsia="zh-CN"/>
        </w:rPr>
        <w:t>0</w:t>
      </w:r>
      <w:r>
        <w:rPr>
          <w:rFonts w:hint="default" w:ascii="Times New Roman" w:hAnsi="Times New Roman" w:eastAsia="方正仿宋_GBK" w:cs="Times New Roman"/>
          <w:b w:val="0"/>
          <w:bCs w:val="0"/>
          <w:sz w:val="32"/>
          <w:szCs w:val="32"/>
        </w:rPr>
        <w:t>.00万元。主要用于</w:t>
      </w:r>
      <w:r>
        <w:rPr>
          <w:rFonts w:hint="default" w:ascii="Times New Roman" w:hAnsi="Times New Roman" w:eastAsia="方正仿宋_GBK" w:cs="Times New Roman"/>
          <w:b w:val="0"/>
          <w:bCs w:val="0"/>
          <w:sz w:val="32"/>
          <w:szCs w:val="32"/>
          <w:lang w:eastAsia="zh-CN"/>
        </w:rPr>
        <w:t>单位新闻宣传</w:t>
      </w:r>
      <w:r>
        <w:rPr>
          <w:rFonts w:hint="default" w:ascii="Times New Roman" w:hAnsi="Times New Roman" w:eastAsia="方正仿宋_GBK" w:cs="Times New Roman"/>
          <w:b w:val="0"/>
          <w:bCs w:val="0"/>
          <w:sz w:val="32"/>
          <w:szCs w:val="32"/>
        </w:rPr>
        <w:t>等所需的公务用车燃料费、维修费、过路过桥费、保险费等支出。</w:t>
      </w:r>
    </w:p>
    <w:p w14:paraId="529A9AFB">
      <w:pPr>
        <w:pStyle w:val="12"/>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leftChars="200" w:right="0" w:rightChars="0"/>
        <w:rPr>
          <w:rFonts w:hint="default" w:ascii="Times New Roman" w:hAnsi="Times New Roman" w:eastAsia="方正仿宋_GBK" w:cs="Times New Roman"/>
          <w:b w:val="0"/>
          <w:bCs w:val="0"/>
          <w:color w:val="auto"/>
          <w:sz w:val="32"/>
          <w:szCs w:val="32"/>
          <w:lang w:eastAsia="zh-CN"/>
        </w:rPr>
      </w:pPr>
      <w:r>
        <w:rPr>
          <w:rStyle w:val="16"/>
          <w:rFonts w:hint="default" w:ascii="Times New Roman" w:hAnsi="Times New Roman" w:eastAsia="方正仿宋_GBK" w:cs="Times New Roman"/>
          <w:b w:val="0"/>
          <w:bCs w:val="0"/>
          <w:sz w:val="32"/>
          <w:szCs w:val="32"/>
        </w:rPr>
        <w:t>公务接待费支出</w:t>
      </w:r>
      <w:r>
        <w:rPr>
          <w:rFonts w:hint="default" w:ascii="Times New Roman" w:hAnsi="Times New Roman" w:eastAsia="方正仿宋_GBK" w:cs="Times New Roman"/>
          <w:b w:val="0"/>
          <w:bCs w:val="0"/>
          <w:sz w:val="32"/>
          <w:szCs w:val="32"/>
        </w:rPr>
        <w:t>0.00万元</w:t>
      </w:r>
      <w:r>
        <w:rPr>
          <w:rFonts w:hint="default" w:ascii="Times New Roman" w:hAnsi="Times New Roman" w:eastAsia="方正仿宋_GBK" w:cs="Times New Roman"/>
          <w:b w:val="0"/>
          <w:bCs w:val="0"/>
          <w:color w:val="auto"/>
          <w:sz w:val="32"/>
          <w:szCs w:val="32"/>
        </w:rPr>
        <w:t>，</w:t>
      </w:r>
      <w:r>
        <w:rPr>
          <w:rStyle w:val="16"/>
          <w:rFonts w:hint="default" w:ascii="Times New Roman" w:hAnsi="Times New Roman" w:eastAsia="方正仿宋_GBK" w:cs="Times New Roman"/>
          <w:b w:val="0"/>
          <w:bCs w:val="0"/>
          <w:color w:val="auto"/>
          <w:sz w:val="32"/>
          <w:szCs w:val="32"/>
        </w:rPr>
        <w:t>完成预算100%。</w:t>
      </w:r>
      <w:r>
        <w:rPr>
          <w:rFonts w:hint="default" w:ascii="Times New Roman" w:hAnsi="Times New Roman" w:eastAsia="方正仿宋_GBK" w:cs="Times New Roman"/>
          <w:b w:val="0"/>
          <w:bCs w:val="0"/>
          <w:color w:val="auto"/>
          <w:sz w:val="32"/>
          <w:szCs w:val="32"/>
        </w:rPr>
        <w:t>公务接待费支出决算比202</w:t>
      </w:r>
      <w:r>
        <w:rPr>
          <w:rFonts w:hint="eastAsia" w:ascii="Times New Roman" w:hAnsi="Times New Roman" w:eastAsia="方正仿宋_GBK" w:cs="Times New Roman"/>
          <w:b w:val="0"/>
          <w:bCs w:val="0"/>
          <w:color w:val="auto"/>
          <w:sz w:val="32"/>
          <w:szCs w:val="32"/>
          <w:lang w:val="en-US" w:eastAsia="zh-CN"/>
        </w:rPr>
        <w:t>3</w:t>
      </w:r>
      <w:r>
        <w:rPr>
          <w:rFonts w:hint="default" w:ascii="Times New Roman" w:hAnsi="Times New Roman" w:eastAsia="方正仿宋_GBK" w:cs="Times New Roman"/>
          <w:b w:val="0"/>
          <w:bCs w:val="0"/>
          <w:color w:val="auto"/>
          <w:sz w:val="32"/>
          <w:szCs w:val="32"/>
        </w:rPr>
        <w:t>年</w:t>
      </w:r>
      <w:r>
        <w:rPr>
          <w:rFonts w:hint="default" w:ascii="Times New Roman" w:hAnsi="Times New Roman" w:eastAsia="方正仿宋_GBK" w:cs="Times New Roman"/>
          <w:b w:val="0"/>
          <w:bCs w:val="0"/>
          <w:color w:val="auto"/>
          <w:sz w:val="32"/>
          <w:szCs w:val="32"/>
          <w:lang w:eastAsia="zh-CN"/>
        </w:rPr>
        <w:t>无变动</w:t>
      </w:r>
    </w:p>
    <w:p w14:paraId="29CBCF7A">
      <w:pPr>
        <w:pStyle w:val="12"/>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leftChars="200" w:right="0" w:rightChars="0"/>
        <w:rPr>
          <w:rFonts w:hint="default" w:ascii="Times New Roman" w:hAnsi="Times New Roman" w:eastAsia="方正仿宋_GBK" w:cs="Times New Roman"/>
          <w:b w:val="0"/>
          <w:bCs w:val="0"/>
          <w:color w:val="auto"/>
          <w:sz w:val="32"/>
          <w:szCs w:val="32"/>
        </w:rPr>
      </w:pPr>
      <w:r>
        <w:rPr>
          <w:rStyle w:val="16"/>
          <w:rFonts w:hint="default" w:ascii="Times New Roman" w:hAnsi="Times New Roman" w:eastAsia="方正仿宋_GBK" w:cs="Times New Roman"/>
          <w:b w:val="0"/>
          <w:bCs w:val="0"/>
          <w:color w:val="auto"/>
          <w:sz w:val="32"/>
          <w:szCs w:val="32"/>
        </w:rPr>
        <w:t>国内公务接待支出</w:t>
      </w:r>
      <w:r>
        <w:rPr>
          <w:rFonts w:hint="default" w:ascii="Times New Roman" w:hAnsi="Times New Roman" w:eastAsia="方正仿宋_GBK" w:cs="Times New Roman"/>
          <w:b w:val="0"/>
          <w:bCs w:val="0"/>
          <w:color w:val="auto"/>
          <w:sz w:val="32"/>
          <w:szCs w:val="32"/>
        </w:rPr>
        <w:t>0.00万元。</w:t>
      </w:r>
    </w:p>
    <w:p w14:paraId="68737325">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Style w:val="16"/>
          <w:rFonts w:hint="default" w:ascii="Times New Roman" w:hAnsi="Times New Roman" w:eastAsia="方正仿宋_GBK" w:cs="Times New Roman"/>
          <w:b w:val="0"/>
          <w:bCs w:val="0"/>
          <w:color w:val="auto"/>
          <w:sz w:val="32"/>
          <w:szCs w:val="32"/>
        </w:rPr>
        <w:t>外事接待支出</w:t>
      </w:r>
      <w:r>
        <w:rPr>
          <w:rFonts w:hint="default" w:ascii="Times New Roman" w:hAnsi="Times New Roman" w:eastAsia="方正仿宋_GBK" w:cs="Times New Roman"/>
          <w:b w:val="0"/>
          <w:bCs w:val="0"/>
          <w:color w:val="auto"/>
          <w:sz w:val="32"/>
          <w:szCs w:val="32"/>
        </w:rPr>
        <w:t>0.00万元</w:t>
      </w:r>
      <w:r>
        <w:rPr>
          <w:rFonts w:hint="default"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rPr>
        <w:t> </w:t>
      </w:r>
    </w:p>
    <w:p w14:paraId="0861CF9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2" w:name="_Toc22649"/>
      <w:r>
        <w:rPr>
          <w:rFonts w:hint="default" w:ascii="方正黑体_GBK" w:hAnsi="方正黑体_GBK" w:eastAsia="方正黑体_GBK" w:cs="方正黑体_GBK"/>
          <w:b w:val="0"/>
          <w:bCs w:val="0"/>
          <w:sz w:val="32"/>
          <w:szCs w:val="32"/>
          <w:lang w:val="en-US" w:eastAsia="zh-CN"/>
        </w:rPr>
        <w:t>八、政府性基金预算支出决算情况说明</w:t>
      </w:r>
      <w:bookmarkEnd w:id="32"/>
    </w:p>
    <w:p w14:paraId="1132B4E3">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202</w:t>
      </w:r>
      <w:r>
        <w:rPr>
          <w:rFonts w:hint="eastAsia"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b w:val="0"/>
          <w:bCs w:val="0"/>
          <w:color w:val="auto"/>
          <w:sz w:val="32"/>
          <w:szCs w:val="32"/>
        </w:rPr>
        <w:t>年政府性基金预算财政拨款支出0.00万元。</w:t>
      </w:r>
    </w:p>
    <w:p w14:paraId="2AC1035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3" w:name="_Toc3027"/>
      <w:r>
        <w:rPr>
          <w:rFonts w:hint="default" w:ascii="方正黑体_GBK" w:hAnsi="方正黑体_GBK" w:eastAsia="方正黑体_GBK" w:cs="方正黑体_GBK"/>
          <w:b w:val="0"/>
          <w:bCs w:val="0"/>
          <w:sz w:val="32"/>
          <w:szCs w:val="32"/>
          <w:lang w:val="en-US" w:eastAsia="zh-CN"/>
        </w:rPr>
        <w:t>九、国有资本经营预算支出决算情况说明</w:t>
      </w:r>
      <w:bookmarkEnd w:id="33"/>
    </w:p>
    <w:p w14:paraId="6E25B694">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202</w:t>
      </w:r>
      <w:r>
        <w:rPr>
          <w:rFonts w:hint="eastAsia"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b w:val="0"/>
          <w:bCs w:val="0"/>
          <w:color w:val="auto"/>
          <w:sz w:val="32"/>
          <w:szCs w:val="32"/>
        </w:rPr>
        <w:t>年国有资本经营预算财政拨款支出0.00万元。 </w:t>
      </w:r>
    </w:p>
    <w:p w14:paraId="0F073E1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34" w:name="_Toc6497"/>
      <w:r>
        <w:rPr>
          <w:rFonts w:hint="eastAsia" w:ascii="方正黑体_GBK" w:hAnsi="方正黑体_GBK" w:eastAsia="方正黑体_GBK" w:cs="方正黑体_GBK"/>
          <w:b w:val="0"/>
          <w:bCs w:val="0"/>
          <w:sz w:val="32"/>
          <w:szCs w:val="32"/>
          <w:lang w:val="en-US" w:eastAsia="zh-CN"/>
        </w:rPr>
        <w:t>十、</w:t>
      </w:r>
      <w:r>
        <w:rPr>
          <w:rFonts w:hint="default" w:ascii="方正黑体_GBK" w:hAnsi="方正黑体_GBK" w:eastAsia="方正黑体_GBK" w:cs="方正黑体_GBK"/>
          <w:b w:val="0"/>
          <w:bCs w:val="0"/>
          <w:sz w:val="32"/>
          <w:szCs w:val="32"/>
          <w:lang w:val="en-US" w:eastAsia="zh-CN"/>
        </w:rPr>
        <w:t>其他重要事项的情况说明</w:t>
      </w:r>
      <w:bookmarkEnd w:id="34"/>
    </w:p>
    <w:p w14:paraId="6055234A">
      <w:pPr>
        <w:pStyle w:val="12"/>
        <w:keepNext w:val="0"/>
        <w:keepLines w:val="0"/>
        <w:pageBreakBefore w:val="0"/>
        <w:numPr>
          <w:ilvl w:val="0"/>
          <w:numId w:val="0"/>
        </w:numPr>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lang w:eastAsia="zh-CN"/>
        </w:rPr>
      </w:pPr>
      <w:r>
        <w:rPr>
          <w:rFonts w:hint="default" w:ascii="Times New Roman" w:hAnsi="Times New Roman" w:eastAsia="方正仿宋_GBK" w:cs="Times New Roman"/>
          <w:b w:val="0"/>
          <w:bCs w:val="0"/>
          <w:color w:val="auto"/>
          <w:sz w:val="32"/>
          <w:szCs w:val="32"/>
          <w:lang w:eastAsia="zh-CN"/>
        </w:rPr>
        <w:t>无</w:t>
      </w:r>
    </w:p>
    <w:p w14:paraId="5545132D">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C00000"/>
          <w:sz w:val="32"/>
          <w:szCs w:val="32"/>
        </w:rPr>
      </w:pPr>
      <w:r>
        <w:rPr>
          <w:rStyle w:val="16"/>
          <w:rFonts w:hint="default" w:ascii="Times New Roman" w:hAnsi="Times New Roman" w:eastAsia="方正楷体_GBK" w:cs="Times New Roman"/>
          <w:b w:val="0"/>
          <w:bCs w:val="0"/>
          <w:color w:val="C00000"/>
          <w:sz w:val="32"/>
          <w:szCs w:val="32"/>
        </w:rPr>
        <w:t>（一）机关运行经费支出情况</w:t>
      </w:r>
    </w:p>
    <w:p w14:paraId="1EBA5AD5">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C00000"/>
          <w:sz w:val="32"/>
          <w:szCs w:val="32"/>
          <w:lang w:eastAsia="zh-CN"/>
        </w:rPr>
      </w:pPr>
      <w:r>
        <w:rPr>
          <w:rFonts w:hint="default" w:ascii="Times New Roman" w:hAnsi="Times New Roman" w:eastAsia="方正仿宋_GBK" w:cs="Times New Roman"/>
          <w:b w:val="0"/>
          <w:bCs w:val="0"/>
          <w:color w:val="C00000"/>
          <w:sz w:val="32"/>
          <w:szCs w:val="32"/>
          <w:lang w:eastAsia="zh-CN"/>
        </w:rPr>
        <w:t>2023</w:t>
      </w:r>
      <w:r>
        <w:rPr>
          <w:rFonts w:hint="default" w:ascii="Times New Roman" w:hAnsi="Times New Roman" w:eastAsia="方正仿宋_GBK" w:cs="Times New Roman"/>
          <w:b w:val="0"/>
          <w:bCs w:val="0"/>
          <w:color w:val="C00000"/>
          <w:sz w:val="32"/>
          <w:szCs w:val="32"/>
        </w:rPr>
        <w:t>年，四川省阿坝州九寨沟县融媒体中心机关运行经费支出</w:t>
      </w:r>
      <w:r>
        <w:rPr>
          <w:rFonts w:hint="default" w:ascii="Times New Roman" w:hAnsi="Times New Roman" w:eastAsia="方正仿宋_GBK" w:cs="Times New Roman"/>
          <w:b w:val="0"/>
          <w:bCs w:val="0"/>
          <w:color w:val="C00000"/>
          <w:sz w:val="32"/>
          <w:szCs w:val="32"/>
          <w:lang w:val="en-US" w:eastAsia="zh-CN"/>
        </w:rPr>
        <w:t>0</w:t>
      </w:r>
      <w:r>
        <w:rPr>
          <w:rFonts w:hint="default" w:ascii="Times New Roman" w:hAnsi="Times New Roman" w:eastAsia="方正仿宋_GBK" w:cs="Times New Roman"/>
          <w:b w:val="0"/>
          <w:bCs w:val="0"/>
          <w:color w:val="C00000"/>
          <w:sz w:val="32"/>
          <w:szCs w:val="32"/>
        </w:rPr>
        <w:t>万元，与202</w:t>
      </w:r>
      <w:r>
        <w:rPr>
          <w:rFonts w:hint="default" w:ascii="Times New Roman" w:hAnsi="Times New Roman" w:eastAsia="方正仿宋_GBK" w:cs="Times New Roman"/>
          <w:b w:val="0"/>
          <w:bCs w:val="0"/>
          <w:color w:val="C00000"/>
          <w:sz w:val="32"/>
          <w:szCs w:val="32"/>
          <w:lang w:val="en-US" w:eastAsia="zh-CN"/>
        </w:rPr>
        <w:t>2</w:t>
      </w:r>
      <w:r>
        <w:rPr>
          <w:rFonts w:hint="default" w:ascii="Times New Roman" w:hAnsi="Times New Roman" w:eastAsia="方正仿宋_GBK" w:cs="Times New Roman"/>
          <w:b w:val="0"/>
          <w:bCs w:val="0"/>
          <w:color w:val="C00000"/>
          <w:sz w:val="32"/>
          <w:szCs w:val="32"/>
        </w:rPr>
        <w:t>年决算数</w:t>
      </w:r>
      <w:r>
        <w:rPr>
          <w:rFonts w:hint="default" w:ascii="Times New Roman" w:hAnsi="Times New Roman" w:eastAsia="方正仿宋_GBK" w:cs="Times New Roman"/>
          <w:b w:val="0"/>
          <w:bCs w:val="0"/>
          <w:color w:val="C00000"/>
          <w:sz w:val="32"/>
          <w:szCs w:val="32"/>
          <w:lang w:eastAsia="zh-CN"/>
        </w:rPr>
        <w:t>减少</w:t>
      </w:r>
      <w:r>
        <w:rPr>
          <w:rFonts w:hint="default" w:ascii="Times New Roman" w:hAnsi="Times New Roman" w:eastAsia="方正仿宋_GBK" w:cs="Times New Roman"/>
          <w:b w:val="0"/>
          <w:bCs w:val="0"/>
          <w:color w:val="C00000"/>
          <w:sz w:val="32"/>
          <w:szCs w:val="32"/>
          <w:lang w:val="en-US" w:eastAsia="zh-CN"/>
        </w:rPr>
        <w:t>3万元</w:t>
      </w:r>
      <w:r>
        <w:rPr>
          <w:rFonts w:hint="default" w:ascii="Times New Roman" w:hAnsi="Times New Roman" w:eastAsia="方正仿宋_GBK" w:cs="Times New Roman"/>
          <w:b w:val="0"/>
          <w:bCs w:val="0"/>
          <w:color w:val="C00000"/>
          <w:sz w:val="32"/>
          <w:szCs w:val="32"/>
          <w:lang w:eastAsia="zh-CN"/>
        </w:rPr>
        <w:t>。</w:t>
      </w:r>
    </w:p>
    <w:p w14:paraId="4BCF6C76">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C00000"/>
          <w:sz w:val="32"/>
          <w:szCs w:val="32"/>
        </w:rPr>
      </w:pPr>
      <w:r>
        <w:rPr>
          <w:rStyle w:val="16"/>
          <w:rFonts w:hint="default" w:ascii="Times New Roman" w:hAnsi="Times New Roman" w:eastAsia="方正楷体_GBK" w:cs="Times New Roman"/>
          <w:b w:val="0"/>
          <w:bCs w:val="0"/>
          <w:color w:val="C00000"/>
          <w:sz w:val="32"/>
          <w:szCs w:val="32"/>
        </w:rPr>
        <w:t>（二）政府采购支出情况</w:t>
      </w:r>
    </w:p>
    <w:p w14:paraId="0CD08C35">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年，四川省阿坝州九寨沟县融媒体中心政府采购支出总额</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万元。授予中小企业合同金额</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万元，占政府采购支出总额的</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%，其中：授予小微企业合同金额</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万元，占政府采购支出总额的</w:t>
      </w:r>
      <w:r>
        <w:rPr>
          <w:rFonts w:hint="default"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rPr>
        <w:t>%。</w:t>
      </w:r>
    </w:p>
    <w:p w14:paraId="04A74E49">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color w:val="C00000"/>
          <w:sz w:val="32"/>
          <w:szCs w:val="32"/>
        </w:rPr>
      </w:pPr>
      <w:r>
        <w:rPr>
          <w:rFonts w:hint="default" w:ascii="Times New Roman" w:hAnsi="Times New Roman" w:eastAsia="方正楷体_GBK" w:cs="Times New Roman"/>
          <w:b w:val="0"/>
          <w:bCs w:val="0"/>
          <w:color w:val="C00000"/>
          <w:sz w:val="32"/>
          <w:szCs w:val="32"/>
        </w:rPr>
        <w:t> </w:t>
      </w:r>
      <w:r>
        <w:rPr>
          <w:rStyle w:val="16"/>
          <w:rFonts w:hint="default" w:ascii="Times New Roman" w:hAnsi="Times New Roman" w:eastAsia="方正楷体_GBK" w:cs="Times New Roman"/>
          <w:b w:val="0"/>
          <w:bCs w:val="0"/>
          <w:color w:val="C00000"/>
          <w:sz w:val="32"/>
          <w:szCs w:val="32"/>
        </w:rPr>
        <w:t>（三）国有资产占有使用情况</w:t>
      </w:r>
    </w:p>
    <w:p w14:paraId="7BBDF659">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仿宋_GBK" w:cs="Times New Roman"/>
          <w:b w:val="0"/>
          <w:bCs w:val="0"/>
          <w:color w:val="C00000"/>
          <w:sz w:val="32"/>
          <w:szCs w:val="32"/>
        </w:rPr>
      </w:pPr>
      <w:r>
        <w:rPr>
          <w:rFonts w:hint="default" w:ascii="Times New Roman" w:hAnsi="Times New Roman" w:eastAsia="方正仿宋_GBK" w:cs="Times New Roman"/>
          <w:b w:val="0"/>
          <w:bCs w:val="0"/>
          <w:color w:val="C00000"/>
          <w:sz w:val="32"/>
          <w:szCs w:val="32"/>
        </w:rPr>
        <w:t>截至</w:t>
      </w:r>
      <w:r>
        <w:rPr>
          <w:rFonts w:hint="default" w:ascii="Times New Roman" w:hAnsi="Times New Roman" w:eastAsia="方正仿宋_GBK" w:cs="Times New Roman"/>
          <w:b w:val="0"/>
          <w:bCs w:val="0"/>
          <w:color w:val="C00000"/>
          <w:sz w:val="32"/>
          <w:szCs w:val="32"/>
          <w:lang w:eastAsia="zh-CN"/>
        </w:rPr>
        <w:t>2023</w:t>
      </w:r>
      <w:r>
        <w:rPr>
          <w:rFonts w:hint="default" w:ascii="Times New Roman" w:hAnsi="Times New Roman" w:eastAsia="方正仿宋_GBK" w:cs="Times New Roman"/>
          <w:b w:val="0"/>
          <w:bCs w:val="0"/>
          <w:color w:val="C00000"/>
          <w:sz w:val="32"/>
          <w:szCs w:val="32"/>
        </w:rPr>
        <w:t>年12月31日，四川省阿坝州九寨沟县融媒体中心共有车辆6辆，其中：主要领导干部用车0辆、机要通信用车0辆、应急保障用车0辆、其他用车6辆</w:t>
      </w:r>
      <w:r>
        <w:rPr>
          <w:rFonts w:hint="default" w:ascii="Times New Roman" w:hAnsi="Times New Roman" w:eastAsia="方正仿宋_GBK" w:cs="Times New Roman"/>
          <w:b w:val="0"/>
          <w:bCs w:val="0"/>
          <w:color w:val="C00000"/>
          <w:sz w:val="32"/>
          <w:szCs w:val="32"/>
          <w:lang w:eastAsia="zh-CN"/>
        </w:rPr>
        <w:t>。</w:t>
      </w:r>
      <w:r>
        <w:rPr>
          <w:rFonts w:hint="default" w:ascii="Times New Roman" w:hAnsi="Times New Roman" w:eastAsia="方正仿宋_GBK" w:cs="Times New Roman"/>
          <w:b w:val="0"/>
          <w:bCs w:val="0"/>
          <w:color w:val="C00000"/>
          <w:sz w:val="32"/>
          <w:szCs w:val="32"/>
        </w:rPr>
        <w:t>其他用车主要是用于</w:t>
      </w:r>
      <w:r>
        <w:rPr>
          <w:rFonts w:hint="default" w:ascii="Times New Roman" w:hAnsi="Times New Roman" w:eastAsia="方正仿宋_GBK" w:cs="Times New Roman"/>
          <w:b w:val="0"/>
          <w:bCs w:val="0"/>
          <w:color w:val="C00000"/>
          <w:sz w:val="32"/>
          <w:szCs w:val="32"/>
          <w:lang w:eastAsia="zh-CN"/>
        </w:rPr>
        <w:t>新闻宣传保障工作，</w:t>
      </w:r>
      <w:r>
        <w:rPr>
          <w:rFonts w:hint="default" w:ascii="Times New Roman" w:hAnsi="Times New Roman" w:eastAsia="方正仿宋_GBK" w:cs="Times New Roman"/>
          <w:b w:val="0"/>
          <w:bCs w:val="0"/>
          <w:color w:val="C00000"/>
          <w:sz w:val="32"/>
          <w:szCs w:val="32"/>
        </w:rPr>
        <w:t>单价100万元（含）以上设备（不含车辆）0台（套）。</w:t>
      </w:r>
    </w:p>
    <w:p w14:paraId="4F4AE72E">
      <w:pPr>
        <w:pStyle w:val="12"/>
        <w:keepNext w:val="0"/>
        <w:keepLines w:val="0"/>
        <w:pageBreakBefore w:val="0"/>
        <w:shd w:val="clear" w:color="auto" w:fill="FFFFFF"/>
        <w:kinsoku/>
        <w:wordWrap/>
        <w:overflowPunct/>
        <w:topLinePunct w:val="0"/>
        <w:bidi w:val="0"/>
        <w:spacing w:before="0" w:beforeAutospacing="0" w:after="0" w:afterAutospacing="0" w:line="560" w:lineRule="exact"/>
        <w:ind w:left="0" w:leftChars="0" w:right="0" w:rightChars="0" w:firstLine="640" w:firstLineChars="200"/>
        <w:rPr>
          <w:rFonts w:hint="default" w:ascii="Times New Roman" w:hAnsi="Times New Roman" w:eastAsia="方正楷体_GBK" w:cs="Times New Roman"/>
          <w:b w:val="0"/>
          <w:bCs w:val="0"/>
          <w:sz w:val="32"/>
          <w:szCs w:val="32"/>
        </w:rPr>
      </w:pPr>
      <w:r>
        <w:rPr>
          <w:rStyle w:val="16"/>
          <w:rFonts w:hint="default" w:ascii="Times New Roman" w:hAnsi="Times New Roman" w:eastAsia="方正楷体_GBK" w:cs="Times New Roman"/>
          <w:b w:val="0"/>
          <w:bCs w:val="0"/>
          <w:sz w:val="32"/>
          <w:szCs w:val="32"/>
        </w:rPr>
        <w:t>（四）预算绩效管理情况</w:t>
      </w:r>
    </w:p>
    <w:p w14:paraId="2F819ACD">
      <w:pPr>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firstLine="640" w:firstLineChars="200"/>
        <w:outlineLvl w:val="0"/>
        <w:rPr>
          <w:rFonts w:hint="default" w:ascii="Times New Roman" w:hAnsi="Times New Roman" w:eastAsia="方正仿宋_GBK" w:cs="Times New Roman"/>
          <w:b w:val="0"/>
          <w:bCs w:val="0"/>
          <w:color w:val="auto"/>
          <w:sz w:val="32"/>
          <w:szCs w:val="32"/>
          <w:lang w:val="en-US" w:eastAsia="zh-CN"/>
        </w:rPr>
      </w:pPr>
      <w:bookmarkStart w:id="35" w:name="_Toc21448"/>
      <w:bookmarkStart w:id="36" w:name="_Toc11733"/>
      <w:r>
        <w:rPr>
          <w:rFonts w:hint="default" w:ascii="Times New Roman" w:hAnsi="Times New Roman" w:eastAsia="方正仿宋_GBK" w:cs="Times New Roman"/>
          <w:b w:val="0"/>
          <w:bCs w:val="0"/>
          <w:color w:val="auto"/>
          <w:sz w:val="32"/>
          <w:szCs w:val="32"/>
        </w:rPr>
        <w:t>根据预算绩效管理要求，本部门在</w:t>
      </w:r>
      <w:r>
        <w:rPr>
          <w:rFonts w:hint="default" w:ascii="Times New Roman" w:hAnsi="Times New Roman" w:eastAsia="方正仿宋_GBK" w:cs="Times New Roman"/>
          <w:b w:val="0"/>
          <w:bCs w:val="0"/>
          <w:color w:val="auto"/>
          <w:sz w:val="32"/>
          <w:szCs w:val="32"/>
          <w:lang w:eastAsia="zh-CN"/>
        </w:rPr>
        <w:t>202</w:t>
      </w:r>
      <w:r>
        <w:rPr>
          <w:rFonts w:hint="eastAsia"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b w:val="0"/>
          <w:bCs w:val="0"/>
          <w:color w:val="auto"/>
          <w:sz w:val="32"/>
          <w:szCs w:val="32"/>
        </w:rPr>
        <w:t>年度预算编制阶段，组织对</w:t>
      </w:r>
      <w:r>
        <w:rPr>
          <w:rFonts w:hint="default" w:ascii="Times New Roman" w:hAnsi="Times New Roman" w:eastAsia="方正仿宋_GBK" w:cs="Times New Roman"/>
          <w:b w:val="0"/>
          <w:bCs w:val="0"/>
          <w:color w:val="auto"/>
          <w:kern w:val="0"/>
          <w:sz w:val="32"/>
          <w:szCs w:val="32"/>
          <w:lang w:val="en-US" w:eastAsia="zh-CN"/>
        </w:rPr>
        <w:t>中央支持地方公共文化服务体系建设（广播电视重点项目）</w:t>
      </w:r>
      <w:r>
        <w:rPr>
          <w:rFonts w:hint="default" w:ascii="Times New Roman" w:hAnsi="Times New Roman" w:eastAsia="方正仿宋_GBK" w:cs="Times New Roman"/>
          <w:b w:val="0"/>
          <w:bCs w:val="0"/>
          <w:color w:val="auto"/>
          <w:sz w:val="32"/>
          <w:szCs w:val="32"/>
        </w:rPr>
        <w:t>等</w:t>
      </w:r>
      <w:r>
        <w:rPr>
          <w:rFonts w:hint="default" w:ascii="Times New Roman" w:hAnsi="Times New Roman" w:eastAsia="方正仿宋_GBK" w:cs="Times New Roman"/>
          <w:b w:val="0"/>
          <w:bCs w:val="0"/>
          <w:color w:val="auto"/>
          <w:sz w:val="32"/>
          <w:szCs w:val="32"/>
          <w:lang w:val="en-US" w:eastAsia="zh-CN"/>
        </w:rPr>
        <w:t>12</w:t>
      </w:r>
      <w:r>
        <w:rPr>
          <w:rFonts w:hint="default" w:ascii="Times New Roman" w:hAnsi="Times New Roman" w:eastAsia="方正仿宋_GBK" w:cs="Times New Roman"/>
          <w:b w:val="0"/>
          <w:bCs w:val="0"/>
          <w:color w:val="auto"/>
          <w:sz w:val="32"/>
          <w:szCs w:val="32"/>
        </w:rPr>
        <w:t>个项目对</w:t>
      </w: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年度一般公共预算全面开展绩效自评，形成</w:t>
      </w:r>
      <w:r>
        <w:rPr>
          <w:rFonts w:hint="default" w:ascii="Times New Roman" w:hAnsi="Times New Roman" w:eastAsia="方正仿宋_GBK" w:cs="Times New Roman"/>
          <w:b w:val="0"/>
          <w:bCs w:val="0"/>
          <w:color w:val="auto"/>
          <w:sz w:val="32"/>
          <w:szCs w:val="32"/>
          <w:lang w:eastAsia="zh-CN"/>
        </w:rPr>
        <w:t>九寨沟县融媒体中心</w:t>
      </w:r>
      <w:r>
        <w:rPr>
          <w:rFonts w:hint="default" w:ascii="Times New Roman" w:hAnsi="Times New Roman" w:eastAsia="方正仿宋_GBK" w:cs="Times New Roman"/>
          <w:b w:val="0"/>
          <w:bCs w:val="0"/>
          <w:color w:val="auto"/>
          <w:sz w:val="32"/>
          <w:szCs w:val="32"/>
        </w:rPr>
        <w:t>部门整体（含部门预算项目）绩效自评报告、</w:t>
      </w:r>
      <w:r>
        <w:rPr>
          <w:rFonts w:hint="default" w:ascii="Times New Roman" w:hAnsi="Times New Roman" w:eastAsia="方正仿宋_GBK" w:cs="Times New Roman"/>
          <w:b w:val="0"/>
          <w:bCs w:val="0"/>
          <w:color w:val="auto"/>
          <w:sz w:val="32"/>
          <w:szCs w:val="32"/>
          <w:lang w:eastAsia="zh-CN"/>
        </w:rPr>
        <w:t>九寨沟县融媒体中心</w:t>
      </w:r>
      <w:r>
        <w:rPr>
          <w:rFonts w:hint="default" w:ascii="Times New Roman" w:hAnsi="Times New Roman" w:eastAsia="方正仿宋_GBK" w:cs="Times New Roman"/>
          <w:b w:val="0"/>
          <w:bCs w:val="0"/>
          <w:color w:val="auto"/>
          <w:sz w:val="32"/>
          <w:szCs w:val="32"/>
        </w:rPr>
        <w:t>专项预算项目绩效自评报告，其中</w:t>
      </w:r>
      <w:r>
        <w:rPr>
          <w:rFonts w:hint="default" w:ascii="Times New Roman" w:hAnsi="Times New Roman" w:eastAsia="方正仿宋_GBK" w:cs="Times New Roman"/>
          <w:b w:val="0"/>
          <w:bCs w:val="0"/>
          <w:color w:val="auto"/>
          <w:sz w:val="32"/>
          <w:szCs w:val="32"/>
          <w:lang w:eastAsia="zh-CN"/>
        </w:rPr>
        <w:t>九寨沟县融媒体中心</w:t>
      </w:r>
      <w:r>
        <w:rPr>
          <w:rFonts w:hint="default" w:ascii="Times New Roman" w:hAnsi="Times New Roman" w:eastAsia="方正仿宋_GBK" w:cs="Times New Roman"/>
          <w:b w:val="0"/>
          <w:bCs w:val="0"/>
          <w:color w:val="auto"/>
          <w:sz w:val="32"/>
          <w:szCs w:val="32"/>
        </w:rPr>
        <w:t>部门整体（含部门预算项目）自评得分为</w:t>
      </w:r>
      <w:r>
        <w:rPr>
          <w:rFonts w:hint="default" w:ascii="Times New Roman" w:hAnsi="Times New Roman" w:eastAsia="方正仿宋_GBK" w:cs="Times New Roman"/>
          <w:b w:val="0"/>
          <w:bCs w:val="0"/>
          <w:color w:val="auto"/>
          <w:sz w:val="32"/>
          <w:szCs w:val="32"/>
          <w:lang w:val="en-US" w:eastAsia="zh-CN"/>
        </w:rPr>
        <w:t>99.04</w:t>
      </w:r>
      <w:r>
        <w:rPr>
          <w:rFonts w:hint="default" w:ascii="Times New Roman" w:hAnsi="Times New Roman" w:eastAsia="方正仿宋_GBK" w:cs="Times New Roman"/>
          <w:b w:val="0"/>
          <w:bCs w:val="0"/>
          <w:color w:val="auto"/>
          <w:sz w:val="32"/>
          <w:szCs w:val="32"/>
        </w:rPr>
        <w:t>分，绩效自评综述：</w:t>
      </w:r>
      <w:r>
        <w:rPr>
          <w:rFonts w:hint="default" w:ascii="Times New Roman" w:hAnsi="Times New Roman" w:eastAsia="方正仿宋_GBK" w:cs="Times New Roman"/>
          <w:b w:val="0"/>
          <w:bCs w:val="0"/>
          <w:color w:val="auto"/>
          <w:sz w:val="32"/>
          <w:szCs w:val="32"/>
          <w:lang w:eastAsia="zh-CN"/>
        </w:rPr>
        <w:t>我单位部门整体认为我单位整体支出绩效保证了单位基本运转，达到了要求基本要求，完成了资金支付进度，单位整体支出绩效评价得分为</w:t>
      </w:r>
      <w:r>
        <w:rPr>
          <w:rFonts w:hint="default" w:ascii="Times New Roman" w:hAnsi="Times New Roman" w:eastAsia="方正仿宋_GBK" w:cs="Times New Roman"/>
          <w:b w:val="0"/>
          <w:bCs w:val="0"/>
          <w:color w:val="auto"/>
          <w:sz w:val="32"/>
          <w:szCs w:val="32"/>
          <w:lang w:val="en-US" w:eastAsia="zh-CN"/>
        </w:rPr>
        <w:t>99.04 分</w:t>
      </w:r>
      <w:r>
        <w:rPr>
          <w:rFonts w:hint="default" w:ascii="Times New Roman" w:hAnsi="Times New Roman" w:eastAsia="方正仿宋_GBK" w:cs="Times New Roman"/>
          <w:b w:val="0"/>
          <w:bCs w:val="0"/>
          <w:color w:val="auto"/>
          <w:sz w:val="32"/>
          <w:szCs w:val="32"/>
          <w:lang w:eastAsia="zh-CN"/>
        </w:rPr>
        <w:t>。单位</w:t>
      </w:r>
      <w:r>
        <w:rPr>
          <w:rFonts w:hint="default" w:ascii="Times New Roman" w:hAnsi="Times New Roman" w:eastAsia="方正仿宋_GBK" w:cs="Times New Roman"/>
          <w:b w:val="0"/>
          <w:bCs w:val="0"/>
          <w:color w:val="auto"/>
          <w:sz w:val="32"/>
          <w:szCs w:val="32"/>
          <w:lang w:val="en-US" w:eastAsia="zh-CN"/>
        </w:rPr>
        <w:t>50万以上项目</w:t>
      </w:r>
      <w:r>
        <w:rPr>
          <w:rFonts w:hint="eastAsia" w:ascii="Times New Roman" w:hAnsi="Times New Roman" w:eastAsia="方正仿宋_GBK" w:cs="Times New Roman"/>
          <w:b w:val="0"/>
          <w:bCs w:val="0"/>
          <w:color w:val="auto"/>
          <w:sz w:val="32"/>
          <w:szCs w:val="32"/>
          <w:lang w:val="en-US" w:eastAsia="zh-CN"/>
        </w:rPr>
        <w:t>0</w:t>
      </w:r>
      <w:r>
        <w:rPr>
          <w:rFonts w:hint="default" w:ascii="Times New Roman" w:hAnsi="Times New Roman" w:eastAsia="方正仿宋_GBK" w:cs="Times New Roman"/>
          <w:b w:val="0"/>
          <w:bCs w:val="0"/>
          <w:color w:val="auto"/>
          <w:sz w:val="32"/>
          <w:szCs w:val="32"/>
          <w:lang w:val="en-US" w:eastAsia="zh-CN"/>
        </w:rPr>
        <w:t>个，</w:t>
      </w:r>
      <w:r>
        <w:rPr>
          <w:rFonts w:hint="default" w:ascii="Times New Roman" w:hAnsi="Times New Roman" w:eastAsia="方正仿宋_GBK" w:cs="Times New Roman"/>
          <w:b w:val="0"/>
          <w:bCs w:val="0"/>
          <w:color w:val="auto"/>
          <w:sz w:val="32"/>
          <w:szCs w:val="32"/>
          <w:lang w:eastAsia="zh-CN"/>
        </w:rPr>
        <w:t>单位专项项目</w:t>
      </w:r>
      <w:r>
        <w:rPr>
          <w:rFonts w:hint="eastAsia" w:ascii="Times New Roman" w:hAnsi="Times New Roman" w:eastAsia="方正仿宋_GBK" w:cs="Times New Roman"/>
          <w:b w:val="0"/>
          <w:bCs w:val="0"/>
          <w:color w:val="auto"/>
          <w:sz w:val="32"/>
          <w:szCs w:val="32"/>
          <w:lang w:val="en-US" w:eastAsia="zh-CN"/>
        </w:rPr>
        <w:t>7</w:t>
      </w:r>
      <w:r>
        <w:rPr>
          <w:rFonts w:hint="default" w:ascii="Times New Roman" w:hAnsi="Times New Roman" w:eastAsia="方正仿宋_GBK" w:cs="Times New Roman"/>
          <w:b w:val="0"/>
          <w:bCs w:val="0"/>
          <w:color w:val="auto"/>
          <w:sz w:val="32"/>
          <w:szCs w:val="32"/>
          <w:lang w:val="en-US" w:eastAsia="zh-CN"/>
        </w:rPr>
        <w:t>个，其中1个资金文件来源需保密，因此此次只公布</w:t>
      </w:r>
      <w:r>
        <w:rPr>
          <w:rFonts w:hint="eastAsia" w:ascii="Times New Roman" w:hAnsi="Times New Roman" w:eastAsia="方正仿宋_GBK" w:cs="Times New Roman"/>
          <w:b w:val="0"/>
          <w:bCs w:val="0"/>
          <w:color w:val="auto"/>
          <w:sz w:val="32"/>
          <w:szCs w:val="32"/>
          <w:lang w:val="en-US" w:eastAsia="zh-CN"/>
        </w:rPr>
        <w:t>6</w:t>
      </w:r>
      <w:r>
        <w:rPr>
          <w:rFonts w:hint="default" w:ascii="Times New Roman" w:hAnsi="Times New Roman" w:eastAsia="方正仿宋_GBK" w:cs="Times New Roman"/>
          <w:b w:val="0"/>
          <w:bCs w:val="0"/>
          <w:color w:val="auto"/>
          <w:sz w:val="32"/>
          <w:szCs w:val="32"/>
          <w:lang w:val="en-US" w:eastAsia="zh-CN"/>
        </w:rPr>
        <w:t>个，包括：</w:t>
      </w:r>
      <w:bookmarkEnd w:id="35"/>
      <w:bookmarkEnd w:id="36"/>
    </w:p>
    <w:p w14:paraId="7A670115">
      <w:pPr>
        <w:keepNext w:val="0"/>
        <w:keepLines w:val="0"/>
        <w:pageBreakBefore w:val="0"/>
        <w:numPr>
          <w:ilvl w:val="0"/>
          <w:numId w:val="0"/>
        </w:numPr>
        <w:kinsoku/>
        <w:wordWrap/>
        <w:overflowPunct/>
        <w:topLinePunct w:val="0"/>
        <w:bidi w:val="0"/>
        <w:spacing w:beforeAutospacing="0" w:afterAutospacing="0" w:line="560" w:lineRule="exact"/>
        <w:ind w:left="0" w:leftChars="0" w:right="0" w:rightChars="0" w:firstLine="640" w:firstLineChars="200"/>
        <w:outlineLvl w:val="0"/>
        <w:rPr>
          <w:rFonts w:hint="default" w:ascii="Times New Roman" w:hAnsi="Times New Roman" w:eastAsia="方正仿宋_GBK" w:cs="Times New Roman"/>
          <w:b w:val="0"/>
          <w:bCs w:val="0"/>
          <w:color w:val="auto"/>
          <w:sz w:val="32"/>
          <w:szCs w:val="32"/>
          <w:lang w:val="en-US" w:eastAsia="zh-CN"/>
        </w:rPr>
      </w:pPr>
      <w:bookmarkStart w:id="37" w:name="_Toc23895"/>
      <w:bookmarkStart w:id="38" w:name="_Toc22368"/>
      <w:r>
        <w:rPr>
          <w:rFonts w:hint="default" w:ascii="Times New Roman" w:hAnsi="Times New Roman" w:eastAsia="方正仿宋_GBK" w:cs="Times New Roman"/>
          <w:b w:val="0"/>
          <w:bCs w:val="0"/>
          <w:color w:val="auto"/>
          <w:sz w:val="32"/>
          <w:szCs w:val="32"/>
          <w:lang w:val="en-US" w:eastAsia="zh-CN"/>
        </w:rPr>
        <w:t>1.</w:t>
      </w:r>
      <w:bookmarkEnd w:id="37"/>
      <w:bookmarkEnd w:id="38"/>
      <w:r>
        <w:rPr>
          <w:rFonts w:hint="default"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val="en-US" w:eastAsia="zh-CN"/>
        </w:rPr>
        <w:t>下达2023年</w:t>
      </w:r>
      <w:r>
        <w:rPr>
          <w:rFonts w:hint="default" w:ascii="Times New Roman" w:hAnsi="Times New Roman" w:eastAsia="方正仿宋_GBK" w:cs="Times New Roman"/>
          <w:sz w:val="32"/>
          <w:szCs w:val="32"/>
          <w:lang w:eastAsia="zh-CN"/>
        </w:rPr>
        <w:t>公共文化服务体系建设</w:t>
      </w:r>
      <w:r>
        <w:rPr>
          <w:rFonts w:hint="default" w:ascii="Times New Roman" w:hAnsi="Times New Roman" w:eastAsia="方正仿宋_GBK" w:cs="Times New Roman"/>
          <w:sz w:val="32"/>
          <w:szCs w:val="32"/>
          <w:lang w:val="en-US" w:eastAsia="zh-CN"/>
        </w:rPr>
        <w:t>补助资金</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融媒体中心建设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bCs/>
          <w:sz w:val="32"/>
          <w:szCs w:val="32"/>
          <w:lang w:val="en-US" w:eastAsia="zh-CN"/>
        </w:rPr>
        <w:t>》</w:t>
      </w:r>
      <w:r>
        <w:rPr>
          <w:rFonts w:hint="default" w:ascii="Times New Roman" w:hAnsi="Times New Roman" w:eastAsia="方正仿宋_GBK" w:cs="Times New Roman"/>
          <w:sz w:val="32"/>
          <w:szCs w:val="32"/>
          <w:lang w:eastAsia="zh-CN"/>
        </w:rPr>
        <w:t>阿州财教【2024】6号)</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45</w:t>
      </w:r>
      <w:r>
        <w:rPr>
          <w:rFonts w:hint="default" w:ascii="Times New Roman" w:hAnsi="Times New Roman" w:eastAsia="方正仿宋_GBK" w:cs="Times New Roman"/>
          <w:sz w:val="32"/>
          <w:szCs w:val="32"/>
          <w:lang w:eastAsia="zh-CN"/>
        </w:rPr>
        <w:t>万元</w:t>
      </w:r>
      <w:r>
        <w:rPr>
          <w:rFonts w:hint="default" w:ascii="Times New Roman" w:hAnsi="Times New Roman" w:eastAsia="方正仿宋_GBK" w:cs="Times New Roman"/>
          <w:sz w:val="32"/>
          <w:szCs w:val="32"/>
          <w:lang w:val="en-US" w:eastAsia="zh-CN"/>
        </w:rPr>
        <w:t>,细化为15.45万元维修（护）费、15.48万元专用设备购置、3.62万元委托业务费、2万元办公费、8.45万元邮电费。</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公共文化服务体系建设相关设备购买、维修及运营</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40.78万元，支付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91%</w:t>
      </w:r>
      <w:r>
        <w:rPr>
          <w:rFonts w:hint="default" w:ascii="Times New Roman" w:hAnsi="Times New Roman" w:eastAsia="方正仿宋_GBK" w:cs="Times New Roman"/>
          <w:sz w:val="32"/>
          <w:szCs w:val="32"/>
        </w:rPr>
        <w:t>。</w:t>
      </w:r>
    </w:p>
    <w:p w14:paraId="402FC2D9">
      <w:pPr>
        <w:numPr>
          <w:ilvl w:val="0"/>
          <w:numId w:val="0"/>
        </w:numPr>
        <w:ind w:firstLine="640" w:firstLineChars="200"/>
        <w:outlineLvl w:val="0"/>
        <w:rPr>
          <w:rFonts w:hint="default" w:ascii="Times New Roman" w:hAnsi="Times New Roman" w:eastAsia="方正仿宋_GBK" w:cs="Times New Roman"/>
          <w:b w:val="0"/>
          <w:bCs w:val="0"/>
          <w:color w:val="auto"/>
          <w:sz w:val="32"/>
          <w:szCs w:val="32"/>
          <w:lang w:val="en-US" w:eastAsia="zh-CN"/>
        </w:rPr>
      </w:pPr>
      <w:r>
        <w:rPr>
          <w:rFonts w:hint="eastAsia" w:ascii="Times New Roman" w:hAnsi="Times New Roman" w:eastAsia="方正仿宋_GBK" w:cs="Times New Roman"/>
          <w:b w:val="0"/>
          <w:bCs w:val="0"/>
          <w:color w:val="auto"/>
          <w:sz w:val="32"/>
          <w:szCs w:val="32"/>
          <w:lang w:val="en-US" w:eastAsia="zh-CN"/>
        </w:rPr>
        <w:t>2.</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sz w:val="32"/>
          <w:szCs w:val="32"/>
          <w:lang w:val="en-US" w:eastAsia="zh-CN"/>
        </w:rPr>
        <w:t>下达2024年</w:t>
      </w:r>
      <w:r>
        <w:rPr>
          <w:rFonts w:hint="default" w:ascii="Times New Roman" w:hAnsi="Times New Roman" w:eastAsia="方正仿宋_GBK" w:cs="Times New Roman"/>
          <w:sz w:val="32"/>
          <w:szCs w:val="32"/>
          <w:lang w:eastAsia="zh-CN"/>
        </w:rPr>
        <w:t>公共文化服务体系建设（</w:t>
      </w:r>
      <w:r>
        <w:rPr>
          <w:rFonts w:hint="default" w:ascii="Times New Roman" w:hAnsi="Times New Roman" w:eastAsia="方正仿宋_GBK" w:cs="Times New Roman"/>
          <w:sz w:val="32"/>
          <w:szCs w:val="32"/>
          <w:lang w:val="en-US" w:eastAsia="zh-CN"/>
        </w:rPr>
        <w:t>融媒体中心建设</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color w:val="auto"/>
          <w:sz w:val="32"/>
          <w:szCs w:val="32"/>
          <w:lang w:val="en-US" w:eastAsia="zh-CN"/>
        </w:rPr>
        <w:t>》</w:t>
      </w:r>
      <w:r>
        <w:rPr>
          <w:rFonts w:hint="default" w:ascii="Times New Roman" w:hAnsi="Times New Roman" w:eastAsia="方正仿宋_GBK" w:cs="Times New Roman"/>
          <w:sz w:val="32"/>
          <w:szCs w:val="32"/>
          <w:lang w:eastAsia="zh-CN"/>
        </w:rPr>
        <w:t>阿州财教【2024】49号、下达资金</w:t>
      </w:r>
      <w:r>
        <w:rPr>
          <w:rFonts w:hint="default" w:ascii="Times New Roman" w:hAnsi="Times New Roman" w:eastAsia="方正仿宋_GBK" w:cs="Times New Roman"/>
          <w:sz w:val="32"/>
          <w:szCs w:val="32"/>
          <w:lang w:val="en-US" w:eastAsia="zh-CN"/>
        </w:rPr>
        <w:t>36.61</w:t>
      </w:r>
      <w:r>
        <w:rPr>
          <w:rFonts w:hint="default" w:ascii="Times New Roman" w:hAnsi="Times New Roman" w:eastAsia="方正仿宋_GBK" w:cs="Times New Roman"/>
          <w:sz w:val="32"/>
          <w:szCs w:val="32"/>
          <w:lang w:eastAsia="zh-CN"/>
        </w:rPr>
        <w:t>万元</w:t>
      </w:r>
      <w:r>
        <w:rPr>
          <w:rFonts w:hint="default" w:ascii="Times New Roman" w:hAnsi="Times New Roman" w:eastAsia="方正仿宋_GBK" w:cs="Times New Roman"/>
          <w:sz w:val="32"/>
          <w:szCs w:val="32"/>
          <w:lang w:val="en-US" w:eastAsia="zh-CN"/>
        </w:rPr>
        <w:t>,细化为8.65万元维修（护）费、27.96万元委托业务费。</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公共文化服务体系建设相关设备购买、维修及运营</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该项目</w:t>
      </w:r>
      <w:r>
        <w:rPr>
          <w:rFonts w:hint="default" w:ascii="Times New Roman" w:hAnsi="Times New Roman" w:eastAsia="方正仿宋_GBK" w:cs="Times New Roman"/>
          <w:sz w:val="32"/>
          <w:szCs w:val="32"/>
          <w:lang w:val="en-US" w:eastAsia="zh-CN"/>
        </w:rPr>
        <w:t>由于年底项目未完成验收导致项目资金为支付完成，</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4</w:t>
      </w:r>
      <w:r>
        <w:rPr>
          <w:rFonts w:hint="default" w:ascii="Times New Roman" w:hAnsi="Times New Roman" w:eastAsia="方正仿宋_GBK" w:cs="Times New Roman"/>
          <w:sz w:val="32"/>
          <w:szCs w:val="32"/>
        </w:rPr>
        <w:t>年底，资金支付</w:t>
      </w:r>
      <w:r>
        <w:rPr>
          <w:rFonts w:hint="default" w:ascii="Times New Roman" w:hAnsi="Times New Roman" w:eastAsia="方正仿宋_GBK" w:cs="Times New Roman"/>
          <w:sz w:val="32"/>
          <w:szCs w:val="32"/>
          <w:lang w:val="en-US" w:eastAsia="zh-CN"/>
        </w:rPr>
        <w:t>8.39万元，支付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23%</w:t>
      </w:r>
      <w:r>
        <w:rPr>
          <w:rFonts w:hint="default" w:ascii="Times New Roman" w:hAnsi="Times New Roman" w:eastAsia="方正仿宋_GBK" w:cs="Times New Roman"/>
          <w:sz w:val="32"/>
          <w:szCs w:val="32"/>
        </w:rPr>
        <w:t>。</w:t>
      </w:r>
    </w:p>
    <w:p w14:paraId="7F23110F">
      <w:pPr>
        <w:numPr>
          <w:ilvl w:val="0"/>
          <w:numId w:val="0"/>
        </w:numPr>
        <w:ind w:firstLine="420" w:firstLineChars="0"/>
        <w:outlineLvl w:val="0"/>
        <w:rPr>
          <w:rFonts w:hint="default" w:ascii="Times New Roman" w:hAnsi="Times New Roman" w:eastAsia="方正仿宋_GBK" w:cs="Times New Roman"/>
          <w:color w:val="auto"/>
          <w:sz w:val="32"/>
          <w:szCs w:val="32"/>
          <w:lang w:val="en-US" w:eastAsia="zh-CN"/>
        </w:rPr>
      </w:pPr>
      <w:bookmarkStart w:id="39" w:name="_Toc3808"/>
      <w:bookmarkStart w:id="40" w:name="_Toc32742"/>
      <w:r>
        <w:rPr>
          <w:rFonts w:hint="default" w:ascii="Times New Roman" w:hAnsi="Times New Roman" w:eastAsia="方正仿宋_GBK" w:cs="Times New Roman"/>
          <w:b w:val="0"/>
          <w:bCs w:val="0"/>
          <w:color w:val="auto"/>
          <w:sz w:val="32"/>
          <w:szCs w:val="32"/>
          <w:lang w:val="en-US" w:eastAsia="zh-CN"/>
        </w:rPr>
        <w:t>3.</w:t>
      </w:r>
      <w:bookmarkEnd w:id="39"/>
      <w:bookmarkEnd w:id="40"/>
      <w:r>
        <w:rPr>
          <w:rFonts w:hint="default"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color w:val="auto"/>
          <w:sz w:val="32"/>
          <w:szCs w:val="32"/>
          <w:lang w:val="en-US" w:eastAsia="zh-CN"/>
        </w:rPr>
        <w:t>下达2023年</w:t>
      </w:r>
      <w:r>
        <w:rPr>
          <w:rFonts w:hint="default" w:ascii="Times New Roman" w:hAnsi="Times New Roman" w:eastAsia="方正仿宋_GBK" w:cs="Times New Roman"/>
          <w:color w:val="auto"/>
          <w:sz w:val="32"/>
          <w:szCs w:val="32"/>
          <w:lang w:eastAsia="zh-CN"/>
        </w:rPr>
        <w:t>公共文化服务体系建设</w:t>
      </w:r>
      <w:r>
        <w:rPr>
          <w:rFonts w:hint="default" w:ascii="Times New Roman" w:hAnsi="Times New Roman" w:eastAsia="方正仿宋_GBK" w:cs="Times New Roman"/>
          <w:color w:val="auto"/>
          <w:sz w:val="32"/>
          <w:szCs w:val="32"/>
          <w:lang w:val="en-US" w:eastAsia="zh-CN"/>
        </w:rPr>
        <w:t>补助资金</w:t>
      </w:r>
      <w:r>
        <w:rPr>
          <w:rFonts w:hint="default"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en-US" w:eastAsia="zh-CN"/>
        </w:rPr>
        <w:t>广播电视重点项目</w:t>
      </w:r>
      <w:r>
        <w:rPr>
          <w:rFonts w:hint="default" w:ascii="Times New Roman" w:hAnsi="Times New Roman" w:eastAsia="方正仿宋_GBK" w:cs="Times New Roman"/>
          <w:color w:val="auto"/>
          <w:sz w:val="32"/>
          <w:szCs w:val="32"/>
          <w:lang w:eastAsia="zh-CN"/>
        </w:rPr>
        <w:t>）</w:t>
      </w:r>
      <w:r>
        <w:rPr>
          <w:rFonts w:hint="default" w:ascii="Times New Roman" w:hAnsi="Times New Roman" w:eastAsia="方正仿宋_GBK" w:cs="Times New Roman"/>
          <w:b/>
          <w:bCs/>
          <w:color w:val="auto"/>
          <w:sz w:val="32"/>
          <w:szCs w:val="32"/>
          <w:lang w:val="en-US" w:eastAsia="zh-CN"/>
        </w:rPr>
        <w:t>》</w:t>
      </w:r>
      <w:r>
        <w:rPr>
          <w:rFonts w:hint="default" w:ascii="Times New Roman" w:hAnsi="Times New Roman" w:eastAsia="方正仿宋_GBK" w:cs="Times New Roman"/>
          <w:color w:val="auto"/>
          <w:sz w:val="32"/>
          <w:szCs w:val="32"/>
          <w:lang w:eastAsia="zh-CN"/>
        </w:rPr>
        <w:t>阿州财教【2024】</w:t>
      </w:r>
      <w:r>
        <w:rPr>
          <w:rFonts w:hint="eastAsia" w:ascii="Times New Roman" w:hAnsi="Times New Roman" w:eastAsia="方正仿宋_GBK" w:cs="Times New Roman"/>
          <w:color w:val="auto"/>
          <w:sz w:val="32"/>
          <w:szCs w:val="32"/>
          <w:lang w:val="en-US" w:eastAsia="zh-CN"/>
        </w:rPr>
        <w:t>47</w:t>
      </w:r>
      <w:r>
        <w:rPr>
          <w:rFonts w:hint="default" w:ascii="Times New Roman" w:hAnsi="Times New Roman" w:eastAsia="方正仿宋_GBK" w:cs="Times New Roman"/>
          <w:color w:val="auto"/>
          <w:sz w:val="32"/>
          <w:szCs w:val="32"/>
          <w:lang w:eastAsia="zh-CN"/>
        </w:rPr>
        <w:t>号)</w:t>
      </w:r>
      <w:r>
        <w:rPr>
          <w:rFonts w:hint="eastAsia" w:ascii="Times New Roman" w:hAnsi="Times New Roman" w:eastAsia="方正仿宋_GBK" w:cs="Times New Roman"/>
          <w:color w:val="auto"/>
          <w:sz w:val="32"/>
          <w:szCs w:val="32"/>
          <w:lang w:eastAsia="zh-CN"/>
        </w:rPr>
        <w:t>，</w:t>
      </w:r>
      <w:r>
        <w:rPr>
          <w:rFonts w:hint="eastAsia" w:ascii="Times New Roman" w:hAnsi="Times New Roman" w:eastAsia="方正仿宋_GBK" w:cs="Times New Roman"/>
          <w:color w:val="auto"/>
          <w:sz w:val="32"/>
          <w:szCs w:val="32"/>
          <w:lang w:val="zh-CN" w:eastAsia="zh-CN"/>
        </w:rPr>
        <w:t>该项目由资金中央通过下达给九寨沟县融媒体中心。</w:t>
      </w:r>
      <w:r>
        <w:rPr>
          <w:rFonts w:hint="eastAsia" w:ascii="Times New Roman" w:hAnsi="Times New Roman" w:eastAsia="方正仿宋_GBK" w:cs="Times New Roman"/>
          <w:color w:val="auto"/>
          <w:sz w:val="32"/>
          <w:szCs w:val="32"/>
          <w:lang w:val="en-US" w:eastAsia="zh-CN"/>
        </w:rPr>
        <w:t>下达资金36.78万元,该指标下达后被分解为6.41万元维修（护）费、5.75万元专用设备购置、7.9万元委托业务费、2.5万元办公费，</w:t>
      </w:r>
      <w:r>
        <w:rPr>
          <w:rFonts w:hint="default" w:ascii="Times New Roman" w:hAnsi="Times New Roman" w:eastAsia="方正仿宋_GBK" w:cs="Times New Roman"/>
          <w:b w:val="0"/>
          <w:bCs w:val="0"/>
          <w:color w:val="auto"/>
          <w:sz w:val="32"/>
          <w:szCs w:val="32"/>
          <w:lang w:val="en-US" w:eastAsia="zh-CN"/>
        </w:rPr>
        <w:t>并无超标准、超范围开支的情况，资金支付进度情况良好，截止2024年底，该项目资金支付</w:t>
      </w:r>
      <w:r>
        <w:rPr>
          <w:rFonts w:hint="eastAsia" w:ascii="Times New Roman" w:hAnsi="Times New Roman" w:eastAsia="方正仿宋_GBK" w:cs="Times New Roman"/>
          <w:b w:val="0"/>
          <w:bCs w:val="0"/>
          <w:color w:val="auto"/>
          <w:sz w:val="32"/>
          <w:szCs w:val="32"/>
          <w:lang w:val="en-US" w:eastAsia="zh-CN"/>
        </w:rPr>
        <w:t>22.56</w:t>
      </w:r>
      <w:r>
        <w:rPr>
          <w:rFonts w:hint="default" w:ascii="Times New Roman" w:hAnsi="Times New Roman" w:eastAsia="方正仿宋_GBK" w:cs="Times New Roman"/>
          <w:b w:val="0"/>
          <w:bCs w:val="0"/>
          <w:color w:val="auto"/>
          <w:sz w:val="32"/>
          <w:szCs w:val="32"/>
          <w:lang w:val="en-US" w:eastAsia="zh-CN"/>
        </w:rPr>
        <w:t>万元，支付率达到</w:t>
      </w:r>
      <w:r>
        <w:rPr>
          <w:rFonts w:hint="eastAsia" w:ascii="Times New Roman" w:hAnsi="Times New Roman" w:eastAsia="方正仿宋_GBK" w:cs="Times New Roman"/>
          <w:b w:val="0"/>
          <w:bCs w:val="0"/>
          <w:color w:val="auto"/>
          <w:sz w:val="32"/>
          <w:szCs w:val="32"/>
          <w:lang w:val="en-US" w:eastAsia="zh-CN"/>
        </w:rPr>
        <w:t>61.34</w:t>
      </w:r>
      <w:r>
        <w:rPr>
          <w:rFonts w:hint="default" w:ascii="Times New Roman" w:hAnsi="Times New Roman" w:eastAsia="方正仿宋_GBK" w:cs="Times New Roman"/>
          <w:b w:val="0"/>
          <w:bCs w:val="0"/>
          <w:color w:val="auto"/>
          <w:sz w:val="32"/>
          <w:szCs w:val="32"/>
          <w:lang w:val="en-US" w:eastAsia="zh-CN"/>
        </w:rPr>
        <w:t>%。</w:t>
      </w:r>
      <w:r>
        <w:rPr>
          <w:rFonts w:hint="eastAsia" w:ascii="Times New Roman" w:hAnsi="Times New Roman" w:eastAsia="方正仿宋_GBK" w:cs="Times New Roman"/>
          <w:color w:val="auto"/>
          <w:sz w:val="32"/>
          <w:szCs w:val="32"/>
          <w:lang w:val="en-US" w:eastAsia="zh-CN"/>
        </w:rPr>
        <w:t>。</w:t>
      </w:r>
    </w:p>
    <w:p w14:paraId="41DF5DEF">
      <w:pPr>
        <w:keepNext w:val="0"/>
        <w:keepLines w:val="0"/>
        <w:pageBreakBefore w:val="0"/>
        <w:numPr>
          <w:ilvl w:val="0"/>
          <w:numId w:val="0"/>
        </w:numPr>
        <w:kinsoku/>
        <w:wordWrap/>
        <w:overflowPunct/>
        <w:topLinePunct w:val="0"/>
        <w:bidi w:val="0"/>
        <w:spacing w:beforeAutospacing="0" w:afterAutospacing="0" w:line="560" w:lineRule="exact"/>
        <w:ind w:right="0" w:rightChars="0" w:firstLine="640" w:firstLineChars="200"/>
        <w:outlineLvl w:val="0"/>
        <w:rPr>
          <w:rFonts w:hint="default" w:ascii="Times New Roman" w:hAnsi="Times New Roman" w:eastAsia="方正仿宋_GBK" w:cs="Times New Roman"/>
          <w:b w:val="0"/>
          <w:bCs w:val="0"/>
          <w:color w:val="auto"/>
          <w:sz w:val="32"/>
          <w:szCs w:val="32"/>
          <w:lang w:val="en-US" w:eastAsia="zh-CN"/>
        </w:rPr>
      </w:pPr>
      <w:bookmarkStart w:id="41" w:name="_Toc9353"/>
      <w:bookmarkStart w:id="42" w:name="_Toc2733"/>
      <w:r>
        <w:rPr>
          <w:rFonts w:hint="default" w:ascii="Times New Roman" w:hAnsi="Times New Roman" w:eastAsia="方正仿宋_GBK" w:cs="Times New Roman"/>
          <w:b w:val="0"/>
          <w:bCs w:val="0"/>
          <w:color w:val="auto"/>
          <w:sz w:val="32"/>
          <w:szCs w:val="32"/>
          <w:lang w:val="en-US" w:eastAsia="zh-CN"/>
        </w:rPr>
        <w:t>4.</w:t>
      </w:r>
      <w:bookmarkEnd w:id="41"/>
      <w:bookmarkEnd w:id="42"/>
      <w:bookmarkStart w:id="43" w:name="_Toc30119"/>
      <w:bookmarkStart w:id="44" w:name="_Toc5607"/>
      <w:r>
        <w:rPr>
          <w:rFonts w:hint="default" w:ascii="Times New Roman" w:hAnsi="Times New Roman" w:eastAsia="方正仿宋_GBK" w:cs="Times New Roman"/>
          <w:b w:val="0"/>
          <w:bCs w:val="0"/>
          <w:color w:val="auto"/>
          <w:sz w:val="32"/>
          <w:szCs w:val="32"/>
          <w:lang w:val="en-US" w:eastAsia="zh-CN"/>
        </w:rPr>
        <w:t>2024年下达食堂经费项目(九财预【2024】327号)，该指标下达10万元，主要用于融媒体4.85万伙食补助费，3.34万元劳务费，0.1万元办公费相关支出，并无超标准、超范围开支的情况，资金支付进度情况良好，截止2024年底，该项目资金支付8.29万元，支付率达到82.9%。</w:t>
      </w:r>
    </w:p>
    <w:p w14:paraId="421FA7C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5.</w:t>
      </w:r>
      <w:bookmarkEnd w:id="43"/>
      <w:bookmarkEnd w:id="44"/>
      <w:bookmarkStart w:id="45" w:name="_Toc11177"/>
      <w:bookmarkStart w:id="46" w:name="_Toc12101"/>
      <w:r>
        <w:rPr>
          <w:rFonts w:hint="default" w:ascii="Times New Roman" w:hAnsi="Times New Roman" w:eastAsia="方正仿宋_GBK" w:cs="Times New Roman"/>
          <w:b w:val="0"/>
          <w:bCs w:val="0"/>
          <w:color w:val="auto"/>
          <w:sz w:val="32"/>
          <w:szCs w:val="32"/>
          <w:lang w:val="en-US" w:eastAsia="zh-CN"/>
        </w:rPr>
        <w:t>数字电视缺口资金(九财预【202</w:t>
      </w:r>
      <w:r>
        <w:rPr>
          <w:rFonts w:hint="eastAsia" w:ascii="Times New Roman" w:hAnsi="Times New Roman" w:eastAsia="方正仿宋_GBK" w:cs="Times New Roman"/>
          <w:b w:val="0"/>
          <w:bCs w:val="0"/>
          <w:color w:val="auto"/>
          <w:sz w:val="32"/>
          <w:szCs w:val="32"/>
          <w:lang w:val="en-US" w:eastAsia="zh-CN"/>
        </w:rPr>
        <w:t>4</w:t>
      </w:r>
      <w:r>
        <w:rPr>
          <w:rFonts w:hint="default" w:ascii="Times New Roman" w:hAnsi="Times New Roman" w:eastAsia="方正仿宋_GBK" w:cs="Times New Roman"/>
          <w:b w:val="0"/>
          <w:bCs w:val="0"/>
          <w:color w:val="auto"/>
          <w:sz w:val="32"/>
          <w:szCs w:val="32"/>
          <w:lang w:val="en-US" w:eastAsia="zh-CN"/>
        </w:rPr>
        <w:t>】</w:t>
      </w:r>
      <w:r>
        <w:rPr>
          <w:rFonts w:hint="eastAsia" w:ascii="Times New Roman" w:hAnsi="Times New Roman" w:eastAsia="方正仿宋_GBK" w:cs="Times New Roman"/>
          <w:b w:val="0"/>
          <w:bCs w:val="0"/>
          <w:color w:val="auto"/>
          <w:sz w:val="32"/>
          <w:szCs w:val="32"/>
          <w:lang w:val="en-US" w:eastAsia="zh-CN"/>
        </w:rPr>
        <w:t>34</w:t>
      </w:r>
      <w:r>
        <w:rPr>
          <w:rFonts w:hint="default" w:ascii="Times New Roman" w:hAnsi="Times New Roman" w:eastAsia="方正仿宋_GBK" w:cs="Times New Roman"/>
          <w:b w:val="0"/>
          <w:bCs w:val="0"/>
          <w:color w:val="auto"/>
          <w:sz w:val="32"/>
          <w:szCs w:val="32"/>
          <w:lang w:val="en-US" w:eastAsia="zh-CN"/>
        </w:rPr>
        <w:t>号)，项目资金20万元，主要用于1.99万元其他交通费，15.53万元劳务费，2.47万元邮电费相关支出，并无超标准、超范围开支的情况，资金支付进度情况良好，截止2024年底，该项目资金支付20万元，支付率达到100%。</w:t>
      </w:r>
    </w:p>
    <w:p w14:paraId="04C3E5E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sz w:val="32"/>
          <w:szCs w:val="32"/>
          <w:lang w:val="en-US" w:eastAsia="zh-CN"/>
        </w:rPr>
        <w:t>6.</w:t>
      </w:r>
      <w:bookmarkEnd w:id="45"/>
      <w:bookmarkEnd w:id="46"/>
      <w:bookmarkStart w:id="47" w:name="_Toc6721"/>
      <w:bookmarkStart w:id="48" w:name="_Toc19765"/>
      <w:r>
        <w:rPr>
          <w:rFonts w:hint="default" w:ascii="Times New Roman" w:hAnsi="Times New Roman" w:eastAsia="方正仿宋_GBK" w:cs="Times New Roman"/>
          <w:sz w:val="32"/>
          <w:szCs w:val="32"/>
          <w:lang w:val="en-US" w:eastAsia="zh-CN"/>
        </w:rPr>
        <w:t>重大传染病防控（融媒体）(九财（2024）34号、九财（2024）22号)，项目资金2.5万元，主要用于2.5万元办公费相关支出，并无超标准、超范围开支的情况，资金支付进度情况良好，截止2024年底，该项目资金支付2.98万元，支付率达到100%。</w:t>
      </w:r>
      <w:bookmarkEnd w:id="47"/>
      <w:bookmarkEnd w:id="48"/>
    </w:p>
    <w:p w14:paraId="71C4810B">
      <w:pPr>
        <w:keepNext w:val="0"/>
        <w:keepLines w:val="0"/>
        <w:pageBreakBefore w:val="0"/>
        <w:numPr>
          <w:ilvl w:val="0"/>
          <w:numId w:val="0"/>
        </w:numPr>
        <w:kinsoku/>
        <w:wordWrap/>
        <w:overflowPunct/>
        <w:topLinePunct w:val="0"/>
        <w:bidi w:val="0"/>
        <w:spacing w:beforeAutospacing="0" w:afterAutospacing="0" w:line="560" w:lineRule="exact"/>
        <w:ind w:right="0" w:rightChars="0" w:firstLine="480" w:firstLineChars="200"/>
        <w:outlineLvl w:val="0"/>
        <w:rPr>
          <w:rFonts w:hint="default" w:ascii="Times New Roman" w:hAnsi="Times New Roman" w:cs="Times New Roman"/>
          <w:szCs w:val="32"/>
          <w:lang w:val="en-US" w:eastAsia="zh-CN"/>
        </w:rPr>
      </w:pPr>
    </w:p>
    <w:p w14:paraId="2B9AEEC0">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default" w:ascii="方正小标宋_GBK" w:hAnsi="方正小标宋_GBK" w:eastAsia="方正小标宋_GBK" w:cs="方正小标宋_GBK"/>
          <w:b w:val="0"/>
          <w:bCs w:val="0"/>
          <w:sz w:val="44"/>
          <w:szCs w:val="44"/>
        </w:rPr>
      </w:pPr>
      <w:bookmarkStart w:id="49" w:name="_Toc5520"/>
      <w:r>
        <w:rPr>
          <w:rFonts w:hint="default" w:ascii="方正小标宋_GBK" w:hAnsi="方正小标宋_GBK" w:eastAsia="方正小标宋_GBK" w:cs="方正小标宋_GBK"/>
          <w:b w:val="0"/>
          <w:bCs w:val="0"/>
          <w:sz w:val="44"/>
          <w:szCs w:val="44"/>
        </w:rPr>
        <w:t xml:space="preserve">第三部分 </w:t>
      </w:r>
      <w:r>
        <w:rPr>
          <w:rFonts w:hint="eastAsia" w:ascii="方正小标宋_GBK" w:hAnsi="方正小标宋_GBK" w:eastAsia="方正小标宋_GBK" w:cs="方正小标宋_GBK"/>
          <w:b w:val="0"/>
          <w:bCs w:val="0"/>
          <w:sz w:val="44"/>
          <w:szCs w:val="44"/>
          <w:lang w:val="en-US" w:eastAsia="zh-CN"/>
        </w:rPr>
        <w:t xml:space="preserve"> </w:t>
      </w:r>
      <w:r>
        <w:rPr>
          <w:rFonts w:hint="default" w:ascii="方正小标宋_GBK" w:hAnsi="方正小标宋_GBK" w:eastAsia="方正小标宋_GBK" w:cs="方正小标宋_GBK"/>
          <w:b w:val="0"/>
          <w:bCs w:val="0"/>
          <w:sz w:val="44"/>
          <w:szCs w:val="44"/>
        </w:rPr>
        <w:t>名词解释</w:t>
      </w:r>
      <w:bookmarkEnd w:id="49"/>
    </w:p>
    <w:p w14:paraId="6D86F462">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1.财政拨款收入：指单位从同级财政部门取得的财政预算资金。</w:t>
      </w:r>
    </w:p>
    <w:p w14:paraId="644800B6">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2.事业收入：指事业单位开展专业业务活动及辅助活动取得的收入。。</w:t>
      </w:r>
    </w:p>
    <w:p w14:paraId="47BD25B3">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3.经营收入：指事业单位在专业业务活动及其辅助活动之外开展非独立核算经营活动取得的收入。</w:t>
      </w:r>
    </w:p>
    <w:p w14:paraId="37A7B0A6">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4.其他收入：指单位取得的除上述收入以外的各项收入。</w:t>
      </w:r>
    </w:p>
    <w:p w14:paraId="6A62CC9A">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 </w:t>
      </w:r>
    </w:p>
    <w:p w14:paraId="6497CC9F">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 xml:space="preserve">6.年初结转和结余：指以前年度尚未完成、结转到本年按有关规定继续使用的资金。 </w:t>
      </w:r>
    </w:p>
    <w:p w14:paraId="28C9CF46">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7.结余分配：指事业单位按照事业单位会计制度的规定从非财政补助结余中分配的事业基金和职工福利基金等。</w:t>
      </w:r>
    </w:p>
    <w:p w14:paraId="75066D4C">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rPr>
        <w:t>8、年末结转和结余：指单位按有关规定结转到下年或以后年度继续使用的资金。</w:t>
      </w:r>
    </w:p>
    <w:p w14:paraId="2411F051">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6"/>
          <w:rFonts w:hint="default" w:ascii="Times New Roman" w:hAnsi="Times New Roman" w:eastAsia="方正仿宋_GBK" w:cs="Times New Roman"/>
          <w:b w:val="0"/>
          <w:bCs w:val="0"/>
          <w:color w:val="000000"/>
          <w:sz w:val="32"/>
          <w:szCs w:val="32"/>
          <w:lang w:eastAsia="zh-CN"/>
        </w:rPr>
      </w:pPr>
      <w:r>
        <w:rPr>
          <w:rStyle w:val="16"/>
          <w:rFonts w:hint="default" w:ascii="Times New Roman" w:hAnsi="Times New Roman" w:eastAsia="方正仿宋_GBK" w:cs="Times New Roman"/>
          <w:b w:val="0"/>
          <w:bCs w:val="0"/>
          <w:color w:val="000000"/>
          <w:sz w:val="32"/>
          <w:szCs w:val="32"/>
          <w:lang w:val="en-US" w:eastAsia="zh-CN"/>
        </w:rPr>
        <w:t>9</w:t>
      </w:r>
      <w:r>
        <w:rPr>
          <w:rStyle w:val="16"/>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职业年金</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06</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sz w:val="32"/>
          <w:szCs w:val="32"/>
          <w:lang w:eastAsia="zh-CN"/>
        </w:rPr>
        <w:t>是指</w:t>
      </w:r>
      <w:r>
        <w:rPr>
          <w:rFonts w:hint="default" w:ascii="Times New Roman" w:hAnsi="Times New Roman" w:eastAsia="方正仿宋_GBK" w:cs="Times New Roman"/>
          <w:b w:val="0"/>
          <w:bCs w:val="0"/>
          <w:i w:val="0"/>
          <w:caps w:val="0"/>
          <w:color w:val="333333"/>
          <w:spacing w:val="0"/>
          <w:sz w:val="32"/>
          <w:szCs w:val="32"/>
          <w:shd w:val="clear" w:color="auto" w:fill="FFFFFF"/>
        </w:rPr>
        <w:t>机关事业单位基本</w:t>
      </w:r>
      <w:r>
        <w:rPr>
          <w:rFonts w:hint="default" w:ascii="Times New Roman" w:hAnsi="Times New Roman" w:eastAsia="方正仿宋_GBK" w:cs="Times New Roman"/>
          <w:b w:val="0"/>
          <w:bCs w:val="0"/>
          <w:i w:val="0"/>
          <w:caps w:val="0"/>
          <w:color w:val="333333"/>
          <w:spacing w:val="0"/>
          <w:sz w:val="32"/>
          <w:szCs w:val="32"/>
          <w:shd w:val="clear" w:color="auto" w:fill="FFFFFF"/>
          <w:lang w:eastAsia="zh-CN"/>
        </w:rPr>
        <w:t>职业年金</w:t>
      </w:r>
      <w:r>
        <w:rPr>
          <w:rFonts w:hint="default" w:ascii="Times New Roman" w:hAnsi="Times New Roman" w:eastAsia="方正仿宋_GBK" w:cs="Times New Roman"/>
          <w:b w:val="0"/>
          <w:bCs w:val="0"/>
          <w:i w:val="0"/>
          <w:caps w:val="0"/>
          <w:color w:val="333333"/>
          <w:spacing w:val="0"/>
          <w:sz w:val="32"/>
          <w:szCs w:val="32"/>
          <w:shd w:val="clear" w:color="auto" w:fill="FFFFFF"/>
        </w:rPr>
        <w:t>缴费支出</w:t>
      </w:r>
      <w:r>
        <w:rPr>
          <w:rStyle w:val="16"/>
          <w:rFonts w:hint="default" w:ascii="Times New Roman" w:hAnsi="Times New Roman" w:eastAsia="方正仿宋_GBK" w:cs="Times New Roman"/>
          <w:b w:val="0"/>
          <w:bCs w:val="0"/>
          <w:color w:val="000000"/>
          <w:sz w:val="32"/>
          <w:szCs w:val="32"/>
          <w:lang w:eastAsia="zh-CN"/>
        </w:rPr>
        <w:t>。</w:t>
      </w:r>
    </w:p>
    <w:p w14:paraId="61A7C05F">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6"/>
          <w:rFonts w:hint="default" w:ascii="Times New Roman" w:hAnsi="Times New Roman" w:eastAsia="方正仿宋_GBK" w:cs="Times New Roman"/>
          <w:b w:val="0"/>
          <w:bCs w:val="0"/>
          <w:color w:val="000000"/>
          <w:sz w:val="32"/>
          <w:szCs w:val="32"/>
        </w:rPr>
      </w:pPr>
      <w:r>
        <w:rPr>
          <w:rStyle w:val="16"/>
          <w:rFonts w:hint="default" w:ascii="Times New Roman" w:hAnsi="Times New Roman" w:eastAsia="方正仿宋_GBK" w:cs="Times New Roman"/>
          <w:b w:val="0"/>
          <w:bCs w:val="0"/>
          <w:color w:val="000000"/>
          <w:sz w:val="32"/>
          <w:szCs w:val="32"/>
          <w:lang w:val="en-US" w:eastAsia="zh-CN"/>
        </w:rPr>
        <w:t>10</w:t>
      </w:r>
      <w:r>
        <w:rPr>
          <w:rStyle w:val="16"/>
          <w:rFonts w:hint="default" w:ascii="Times New Roman" w:hAnsi="Times New Roman" w:eastAsia="方正仿宋_GBK" w:cs="Times New Roman"/>
          <w:b w:val="0"/>
          <w:bCs w:val="0"/>
          <w:color w:val="000000"/>
          <w:sz w:val="32"/>
          <w:szCs w:val="32"/>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）其他广播电视支出（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 xml:space="preserve">: </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是指除业务支出外其他广播电视支出</w:t>
      </w:r>
      <w:r>
        <w:rPr>
          <w:rStyle w:val="16"/>
          <w:rFonts w:hint="default" w:ascii="Times New Roman" w:hAnsi="Times New Roman" w:eastAsia="方正仿宋_GBK" w:cs="Times New Roman"/>
          <w:b w:val="0"/>
          <w:bCs w:val="0"/>
          <w:color w:val="000000"/>
          <w:sz w:val="32"/>
          <w:szCs w:val="32"/>
        </w:rPr>
        <w:t>。</w:t>
      </w:r>
    </w:p>
    <w:p w14:paraId="6E90C2B6">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val="en-US" w:eastAsia="zh-CN"/>
        </w:rPr>
      </w:pPr>
      <w:r>
        <w:rPr>
          <w:rStyle w:val="16"/>
          <w:rFonts w:hint="default" w:ascii="Times New Roman" w:hAnsi="Times New Roman" w:eastAsia="方正仿宋_GBK" w:cs="Times New Roman"/>
          <w:b w:val="0"/>
          <w:bCs w:val="0"/>
          <w:color w:val="000000"/>
          <w:sz w:val="32"/>
          <w:szCs w:val="32"/>
          <w:lang w:val="en-US" w:eastAsia="zh-CN"/>
        </w:rPr>
        <w:t>13.</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文化旅游体育与传媒支出（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）广播电视</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）广播电视事物（</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08</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Style w:val="16"/>
          <w:rFonts w:hint="default" w:ascii="Times New Roman" w:hAnsi="Times New Roman" w:eastAsia="方正仿宋_GBK" w:cs="Times New Roman"/>
          <w:b w:val="0"/>
          <w:bCs w:val="0"/>
          <w:color w:val="000000"/>
          <w:sz w:val="32"/>
          <w:szCs w:val="32"/>
        </w:rPr>
        <w:t xml:space="preserve">: </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是指广播电视支出</w:t>
      </w:r>
      <w:r>
        <w:rPr>
          <w:rStyle w:val="16"/>
          <w:rFonts w:hint="default" w:ascii="Times New Roman" w:hAnsi="Times New Roman" w:eastAsia="方正仿宋_GBK" w:cs="Times New Roman"/>
          <w:b w:val="0"/>
          <w:bCs w:val="0"/>
          <w:color w:val="000000"/>
          <w:sz w:val="32"/>
          <w:szCs w:val="32"/>
        </w:rPr>
        <w:t>。</w:t>
      </w:r>
    </w:p>
    <w:p w14:paraId="53AA651A">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6"/>
          <w:rFonts w:hint="default" w:ascii="Times New Roman" w:hAnsi="Times New Roman" w:eastAsia="方正仿宋_GBK" w:cs="Times New Roman"/>
          <w:b w:val="0"/>
          <w:bCs w:val="0"/>
          <w:color w:val="000000"/>
          <w:sz w:val="32"/>
          <w:szCs w:val="32"/>
          <w:lang w:eastAsia="zh-CN"/>
        </w:rPr>
      </w:pPr>
      <w:r>
        <w:rPr>
          <w:rStyle w:val="16"/>
          <w:rFonts w:hint="default" w:ascii="Times New Roman" w:hAnsi="Times New Roman" w:eastAsia="方正仿宋_GBK" w:cs="Times New Roman"/>
          <w:b w:val="0"/>
          <w:bCs w:val="0"/>
          <w:color w:val="000000"/>
          <w:sz w:val="32"/>
          <w:szCs w:val="32"/>
          <w:lang w:val="en-US" w:eastAsia="zh-CN"/>
        </w:rPr>
        <w:t>14.</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社会保障和就业（</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208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）行政事业单位离退休</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机关事业单位基本养老保险缴费支出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05</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sz w:val="32"/>
          <w:szCs w:val="32"/>
          <w:lang w:eastAsia="zh-CN"/>
        </w:rPr>
        <w:t>是指</w:t>
      </w:r>
      <w:r>
        <w:rPr>
          <w:rFonts w:hint="default" w:ascii="Times New Roman" w:hAnsi="Times New Roman" w:eastAsia="方正仿宋_GBK" w:cs="Times New Roman"/>
          <w:b w:val="0"/>
          <w:bCs w:val="0"/>
          <w:i w:val="0"/>
          <w:caps w:val="0"/>
          <w:color w:val="333333"/>
          <w:spacing w:val="0"/>
          <w:sz w:val="32"/>
          <w:szCs w:val="32"/>
          <w:shd w:val="clear" w:color="auto" w:fill="FFFFFF"/>
        </w:rPr>
        <w:t>机关事业单位基本养老保险缴费支出</w:t>
      </w:r>
      <w:r>
        <w:rPr>
          <w:rStyle w:val="16"/>
          <w:rFonts w:hint="default" w:ascii="Times New Roman" w:hAnsi="Times New Roman" w:eastAsia="方正仿宋_GBK" w:cs="Times New Roman"/>
          <w:b w:val="0"/>
          <w:bCs w:val="0"/>
          <w:color w:val="000000"/>
          <w:sz w:val="32"/>
          <w:szCs w:val="32"/>
          <w:lang w:eastAsia="zh-CN"/>
        </w:rPr>
        <w:t>。</w:t>
      </w:r>
    </w:p>
    <w:p w14:paraId="56A56FB9">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Style w:val="16"/>
          <w:rFonts w:hint="default" w:ascii="Times New Roman" w:hAnsi="Times New Roman" w:eastAsia="方正仿宋_GBK" w:cs="Times New Roman"/>
          <w:b w:val="0"/>
          <w:bCs w:val="0"/>
          <w:color w:val="000000"/>
          <w:sz w:val="32"/>
          <w:szCs w:val="32"/>
          <w:lang w:eastAsia="zh-CN"/>
        </w:rPr>
      </w:pPr>
      <w:r>
        <w:rPr>
          <w:rStyle w:val="16"/>
          <w:rFonts w:hint="default" w:ascii="Times New Roman" w:hAnsi="Times New Roman" w:eastAsia="方正仿宋_GBK" w:cs="Times New Roman"/>
          <w:b w:val="0"/>
          <w:bCs w:val="0"/>
          <w:color w:val="000000"/>
          <w:sz w:val="32"/>
          <w:szCs w:val="32"/>
          <w:lang w:val="en-US" w:eastAsia="zh-CN"/>
        </w:rPr>
        <w:t>15.</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）卫生健康管理事务（</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sz w:val="32"/>
          <w:szCs w:val="32"/>
          <w:lang w:eastAsia="zh-CN"/>
        </w:rPr>
        <w:t>是指</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Style w:val="16"/>
          <w:rFonts w:hint="default" w:ascii="Times New Roman" w:hAnsi="Times New Roman" w:eastAsia="方正仿宋_GBK" w:cs="Times New Roman"/>
          <w:b w:val="0"/>
          <w:bCs w:val="0"/>
          <w:color w:val="000000"/>
          <w:sz w:val="32"/>
          <w:szCs w:val="32"/>
          <w:lang w:eastAsia="zh-CN"/>
        </w:rPr>
        <w:t>。</w:t>
      </w:r>
    </w:p>
    <w:p w14:paraId="01484DAC">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16.</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 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i w:val="0"/>
          <w:caps w:val="0"/>
          <w:color w:val="333333"/>
          <w:spacing w:val="0"/>
          <w:sz w:val="32"/>
          <w:szCs w:val="32"/>
          <w:shd w:val="clear" w:color="auto" w:fill="FFFFFF"/>
        </w:rPr>
        <w:t>用于</w:t>
      </w:r>
      <w:r>
        <w:rPr>
          <w:rFonts w:hint="eastAsia" w:ascii="Times New Roman" w:hAnsi="Times New Roman" w:eastAsia="方正仿宋_GBK" w:cs="Times New Roman"/>
          <w:b w:val="0"/>
          <w:bCs w:val="0"/>
          <w:i w:val="0"/>
          <w:caps w:val="0"/>
          <w:color w:val="333333"/>
          <w:spacing w:val="0"/>
          <w:sz w:val="32"/>
          <w:szCs w:val="32"/>
          <w:shd w:val="clear" w:color="auto" w:fill="FFFFFF"/>
          <w:lang w:eastAsia="zh-CN"/>
        </w:rPr>
        <w:t>事业单位</w:t>
      </w:r>
      <w:r>
        <w:rPr>
          <w:rFonts w:hint="default" w:ascii="Times New Roman" w:hAnsi="Times New Roman" w:eastAsia="方正仿宋_GBK" w:cs="Times New Roman"/>
          <w:b w:val="0"/>
          <w:bCs w:val="0"/>
          <w:i w:val="0"/>
          <w:caps w:val="0"/>
          <w:color w:val="333333"/>
          <w:spacing w:val="0"/>
          <w:sz w:val="32"/>
          <w:szCs w:val="32"/>
          <w:shd w:val="clear" w:color="auto" w:fill="FFFFFF"/>
        </w:rPr>
        <w:t>基本医疗保险缴费经费</w:t>
      </w:r>
      <w:r>
        <w:rPr>
          <w:rStyle w:val="16"/>
          <w:rFonts w:hint="default" w:ascii="Times New Roman" w:hAnsi="Times New Roman" w:eastAsia="方正仿宋_GBK" w:cs="Times New Roman"/>
          <w:b w:val="0"/>
          <w:bCs w:val="0"/>
          <w:color w:val="000000"/>
          <w:sz w:val="32"/>
          <w:szCs w:val="32"/>
          <w:lang w:eastAsia="zh-CN"/>
        </w:rPr>
        <w:t>。</w:t>
      </w:r>
    </w:p>
    <w:p w14:paraId="5DA4C09F">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17.</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 公务员医疗（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03</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）：是指公务员医疗补助</w:t>
      </w:r>
      <w:r>
        <w:rPr>
          <w:rStyle w:val="16"/>
          <w:rFonts w:hint="default" w:ascii="Times New Roman" w:hAnsi="Times New Roman" w:eastAsia="方正仿宋_GBK" w:cs="Times New Roman"/>
          <w:b w:val="0"/>
          <w:bCs w:val="0"/>
          <w:color w:val="000000"/>
          <w:sz w:val="32"/>
          <w:szCs w:val="32"/>
          <w:lang w:eastAsia="zh-CN"/>
        </w:rPr>
        <w:t>。</w:t>
      </w:r>
    </w:p>
    <w:p w14:paraId="2F4D0994">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18.</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卫生健康支出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210</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）行政事业单位医疗（</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）其他卫生健康管理事务支出（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99</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）：是指卫生健康管理事务支出</w:t>
      </w:r>
      <w:r>
        <w:rPr>
          <w:rStyle w:val="16"/>
          <w:rFonts w:hint="default" w:ascii="Times New Roman" w:hAnsi="Times New Roman" w:eastAsia="方正仿宋_GBK" w:cs="Times New Roman"/>
          <w:b w:val="0"/>
          <w:bCs w:val="0"/>
          <w:color w:val="000000"/>
          <w:sz w:val="32"/>
          <w:szCs w:val="32"/>
          <w:lang w:eastAsia="zh-CN"/>
        </w:rPr>
        <w:t>。</w:t>
      </w:r>
    </w:p>
    <w:p w14:paraId="03FA675B">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lang w:eastAsia="zh-CN"/>
        </w:rPr>
      </w:pP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19.</w:t>
      </w:r>
      <w:r>
        <w:rPr>
          <w:rFonts w:hint="default" w:ascii="Times New Roman" w:hAnsi="Times New Roman" w:eastAsia="方正仿宋_GBK" w:cs="Times New Roman"/>
          <w:b w:val="0"/>
          <w:bCs w:val="0"/>
          <w:color w:val="000000" w:themeColor="text1"/>
          <w:sz w:val="32"/>
          <w:szCs w:val="32"/>
          <w14:textFill>
            <w14:solidFill>
              <w14:schemeClr w14:val="tx1"/>
            </w14:solidFill>
          </w14:textFill>
        </w:rPr>
        <w:t>住房保障支出</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221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）住房改革支出（</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02</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）住房公积金（</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01</w:t>
      </w:r>
      <w:r>
        <w:rPr>
          <w:rFonts w:hint="default" w:ascii="Times New Roman" w:hAnsi="Times New Roman" w:eastAsia="方正仿宋_GBK" w:cs="Times New Roman"/>
          <w:b w:val="0"/>
          <w:bCs w:val="0"/>
          <w:color w:val="000000" w:themeColor="text1"/>
          <w:sz w:val="32"/>
          <w:szCs w:val="32"/>
          <w:lang w:eastAsia="zh-CN"/>
          <w14:textFill>
            <w14:solidFill>
              <w14:schemeClr w14:val="tx1"/>
            </w14:solidFill>
          </w14:textFill>
        </w:rPr>
        <w:t>）：是指单位住房公积金支出</w:t>
      </w:r>
      <w:r>
        <w:rPr>
          <w:rStyle w:val="16"/>
          <w:rFonts w:hint="default" w:ascii="Times New Roman" w:hAnsi="Times New Roman" w:eastAsia="方正仿宋_GBK" w:cs="Times New Roman"/>
          <w:b w:val="0"/>
          <w:bCs w:val="0"/>
          <w:color w:val="000000"/>
          <w:sz w:val="32"/>
          <w:szCs w:val="32"/>
          <w:lang w:eastAsia="zh-CN"/>
        </w:rPr>
        <w:t>。</w:t>
      </w:r>
    </w:p>
    <w:p w14:paraId="483640C5">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rPr>
        <w:t>2</w:t>
      </w:r>
      <w:r>
        <w:rPr>
          <w:rFonts w:hint="default" w:ascii="Times New Roman" w:hAnsi="Times New Roman" w:eastAsia="方正仿宋_GBK" w:cs="Times New Roman"/>
          <w:b w:val="0"/>
          <w:bCs w:val="0"/>
          <w:color w:val="000000"/>
          <w:sz w:val="32"/>
          <w:szCs w:val="32"/>
          <w:lang w:val="en-US" w:eastAsia="zh-CN"/>
        </w:rPr>
        <w:t>0</w:t>
      </w:r>
      <w:r>
        <w:rPr>
          <w:rFonts w:hint="default" w:ascii="Times New Roman" w:hAnsi="Times New Roman" w:eastAsia="方正仿宋_GBK" w:cs="Times New Roman"/>
          <w:b w:val="0"/>
          <w:bCs w:val="0"/>
          <w:color w:val="000000"/>
          <w:sz w:val="32"/>
          <w:szCs w:val="32"/>
        </w:rPr>
        <w:t>.基本支出：指为保障机构正常运转、完成日常工作任务而发生的人员支出和公用支出。</w:t>
      </w:r>
    </w:p>
    <w:p w14:paraId="3145A749">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rPr>
        <w:t>2</w:t>
      </w:r>
      <w:r>
        <w:rPr>
          <w:rFonts w:hint="default" w:ascii="Times New Roman" w:hAnsi="Times New Roman" w:eastAsia="方正仿宋_GBK" w:cs="Times New Roman"/>
          <w:b w:val="0"/>
          <w:bCs w:val="0"/>
          <w:color w:val="000000"/>
          <w:sz w:val="32"/>
          <w:szCs w:val="32"/>
          <w:lang w:val="en-US" w:eastAsia="zh-CN"/>
        </w:rPr>
        <w:t>1</w:t>
      </w:r>
      <w:r>
        <w:rPr>
          <w:rFonts w:hint="default" w:ascii="Times New Roman" w:hAnsi="Times New Roman" w:eastAsia="方正仿宋_GBK" w:cs="Times New Roman"/>
          <w:b w:val="0"/>
          <w:bCs w:val="0"/>
          <w:color w:val="000000"/>
          <w:sz w:val="32"/>
          <w:szCs w:val="32"/>
        </w:rPr>
        <w:t xml:space="preserve">.项目支出：指在基本支出之外为完成特定行政任务和事业发展目标所发生的支出。 </w:t>
      </w:r>
    </w:p>
    <w:p w14:paraId="463B9654">
      <w:pPr>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color w:val="000000"/>
          <w:sz w:val="32"/>
          <w:szCs w:val="32"/>
        </w:rPr>
      </w:pPr>
      <w:r>
        <w:rPr>
          <w:rFonts w:hint="default" w:ascii="Times New Roman" w:hAnsi="Times New Roman" w:eastAsia="方正仿宋_GBK" w:cs="Times New Roman"/>
          <w:b w:val="0"/>
          <w:bCs w:val="0"/>
          <w:color w:val="000000"/>
          <w:sz w:val="32"/>
          <w:szCs w:val="32"/>
          <w:lang w:val="en-US" w:eastAsia="zh-CN"/>
        </w:rPr>
        <w:t>22</w:t>
      </w:r>
      <w:r>
        <w:rPr>
          <w:rFonts w:hint="default" w:ascii="Times New Roman" w:hAnsi="Times New Roman" w:eastAsia="方正仿宋_GBK" w:cs="Times New Roman"/>
          <w:b w:val="0"/>
          <w:bCs w:val="0"/>
          <w:color w:val="000000"/>
          <w:sz w:val="32"/>
          <w:szCs w:val="32"/>
        </w:rPr>
        <w:t>.经营支出：指事业单位在专业业务活动及其辅助活动之外开展非独立核算经营活动发生的支出。</w:t>
      </w:r>
    </w:p>
    <w:p w14:paraId="5DB79FC4">
      <w:pPr>
        <w:pStyle w:val="21"/>
        <w:keepNext w:val="0"/>
        <w:keepLines w:val="0"/>
        <w:pageBreakBefore w:val="0"/>
        <w:kinsoku/>
        <w:wordWrap/>
        <w:overflowPunct/>
        <w:topLinePunct w:val="0"/>
        <w:bidi w:val="0"/>
        <w:spacing w:beforeAutospacing="0" w:afterAutospacing="0" w:line="560" w:lineRule="exact"/>
        <w:ind w:left="0" w:leftChars="0" w:right="0" w:rightChars="0" w:firstLine="640" w:firstLineChars="200"/>
        <w:rPr>
          <w:rFonts w:hint="default" w:ascii="Times New Roman" w:hAnsi="Times New Roman" w:eastAsia="方正仿宋_GBK" w:cs="Times New Roman"/>
          <w:b w:val="0"/>
          <w:bCs w:val="0"/>
          <w:sz w:val="32"/>
          <w:szCs w:val="32"/>
        </w:rPr>
      </w:pPr>
      <w:r>
        <w:rPr>
          <w:rFonts w:hint="default" w:ascii="Times New Roman" w:hAnsi="Times New Roman" w:eastAsia="方正仿宋_GBK" w:cs="Times New Roman"/>
          <w:b w:val="0"/>
          <w:bCs w:val="0"/>
          <w:sz w:val="32"/>
          <w:szCs w:val="32"/>
          <w:lang w:val="en-US" w:eastAsia="zh-CN"/>
        </w:rPr>
        <w:t>23</w:t>
      </w:r>
      <w:r>
        <w:rPr>
          <w:rFonts w:hint="default" w:ascii="Times New Roman" w:hAnsi="Times New Roman" w:eastAsia="方正仿宋_GBK" w:cs="Times New Roman"/>
          <w:b w:val="0"/>
          <w:bCs w:val="0"/>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4C3AF077">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Style w:val="16"/>
          <w:rFonts w:hint="default" w:ascii="Times New Roman" w:hAnsi="Times New Roman" w:eastAsia="方正仿宋_GBK" w:cs="Times New Roman"/>
          <w:b w:val="0"/>
          <w:bCs w:val="0"/>
          <w:sz w:val="32"/>
          <w:szCs w:val="32"/>
        </w:rPr>
      </w:pPr>
    </w:p>
    <w:p w14:paraId="0C481785">
      <w:pPr>
        <w:rPr>
          <w:rStyle w:val="16"/>
          <w:rFonts w:hint="default" w:ascii="Times New Roman" w:hAnsi="Times New Roman" w:eastAsia="方正仿宋_GBK" w:cs="Times New Roman"/>
          <w:b w:val="0"/>
          <w:bCs w:val="0"/>
          <w:sz w:val="32"/>
          <w:szCs w:val="32"/>
        </w:rPr>
      </w:pPr>
      <w:r>
        <w:rPr>
          <w:rStyle w:val="16"/>
          <w:rFonts w:hint="default" w:ascii="Times New Roman" w:hAnsi="Times New Roman" w:eastAsia="方正仿宋_GBK" w:cs="Times New Roman"/>
          <w:b w:val="0"/>
          <w:bCs w:val="0"/>
          <w:sz w:val="32"/>
          <w:szCs w:val="32"/>
        </w:rPr>
        <w:br w:type="page"/>
      </w:r>
    </w:p>
    <w:p w14:paraId="2FD9C129">
      <w:pPr>
        <w:pStyle w:val="2"/>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jc w:val="center"/>
        <w:textAlignment w:val="auto"/>
        <w:rPr>
          <w:rFonts w:hint="default" w:ascii="方正小标宋_GBK" w:hAnsi="方正小标宋_GBK" w:eastAsia="方正小标宋_GBK" w:cs="方正小标宋_GBK"/>
          <w:b w:val="0"/>
          <w:bCs w:val="0"/>
          <w:sz w:val="44"/>
          <w:szCs w:val="44"/>
        </w:rPr>
      </w:pPr>
      <w:bookmarkStart w:id="50" w:name="_Toc9768"/>
      <w:r>
        <w:rPr>
          <w:rFonts w:hint="default" w:ascii="方正小标宋_GBK" w:hAnsi="方正小标宋_GBK" w:eastAsia="方正小标宋_GBK" w:cs="方正小标宋_GBK"/>
          <w:b w:val="0"/>
          <w:bCs w:val="0"/>
          <w:sz w:val="44"/>
          <w:szCs w:val="44"/>
        </w:rPr>
        <w:t>第四部分</w:t>
      </w:r>
      <w:r>
        <w:rPr>
          <w:rFonts w:hint="eastAsia" w:ascii="方正小标宋_GBK" w:hAnsi="方正小标宋_GBK" w:eastAsia="方正小标宋_GBK" w:cs="方正小标宋_GBK"/>
          <w:b w:val="0"/>
          <w:bCs w:val="0"/>
          <w:sz w:val="44"/>
          <w:szCs w:val="44"/>
          <w:lang w:val="en-US" w:eastAsia="zh-CN"/>
        </w:rPr>
        <w:t xml:space="preserve"> </w:t>
      </w:r>
      <w:r>
        <w:rPr>
          <w:rFonts w:hint="default" w:ascii="方正小标宋_GBK" w:hAnsi="方正小标宋_GBK" w:eastAsia="方正小标宋_GBK" w:cs="方正小标宋_GBK"/>
          <w:b w:val="0"/>
          <w:bCs w:val="0"/>
          <w:sz w:val="44"/>
          <w:szCs w:val="44"/>
        </w:rPr>
        <w:t xml:space="preserve"> 附件</w:t>
      </w:r>
      <w:bookmarkEnd w:id="50"/>
    </w:p>
    <w:p w14:paraId="059FACDA">
      <w:pPr>
        <w:keepNext w:val="0"/>
        <w:keepLines w:val="0"/>
        <w:pageBreakBefore w:val="0"/>
        <w:widowControl/>
        <w:kinsoku/>
        <w:wordWrap/>
        <w:overflowPunct/>
        <w:topLinePunct w:val="0"/>
        <w:autoSpaceDE/>
        <w:autoSpaceDN/>
        <w:bidi w:val="0"/>
        <w:spacing w:line="560" w:lineRule="exact"/>
        <w:contextualSpacing/>
        <w:jc w:val="both"/>
        <w:textAlignment w:val="auto"/>
        <w:outlineLvl w:val="9"/>
        <w:rPr>
          <w:rFonts w:hint="default" w:ascii="Times New Roman" w:hAnsi="Times New Roman" w:eastAsia="宋体" w:cs="Times New Roman"/>
          <w:b/>
          <w:color w:val="auto"/>
          <w:sz w:val="44"/>
          <w:szCs w:val="44"/>
          <w:highlight w:val="none"/>
          <w:shd w:val="clear" w:color="auto" w:fill="FFFFFF"/>
        </w:rPr>
      </w:pPr>
    </w:p>
    <w:p w14:paraId="6A23A5B5">
      <w:pPr>
        <w:keepNext w:val="0"/>
        <w:keepLines w:val="0"/>
        <w:pageBreakBefore w:val="0"/>
        <w:widowControl/>
        <w:kinsoku/>
        <w:wordWrap/>
        <w:overflowPunct/>
        <w:topLinePunct w:val="0"/>
        <w:autoSpaceDE/>
        <w:autoSpaceDN/>
        <w:bidi w:val="0"/>
        <w:spacing w:line="560" w:lineRule="exact"/>
        <w:contextualSpacing/>
        <w:jc w:val="center"/>
        <w:textAlignment w:val="auto"/>
        <w:outlineLvl w:val="9"/>
        <w:rPr>
          <w:rFonts w:hint="default" w:ascii="Times New Roman" w:hAnsi="Times New Roman" w:eastAsia="方正小标宋_GBK" w:cs="Times New Roman"/>
          <w:b w:val="0"/>
          <w:bCs/>
          <w:color w:val="auto"/>
          <w:sz w:val="44"/>
          <w:szCs w:val="44"/>
          <w:highlight w:val="none"/>
          <w:shd w:val="clear" w:color="auto" w:fill="FFFFFF"/>
        </w:rPr>
      </w:pPr>
      <w:r>
        <w:rPr>
          <w:rFonts w:hint="default" w:ascii="Times New Roman" w:hAnsi="Times New Roman" w:eastAsia="方正小标宋_GBK" w:cs="Times New Roman"/>
          <w:b w:val="0"/>
          <w:bCs/>
          <w:color w:val="auto"/>
          <w:sz w:val="44"/>
          <w:szCs w:val="44"/>
          <w:highlight w:val="none"/>
          <w:shd w:val="clear" w:color="auto" w:fill="FFFFFF"/>
          <w:lang w:val="en-US" w:eastAsia="zh-CN"/>
        </w:rPr>
        <w:t>九寨沟县融媒体中心</w:t>
      </w:r>
      <w:r>
        <w:rPr>
          <w:rFonts w:hint="default" w:ascii="Times New Roman" w:hAnsi="Times New Roman" w:eastAsia="方正小标宋_GBK" w:cs="Times New Roman"/>
          <w:b w:val="0"/>
          <w:bCs/>
          <w:color w:val="auto"/>
          <w:sz w:val="44"/>
          <w:szCs w:val="44"/>
          <w:highlight w:val="none"/>
          <w:shd w:val="clear" w:color="auto" w:fill="FFFFFF"/>
          <w:lang w:eastAsia="zh-CN"/>
        </w:rPr>
        <w:t>预算</w:t>
      </w:r>
      <w:r>
        <w:rPr>
          <w:rFonts w:hint="default" w:ascii="Times New Roman" w:hAnsi="Times New Roman" w:eastAsia="方正小标宋_GBK" w:cs="Times New Roman"/>
          <w:b w:val="0"/>
          <w:bCs/>
          <w:color w:val="auto"/>
          <w:sz w:val="44"/>
          <w:szCs w:val="44"/>
          <w:highlight w:val="none"/>
          <w:shd w:val="clear" w:color="auto" w:fill="FFFFFF"/>
        </w:rPr>
        <w:t>绩效</w:t>
      </w:r>
      <w:r>
        <w:rPr>
          <w:rFonts w:hint="default" w:ascii="Times New Roman" w:hAnsi="Times New Roman" w:eastAsia="方正小标宋_GBK" w:cs="Times New Roman"/>
          <w:b w:val="0"/>
          <w:bCs/>
          <w:color w:val="auto"/>
          <w:sz w:val="44"/>
          <w:szCs w:val="44"/>
          <w:highlight w:val="none"/>
          <w:shd w:val="clear" w:color="auto" w:fill="FFFFFF"/>
          <w:lang w:eastAsia="zh-CN"/>
        </w:rPr>
        <w:t>评价</w:t>
      </w:r>
      <w:r>
        <w:rPr>
          <w:rFonts w:hint="default" w:ascii="Times New Roman" w:hAnsi="Times New Roman" w:eastAsia="方正小标宋_GBK" w:cs="Times New Roman"/>
          <w:b w:val="0"/>
          <w:bCs/>
          <w:color w:val="auto"/>
          <w:sz w:val="44"/>
          <w:szCs w:val="44"/>
          <w:highlight w:val="none"/>
          <w:shd w:val="clear" w:color="auto" w:fill="FFFFFF"/>
        </w:rPr>
        <w:t>报告</w:t>
      </w:r>
    </w:p>
    <w:p w14:paraId="5FF11361">
      <w:pPr>
        <w:keepNext w:val="0"/>
        <w:keepLines w:val="0"/>
        <w:pageBreakBefore w:val="0"/>
        <w:widowControl/>
        <w:kinsoku/>
        <w:wordWrap/>
        <w:overflowPunct/>
        <w:topLinePunct w:val="0"/>
        <w:autoSpaceDE/>
        <w:autoSpaceDN/>
        <w:bidi w:val="0"/>
        <w:adjustRightInd w:val="0"/>
        <w:snapToGrid w:val="0"/>
        <w:spacing w:line="560" w:lineRule="exact"/>
        <w:ind w:firstLine="480" w:firstLineChars="200"/>
        <w:contextualSpacing/>
        <w:jc w:val="left"/>
        <w:textAlignment w:val="auto"/>
        <w:outlineLvl w:val="9"/>
        <w:rPr>
          <w:rFonts w:hint="default" w:ascii="Times New Roman" w:hAnsi="Times New Roman" w:eastAsia="黑体" w:cs="Times New Roman"/>
          <w:color w:val="auto"/>
          <w:kern w:val="0"/>
          <w:sz w:val="24"/>
          <w:szCs w:val="32"/>
          <w:highlight w:val="none"/>
          <w:shd w:val="clear" w:color="auto" w:fill="FFFFFF"/>
        </w:rPr>
      </w:pPr>
    </w:p>
    <w:p w14:paraId="6C69425C">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sz w:val="32"/>
          <w:szCs w:val="32"/>
        </w:rPr>
      </w:pPr>
      <w:r>
        <w:rPr>
          <w:rFonts w:hint="default" w:ascii="Times New Roman" w:hAnsi="Times New Roman" w:eastAsia="黑体" w:cs="Times New Roman"/>
          <w:color w:val="auto"/>
          <w:kern w:val="0"/>
          <w:sz w:val="32"/>
          <w:szCs w:val="32"/>
          <w:highlight w:val="none"/>
          <w:shd w:val="clear" w:color="auto" w:fill="FFFFFF"/>
          <w:lang w:val="zh-CN"/>
        </w:rPr>
        <w:t>一、部门（单位）基本情况</w:t>
      </w:r>
    </w:p>
    <w:p w14:paraId="31EAFED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（一）机构组成。</w:t>
      </w:r>
    </w:p>
    <w:p w14:paraId="098131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color w:val="auto"/>
          <w:sz w:val="32"/>
          <w:szCs w:val="32"/>
          <w:lang w:val="en-US" w:eastAsia="zh-CN"/>
        </w:rPr>
      </w:pPr>
      <w:r>
        <w:rPr>
          <w:rFonts w:hint="default" w:ascii="Times New Roman" w:hAnsi="Times New Roman" w:eastAsia="方正仿宋_GBK" w:cs="Times New Roman"/>
          <w:b w:val="0"/>
          <w:bCs w:val="0"/>
          <w:color w:val="auto"/>
          <w:kern w:val="0"/>
          <w:sz w:val="32"/>
          <w:szCs w:val="32"/>
        </w:rPr>
        <w:t>九寨沟县融媒体中心为县委直属财政全额拨款公益一类正科级事业单位归口县委宣传部统一领导和管理。</w:t>
      </w:r>
      <w:r>
        <w:rPr>
          <w:rFonts w:hint="default" w:ascii="Times New Roman" w:hAnsi="Times New Roman" w:eastAsia="方正仿宋_GBK" w:cs="Times New Roman"/>
          <w:color w:val="auto"/>
          <w:sz w:val="32"/>
          <w:szCs w:val="32"/>
          <w:lang w:val="en-US" w:eastAsia="zh-CN"/>
        </w:rPr>
        <w:t>内设六个股室：综合股、新媒体股、编辑股、采访股、指挥股、计播股。</w:t>
      </w:r>
    </w:p>
    <w:p w14:paraId="3A182218">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机构职能。</w:t>
      </w:r>
    </w:p>
    <w:p w14:paraId="6123B1CB">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方正仿宋_GBK" w:cs="Times New Roman"/>
          <w:b w:val="0"/>
          <w:bCs w:val="0"/>
          <w:color w:val="auto"/>
          <w:kern w:val="0"/>
          <w:sz w:val="32"/>
          <w:szCs w:val="32"/>
          <w:lang w:val="zh-CN"/>
        </w:rPr>
      </w:pPr>
      <w:r>
        <w:rPr>
          <w:rFonts w:hint="default" w:ascii="Times New Roman" w:hAnsi="Times New Roman" w:eastAsia="方正仿宋_GBK" w:cs="Times New Roman"/>
          <w:b w:val="0"/>
          <w:bCs w:val="0"/>
          <w:color w:val="auto"/>
          <w:kern w:val="0"/>
          <w:sz w:val="32"/>
          <w:szCs w:val="32"/>
          <w:lang w:val="zh-CN"/>
        </w:rPr>
        <w:t>九寨沟县融媒体中心负责九寨沟县广播电视台、政府门户网站以及“两微一端”等媒体平台新闻报道的内容制作、审核、刊播，以及对外宣传、节目信息上送等工作。贯彻落实党中央关于融媒体工作的方针政策和省委、州委、县委的决策部署，在履行职责过程中坚持和加强党对融媒体工作的集中统一领导。</w:t>
      </w:r>
    </w:p>
    <w:p w14:paraId="00228677">
      <w:pPr>
        <w:keepNext w:val="0"/>
        <w:keepLines w:val="0"/>
        <w:pageBreakBefore w:val="0"/>
        <w:widowControl/>
        <w:numPr>
          <w:ilvl w:val="0"/>
          <w:numId w:val="2"/>
        </w:numPr>
        <w:kinsoku/>
        <w:wordWrap/>
        <w:overflowPunct/>
        <w:topLinePunct w:val="0"/>
        <w:autoSpaceDE/>
        <w:autoSpaceDN/>
        <w:bidi w:val="0"/>
        <w:adjustRightInd w:val="0"/>
        <w:snapToGrid w:val="0"/>
        <w:spacing w:line="560" w:lineRule="exact"/>
        <w:ind w:left="0" w:leftChars="0" w:firstLine="640" w:firstLineChars="200"/>
        <w:contextualSpacing/>
        <w:jc w:val="left"/>
        <w:textAlignment w:val="auto"/>
        <w:outlineLvl w:val="9"/>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人员概况。</w:t>
      </w:r>
    </w:p>
    <w:p w14:paraId="13DDFA3F">
      <w:pPr>
        <w:keepNext w:val="0"/>
        <w:keepLines w:val="0"/>
        <w:pageBreakBefore w:val="0"/>
        <w:widowControl/>
        <w:numPr>
          <w:ilvl w:val="0"/>
          <w:numId w:val="0"/>
        </w:numPr>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方正仿宋_GBK" w:cs="Times New Roman"/>
          <w:color w:val="auto"/>
          <w:sz w:val="32"/>
          <w:szCs w:val="32"/>
        </w:rPr>
      </w:pPr>
      <w:r>
        <w:rPr>
          <w:rFonts w:hint="default" w:ascii="Times New Roman" w:hAnsi="Times New Roman" w:eastAsia="方正仿宋_GBK" w:cs="Times New Roman"/>
          <w:color w:val="auto"/>
          <w:sz w:val="32"/>
          <w:szCs w:val="32"/>
        </w:rPr>
        <w:t>截至202</w:t>
      </w:r>
      <w:r>
        <w:rPr>
          <w:rFonts w:hint="default" w:ascii="Times New Roman" w:hAnsi="Times New Roman" w:eastAsia="方正仿宋_GBK" w:cs="Times New Roman"/>
          <w:color w:val="auto"/>
          <w:sz w:val="32"/>
          <w:szCs w:val="32"/>
          <w:lang w:val="en-US" w:eastAsia="zh-CN"/>
        </w:rPr>
        <w:t>3</w:t>
      </w:r>
      <w:r>
        <w:rPr>
          <w:rFonts w:hint="default" w:ascii="Times New Roman" w:hAnsi="Times New Roman" w:eastAsia="方正仿宋_GBK" w:cs="Times New Roman"/>
          <w:color w:val="auto"/>
          <w:sz w:val="32"/>
          <w:szCs w:val="32"/>
        </w:rPr>
        <w:t>年末，我单位编制30人，截止2023年底，单位实有正式在职职工人数29人。</w:t>
      </w:r>
    </w:p>
    <w:p w14:paraId="64200F35">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二、</w:t>
      </w:r>
      <w:r>
        <w:rPr>
          <w:rFonts w:hint="default" w:ascii="Times New Roman" w:hAnsi="Times New Roman" w:eastAsia="黑体" w:cs="Times New Roman"/>
          <w:color w:val="auto"/>
          <w:kern w:val="0"/>
          <w:sz w:val="32"/>
          <w:szCs w:val="32"/>
          <w:highlight w:val="none"/>
          <w:shd w:val="clear" w:color="auto" w:fill="FFFFFF"/>
          <w:lang w:eastAsia="zh-CN"/>
        </w:rPr>
        <w:t>部门</w:t>
      </w:r>
      <w:r>
        <w:rPr>
          <w:rFonts w:hint="default" w:ascii="Times New Roman" w:hAnsi="Times New Roman" w:eastAsia="黑体" w:cs="Times New Roman"/>
          <w:color w:val="auto"/>
          <w:kern w:val="0"/>
          <w:sz w:val="32"/>
          <w:szCs w:val="32"/>
          <w:highlight w:val="none"/>
          <w:shd w:val="clear" w:color="auto" w:fill="FFFFFF"/>
        </w:rPr>
        <w:t>资金收支情况</w:t>
      </w:r>
    </w:p>
    <w:p w14:paraId="7365DB79">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pP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（一）部门财政资金收入情况。</w:t>
      </w:r>
    </w:p>
    <w:p w14:paraId="6C965511">
      <w:pPr>
        <w:pStyle w:val="12"/>
        <w:keepNext w:val="0"/>
        <w:keepLines w:val="0"/>
        <w:pageBreakBefore w:val="0"/>
        <w:shd w:val="clear" w:color="auto" w:fill="FFFFFF"/>
        <w:kinsoku/>
        <w:wordWrap/>
        <w:overflowPunct/>
        <w:topLinePunct w:val="0"/>
        <w:autoSpaceDE/>
        <w:autoSpaceDN/>
        <w:bidi w:val="0"/>
        <w:spacing w:before="0" w:beforeAutospacing="0" w:after="0" w:afterAutospacing="0" w:line="560" w:lineRule="exact"/>
        <w:ind w:left="0" w:leftChars="0" w:right="0" w:rightChars="0" w:firstLine="640" w:firstLineChars="200"/>
        <w:textAlignment w:val="auto"/>
        <w:rPr>
          <w:rFonts w:hint="default" w:ascii="Times New Roman" w:hAnsi="Times New Roman" w:eastAsia="仿宋_GB2312" w:cs="Times New Roman"/>
          <w:b w:val="0"/>
          <w:bCs w:val="0"/>
          <w:color w:val="auto"/>
          <w:kern w:val="0"/>
          <w:sz w:val="32"/>
          <w:szCs w:val="32"/>
          <w:lang w:val="en-US" w:eastAsia="zh-CN"/>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年本年收入合计</w:t>
      </w:r>
      <w:r>
        <w:rPr>
          <w:rFonts w:hint="default" w:ascii="Times New Roman" w:hAnsi="Times New Roman" w:eastAsia="方正仿宋_GBK" w:cs="Times New Roman"/>
          <w:b w:val="0"/>
          <w:bCs w:val="0"/>
          <w:sz w:val="32"/>
          <w:szCs w:val="32"/>
          <w:lang w:val="en-US" w:eastAsia="zh-CN"/>
        </w:rPr>
        <w:t xml:space="preserve"> </w:t>
      </w:r>
      <w:r>
        <w:rPr>
          <w:rFonts w:hint="eastAsia" w:ascii="Times New Roman" w:hAnsi="Times New Roman" w:eastAsia="仿宋" w:cs="Times New Roman"/>
          <w:color w:val="000000"/>
          <w:sz w:val="32"/>
          <w:szCs w:val="32"/>
          <w:lang w:val="en-US" w:eastAsia="zh-CN"/>
        </w:rPr>
        <w:t>640.56</w:t>
      </w:r>
      <w:r>
        <w:rPr>
          <w:rFonts w:hint="default" w:ascii="Times New Roman" w:hAnsi="Times New Roman" w:eastAsia="方正仿宋_GBK" w:cs="Times New Roman"/>
          <w:b w:val="0"/>
          <w:bCs w:val="0"/>
          <w:sz w:val="32"/>
          <w:szCs w:val="32"/>
        </w:rPr>
        <w:t>万元，其中：一般公共预算财政拨款收入</w:t>
      </w:r>
      <w:r>
        <w:rPr>
          <w:rFonts w:hint="eastAsia" w:ascii="Times New Roman" w:hAnsi="Times New Roman" w:eastAsia="方正仿宋_GBK" w:cs="Times New Roman"/>
          <w:b w:val="0"/>
          <w:bCs w:val="0"/>
          <w:sz w:val="32"/>
          <w:szCs w:val="32"/>
          <w:lang w:val="en-US" w:eastAsia="zh-CN"/>
        </w:rPr>
        <w:t>640.56</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rPr>
        <w:t>%；政府性基金预算财政拨款收入0.00万元，占0.00%；国有资本经营预算财政拨款收入0.00万元，占0.00%；上级补助收入0.00万元，占0.00%；事业收入0.00万元，占0.00%%；经营收入0.00万元，占0.00%%；附属单位上缴收入0.00万元，占0.00%；其他收入0.00万元，占0.00%。</w:t>
      </w:r>
    </w:p>
    <w:p w14:paraId="0DA2345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pP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w:t>
      </w:r>
      <w:r>
        <w:rPr>
          <w:rFonts w:hint="default" w:ascii="Times New Roman" w:hAnsi="Times New Roman" w:eastAsia="方正楷体_GBK" w:cs="Times New Roman"/>
          <w:b w:val="0"/>
          <w:bCs w:val="0"/>
          <w:color w:val="auto"/>
          <w:kern w:val="0"/>
          <w:sz w:val="32"/>
          <w:szCs w:val="32"/>
          <w:highlight w:val="none"/>
          <w:shd w:val="clear" w:color="auto" w:fill="FFFFFF"/>
          <w:lang w:val="en-US" w:eastAsia="zh-CN" w:bidi="ar-SA"/>
        </w:rPr>
        <w:t>二</w:t>
      </w: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）部门财政资金支出情况。</w:t>
      </w:r>
    </w:p>
    <w:p w14:paraId="1BE4A68C">
      <w:pPr>
        <w:pStyle w:val="24"/>
        <w:pageBreakBefore w:val="0"/>
        <w:kinsoku/>
        <w:wordWrap/>
        <w:overflowPunct/>
        <w:topLinePunct w:val="0"/>
        <w:autoSpaceDE/>
        <w:autoSpaceDN/>
        <w:bidi w:val="0"/>
        <w:spacing w:before="0" w:after="0" w:line="560" w:lineRule="exact"/>
        <w:ind w:firstLine="640" w:firstLineChars="200"/>
        <w:textAlignment w:val="auto"/>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sz w:val="32"/>
          <w:szCs w:val="32"/>
          <w:lang w:eastAsia="zh-CN"/>
        </w:rPr>
        <w:t>2023</w:t>
      </w:r>
      <w:r>
        <w:rPr>
          <w:rFonts w:hint="default" w:ascii="Times New Roman" w:hAnsi="Times New Roman" w:eastAsia="方正仿宋_GBK" w:cs="Times New Roman"/>
          <w:b w:val="0"/>
          <w:bCs w:val="0"/>
          <w:sz w:val="32"/>
          <w:szCs w:val="32"/>
        </w:rPr>
        <w:t>年本年支出合计</w:t>
      </w:r>
      <w:r>
        <w:rPr>
          <w:rFonts w:hint="default" w:ascii="Times New Roman" w:hAnsi="Times New Roman" w:eastAsia="方正仿宋_GBK" w:cs="Times New Roman"/>
          <w:b w:val="0"/>
          <w:bCs w:val="0"/>
          <w:sz w:val="32"/>
          <w:szCs w:val="32"/>
          <w:lang w:val="en-US" w:eastAsia="zh-CN"/>
        </w:rPr>
        <w:t xml:space="preserve"> 751.68</w:t>
      </w:r>
      <w:r>
        <w:rPr>
          <w:rFonts w:hint="default" w:ascii="Times New Roman" w:hAnsi="Times New Roman" w:eastAsia="方正仿宋_GBK" w:cs="Times New Roman"/>
          <w:b w:val="0"/>
          <w:bCs w:val="0"/>
          <w:sz w:val="32"/>
          <w:szCs w:val="32"/>
        </w:rPr>
        <w:t>万元，其中：基本支出</w:t>
      </w:r>
      <w:r>
        <w:rPr>
          <w:rFonts w:hint="default" w:ascii="Times New Roman" w:hAnsi="Times New Roman" w:eastAsia="方正仿宋_GBK" w:cs="Times New Roman"/>
          <w:b w:val="0"/>
          <w:bCs w:val="0"/>
          <w:sz w:val="32"/>
          <w:szCs w:val="32"/>
          <w:lang w:val="en-US" w:eastAsia="zh-CN"/>
        </w:rPr>
        <w:t>562.88</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 xml:space="preserve">74.88 </w:t>
      </w:r>
      <w:r>
        <w:rPr>
          <w:rFonts w:hint="default" w:ascii="Times New Roman" w:hAnsi="Times New Roman" w:eastAsia="方正仿宋_GBK" w:cs="Times New Roman"/>
          <w:b w:val="0"/>
          <w:bCs w:val="0"/>
          <w:sz w:val="32"/>
          <w:szCs w:val="32"/>
        </w:rPr>
        <w:t>%；项目支出</w:t>
      </w:r>
      <w:r>
        <w:rPr>
          <w:rFonts w:hint="default" w:ascii="Times New Roman" w:hAnsi="Times New Roman" w:eastAsia="方正仿宋_GBK" w:cs="Times New Roman"/>
          <w:b w:val="0"/>
          <w:bCs w:val="0"/>
          <w:sz w:val="32"/>
          <w:szCs w:val="32"/>
          <w:lang w:val="en-US" w:eastAsia="zh-CN"/>
        </w:rPr>
        <w:t>188.8</w:t>
      </w:r>
      <w:r>
        <w:rPr>
          <w:rFonts w:hint="default" w:ascii="Times New Roman" w:hAnsi="Times New Roman" w:eastAsia="方正仿宋_GBK" w:cs="Times New Roman"/>
          <w:b w:val="0"/>
          <w:bCs w:val="0"/>
          <w:sz w:val="32"/>
          <w:szCs w:val="32"/>
        </w:rPr>
        <w:t>万元，占</w:t>
      </w:r>
      <w:r>
        <w:rPr>
          <w:rFonts w:hint="default" w:ascii="Times New Roman" w:hAnsi="Times New Roman" w:eastAsia="方正仿宋_GBK" w:cs="Times New Roman"/>
          <w:b w:val="0"/>
          <w:bCs w:val="0"/>
          <w:sz w:val="32"/>
          <w:szCs w:val="32"/>
          <w:lang w:val="en-US" w:eastAsia="zh-CN"/>
        </w:rPr>
        <w:t xml:space="preserve">25.12 </w:t>
      </w:r>
      <w:r>
        <w:rPr>
          <w:rFonts w:hint="default" w:ascii="Times New Roman" w:hAnsi="Times New Roman" w:eastAsia="方正仿宋_GBK" w:cs="Times New Roman"/>
          <w:b w:val="0"/>
          <w:bCs w:val="0"/>
          <w:sz w:val="32"/>
          <w:szCs w:val="32"/>
        </w:rPr>
        <w:t>%；上缴上级支出0.00万</w:t>
      </w:r>
      <w:r>
        <w:rPr>
          <w:rFonts w:hint="default" w:ascii="Times New Roman" w:hAnsi="Times New Roman" w:eastAsia="方正仿宋_GBK" w:cs="Times New Roman"/>
          <w:b w:val="0"/>
          <w:bCs w:val="0"/>
          <w:color w:val="auto"/>
          <w:sz w:val="32"/>
          <w:szCs w:val="32"/>
        </w:rPr>
        <w:t>元，占0.00%；经营支出0.00万元，占经营支出0.00万元，占 0.00%；对附属单位补助支出0.00万元，占0.00%。</w:t>
      </w:r>
    </w:p>
    <w:p w14:paraId="7B0C628D">
      <w:pPr>
        <w:pStyle w:val="24"/>
        <w:pageBreakBefore w:val="0"/>
        <w:kinsoku/>
        <w:wordWrap/>
        <w:overflowPunct/>
        <w:topLinePunct w:val="0"/>
        <w:autoSpaceDE/>
        <w:autoSpaceDN/>
        <w:bidi w:val="0"/>
        <w:spacing w:before="0" w:after="0" w:line="560" w:lineRule="exact"/>
        <w:ind w:firstLine="640" w:firstLineChars="200"/>
        <w:textAlignment w:val="auto"/>
        <w:rPr>
          <w:rFonts w:hint="default" w:ascii="Times New Roman" w:hAnsi="Times New Roman" w:eastAsia="方正仿宋_GBK" w:cs="Times New Roman"/>
          <w:b w:val="0"/>
          <w:bCs w:val="0"/>
          <w:color w:val="auto"/>
          <w:kern w:val="0"/>
          <w:sz w:val="32"/>
          <w:szCs w:val="32"/>
          <w:highlight w:val="none"/>
          <w:shd w:val="clear" w:color="auto" w:fill="FFFFFF"/>
          <w:lang w:val="zh-CN"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（三）</w:t>
      </w: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bidi="ar-SA"/>
        </w:rPr>
        <w:t>结余分配和结转结余情况</w:t>
      </w:r>
      <w:r>
        <w:rPr>
          <w:rFonts w:hint="default" w:ascii="Times New Roman" w:hAnsi="Times New Roman" w:eastAsia="方正楷体_GBK" w:cs="Times New Roman"/>
          <w:b w:val="0"/>
          <w:bCs w:val="0"/>
          <w:color w:val="auto"/>
          <w:sz w:val="32"/>
          <w:szCs w:val="32"/>
          <w:lang w:eastAsia="zh-CN"/>
        </w:rPr>
        <w:t>。</w:t>
      </w:r>
      <w:r>
        <w:rPr>
          <w:rFonts w:hint="default" w:ascii="Times New Roman" w:hAnsi="Times New Roman" w:eastAsia="方正仿宋_GBK" w:cs="Times New Roman"/>
          <w:b w:val="0"/>
          <w:bCs/>
          <w:color w:val="auto"/>
          <w:sz w:val="32"/>
          <w:szCs w:val="32"/>
          <w:lang w:val="en-US" w:eastAsia="zh-CN"/>
        </w:rPr>
        <w:t>2023年无结余分配和结转结余。</w:t>
      </w:r>
    </w:p>
    <w:p w14:paraId="4304127F">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rPr>
        <w:t>三、</w:t>
      </w:r>
      <w:r>
        <w:rPr>
          <w:rFonts w:hint="default" w:ascii="Times New Roman" w:hAnsi="Times New Roman" w:eastAsia="黑体" w:cs="Times New Roman"/>
          <w:color w:val="auto"/>
          <w:kern w:val="0"/>
          <w:sz w:val="32"/>
          <w:szCs w:val="32"/>
          <w:highlight w:val="none"/>
          <w:u w:val="none"/>
          <w:shd w:val="clear" w:color="auto" w:fill="FFFFFF"/>
        </w:rPr>
        <w:t>部门</w:t>
      </w:r>
      <w:r>
        <w:rPr>
          <w:rFonts w:hint="default" w:ascii="Times New Roman" w:hAnsi="Times New Roman" w:eastAsia="黑体" w:cs="Times New Roman"/>
          <w:color w:val="auto"/>
          <w:kern w:val="0"/>
          <w:sz w:val="32"/>
          <w:szCs w:val="32"/>
          <w:highlight w:val="none"/>
          <w:u w:val="none"/>
          <w:shd w:val="clear" w:color="auto" w:fill="FFFFFF"/>
          <w:lang w:eastAsia="zh-CN"/>
        </w:rPr>
        <w:t>预算</w:t>
      </w:r>
      <w:r>
        <w:rPr>
          <w:rFonts w:hint="default" w:ascii="Times New Roman" w:hAnsi="Times New Roman" w:eastAsia="黑体" w:cs="Times New Roman"/>
          <w:color w:val="auto"/>
          <w:kern w:val="0"/>
          <w:sz w:val="32"/>
          <w:szCs w:val="32"/>
          <w:highlight w:val="none"/>
          <w:u w:val="none"/>
          <w:shd w:val="clear" w:color="auto" w:fill="FFFFFF"/>
        </w:rPr>
        <w:t>绩效</w:t>
      </w:r>
      <w:r>
        <w:rPr>
          <w:rFonts w:hint="default" w:ascii="Times New Roman" w:hAnsi="Times New Roman" w:eastAsia="黑体" w:cs="Times New Roman"/>
          <w:color w:val="auto"/>
          <w:kern w:val="0"/>
          <w:sz w:val="32"/>
          <w:szCs w:val="32"/>
          <w:highlight w:val="none"/>
          <w:u w:val="none"/>
          <w:shd w:val="clear" w:color="auto" w:fill="FFFFFF"/>
          <w:lang w:eastAsia="zh-CN"/>
        </w:rPr>
        <w:t>分析</w:t>
      </w:r>
    </w:p>
    <w:p w14:paraId="21EE463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楷体_GBK" w:cs="Times New Roman"/>
          <w:b w:val="0"/>
          <w:bCs w:val="0"/>
          <w:color w:val="auto"/>
          <w:kern w:val="0"/>
          <w:sz w:val="32"/>
          <w:szCs w:val="32"/>
          <w:highlight w:val="none"/>
          <w:shd w:val="clear" w:color="auto" w:fill="FFFFFF"/>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（一）部门预算总体绩效分析。</w:t>
      </w:r>
    </w:p>
    <w:p w14:paraId="31E433D1">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en-US" w:eastAsia="zh-CN"/>
        </w:rPr>
        <w:t>1.</w:t>
      </w:r>
      <w:r>
        <w:rPr>
          <w:rFonts w:hint="default" w:ascii="Times New Roman" w:hAnsi="Times New Roman" w:eastAsia="方正仿宋_GBK" w:cs="Times New Roman"/>
          <w:b w:val="0"/>
          <w:bCs w:val="0"/>
          <w:color w:val="auto"/>
          <w:kern w:val="0"/>
          <w:sz w:val="32"/>
          <w:szCs w:val="32"/>
          <w:lang w:val="en-US" w:eastAsia="zh-CN"/>
        </w:rPr>
        <w:t>2023年</w:t>
      </w:r>
      <w:r>
        <w:rPr>
          <w:rFonts w:hint="default" w:ascii="Times New Roman" w:hAnsi="Times New Roman" w:eastAsia="方正仿宋_GBK" w:cs="Times New Roman"/>
          <w:b w:val="0"/>
          <w:bCs w:val="0"/>
          <w:color w:val="auto"/>
          <w:kern w:val="0"/>
          <w:sz w:val="32"/>
          <w:szCs w:val="32"/>
          <w:lang w:val="zh-CN" w:eastAsia="zh-CN"/>
        </w:rPr>
        <w:t>部门绩效目标制定和目标实现。</w:t>
      </w:r>
      <w:r>
        <w:rPr>
          <w:rFonts w:hint="default" w:ascii="Times New Roman" w:hAnsi="Times New Roman" w:eastAsia="方正仿宋_GBK" w:cs="Times New Roman"/>
          <w:b w:val="0"/>
          <w:bCs w:val="0"/>
          <w:color w:val="auto"/>
          <w:kern w:val="0"/>
          <w:sz w:val="32"/>
          <w:szCs w:val="32"/>
          <w:lang w:val="en-US" w:eastAsia="zh-CN"/>
        </w:rPr>
        <w:t xml:space="preserve">2023年我单位基本完成或超额完成了年初宣传计划，一方面加强内宣工作，营造积极向上社会氛围。融媒体中心充分利用“一台一网两微一端”等九大平台，坚持“以勤快的脚力深入一线，以敏锐的眼力引导舆论，以善思的脑力丰富内容，以独具的笔力打造精品”，用话筒、画面、文字、图片吹响了宣传的冲锋号，凝聚了宣传正能量。另一方面强化对外宣传，全方位展示九寨形象。九寨发布公众号共计发布新闻信息2884条次，九寨沟新闻综合频道共计发布电视新闻365期900余条次，世界九寨APP发布新闻7405条次，“九寨发布”视频号共发布新闻536期，其中九寨沟城市宣传片播放量达23.3万次，转发量达1.6万人次。在中央级媒体发布新闻130余条次，在省级媒体发布新闻100余条次，在州级媒体发布新闻110余条次。 </w:t>
      </w:r>
    </w:p>
    <w:p w14:paraId="1080AC5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2.</w:t>
      </w:r>
      <w:r>
        <w:rPr>
          <w:rFonts w:hint="default" w:ascii="Times New Roman" w:hAnsi="Times New Roman" w:eastAsia="方正仿宋_GBK" w:cs="Times New Roman"/>
          <w:b w:val="0"/>
          <w:bCs w:val="0"/>
          <w:color w:val="auto"/>
          <w:kern w:val="0"/>
          <w:sz w:val="32"/>
          <w:szCs w:val="32"/>
          <w:lang w:val="zh-CN" w:eastAsia="zh-CN"/>
        </w:rPr>
        <w:t>预算管理。我</w:t>
      </w:r>
      <w:r>
        <w:rPr>
          <w:rFonts w:hint="default" w:ascii="Times New Roman" w:hAnsi="Times New Roman" w:eastAsia="方正仿宋_GBK" w:cs="Times New Roman"/>
          <w:b w:val="0"/>
          <w:bCs w:val="0"/>
          <w:color w:val="auto"/>
          <w:kern w:val="0"/>
          <w:sz w:val="32"/>
          <w:szCs w:val="32"/>
          <w:lang w:val="en-US" w:eastAsia="zh-CN"/>
        </w:rPr>
        <w:t>中心</w:t>
      </w:r>
      <w:r>
        <w:rPr>
          <w:rFonts w:hint="default" w:ascii="Times New Roman" w:hAnsi="Times New Roman" w:eastAsia="方正仿宋_GBK" w:cs="Times New Roman"/>
          <w:b w:val="0"/>
          <w:bCs w:val="0"/>
          <w:color w:val="auto"/>
          <w:kern w:val="0"/>
          <w:sz w:val="32"/>
          <w:szCs w:val="32"/>
          <w:lang w:val="zh-CN" w:eastAsia="zh-CN"/>
        </w:rPr>
        <w:t>202</w:t>
      </w:r>
      <w:r>
        <w:rPr>
          <w:rFonts w:hint="default" w:ascii="Times New Roman" w:hAnsi="Times New Roman" w:eastAsia="方正仿宋_GBK" w:cs="Times New Roman"/>
          <w:b w:val="0"/>
          <w:bCs w:val="0"/>
          <w:color w:val="auto"/>
          <w:kern w:val="0"/>
          <w:sz w:val="32"/>
          <w:szCs w:val="32"/>
          <w:lang w:val="en-US" w:eastAsia="zh-CN"/>
        </w:rPr>
        <w:t>3</w:t>
      </w:r>
      <w:r>
        <w:rPr>
          <w:rFonts w:hint="default" w:ascii="Times New Roman" w:hAnsi="Times New Roman" w:eastAsia="方正仿宋_GBK" w:cs="Times New Roman"/>
          <w:b w:val="0"/>
          <w:bCs w:val="0"/>
          <w:color w:val="auto"/>
          <w:kern w:val="0"/>
          <w:sz w:val="32"/>
          <w:szCs w:val="32"/>
          <w:lang w:val="zh-CN" w:eastAsia="zh-CN"/>
        </w:rPr>
        <w:t>年预算编制严格按照《中华人民共和国预算法》的要求，按照相关填报口径做到科学合理的细化预算编制。</w:t>
      </w:r>
    </w:p>
    <w:p w14:paraId="4BEFE5B7">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3.</w:t>
      </w:r>
      <w:r>
        <w:rPr>
          <w:rFonts w:hint="default" w:ascii="Times New Roman" w:hAnsi="Times New Roman" w:eastAsia="方正仿宋_GBK" w:cs="Times New Roman"/>
          <w:b w:val="0"/>
          <w:bCs w:val="0"/>
          <w:color w:val="auto"/>
          <w:kern w:val="0"/>
          <w:sz w:val="32"/>
          <w:szCs w:val="32"/>
          <w:lang w:val="zh-CN" w:eastAsia="zh-CN"/>
        </w:rPr>
        <w:t>财务管理。</w:t>
      </w:r>
      <w:r>
        <w:rPr>
          <w:rFonts w:hint="default" w:ascii="Times New Roman" w:hAnsi="Times New Roman" w:eastAsia="方正仿宋_GBK" w:cs="Times New Roman"/>
          <w:b w:val="0"/>
          <w:bCs w:val="0"/>
          <w:color w:val="auto"/>
          <w:kern w:val="0"/>
          <w:sz w:val="32"/>
          <w:szCs w:val="32"/>
          <w:lang w:val="en-US" w:eastAsia="zh-CN"/>
        </w:rPr>
        <w:t>一是加强内部控制。2023年继续修改完善相关财务管理的制度、规定，成立财务监督小组，加强内部控制和监督。对各项资金的管理、经费收支审批等均做了明确规定，正确组织资金的筹集、调度和使用，债权债务及时结算、结清。各项经费支出严格按照单位“三重一大”制度执行。二是强化制度执行。切实做好厉行节约工作，全面落实各项管理制度要求，努力降低行政成本。严格公务接待费、差旅费、会议费和培训费审核审批程序，加强对公务用车的管理，把“三公”经费较好地控制在预算范围之内。</w:t>
      </w:r>
    </w:p>
    <w:p w14:paraId="0B00C92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4.</w:t>
      </w:r>
      <w:r>
        <w:rPr>
          <w:rFonts w:hint="default" w:ascii="Times New Roman" w:hAnsi="Times New Roman" w:eastAsia="方正仿宋_GBK" w:cs="Times New Roman"/>
          <w:b w:val="0"/>
          <w:bCs w:val="0"/>
          <w:color w:val="auto"/>
          <w:kern w:val="0"/>
          <w:sz w:val="32"/>
          <w:szCs w:val="32"/>
          <w:lang w:val="zh-CN" w:eastAsia="zh-CN"/>
        </w:rPr>
        <w:t>资产管理。</w:t>
      </w:r>
      <w:r>
        <w:rPr>
          <w:rFonts w:hint="default" w:ascii="Times New Roman" w:hAnsi="Times New Roman" w:eastAsia="方正仿宋_GBK" w:cs="Times New Roman"/>
          <w:b w:val="0"/>
          <w:bCs w:val="0"/>
          <w:color w:val="auto"/>
          <w:kern w:val="0"/>
          <w:sz w:val="32"/>
          <w:szCs w:val="32"/>
          <w:lang w:val="en-US" w:eastAsia="zh-CN"/>
        </w:rPr>
        <w:t>我中心所有采买的资产，都是经过了政府采购，资产的领用由局办公室负责，资产购买流程合法，管理规范。定期对资产进行清查盘点，做到账实相符。</w:t>
      </w:r>
    </w:p>
    <w:p w14:paraId="1CBB897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5.</w:t>
      </w:r>
      <w:r>
        <w:rPr>
          <w:rFonts w:hint="default" w:ascii="Times New Roman" w:hAnsi="Times New Roman" w:eastAsia="方正仿宋_GBK" w:cs="Times New Roman"/>
          <w:b w:val="0"/>
          <w:bCs w:val="0"/>
          <w:color w:val="auto"/>
          <w:kern w:val="0"/>
          <w:sz w:val="32"/>
          <w:szCs w:val="32"/>
          <w:lang w:val="zh-CN" w:eastAsia="zh-CN"/>
        </w:rPr>
        <w:t>采购管理。</w:t>
      </w:r>
      <w:r>
        <w:rPr>
          <w:rFonts w:hint="default" w:ascii="Times New Roman" w:hAnsi="Times New Roman" w:eastAsia="方正仿宋_GBK" w:cs="Times New Roman"/>
          <w:b w:val="0"/>
          <w:bCs w:val="0"/>
          <w:color w:val="auto"/>
          <w:kern w:val="0"/>
          <w:sz w:val="32"/>
          <w:szCs w:val="32"/>
          <w:lang w:val="en-US" w:eastAsia="zh-CN"/>
        </w:rPr>
        <w:t>2023年我中心无采购。</w:t>
      </w:r>
    </w:p>
    <w:p w14:paraId="1ABE3D15">
      <w:pPr>
        <w:keepNext w:val="0"/>
        <w:keepLines w:val="0"/>
        <w:pageBreakBefore w:val="0"/>
        <w:widowControl/>
        <w:kinsoku/>
        <w:wordWrap/>
        <w:overflowPunct/>
        <w:topLinePunct w:val="0"/>
        <w:autoSpaceDE/>
        <w:autoSpaceDN/>
        <w:bidi w:val="0"/>
        <w:adjustRightInd w:val="0"/>
        <w:snapToGrid w:val="0"/>
        <w:spacing w:line="560" w:lineRule="exact"/>
        <w:ind w:firstLine="643" w:firstLineChars="200"/>
        <w:contextualSpacing/>
        <w:jc w:val="left"/>
        <w:textAlignment w:val="auto"/>
        <w:outlineLvl w:val="9"/>
        <w:rPr>
          <w:rFonts w:hint="default" w:ascii="Times New Roman" w:hAnsi="Times New Roman" w:eastAsia="方正仿宋_GBK" w:cs="Times New Roman"/>
          <w:color w:val="auto"/>
          <w:kern w:val="0"/>
          <w:sz w:val="32"/>
          <w:szCs w:val="32"/>
          <w:highlight w:val="none"/>
          <w:shd w:val="clear" w:color="auto" w:fill="FFFFFF"/>
          <w:lang w:val="en-US" w:eastAsia="zh-CN"/>
        </w:rPr>
      </w:pPr>
      <w:r>
        <w:rPr>
          <w:rFonts w:hint="default" w:ascii="Times New Roman" w:hAnsi="Times New Roman" w:eastAsia="方正仿宋_GBK" w:cs="Times New Roman"/>
          <w:b/>
          <w:bCs/>
          <w:color w:val="auto"/>
          <w:kern w:val="0"/>
          <w:sz w:val="32"/>
          <w:szCs w:val="32"/>
          <w:highlight w:val="none"/>
          <w:shd w:val="clear" w:color="auto" w:fill="FFFFFF"/>
          <w:lang w:val="zh-CN"/>
        </w:rPr>
        <w:t>（</w:t>
      </w:r>
      <w:r>
        <w:rPr>
          <w:rFonts w:hint="default" w:ascii="Times New Roman" w:hAnsi="Times New Roman" w:eastAsia="方正楷体_GBK" w:cs="Times New Roman"/>
          <w:b w:val="0"/>
          <w:bCs w:val="0"/>
          <w:color w:val="auto"/>
          <w:kern w:val="0"/>
          <w:sz w:val="32"/>
          <w:szCs w:val="32"/>
          <w:highlight w:val="none"/>
          <w:shd w:val="clear" w:color="auto" w:fill="FFFFFF"/>
          <w:lang w:val="zh-CN"/>
        </w:rPr>
        <w:t>二）部门预算项目绩效分析。</w:t>
      </w:r>
    </w:p>
    <w:p w14:paraId="49E51B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常年项目绩效分析。</w:t>
      </w:r>
      <w:r>
        <w:rPr>
          <w:rFonts w:hint="default" w:ascii="Times New Roman" w:hAnsi="Times New Roman" w:eastAsia="方正仿宋_GBK" w:cs="Times New Roman"/>
          <w:b w:val="0"/>
          <w:bCs w:val="0"/>
          <w:color w:val="auto"/>
          <w:kern w:val="0"/>
          <w:sz w:val="32"/>
          <w:szCs w:val="32"/>
          <w:lang w:val="zh-CN" w:eastAsia="zh-CN"/>
        </w:rPr>
        <w:t>该类项目总数</w:t>
      </w:r>
      <w:r>
        <w:rPr>
          <w:rFonts w:hint="default" w:ascii="Times New Roman" w:hAnsi="Times New Roman" w:eastAsia="方正仿宋_GBK" w:cs="Times New Roman"/>
          <w:b w:val="0"/>
          <w:bCs w:val="0"/>
          <w:color w:val="auto"/>
          <w:kern w:val="0"/>
          <w:sz w:val="32"/>
          <w:szCs w:val="32"/>
          <w:lang w:val="en-US" w:eastAsia="zh-CN"/>
        </w:rPr>
        <w:t>6</w:t>
      </w:r>
      <w:r>
        <w:rPr>
          <w:rFonts w:hint="default" w:ascii="Times New Roman" w:hAnsi="Times New Roman" w:eastAsia="方正仿宋_GBK" w:cs="Times New Roman"/>
          <w:b w:val="0"/>
          <w:bCs w:val="0"/>
          <w:color w:val="auto"/>
          <w:kern w:val="0"/>
          <w:sz w:val="32"/>
          <w:szCs w:val="32"/>
          <w:lang w:val="zh-CN" w:eastAsia="zh-CN"/>
        </w:rPr>
        <w:t>个，涉及预算总金额</w:t>
      </w:r>
      <w:r>
        <w:rPr>
          <w:rFonts w:hint="default" w:ascii="Times New Roman" w:hAnsi="Times New Roman" w:eastAsia="方正仿宋_GBK" w:cs="Times New Roman"/>
          <w:b w:val="0"/>
          <w:bCs w:val="0"/>
          <w:color w:val="auto"/>
          <w:kern w:val="0"/>
          <w:sz w:val="32"/>
          <w:szCs w:val="32"/>
          <w:lang w:val="en-US" w:eastAsia="zh-CN"/>
        </w:rPr>
        <w:t xml:space="preserve">   73.77</w:t>
      </w:r>
      <w:r>
        <w:rPr>
          <w:rFonts w:hint="default" w:ascii="Times New Roman" w:hAnsi="Times New Roman" w:eastAsia="方正仿宋_GBK" w:cs="Times New Roman"/>
          <w:b w:val="0"/>
          <w:bCs w:val="0"/>
          <w:color w:val="auto"/>
          <w:kern w:val="0"/>
          <w:sz w:val="32"/>
          <w:szCs w:val="32"/>
          <w:lang w:val="zh-CN" w:eastAsia="zh-CN"/>
        </w:rPr>
        <w:t>万元，1—1</w:t>
      </w:r>
      <w:r>
        <w:rPr>
          <w:rFonts w:hint="default" w:ascii="Times New Roman" w:hAnsi="Times New Roman" w:eastAsia="方正仿宋_GBK" w:cs="Times New Roman"/>
          <w:b w:val="0"/>
          <w:bCs w:val="0"/>
          <w:color w:val="auto"/>
          <w:kern w:val="0"/>
          <w:sz w:val="32"/>
          <w:szCs w:val="32"/>
          <w:lang w:val="en-US" w:eastAsia="zh-CN"/>
        </w:rPr>
        <w:t>2</w:t>
      </w:r>
      <w:r>
        <w:rPr>
          <w:rFonts w:hint="default" w:ascii="Times New Roman" w:hAnsi="Times New Roman" w:eastAsia="方正仿宋_GBK" w:cs="Times New Roman"/>
          <w:b w:val="0"/>
          <w:bCs w:val="0"/>
          <w:color w:val="auto"/>
          <w:kern w:val="0"/>
          <w:sz w:val="32"/>
          <w:szCs w:val="32"/>
          <w:lang w:val="zh-CN" w:eastAsia="zh-CN"/>
        </w:rPr>
        <w:t>月预算执行总体进度为</w:t>
      </w:r>
      <w:r>
        <w:rPr>
          <w:rFonts w:hint="default" w:ascii="Times New Roman" w:hAnsi="Times New Roman" w:eastAsia="方正仿宋_GBK" w:cs="Times New Roman"/>
          <w:b w:val="0"/>
          <w:bCs w:val="0"/>
          <w:color w:val="auto"/>
          <w:kern w:val="0"/>
          <w:sz w:val="32"/>
          <w:szCs w:val="32"/>
          <w:lang w:val="en-US" w:eastAsia="zh-CN"/>
        </w:rPr>
        <w:t>100</w:t>
      </w:r>
      <w:r>
        <w:rPr>
          <w:rFonts w:hint="default" w:ascii="Times New Roman" w:hAnsi="Times New Roman" w:eastAsia="方正仿宋_GBK" w:cs="Times New Roman"/>
          <w:b w:val="0"/>
          <w:bCs w:val="0"/>
          <w:color w:val="auto"/>
          <w:kern w:val="0"/>
          <w:sz w:val="32"/>
          <w:szCs w:val="32"/>
          <w:lang w:val="zh-CN" w:eastAsia="zh-CN"/>
        </w:rPr>
        <w:t>%，其中：预算结余率大于</w:t>
      </w:r>
      <w:r>
        <w:rPr>
          <w:rFonts w:hint="default" w:ascii="Times New Roman" w:hAnsi="Times New Roman" w:eastAsia="方正仿宋_GBK" w:cs="Times New Roman"/>
          <w:b w:val="0"/>
          <w:bCs w:val="0"/>
          <w:color w:val="auto"/>
          <w:kern w:val="0"/>
          <w:sz w:val="32"/>
          <w:szCs w:val="32"/>
          <w:lang w:val="en-US" w:eastAsia="zh-CN"/>
        </w:rPr>
        <w:t>10%</w:t>
      </w:r>
      <w:r>
        <w:rPr>
          <w:rFonts w:hint="default" w:ascii="Times New Roman" w:hAnsi="Times New Roman" w:eastAsia="方正仿宋_GBK" w:cs="Times New Roman"/>
          <w:b w:val="0"/>
          <w:bCs w:val="0"/>
          <w:color w:val="auto"/>
          <w:kern w:val="0"/>
          <w:sz w:val="32"/>
          <w:szCs w:val="32"/>
          <w:lang w:val="zh-CN" w:eastAsia="zh-CN"/>
        </w:rPr>
        <w:t>的项目共计</w:t>
      </w:r>
      <w:r>
        <w:rPr>
          <w:rFonts w:hint="default" w:ascii="Times New Roman" w:hAnsi="Times New Roman" w:eastAsia="方正仿宋_GBK" w:cs="Times New Roman"/>
          <w:b w:val="0"/>
          <w:bCs w:val="0"/>
          <w:color w:val="auto"/>
          <w:kern w:val="0"/>
          <w:sz w:val="32"/>
          <w:szCs w:val="32"/>
          <w:lang w:val="en-US" w:eastAsia="zh-CN"/>
        </w:rPr>
        <w:t>0</w:t>
      </w:r>
      <w:r>
        <w:rPr>
          <w:rFonts w:hint="default" w:ascii="Times New Roman" w:hAnsi="Times New Roman" w:eastAsia="方正仿宋_GBK" w:cs="Times New Roman"/>
          <w:b w:val="0"/>
          <w:bCs w:val="0"/>
          <w:color w:val="auto"/>
          <w:kern w:val="0"/>
          <w:sz w:val="32"/>
          <w:szCs w:val="32"/>
          <w:lang w:val="zh-CN" w:eastAsia="zh-CN"/>
        </w:rPr>
        <w:t>个。、</w:t>
      </w:r>
    </w:p>
    <w:p w14:paraId="2FAC990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1.中央支持地方公共文化服务体系建设（广播电视重点项目），项目资金12.2035万元，主要用于广播电视相关设备购买及维修。</w:t>
      </w:r>
    </w:p>
    <w:p w14:paraId="4A29AC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2.重大传染病防控项目，项目资金2.976万元，主要用于包虫病方面防治宣传。</w:t>
      </w:r>
    </w:p>
    <w:p w14:paraId="6680AC1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3.2022年中央补助地方公共文化服务体系建设（广播电视重点项目）项目，项目资金14.8万元，主要用于主要用于单位节目购买及设备购买。</w:t>
      </w:r>
    </w:p>
    <w:p w14:paraId="407C0E0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4.九寨沟县铁塔租赁费用项目，项目资金3.78万元，主要用于用于我单位州县节目覆盖工程每年铁塔租用费用，该项目已签订合同，按照75.6万元/年每年支付，以保证电视网络节目覆盖。</w:t>
      </w:r>
    </w:p>
    <w:p w14:paraId="7A4EBB6E">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5.少数民族地区和边疆地区文化安全项目项目，项目资金30.019964万元，主要用于少数民族地区和边疆地区文化安全项目相关费用。</w:t>
      </w:r>
    </w:p>
    <w:p w14:paraId="525B3FB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6.食堂运行经费项目，项目资金9.986422万元，主要用于保障全年12个月食堂正常运行，全年无食品安全事故。</w:t>
      </w:r>
    </w:p>
    <w:p w14:paraId="5C1D3D2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阶段（一次性）项目绩效分析。</w:t>
      </w:r>
      <w:r>
        <w:rPr>
          <w:rFonts w:hint="default" w:ascii="Times New Roman" w:hAnsi="Times New Roman" w:eastAsia="方正仿宋_GBK" w:cs="Times New Roman"/>
          <w:b w:val="0"/>
          <w:bCs w:val="0"/>
          <w:color w:val="auto"/>
          <w:kern w:val="0"/>
          <w:sz w:val="32"/>
          <w:szCs w:val="32"/>
          <w:lang w:val="zh-CN" w:eastAsia="zh-CN"/>
        </w:rPr>
        <w:t>该类项目总数</w:t>
      </w:r>
      <w:r>
        <w:rPr>
          <w:rFonts w:hint="default" w:ascii="Times New Roman" w:hAnsi="Times New Roman" w:eastAsia="方正仿宋_GBK" w:cs="Times New Roman"/>
          <w:b w:val="0"/>
          <w:bCs w:val="0"/>
          <w:color w:val="auto"/>
          <w:kern w:val="0"/>
          <w:sz w:val="32"/>
          <w:szCs w:val="32"/>
          <w:lang w:val="en-US" w:eastAsia="zh-CN"/>
        </w:rPr>
        <w:t>6</w:t>
      </w:r>
      <w:r>
        <w:rPr>
          <w:rFonts w:hint="default" w:ascii="Times New Roman" w:hAnsi="Times New Roman" w:eastAsia="方正仿宋_GBK" w:cs="Times New Roman"/>
          <w:b w:val="0"/>
          <w:bCs w:val="0"/>
          <w:color w:val="auto"/>
          <w:kern w:val="0"/>
          <w:sz w:val="32"/>
          <w:szCs w:val="32"/>
          <w:lang w:val="zh-CN" w:eastAsia="zh-CN"/>
        </w:rPr>
        <w:t>个，涉及预算总金额</w:t>
      </w:r>
      <w:r>
        <w:rPr>
          <w:rFonts w:hint="default" w:ascii="Times New Roman" w:hAnsi="Times New Roman" w:eastAsia="方正仿宋_GBK" w:cs="Times New Roman"/>
          <w:b w:val="0"/>
          <w:bCs w:val="0"/>
          <w:color w:val="auto"/>
          <w:kern w:val="0"/>
          <w:sz w:val="32"/>
          <w:szCs w:val="32"/>
          <w:lang w:val="en-US" w:eastAsia="zh-CN"/>
        </w:rPr>
        <w:t>115.04</w:t>
      </w:r>
      <w:r>
        <w:rPr>
          <w:rFonts w:hint="default" w:ascii="Times New Roman" w:hAnsi="Times New Roman" w:eastAsia="方正仿宋_GBK" w:cs="Times New Roman"/>
          <w:b w:val="0"/>
          <w:bCs w:val="0"/>
          <w:color w:val="auto"/>
          <w:kern w:val="0"/>
          <w:sz w:val="32"/>
          <w:szCs w:val="32"/>
          <w:lang w:val="zh-CN" w:eastAsia="zh-CN"/>
        </w:rPr>
        <w:t>万元，1—1</w:t>
      </w:r>
      <w:r>
        <w:rPr>
          <w:rFonts w:hint="default" w:ascii="Times New Roman" w:hAnsi="Times New Roman" w:eastAsia="方正仿宋_GBK" w:cs="Times New Roman"/>
          <w:b w:val="0"/>
          <w:bCs w:val="0"/>
          <w:color w:val="auto"/>
          <w:kern w:val="0"/>
          <w:sz w:val="32"/>
          <w:szCs w:val="32"/>
          <w:lang w:val="en-US" w:eastAsia="zh-CN"/>
        </w:rPr>
        <w:t>2</w:t>
      </w:r>
      <w:r>
        <w:rPr>
          <w:rFonts w:hint="default" w:ascii="Times New Roman" w:hAnsi="Times New Roman" w:eastAsia="方正仿宋_GBK" w:cs="Times New Roman"/>
          <w:b w:val="0"/>
          <w:bCs w:val="0"/>
          <w:color w:val="auto"/>
          <w:kern w:val="0"/>
          <w:sz w:val="32"/>
          <w:szCs w:val="32"/>
          <w:lang w:val="zh-CN" w:eastAsia="zh-CN"/>
        </w:rPr>
        <w:t>月预算执行总体进度为</w:t>
      </w:r>
      <w:r>
        <w:rPr>
          <w:rFonts w:hint="default" w:ascii="Times New Roman" w:hAnsi="Times New Roman" w:eastAsia="方正仿宋_GBK" w:cs="Times New Roman"/>
          <w:b w:val="0"/>
          <w:bCs w:val="0"/>
          <w:color w:val="auto"/>
          <w:kern w:val="0"/>
          <w:sz w:val="32"/>
          <w:szCs w:val="32"/>
          <w:lang w:val="en-US" w:eastAsia="zh-CN"/>
        </w:rPr>
        <w:t xml:space="preserve"> 100</w:t>
      </w:r>
      <w:r>
        <w:rPr>
          <w:rFonts w:hint="default" w:ascii="Times New Roman" w:hAnsi="Times New Roman" w:eastAsia="方正仿宋_GBK" w:cs="Times New Roman"/>
          <w:b w:val="0"/>
          <w:bCs w:val="0"/>
          <w:color w:val="auto"/>
          <w:kern w:val="0"/>
          <w:sz w:val="32"/>
          <w:szCs w:val="32"/>
          <w:lang w:val="zh-CN" w:eastAsia="zh-CN"/>
        </w:rPr>
        <w:t>%，其中：预算结余率大于</w:t>
      </w:r>
      <w:r>
        <w:rPr>
          <w:rFonts w:hint="default" w:ascii="Times New Roman" w:hAnsi="Times New Roman" w:eastAsia="方正仿宋_GBK" w:cs="Times New Roman"/>
          <w:b w:val="0"/>
          <w:bCs w:val="0"/>
          <w:color w:val="auto"/>
          <w:kern w:val="0"/>
          <w:sz w:val="32"/>
          <w:szCs w:val="32"/>
          <w:lang w:val="en-US" w:eastAsia="zh-CN"/>
        </w:rPr>
        <w:t>10%</w:t>
      </w:r>
      <w:r>
        <w:rPr>
          <w:rFonts w:hint="default" w:ascii="Times New Roman" w:hAnsi="Times New Roman" w:eastAsia="方正仿宋_GBK" w:cs="Times New Roman"/>
          <w:b w:val="0"/>
          <w:bCs w:val="0"/>
          <w:color w:val="auto"/>
          <w:kern w:val="0"/>
          <w:sz w:val="32"/>
          <w:szCs w:val="32"/>
          <w:lang w:val="zh-CN" w:eastAsia="zh-CN"/>
        </w:rPr>
        <w:t>的项目共计</w:t>
      </w:r>
      <w:r>
        <w:rPr>
          <w:rFonts w:hint="default" w:ascii="Times New Roman" w:hAnsi="Times New Roman" w:eastAsia="方正仿宋_GBK" w:cs="Times New Roman"/>
          <w:b w:val="0"/>
          <w:bCs w:val="0"/>
          <w:color w:val="auto"/>
          <w:kern w:val="0"/>
          <w:sz w:val="32"/>
          <w:szCs w:val="32"/>
          <w:lang w:val="en-US" w:eastAsia="zh-CN"/>
        </w:rPr>
        <w:t>0</w:t>
      </w:r>
      <w:r>
        <w:rPr>
          <w:rFonts w:hint="default" w:ascii="Times New Roman" w:hAnsi="Times New Roman" w:eastAsia="方正仿宋_GBK" w:cs="Times New Roman"/>
          <w:b w:val="0"/>
          <w:bCs w:val="0"/>
          <w:color w:val="auto"/>
          <w:kern w:val="0"/>
          <w:sz w:val="32"/>
          <w:szCs w:val="32"/>
          <w:lang w:val="zh-CN" w:eastAsia="zh-CN"/>
        </w:rPr>
        <w:t>个。</w:t>
      </w:r>
    </w:p>
    <w:p w14:paraId="38A896B4">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1.归还拖欠企业账款（APP），项目资金7.55万元，主要用于归还拖欠企业账款（APP）。</w:t>
      </w:r>
    </w:p>
    <w:p w14:paraId="60F54BF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2.归还拖欠企业账款（平台二次等保），项目资金4.5万元，主要用于归还拖欠企业账款（平台二次等保）。</w:t>
      </w:r>
    </w:p>
    <w:p w14:paraId="28F6D77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3.大型活动宣传报道等及工作经费，项目资金10.44万元，主要用于大型活动宣传报道等及工作经费。</w:t>
      </w:r>
    </w:p>
    <w:p w14:paraId="667FB9F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4.九寨沟县州县广播电视节目覆盖工程，项目资金27.301848万元，主要用于九寨沟县州县广播电视节目覆盖工程质保金。</w:t>
      </w:r>
    </w:p>
    <w:p w14:paraId="07E0F215">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en-US" w:eastAsia="zh-CN"/>
        </w:rPr>
      </w:pPr>
      <w:r>
        <w:rPr>
          <w:rFonts w:hint="default" w:ascii="Times New Roman" w:hAnsi="Times New Roman" w:eastAsia="方正仿宋_GBK" w:cs="Times New Roman"/>
          <w:b w:val="0"/>
          <w:bCs w:val="0"/>
          <w:color w:val="auto"/>
          <w:kern w:val="0"/>
          <w:sz w:val="32"/>
          <w:szCs w:val="32"/>
          <w:lang w:val="en-US" w:eastAsia="zh-CN"/>
        </w:rPr>
        <w:t>5.融媒体中心设备购置质保金，项目资金10.25万元，主要用于单位以往年度设备质保金。</w:t>
      </w:r>
    </w:p>
    <w:p w14:paraId="630F9C3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方正仿宋_GBK" w:cs="Times New Roman"/>
          <w:b w:val="0"/>
          <w:bCs w:val="0"/>
          <w:color w:val="auto"/>
          <w:kern w:val="0"/>
          <w:sz w:val="32"/>
          <w:szCs w:val="32"/>
          <w:lang w:val="zh-CN" w:eastAsia="zh-CN"/>
        </w:rPr>
      </w:pPr>
      <w:r>
        <w:rPr>
          <w:rFonts w:hint="default" w:ascii="Times New Roman" w:hAnsi="Times New Roman" w:eastAsia="方正仿宋_GBK" w:cs="Times New Roman"/>
          <w:b w:val="0"/>
          <w:bCs w:val="0"/>
          <w:color w:val="auto"/>
          <w:kern w:val="0"/>
          <w:sz w:val="32"/>
          <w:szCs w:val="32"/>
          <w:lang w:val="en-US" w:eastAsia="zh-CN"/>
        </w:rPr>
        <w:t>6.九寨沟县融媒体智慧广电搭建项目建设经费，项目资金55万元，主要用于智慧广电搭建项目建设经费。</w:t>
      </w:r>
    </w:p>
    <w:p w14:paraId="1F1AB682">
      <w:pPr>
        <w:keepNext w:val="0"/>
        <w:keepLines w:val="0"/>
        <w:pageBreakBefore w:val="0"/>
        <w:widowControl/>
        <w:kinsoku/>
        <w:wordWrap/>
        <w:overflowPunct/>
        <w:topLinePunct w:val="0"/>
        <w:autoSpaceDE/>
        <w:autoSpaceDN/>
        <w:bidi w:val="0"/>
        <w:adjustRightInd w:val="0"/>
        <w:snapToGrid w:val="0"/>
        <w:spacing w:line="560" w:lineRule="exact"/>
        <w:ind w:firstLine="640" w:firstLineChars="200"/>
        <w:contextualSpacing/>
        <w:jc w:val="left"/>
        <w:textAlignment w:val="auto"/>
        <w:outlineLvl w:val="9"/>
        <w:rPr>
          <w:rFonts w:hint="default" w:ascii="Times New Roman" w:hAnsi="Times New Roman" w:eastAsia="黑体" w:cs="Times New Roman"/>
          <w:color w:val="auto"/>
          <w:kern w:val="0"/>
          <w:sz w:val="32"/>
          <w:szCs w:val="32"/>
          <w:highlight w:val="none"/>
          <w:shd w:val="clear" w:color="auto" w:fill="FFFFFF"/>
        </w:rPr>
      </w:pPr>
      <w:r>
        <w:rPr>
          <w:rFonts w:hint="default" w:ascii="Times New Roman" w:hAnsi="Times New Roman" w:eastAsia="黑体" w:cs="Times New Roman"/>
          <w:color w:val="auto"/>
          <w:kern w:val="0"/>
          <w:sz w:val="32"/>
          <w:szCs w:val="32"/>
          <w:highlight w:val="none"/>
          <w:shd w:val="clear" w:color="auto" w:fill="FFFFFF"/>
          <w:lang w:eastAsia="zh-CN"/>
        </w:rPr>
        <w:t>四、</w:t>
      </w:r>
      <w:r>
        <w:rPr>
          <w:rFonts w:hint="default" w:ascii="Times New Roman" w:hAnsi="Times New Roman" w:eastAsia="黑体" w:cs="Times New Roman"/>
          <w:color w:val="auto"/>
          <w:kern w:val="0"/>
          <w:sz w:val="32"/>
          <w:szCs w:val="32"/>
          <w:highlight w:val="none"/>
          <w:shd w:val="clear" w:color="auto" w:fill="FFFFFF"/>
        </w:rPr>
        <w:t>评价结论及建议</w:t>
      </w:r>
    </w:p>
    <w:p w14:paraId="2B8A18D3">
      <w:pPr>
        <w:pStyle w:val="18"/>
        <w:keepNext w:val="0"/>
        <w:keepLines w:val="0"/>
        <w:pageBreakBefore w:val="0"/>
        <w:widowControl w:val="0"/>
        <w:kinsoku/>
        <w:wordWrap/>
        <w:overflowPunct/>
        <w:topLinePunct w:val="0"/>
        <w:autoSpaceDE/>
        <w:autoSpaceDN/>
        <w:bidi w:val="0"/>
        <w:adjustRightInd w:val="0"/>
        <w:snapToGrid/>
        <w:spacing w:line="560" w:lineRule="exact"/>
        <w:ind w:left="0" w:leftChars="0" w:firstLine="640" w:firstLineChars="200"/>
        <w:textAlignment w:val="baseline"/>
        <w:rPr>
          <w:rFonts w:hint="default" w:ascii="Times New Roman" w:hAnsi="Times New Roman" w:eastAsia="方正仿宋_GBK" w:cs="Times New Roman"/>
          <w:color w:val="auto"/>
          <w:sz w:val="32"/>
          <w:szCs w:val="32"/>
          <w:lang w:val="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（一）评价结论。</w:t>
      </w:r>
      <w:r>
        <w:rPr>
          <w:rFonts w:hint="default" w:ascii="Times New Roman" w:hAnsi="Times New Roman" w:eastAsia="方正仿宋_GBK" w:cs="Times New Roman"/>
          <w:bCs/>
          <w:color w:val="auto"/>
          <w:sz w:val="32"/>
          <w:szCs w:val="32"/>
          <w:lang w:eastAsia="zh-CN"/>
        </w:rPr>
        <w:t>绩效评价工作小组认为我单位部门整体认为我单位整体支出绩效保证了单位基本运转，达到了要求基本要求，完成了资金支付进度，单位整体支出绩效评价得分为</w:t>
      </w:r>
      <w:r>
        <w:rPr>
          <w:rFonts w:hint="default" w:ascii="Times New Roman" w:hAnsi="Times New Roman" w:eastAsia="方正仿宋_GBK" w:cs="Times New Roman"/>
          <w:bCs/>
          <w:color w:val="auto"/>
          <w:sz w:val="32"/>
          <w:szCs w:val="32"/>
          <w:lang w:val="en-US" w:eastAsia="zh-CN"/>
        </w:rPr>
        <w:t>100</w:t>
      </w:r>
      <w:r>
        <w:rPr>
          <w:rFonts w:hint="default" w:ascii="Times New Roman" w:hAnsi="Times New Roman" w:eastAsia="方正仿宋_GBK" w:cs="Times New Roman"/>
          <w:bCs/>
          <w:color w:val="auto"/>
          <w:sz w:val="32"/>
          <w:szCs w:val="32"/>
          <w:lang w:eastAsia="zh-CN"/>
        </w:rPr>
        <w:t>。</w:t>
      </w:r>
    </w:p>
    <w:p w14:paraId="2AD16D93">
      <w:pPr>
        <w:pageBreakBefore w:val="0"/>
        <w:numPr>
          <w:ilvl w:val="0"/>
          <w:numId w:val="0"/>
        </w:numPr>
        <w:kinsoku/>
        <w:wordWrap/>
        <w:overflowPunct/>
        <w:topLinePunct w:val="0"/>
        <w:autoSpaceDE/>
        <w:autoSpaceDN/>
        <w:bidi w:val="0"/>
        <w:spacing w:line="560" w:lineRule="exact"/>
        <w:ind w:firstLine="640" w:firstLineChars="200"/>
        <w:rPr>
          <w:rFonts w:hint="default" w:ascii="Times New Roman" w:hAnsi="Times New Roman" w:eastAsia="方正仿宋_GBK" w:cs="Times New Roman"/>
          <w:bCs/>
          <w:color w:val="auto"/>
          <w:sz w:val="32"/>
          <w:szCs w:val="32"/>
          <w:lang w:val="en-US"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zh-CN"/>
        </w:rPr>
        <w:t>（二）存在问题。</w:t>
      </w:r>
      <w:r>
        <w:rPr>
          <w:rFonts w:hint="default" w:ascii="Times New Roman" w:hAnsi="Times New Roman" w:eastAsia="方正仿宋_GBK" w:cs="Times New Roman"/>
          <w:bCs/>
          <w:color w:val="auto"/>
          <w:sz w:val="32"/>
          <w:szCs w:val="32"/>
          <w:lang w:val="en-US" w:eastAsia="zh-CN"/>
        </w:rPr>
        <w:t>人员不足，经费紧张。现有编制30人，2023年实有29人。负责全县新闻外宣工作，加之人民群众日益增长的文化需求，我单位自聘了一些相关人员，尽管我单位积极筹措，与其他单位联办栏目，增加自身收入，但还是因经费紧张，经常无法按时发放聘用人员工资，对工作质量造成了一定影响。</w:t>
      </w:r>
    </w:p>
    <w:p w14:paraId="4459C3B1">
      <w:pPr>
        <w:pStyle w:val="18"/>
        <w:keepNext w:val="0"/>
        <w:keepLines w:val="0"/>
        <w:pageBreakBefore w:val="0"/>
        <w:widowControl w:val="0"/>
        <w:numPr>
          <w:ilvl w:val="0"/>
          <w:numId w:val="0"/>
        </w:numPr>
        <w:kinsoku/>
        <w:wordWrap/>
        <w:overflowPunct/>
        <w:topLinePunct w:val="0"/>
        <w:autoSpaceDE/>
        <w:autoSpaceDN/>
        <w:bidi w:val="0"/>
        <w:adjustRightInd w:val="0"/>
        <w:snapToGrid/>
        <w:spacing w:line="560" w:lineRule="exact"/>
        <w:ind w:left="0" w:leftChars="0" w:firstLine="640" w:firstLineChars="200"/>
        <w:textAlignment w:val="baseline"/>
        <w:rPr>
          <w:rFonts w:hint="default" w:ascii="Times New Roman" w:hAnsi="Times New Roman" w:eastAsia="方正仿宋_GBK" w:cs="Times New Roman"/>
          <w:color w:val="auto"/>
          <w:sz w:val="32"/>
          <w:szCs w:val="32"/>
          <w:lang w:val="zh-CN"/>
        </w:rPr>
      </w:pPr>
      <w:r>
        <w:rPr>
          <w:rFonts w:hint="default" w:ascii="Times New Roman" w:hAnsi="Times New Roman" w:eastAsia="方正仿宋_GBK" w:cs="Times New Roman"/>
          <w:bCs/>
          <w:color w:val="auto"/>
          <w:sz w:val="32"/>
          <w:szCs w:val="32"/>
          <w:lang w:val="en-US" w:eastAsia="zh-CN"/>
        </w:rPr>
        <w:t>部分专项资金存在使用范围不明确，加上一些专项资金下达不及时，容易导致资金使用进度不合理。</w:t>
      </w:r>
    </w:p>
    <w:p w14:paraId="0A5BC22D">
      <w:pPr>
        <w:pStyle w:val="18"/>
        <w:keepNext w:val="0"/>
        <w:keepLines w:val="0"/>
        <w:pageBreakBefore w:val="0"/>
        <w:widowControl w:val="0"/>
        <w:numPr>
          <w:ilvl w:val="0"/>
          <w:numId w:val="2"/>
        </w:numPr>
        <w:kinsoku/>
        <w:wordWrap/>
        <w:overflowPunct/>
        <w:topLinePunct w:val="0"/>
        <w:autoSpaceDE/>
        <w:autoSpaceDN/>
        <w:bidi w:val="0"/>
        <w:adjustRightInd w:val="0"/>
        <w:snapToGrid/>
        <w:spacing w:line="560" w:lineRule="exact"/>
        <w:ind w:left="0" w:leftChars="0" w:firstLine="640" w:firstLineChars="200"/>
        <w:textAlignment w:val="baseline"/>
        <w:rPr>
          <w:rFonts w:hint="default" w:ascii="Times New Roman" w:hAnsi="Times New Roman" w:eastAsia="方正仿宋_GBK" w:cs="Times New Roman"/>
          <w:bCs/>
          <w:color w:val="auto"/>
          <w:sz w:val="32"/>
          <w:szCs w:val="32"/>
          <w:lang w:eastAsia="zh-CN"/>
        </w:rPr>
      </w:pPr>
      <w:r>
        <w:rPr>
          <w:rFonts w:hint="default" w:ascii="Times New Roman" w:hAnsi="Times New Roman" w:eastAsia="方正楷体_GBK" w:cs="Times New Roman"/>
          <w:b w:val="0"/>
          <w:bCs w:val="0"/>
          <w:color w:val="auto"/>
          <w:kern w:val="0"/>
          <w:sz w:val="32"/>
          <w:szCs w:val="32"/>
          <w:highlight w:val="none"/>
          <w:shd w:val="clear" w:color="auto" w:fill="FFFFFF"/>
          <w:lang w:val="zh-CN" w:eastAsia="zh-CN"/>
        </w:rPr>
        <w:t>改进建议。</w:t>
      </w:r>
      <w:bookmarkStart w:id="51" w:name="_Hlk110546638"/>
      <w:r>
        <w:rPr>
          <w:rFonts w:hint="default" w:ascii="Times New Roman" w:hAnsi="Times New Roman" w:eastAsia="方正仿宋_GBK" w:cs="Times New Roman"/>
          <w:bCs/>
          <w:color w:val="auto"/>
          <w:sz w:val="32"/>
          <w:szCs w:val="32"/>
          <w:lang w:eastAsia="zh-CN"/>
        </w:rPr>
        <w:t>建议明确或适当扩大专项资金使用范围，好让财务人员有据可依，不浪费上级拨付资金，对一些长期项目可适当延长收回结余款项时间。</w:t>
      </w:r>
      <w:bookmarkEnd w:id="51"/>
    </w:p>
    <w:p w14:paraId="52178E3E">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color w:val="auto"/>
          <w:kern w:val="0"/>
          <w:sz w:val="32"/>
          <w:szCs w:val="32"/>
          <w:highlight w:val="none"/>
          <w:shd w:val="clear" w:color="auto" w:fill="FFFFFF"/>
          <w:lang w:val="en-US" w:eastAsia="zh-CN"/>
        </w:rPr>
      </w:pPr>
      <w:r>
        <w:rPr>
          <w:rFonts w:hint="default" w:ascii="Times New Roman" w:hAnsi="Times New Roman" w:eastAsia="方正仿宋_GBK" w:cs="Times New Roman"/>
          <w:color w:val="auto"/>
          <w:kern w:val="0"/>
          <w:sz w:val="32"/>
          <w:szCs w:val="32"/>
          <w:highlight w:val="none"/>
          <w:shd w:val="clear" w:color="auto" w:fill="FFFFFF"/>
          <w:lang w:val="en-US" w:eastAsia="zh-CN"/>
        </w:rPr>
        <w:t>附表：部门整体支出绩效目标完成情况自评表</w:t>
      </w:r>
    </w:p>
    <w:p w14:paraId="6C617C17">
      <w:pPr>
        <w:keepNext w:val="0"/>
        <w:keepLines w:val="0"/>
        <w:pageBreakBefore w:val="0"/>
        <w:kinsoku/>
        <w:wordWrap/>
        <w:overflowPunct/>
        <w:topLinePunct w:val="0"/>
        <w:autoSpaceDE/>
        <w:autoSpaceDN/>
        <w:bidi w:val="0"/>
        <w:spacing w:line="560" w:lineRule="exact"/>
        <w:ind w:firstLine="640" w:firstLineChars="200"/>
        <w:textAlignment w:val="auto"/>
        <w:rPr>
          <w:rFonts w:hint="default" w:ascii="Times New Roman" w:hAnsi="Times New Roman" w:eastAsia="方正仿宋_GBK" w:cs="Times New Roman"/>
          <w:color w:val="auto"/>
          <w:kern w:val="2"/>
          <w:sz w:val="32"/>
          <w:szCs w:val="32"/>
          <w:highlight w:val="none"/>
          <w:lang w:val="en-US" w:eastAsia="zh-CN" w:bidi="ar-SA"/>
        </w:rPr>
      </w:pPr>
      <w:r>
        <w:rPr>
          <w:rFonts w:hint="default" w:ascii="Times New Roman" w:hAnsi="Times New Roman" w:eastAsia="方正仿宋_GBK" w:cs="Times New Roman"/>
          <w:color w:val="auto"/>
          <w:kern w:val="0"/>
          <w:sz w:val="32"/>
          <w:szCs w:val="32"/>
          <w:highlight w:val="none"/>
          <w:shd w:val="clear" w:color="auto" w:fill="FFFFFF"/>
          <w:lang w:val="en-US" w:eastAsia="zh-CN"/>
        </w:rPr>
        <w:br w:type="page"/>
      </w:r>
    </w:p>
    <w:tbl>
      <w:tblPr>
        <w:tblStyle w:val="14"/>
        <w:tblW w:w="1056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1309"/>
        <w:gridCol w:w="1347"/>
        <w:gridCol w:w="1273"/>
        <w:gridCol w:w="1100"/>
        <w:gridCol w:w="1144"/>
        <w:gridCol w:w="1"/>
        <w:gridCol w:w="1289"/>
        <w:gridCol w:w="1058"/>
        <w:gridCol w:w="926"/>
        <w:gridCol w:w="1113"/>
      </w:tblGrid>
      <w:tr w14:paraId="5FF698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534" w:hRule="exact"/>
          <w:jc w:val="center"/>
        </w:trPr>
        <w:tc>
          <w:tcPr>
            <w:tcW w:w="10560" w:type="dxa"/>
            <w:gridSpan w:val="10"/>
            <w:shd w:val="clear" w:color="auto" w:fill="auto"/>
            <w:vAlign w:val="center"/>
          </w:tcPr>
          <w:p w14:paraId="446F12B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8"/>
                <w:szCs w:val="28"/>
                <w:u w:val="none"/>
                <w:lang w:val="en-US" w:eastAsia="zh-CN" w:bidi="ar"/>
              </w:rPr>
              <w:t>部门整体支出绩效目标完成情况自评表</w:t>
            </w:r>
          </w:p>
        </w:tc>
      </w:tr>
      <w:tr w14:paraId="34238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shd w:val="clear" w:color="auto" w:fill="auto"/>
            <w:vAlign w:val="center"/>
          </w:tcPr>
          <w:p w14:paraId="24C9D68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（2023年度）</w:t>
            </w:r>
          </w:p>
        </w:tc>
      </w:tr>
      <w:tr w14:paraId="249F2C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0560" w:type="dxa"/>
            <w:gridSpan w:val="10"/>
            <w:tcBorders>
              <w:bottom w:val="single" w:color="000000" w:sz="4" w:space="0"/>
            </w:tcBorders>
            <w:shd w:val="clear" w:color="auto" w:fill="auto"/>
            <w:vAlign w:val="center"/>
          </w:tcPr>
          <w:p w14:paraId="5CE03031">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单位：万元</w:t>
            </w:r>
          </w:p>
        </w:tc>
      </w:tr>
      <w:tr w14:paraId="7ED7A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392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7C76D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部门名称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4D21D5D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融媒体中心部门</w:t>
            </w:r>
          </w:p>
        </w:tc>
      </w:tr>
      <w:tr w14:paraId="757BD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94693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2CB40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资金总额</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B30B81C">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财政拨款</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99F216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其他资金</w:t>
            </w:r>
          </w:p>
        </w:tc>
      </w:tr>
      <w:tr w14:paraId="300450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B9B28C">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A10154">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751.68</w:t>
            </w:r>
          </w:p>
        </w:tc>
        <w:tc>
          <w:tcPr>
            <w:tcW w:w="224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E7FC7A">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rPr>
                <w:rFonts w:hint="eastAsia" w:ascii="Times New Roman" w:hAnsi="Times New Roman" w:eastAsia="方正仿宋_GBK" w:cs="Times New Roman"/>
                <w:i w:val="0"/>
                <w:color w:val="auto"/>
                <w:sz w:val="21"/>
                <w:szCs w:val="21"/>
                <w:u w:val="none"/>
                <w:lang w:eastAsia="zh-CN"/>
              </w:rPr>
            </w:pPr>
            <w:r>
              <w:rPr>
                <w:rFonts w:hint="eastAsia" w:ascii="Times New Roman" w:hAnsi="Times New Roman" w:eastAsia="方正仿宋_GBK" w:cs="Times New Roman"/>
                <w:i w:val="0"/>
                <w:color w:val="auto"/>
                <w:sz w:val="21"/>
                <w:szCs w:val="21"/>
                <w:u w:val="none"/>
                <w:lang w:eastAsia="zh-CN"/>
              </w:rPr>
              <w:t>640.56</w:t>
            </w:r>
          </w:p>
        </w:tc>
        <w:tc>
          <w:tcPr>
            <w:tcW w:w="4387"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264AD8C">
            <w:pPr>
              <w:keepNext w:val="0"/>
              <w:keepLines w:val="0"/>
              <w:pageBreakBefore w:val="0"/>
              <w:widowControl/>
              <w:suppressLineNumbers w:val="0"/>
              <w:kinsoku/>
              <w:wordWrap/>
              <w:overflowPunct/>
              <w:topLinePunct w:val="0"/>
              <w:autoSpaceDE/>
              <w:autoSpaceDN/>
              <w:bidi w:val="0"/>
              <w:adjustRightInd/>
              <w:snapToGrid/>
              <w:spacing w:line="380" w:lineRule="exact"/>
              <w:jc w:val="righ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111.13</w:t>
            </w:r>
          </w:p>
        </w:tc>
      </w:tr>
      <w:tr w14:paraId="10ED92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6" w:hRule="atLeast"/>
          <w:jc w:val="center"/>
        </w:trPr>
        <w:tc>
          <w:tcPr>
            <w:tcW w:w="130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7683">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年度总体</w:t>
            </w:r>
          </w:p>
          <w:p w14:paraId="03F0533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目标</w:t>
            </w:r>
          </w:p>
        </w:tc>
        <w:tc>
          <w:tcPr>
            <w:tcW w:w="9251"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C042C8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保障全年基本人员类正常运转，全年新闻宣传工作正常运行，完成年初目标。加强事业建设，做好安全播出工作。</w:t>
            </w:r>
          </w:p>
        </w:tc>
      </w:tr>
      <w:tr w14:paraId="7E9FC7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2876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年度主要</w:t>
            </w:r>
          </w:p>
          <w:p w14:paraId="1A97001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444CD">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任务名称</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0EF8178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主要内容</w:t>
            </w:r>
          </w:p>
        </w:tc>
      </w:tr>
      <w:tr w14:paraId="604B99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B5BC3">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2992B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保障人员正常运转</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1A5E0F4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保障全年基本人员类正常运转，每月工资保险等按时发放、转账等</w:t>
            </w:r>
          </w:p>
        </w:tc>
      </w:tr>
      <w:tr w14:paraId="36217F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65ABE5">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6E959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完成单位日常宣传工作目标</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71D768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计划在中央级媒体发布新闻100余条次，在省级媒体发布新闻80余条次，在州级媒体发布新闻100余条次，本级媒体发送新闻800余条。</w:t>
            </w:r>
          </w:p>
        </w:tc>
      </w:tr>
      <w:tr w14:paraId="25CFA6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A630FA">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EB37A5">
            <w:pPr>
              <w:keepNext w:val="0"/>
              <w:keepLines w:val="0"/>
              <w:pageBreakBefore w:val="0"/>
              <w:widowControl/>
              <w:kinsoku/>
              <w:wordWrap/>
              <w:overflowPunct/>
              <w:topLinePunct w:val="0"/>
              <w:autoSpaceDE/>
              <w:autoSpaceDN/>
              <w:bidi w:val="0"/>
              <w:adjustRightInd/>
              <w:snapToGrid/>
              <w:spacing w:line="380" w:lineRule="exact"/>
              <w:ind w:firstLine="363" w:firstLineChars="0"/>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稳步推进事业建设，夯实安全播出管理</w:t>
            </w:r>
          </w:p>
        </w:tc>
        <w:tc>
          <w:tcPr>
            <w:tcW w:w="6631"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73396887">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加强对广播电视设备维修维护升级，确保全年安全播出无事故</w:t>
            </w:r>
          </w:p>
        </w:tc>
      </w:tr>
      <w:tr w14:paraId="5C113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2FA1F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年度绩效</w:t>
            </w:r>
          </w:p>
          <w:p w14:paraId="7DEE5DE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5B9DD2">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E870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54E61">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三级指标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06656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绩效指标</w:t>
            </w:r>
          </w:p>
          <w:p w14:paraId="6C40C18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7AD2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6E83E5">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7ABB2A2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权重</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3C34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实际完成</w:t>
            </w:r>
          </w:p>
          <w:p w14:paraId="1AE2BA84">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指标值</w:t>
            </w:r>
          </w:p>
        </w:tc>
      </w:tr>
      <w:tr w14:paraId="5CF354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B329F3">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891D2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产出指标</w:t>
            </w:r>
          </w:p>
        </w:tc>
        <w:tc>
          <w:tcPr>
            <w:tcW w:w="127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D32E3E">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EE39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39797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87891">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26228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7852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30</w:t>
            </w:r>
          </w:p>
        </w:tc>
        <w:tc>
          <w:tcPr>
            <w:tcW w:w="1113" w:type="dxa"/>
            <w:tcBorders>
              <w:left w:val="single" w:color="000000" w:sz="4" w:space="0"/>
              <w:bottom w:val="single" w:color="000000" w:sz="4" w:space="0"/>
              <w:right w:val="single" w:color="000000" w:sz="4" w:space="0"/>
            </w:tcBorders>
            <w:shd w:val="clear" w:color="auto" w:fill="auto"/>
            <w:vAlign w:val="center"/>
          </w:tcPr>
          <w:p w14:paraId="421AB70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r>
      <w:tr w14:paraId="6D36ED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793E94">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648DD6">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27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DFE4D">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DFA76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各类设备、正常运转</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14E57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2056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ED5A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月</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C046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ADAB1">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各类设备、正常运转</w:t>
            </w:r>
          </w:p>
        </w:tc>
      </w:tr>
      <w:tr w14:paraId="7851CD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FA6104">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D0CD">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E946A">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39F7">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全年人员工资保险正常发放</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09EC6F">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C5263">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12</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14A0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月</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08E5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28DA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全年人员工资保险正常发放</w:t>
            </w:r>
          </w:p>
        </w:tc>
      </w:tr>
      <w:tr w14:paraId="4BC22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72865">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EFD826">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2A76">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CD72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B478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43E8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1080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2EA2">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72CF0">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30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47A5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各级媒体发布新闻指标</w:t>
            </w:r>
          </w:p>
        </w:tc>
      </w:tr>
      <w:tr w14:paraId="3A9AA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ACD19">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5BFA49">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4993F927">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kern w:val="0"/>
                <w:sz w:val="21"/>
                <w:szCs w:val="21"/>
                <w:u w:val="none"/>
                <w:lang w:val="en-US" w:eastAsia="zh-CN" w:bidi="ar"/>
              </w:rPr>
            </w:pPr>
            <w:r>
              <w:rPr>
                <w:rFonts w:hint="default" w:ascii="Times New Roman" w:hAnsi="Times New Roman" w:eastAsia="方正仿宋_GBK" w:cs="Times New Roman"/>
                <w:i w:val="0"/>
                <w:color w:val="auto"/>
                <w:kern w:val="0"/>
                <w:sz w:val="21"/>
                <w:szCs w:val="21"/>
                <w:u w:val="none"/>
                <w:lang w:val="en-US" w:eastAsia="zh-CN" w:bidi="ar"/>
              </w:rPr>
              <w:t>社会效益</w:t>
            </w:r>
          </w:p>
          <w:p w14:paraId="03D3BC7F">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1748E">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对外塑造九寨沟县良好形象、丰富群众文娱生活</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5C8EC">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定性</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FC7E">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积极影响</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B8FBE5">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B3DCB">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20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4D3610">
            <w:pPr>
              <w:keepNext w:val="0"/>
              <w:keepLines w:val="0"/>
              <w:pageBreakBefore w:val="0"/>
              <w:widowControl/>
              <w:kinsoku/>
              <w:wordWrap/>
              <w:overflowPunct/>
              <w:topLinePunct w:val="0"/>
              <w:autoSpaceDE/>
              <w:autoSpaceDN/>
              <w:bidi w:val="0"/>
              <w:adjustRightInd/>
              <w:snapToGrid/>
              <w:spacing w:line="380" w:lineRule="exact"/>
              <w:jc w:val="left"/>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sz w:val="21"/>
                <w:szCs w:val="21"/>
                <w:u w:val="none"/>
              </w:rPr>
              <w:t>对外塑造九寨沟县良好形象、丰富群众文娱生活</w:t>
            </w:r>
          </w:p>
        </w:tc>
      </w:tr>
      <w:tr w14:paraId="58BDF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3" w:hRule="atLeast"/>
          <w:jc w:val="center"/>
        </w:trPr>
        <w:tc>
          <w:tcPr>
            <w:tcW w:w="130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CE9DE3">
            <w:pPr>
              <w:keepNext w:val="0"/>
              <w:keepLines w:val="0"/>
              <w:pageBreakBefore w:val="0"/>
              <w:widowControl/>
              <w:kinsoku/>
              <w:wordWrap/>
              <w:overflowPunct/>
              <w:topLinePunct w:val="0"/>
              <w:autoSpaceDE/>
              <w:autoSpaceDN/>
              <w:bidi w:val="0"/>
              <w:adjustRightInd/>
              <w:snapToGrid/>
              <w:spacing w:line="380" w:lineRule="exact"/>
              <w:jc w:val="center"/>
              <w:outlineLvl w:val="9"/>
              <w:rPr>
                <w:rFonts w:hint="default" w:ascii="Times New Roman" w:hAnsi="Times New Roman" w:eastAsia="方正仿宋_GBK" w:cs="Times New Roman"/>
                <w:i w:val="0"/>
                <w:color w:val="auto"/>
                <w:sz w:val="21"/>
                <w:szCs w:val="21"/>
                <w:u w:val="none"/>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2E780">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满意度指标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23CEB">
            <w:pPr>
              <w:keepNext w:val="0"/>
              <w:keepLines w:val="0"/>
              <w:pageBreakBefore w:val="0"/>
              <w:widowControl/>
              <w:suppressLineNumbers w:val="0"/>
              <w:kinsoku/>
              <w:wordWrap/>
              <w:overflowPunct/>
              <w:topLinePunct w:val="0"/>
              <w:autoSpaceDE/>
              <w:autoSpaceDN/>
              <w:bidi w:val="0"/>
              <w:adjustRightInd/>
              <w:snapToGrid/>
              <w:spacing w:line="380" w:lineRule="exact"/>
              <w:jc w:val="center"/>
              <w:textAlignment w:val="center"/>
              <w:outlineLvl w:val="9"/>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color w:val="auto"/>
                <w:kern w:val="0"/>
                <w:sz w:val="21"/>
                <w:szCs w:val="21"/>
                <w:u w:val="none"/>
                <w:lang w:val="en-US" w:eastAsia="zh-CN"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37B78">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群众收听收看广播电视节目满意度</w:t>
            </w:r>
          </w:p>
        </w:tc>
        <w:tc>
          <w:tcPr>
            <w:tcW w:w="11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4DB96E">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05F2A">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90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5626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88DBD">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10</w:t>
            </w:r>
          </w:p>
        </w:tc>
        <w:tc>
          <w:tcPr>
            <w:tcW w:w="111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1315C">
            <w:pPr>
              <w:keepNext w:val="0"/>
              <w:keepLines w:val="0"/>
              <w:pageBreakBefore w:val="0"/>
              <w:widowControl/>
              <w:suppressLineNumbers w:val="0"/>
              <w:kinsoku/>
              <w:wordWrap/>
              <w:overflowPunct/>
              <w:topLinePunct w:val="0"/>
              <w:autoSpaceDE/>
              <w:autoSpaceDN/>
              <w:bidi w:val="0"/>
              <w:adjustRightInd/>
              <w:snapToGrid/>
              <w:spacing w:line="380" w:lineRule="exact"/>
              <w:jc w:val="left"/>
              <w:textAlignment w:val="center"/>
              <w:rPr>
                <w:rFonts w:hint="default" w:ascii="Times New Roman" w:hAnsi="Times New Roman" w:eastAsia="方正仿宋_GBK" w:cs="Times New Roman"/>
                <w:i w:val="0"/>
                <w:color w:val="auto"/>
                <w:sz w:val="21"/>
                <w:szCs w:val="21"/>
                <w:u w:val="none"/>
              </w:rPr>
            </w:pPr>
            <w:r>
              <w:rPr>
                <w:rFonts w:hint="default" w:ascii="Times New Roman" w:hAnsi="Times New Roman" w:eastAsia="方正仿宋_GBK" w:cs="Times New Roman"/>
                <w:i w:val="0"/>
                <w:iCs w:val="0"/>
                <w:color w:val="auto"/>
                <w:kern w:val="0"/>
                <w:sz w:val="21"/>
                <w:szCs w:val="21"/>
                <w:u w:val="none"/>
                <w:lang w:val="en-US" w:eastAsia="zh-CN" w:bidi="ar"/>
              </w:rPr>
              <w:t>群众收听收看广播电视节目满意度</w:t>
            </w:r>
          </w:p>
        </w:tc>
      </w:tr>
    </w:tbl>
    <w:p w14:paraId="362C9F61">
      <w:pPr>
        <w:pStyle w:val="12"/>
        <w:keepNext w:val="0"/>
        <w:keepLines w:val="0"/>
        <w:pageBreakBefore w:val="0"/>
        <w:shd w:val="clear" w:color="auto" w:fill="FFFFFF"/>
        <w:kinsoku/>
        <w:wordWrap/>
        <w:overflowPunct/>
        <w:topLinePunct w:val="0"/>
        <w:bidi w:val="0"/>
        <w:spacing w:before="0" w:beforeAutospacing="0" w:after="0" w:afterAutospacing="0" w:line="560" w:lineRule="exact"/>
        <w:ind w:right="0" w:rightChars="0"/>
        <w:rPr>
          <w:rFonts w:hint="default" w:ascii="Times New Roman" w:hAnsi="Times New Roman" w:eastAsia="方正仿宋_GBK" w:cs="Times New Roman"/>
          <w:b w:val="0"/>
          <w:bCs w:val="0"/>
          <w:color w:val="auto"/>
          <w:sz w:val="32"/>
          <w:szCs w:val="32"/>
        </w:rPr>
      </w:pPr>
      <w:r>
        <w:rPr>
          <w:rFonts w:hint="default" w:ascii="Times New Roman" w:hAnsi="Times New Roman" w:eastAsia="方正仿宋_GBK" w:cs="Times New Roman"/>
          <w:b w:val="0"/>
          <w:bCs w:val="0"/>
          <w:color w:val="auto"/>
          <w:sz w:val="32"/>
          <w:szCs w:val="32"/>
        </w:rPr>
        <w:t>附件</w:t>
      </w:r>
      <w:r>
        <w:rPr>
          <w:rFonts w:hint="eastAsia" w:ascii="Times New Roman" w:hAnsi="Times New Roman" w:eastAsia="方正仿宋_GBK" w:cs="Times New Roman"/>
          <w:b w:val="0"/>
          <w:bCs w:val="0"/>
          <w:color w:val="auto"/>
          <w:sz w:val="32"/>
          <w:szCs w:val="32"/>
          <w:lang w:eastAsia="zh-CN"/>
        </w:rPr>
        <w:t>：</w:t>
      </w:r>
      <w:r>
        <w:rPr>
          <w:rFonts w:hint="default" w:ascii="Times New Roman" w:hAnsi="Times New Roman" w:eastAsia="方正仿宋_GBK" w:cs="Times New Roman"/>
          <w:b w:val="0"/>
          <w:bCs w:val="0"/>
          <w:color w:val="auto"/>
          <w:sz w:val="32"/>
          <w:szCs w:val="32"/>
          <w:lang w:eastAsia="zh-CN"/>
        </w:rPr>
        <w:t>2023</w:t>
      </w:r>
      <w:r>
        <w:rPr>
          <w:rFonts w:hint="default" w:ascii="Times New Roman" w:hAnsi="Times New Roman" w:eastAsia="方正仿宋_GBK" w:cs="Times New Roman"/>
          <w:b w:val="0"/>
          <w:bCs w:val="0"/>
          <w:color w:val="auto"/>
          <w:sz w:val="32"/>
          <w:szCs w:val="32"/>
        </w:rPr>
        <w:t>年专项预算项目支出绩效自评报告</w:t>
      </w:r>
    </w:p>
    <w:p w14:paraId="5B299034">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rPr>
      </w:pPr>
    </w:p>
    <w:p w14:paraId="65F20905">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rPr>
      </w:pPr>
      <w:r>
        <w:rPr>
          <w:rFonts w:hint="default" w:ascii="Times New Roman" w:hAnsi="Times New Roman" w:eastAsia="方正小标宋_GBK" w:cs="Times New Roman"/>
          <w:b w:val="0"/>
          <w:bCs w:val="0"/>
          <w:sz w:val="44"/>
          <w:szCs w:val="44"/>
          <w:lang w:val="en-US" w:eastAsia="zh-CN"/>
        </w:rPr>
        <w:t>九寨沟县融媒体中心</w:t>
      </w:r>
      <w:r>
        <w:rPr>
          <w:rFonts w:hint="default" w:ascii="Times New Roman" w:hAnsi="Times New Roman" w:eastAsia="方正小标宋_GBK" w:cs="Times New Roman"/>
          <w:b w:val="0"/>
          <w:bCs w:val="0"/>
          <w:sz w:val="44"/>
          <w:szCs w:val="44"/>
          <w:lang w:val="en-US"/>
        </w:rPr>
        <w:t>202</w:t>
      </w:r>
      <w:r>
        <w:rPr>
          <w:rFonts w:hint="default" w:ascii="Times New Roman" w:hAnsi="Times New Roman" w:eastAsia="方正小标宋_GBK" w:cs="Times New Roman"/>
          <w:b w:val="0"/>
          <w:bCs w:val="0"/>
          <w:sz w:val="44"/>
          <w:szCs w:val="44"/>
          <w:lang w:val="en-US" w:eastAsia="zh-CN"/>
        </w:rPr>
        <w:t>2</w:t>
      </w:r>
      <w:r>
        <w:rPr>
          <w:rFonts w:hint="default" w:ascii="Times New Roman" w:hAnsi="Times New Roman" w:eastAsia="方正小标宋_GBK" w:cs="Times New Roman"/>
          <w:b w:val="0"/>
          <w:bCs w:val="0"/>
          <w:sz w:val="44"/>
          <w:szCs w:val="44"/>
          <w:lang w:val="en-US"/>
        </w:rPr>
        <w:t>年</w:t>
      </w:r>
      <w:r>
        <w:rPr>
          <w:rFonts w:hint="default" w:ascii="Times New Roman" w:hAnsi="Times New Roman" w:eastAsia="方正小标宋_GBK" w:cs="Times New Roman"/>
          <w:b w:val="0"/>
          <w:bCs w:val="0"/>
          <w:sz w:val="44"/>
          <w:szCs w:val="44"/>
          <w:lang w:val="en-US" w:eastAsia="zh-CN"/>
        </w:rPr>
        <w:t>四川省中央补助地方公共文化服务体系建专项(广播电视重点项目)</w:t>
      </w:r>
      <w:r>
        <w:rPr>
          <w:rFonts w:hint="default" w:ascii="Times New Roman" w:hAnsi="Times New Roman" w:eastAsia="方正小标宋_GBK" w:cs="Times New Roman"/>
          <w:b w:val="0"/>
          <w:bCs w:val="0"/>
          <w:sz w:val="44"/>
          <w:szCs w:val="44"/>
        </w:rPr>
        <w:t>支出绩效自评报告</w:t>
      </w:r>
    </w:p>
    <w:p w14:paraId="3154408D">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val="0"/>
          <w:bCs w:val="0"/>
          <w:sz w:val="44"/>
          <w:szCs w:val="44"/>
        </w:rPr>
      </w:pPr>
    </w:p>
    <w:p w14:paraId="59842908">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left="-160" w:leftChars="0" w:firstLine="640" w:firstLineChars="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项目</w:t>
      </w:r>
      <w:r>
        <w:rPr>
          <w:rFonts w:hint="eastAsia" w:ascii="Times New Roman" w:hAnsi="Times New Roman" w:eastAsia="黑体" w:cs="Times New Roman"/>
          <w:b w:val="0"/>
          <w:bCs w:val="0"/>
          <w:sz w:val="32"/>
          <w:szCs w:val="32"/>
          <w:lang w:eastAsia="zh-CN"/>
        </w:rPr>
        <w:t>概况</w:t>
      </w:r>
    </w:p>
    <w:p w14:paraId="00199E8E">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750" w:leftChars="0" w:firstLine="0" w:firstLineChars="0"/>
        <w:textAlignment w:val="auto"/>
        <w:outlineLvl w:val="0"/>
        <w:rPr>
          <w:rFonts w:hint="default" w:ascii="Times New Roman" w:hAnsi="Times New Roman" w:eastAsia="方正楷体_GBK" w:cs="Times New Roman"/>
          <w:b w:val="0"/>
          <w:bCs w:val="0"/>
          <w:sz w:val="32"/>
          <w:szCs w:val="32"/>
        </w:rPr>
      </w:pPr>
      <w:bookmarkStart w:id="52" w:name="_Toc18411"/>
      <w:bookmarkStart w:id="53" w:name="_Toc2437"/>
      <w:r>
        <w:rPr>
          <w:rFonts w:hint="default" w:ascii="Times New Roman" w:hAnsi="Times New Roman" w:eastAsia="方正楷体_GBK" w:cs="Times New Roman"/>
          <w:b w:val="0"/>
          <w:bCs w:val="0"/>
          <w:sz w:val="32"/>
          <w:szCs w:val="32"/>
          <w:lang w:eastAsia="zh-CN"/>
        </w:rPr>
        <w:t>项目资金申报及批复情况</w:t>
      </w:r>
      <w:r>
        <w:rPr>
          <w:rFonts w:hint="default" w:ascii="Times New Roman" w:hAnsi="Times New Roman" w:eastAsia="方正楷体_GBK" w:cs="Times New Roman"/>
          <w:b w:val="0"/>
          <w:bCs w:val="0"/>
          <w:sz w:val="32"/>
          <w:szCs w:val="32"/>
        </w:rPr>
        <w:t>。</w:t>
      </w:r>
      <w:bookmarkEnd w:id="52"/>
      <w:bookmarkEnd w:id="53"/>
    </w:p>
    <w:p w14:paraId="2127886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outlineLvl w:val="0"/>
        <w:rPr>
          <w:rFonts w:hint="default" w:ascii="Times New Roman" w:hAnsi="Times New Roman" w:eastAsia="方正仿宋_GBK" w:cs="Times New Roman"/>
          <w:b w:val="0"/>
          <w:bCs w:val="0"/>
          <w:sz w:val="32"/>
          <w:szCs w:val="32"/>
        </w:rPr>
      </w:pPr>
      <w:bookmarkStart w:id="54" w:name="_Toc4783"/>
      <w:bookmarkStart w:id="55" w:name="_Toc28794"/>
      <w:r>
        <w:rPr>
          <w:rFonts w:hint="default" w:ascii="Times New Roman" w:hAnsi="Times New Roman" w:eastAsia="方正仿宋_GBK" w:cs="Times New Roman"/>
          <w:b w:val="0"/>
          <w:bCs w:val="0"/>
          <w:sz w:val="32"/>
          <w:szCs w:val="32"/>
          <w:lang w:val="zh-CN"/>
        </w:rPr>
        <w:t>该项目由资金中央通过省、州、县财政部分下达给九寨沟县融媒体中心。</w:t>
      </w: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rPr>
        <w:tab/>
      </w:r>
      <w:r>
        <w:rPr>
          <w:rFonts w:hint="default" w:ascii="Times New Roman" w:hAnsi="Times New Roman" w:eastAsia="方正仿宋_GBK" w:cs="Times New Roman"/>
          <w:b w:val="0"/>
          <w:bCs w:val="0"/>
          <w:sz w:val="32"/>
          <w:szCs w:val="32"/>
          <w:lang w:val="en-US" w:eastAsia="zh-CN"/>
        </w:rPr>
        <w:t>,该指标下达后被分解为4.5委托业务费,10.3万专用设备购置费。</w:t>
      </w:r>
      <w:bookmarkEnd w:id="54"/>
      <w:bookmarkEnd w:id="55"/>
    </w:p>
    <w:p w14:paraId="61251FC3">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750" w:leftChars="0" w:firstLine="0" w:firstLineChars="0"/>
        <w:textAlignment w:val="auto"/>
        <w:outlineLvl w:val="0"/>
        <w:rPr>
          <w:rFonts w:hint="default" w:ascii="Times New Roman" w:hAnsi="Times New Roman" w:eastAsia="方正楷体_GBK" w:cs="Times New Roman"/>
          <w:b w:val="0"/>
          <w:bCs w:val="0"/>
          <w:sz w:val="32"/>
          <w:szCs w:val="32"/>
        </w:rPr>
      </w:pPr>
      <w:bookmarkStart w:id="56" w:name="_Toc25127"/>
      <w:bookmarkStart w:id="57" w:name="_Toc7262"/>
      <w:r>
        <w:rPr>
          <w:rFonts w:hint="default" w:ascii="Times New Roman" w:hAnsi="Times New Roman" w:eastAsia="方正楷体_GBK" w:cs="Times New Roman"/>
          <w:b w:val="0"/>
          <w:bCs w:val="0"/>
          <w:sz w:val="32"/>
          <w:szCs w:val="32"/>
          <w:lang w:eastAsia="zh-CN"/>
        </w:rPr>
        <w:t>项目绩效目标</w:t>
      </w:r>
      <w:r>
        <w:rPr>
          <w:rFonts w:hint="default" w:ascii="Times New Roman" w:hAnsi="Times New Roman" w:eastAsia="方正楷体_GBK" w:cs="Times New Roman"/>
          <w:b w:val="0"/>
          <w:bCs w:val="0"/>
          <w:sz w:val="32"/>
          <w:szCs w:val="32"/>
        </w:rPr>
        <w:t>。</w:t>
      </w:r>
      <w:bookmarkEnd w:id="56"/>
      <w:bookmarkEnd w:id="57"/>
    </w:p>
    <w:p w14:paraId="2A8110F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outlineLvl w:val="0"/>
        <w:rPr>
          <w:rFonts w:hint="default" w:ascii="Times New Roman" w:hAnsi="Times New Roman" w:eastAsia="方正仿宋_GBK" w:cs="Times New Roman"/>
          <w:b w:val="0"/>
          <w:bCs w:val="0"/>
          <w:sz w:val="32"/>
          <w:szCs w:val="32"/>
          <w:lang w:val="en-US" w:eastAsia="zh-CN"/>
        </w:rPr>
      </w:pPr>
      <w:bookmarkStart w:id="58" w:name="_Toc25769"/>
      <w:bookmarkStart w:id="59" w:name="_Toc2324"/>
      <w:r>
        <w:rPr>
          <w:rFonts w:hint="default" w:ascii="Times New Roman" w:hAnsi="Times New Roman" w:eastAsia="方正仿宋_GBK" w:cs="Times New Roman"/>
          <w:b w:val="0"/>
          <w:bCs w:val="0"/>
          <w:sz w:val="32"/>
          <w:szCs w:val="32"/>
          <w:lang w:val="en-US" w:eastAsia="zh-CN"/>
        </w:rPr>
        <w:t>该项目绩效目标为：2022中央补助地方公共文化服务体系建设（广播电视重点项目），主要用于支付单位节目购买及设备购买</w:t>
      </w:r>
      <w:bookmarkEnd w:id="58"/>
      <w:bookmarkEnd w:id="59"/>
    </w:p>
    <w:p w14:paraId="14CAB581">
      <w:pPr>
        <w:keepNext w:val="0"/>
        <w:keepLines w:val="0"/>
        <w:pageBreakBefore w:val="0"/>
        <w:widowControl w:val="0"/>
        <w:numPr>
          <w:ilvl w:val="0"/>
          <w:numId w:val="4"/>
        </w:numPr>
        <w:kinsoku/>
        <w:wordWrap/>
        <w:overflowPunct/>
        <w:topLinePunct w:val="0"/>
        <w:autoSpaceDE/>
        <w:autoSpaceDN/>
        <w:bidi w:val="0"/>
        <w:adjustRightInd/>
        <w:snapToGrid/>
        <w:spacing w:line="560" w:lineRule="exact"/>
        <w:ind w:left="750" w:leftChars="0" w:firstLine="0" w:firstLineChars="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楷体_GBK" w:cs="Times New Roman"/>
          <w:b w:val="0"/>
          <w:bCs w:val="0"/>
          <w:sz w:val="32"/>
          <w:szCs w:val="32"/>
          <w:lang w:eastAsia="zh-CN"/>
        </w:rPr>
        <w:t>项目资金申报相符性</w:t>
      </w:r>
      <w:r>
        <w:rPr>
          <w:rFonts w:hint="default" w:ascii="Times New Roman" w:hAnsi="Times New Roman" w:eastAsia="方正楷体_GBK" w:cs="Times New Roman"/>
          <w:b w:val="0"/>
          <w:bCs w:val="0"/>
          <w:sz w:val="32"/>
          <w:szCs w:val="32"/>
        </w:rPr>
        <w:t>。</w:t>
      </w:r>
      <w:r>
        <w:rPr>
          <w:rFonts w:hint="default" w:ascii="Times New Roman" w:hAnsi="Times New Roman" w:eastAsia="方正仿宋_GBK" w:cs="Times New Roman"/>
          <w:b w:val="0"/>
          <w:bCs w:val="0"/>
          <w:sz w:val="32"/>
          <w:szCs w:val="32"/>
          <w:lang w:val="en-US" w:eastAsia="zh-CN"/>
        </w:rPr>
        <w:t xml:space="preserve"> </w:t>
      </w:r>
    </w:p>
    <w:p w14:paraId="75D32DF3">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0E38D9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rPr>
        <w:t>二、</w:t>
      </w:r>
      <w:r>
        <w:rPr>
          <w:rFonts w:hint="default" w:ascii="Times New Roman" w:hAnsi="Times New Roman" w:eastAsia="黑体" w:cs="Times New Roman"/>
          <w:b w:val="0"/>
          <w:bCs w:val="0"/>
          <w:sz w:val="32"/>
          <w:szCs w:val="32"/>
          <w:lang w:eastAsia="zh-CN"/>
        </w:rPr>
        <w:t>项目实施及管理情况</w:t>
      </w:r>
    </w:p>
    <w:p w14:paraId="4A92550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rPr>
      </w:pPr>
      <w:bookmarkStart w:id="60" w:name="_Toc18902"/>
      <w:bookmarkStart w:id="61" w:name="_Toc31167"/>
      <w:r>
        <w:rPr>
          <w:rFonts w:hint="default" w:ascii="Times New Roman" w:hAnsi="Times New Roman" w:eastAsia="方正楷体_GBK" w:cs="Times New Roman"/>
          <w:b w:val="0"/>
          <w:bCs w:val="0"/>
          <w:sz w:val="32"/>
          <w:szCs w:val="32"/>
        </w:rPr>
        <w:t>（一）资金</w:t>
      </w:r>
      <w:r>
        <w:rPr>
          <w:rFonts w:hint="default" w:ascii="Times New Roman" w:hAnsi="Times New Roman" w:eastAsia="方正楷体_GBK" w:cs="Times New Roman"/>
          <w:b w:val="0"/>
          <w:bCs w:val="0"/>
          <w:sz w:val="32"/>
          <w:szCs w:val="32"/>
          <w:lang w:eastAsia="zh-CN"/>
        </w:rPr>
        <w:t>计划、到位及使用情况</w:t>
      </w:r>
      <w:r>
        <w:rPr>
          <w:rFonts w:hint="default" w:ascii="Times New Roman" w:hAnsi="Times New Roman" w:eastAsia="方正楷体_GBK" w:cs="Times New Roman"/>
          <w:b w:val="0"/>
          <w:bCs w:val="0"/>
          <w:sz w:val="32"/>
          <w:szCs w:val="32"/>
        </w:rPr>
        <w:t>。</w:t>
      </w:r>
      <w:bookmarkEnd w:id="60"/>
      <w:bookmarkEnd w:id="61"/>
    </w:p>
    <w:p w14:paraId="552FB67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62" w:name="_Toc21984"/>
      <w:bookmarkStart w:id="63" w:name="_Toc11145"/>
      <w:r>
        <w:rPr>
          <w:rFonts w:hint="default" w:ascii="Times New Roman" w:hAnsi="Times New Roman" w:eastAsia="方正仿宋_GBK" w:cs="Times New Roman"/>
          <w:b w:val="0"/>
          <w:bCs w:val="0"/>
          <w:sz w:val="32"/>
          <w:szCs w:val="32"/>
          <w:lang w:val="en-US" w:eastAsia="zh-CN"/>
        </w:rPr>
        <w:t>1.资金计划及到位。</w:t>
      </w:r>
      <w:bookmarkEnd w:id="62"/>
      <w:bookmarkEnd w:id="63"/>
    </w:p>
    <w:p w14:paraId="3DED3A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64" w:name="_Toc21049"/>
      <w:bookmarkStart w:id="65" w:name="_Toc14845"/>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rPr>
        <w:tab/>
      </w:r>
      <w:r>
        <w:rPr>
          <w:rFonts w:hint="default" w:ascii="Times New Roman" w:hAnsi="Times New Roman" w:eastAsia="方正仿宋_GBK" w:cs="Times New Roman"/>
          <w:b w:val="0"/>
          <w:bCs w:val="0"/>
          <w:sz w:val="32"/>
          <w:szCs w:val="32"/>
          <w:lang w:eastAsia="zh-CN"/>
        </w:rPr>
        <w:t>，由于并无其他相关资金，因此资金到位率</w:t>
      </w:r>
      <w:r>
        <w:rPr>
          <w:rFonts w:hint="default" w:ascii="Times New Roman" w:hAnsi="Times New Roman" w:eastAsia="方正仿宋_GBK" w:cs="Times New Roman"/>
          <w:b w:val="0"/>
          <w:bCs w:val="0"/>
          <w:sz w:val="32"/>
          <w:szCs w:val="32"/>
          <w:lang w:val="en-US" w:eastAsia="zh-CN"/>
        </w:rPr>
        <w:t>98.71%，资金到位及时。</w:t>
      </w:r>
      <w:bookmarkEnd w:id="64"/>
      <w:bookmarkEnd w:id="65"/>
    </w:p>
    <w:p w14:paraId="14D5213E">
      <w:pPr>
        <w:keepNext w:val="0"/>
        <w:keepLines w:val="0"/>
        <w:pageBreakBefore w:val="0"/>
        <w:widowControl w:val="0"/>
        <w:numPr>
          <w:ilvl w:val="0"/>
          <w:numId w:val="5"/>
        </w:numPr>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66" w:name="_Toc1065"/>
      <w:bookmarkStart w:id="67" w:name="_Toc5039"/>
      <w:r>
        <w:rPr>
          <w:rFonts w:hint="default" w:ascii="Times New Roman" w:hAnsi="Times New Roman" w:eastAsia="方正仿宋_GBK" w:cs="Times New Roman"/>
          <w:b w:val="0"/>
          <w:bCs w:val="0"/>
          <w:sz w:val="32"/>
          <w:szCs w:val="32"/>
          <w:lang w:val="en-US" w:eastAsia="zh-CN"/>
        </w:rPr>
        <w:t>资金使用。</w:t>
      </w:r>
      <w:bookmarkEnd w:id="66"/>
      <w:bookmarkEnd w:id="67"/>
    </w:p>
    <w:p w14:paraId="1358ED5D">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0" w:leftChars="0" w:firstLine="640" w:firstLineChars="200"/>
        <w:textAlignment w:val="auto"/>
        <w:outlineLvl w:val="0"/>
        <w:rPr>
          <w:rFonts w:hint="default" w:ascii="Times New Roman" w:hAnsi="Times New Roman" w:eastAsia="方正仿宋_GBK" w:cs="Times New Roman"/>
          <w:b w:val="0"/>
          <w:bCs w:val="0"/>
          <w:sz w:val="32"/>
          <w:szCs w:val="32"/>
          <w:lang w:eastAsia="zh-CN"/>
        </w:rPr>
      </w:pPr>
      <w:bookmarkStart w:id="68" w:name="_Toc12720"/>
      <w:bookmarkStart w:id="69" w:name="_Toc21647"/>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eastAsia="zh-CN"/>
        </w:rPr>
        <w:t>下达资金</w:t>
      </w:r>
      <w:r>
        <w:rPr>
          <w:rFonts w:hint="default" w:ascii="Times New Roman" w:hAnsi="Times New Roman" w:eastAsia="方正仿宋_GBK" w:cs="Times New Roman"/>
          <w:b w:val="0"/>
          <w:bCs w:val="0"/>
          <w:sz w:val="32"/>
          <w:szCs w:val="32"/>
          <w:lang w:val="en-US" w:eastAsia="zh-CN"/>
        </w:rPr>
        <w:t>14.8万元</w:t>
      </w:r>
      <w:r>
        <w:rPr>
          <w:rFonts w:hint="default" w:ascii="Times New Roman" w:hAnsi="Times New Roman" w:eastAsia="方正仿宋_GBK" w:cs="Times New Roman"/>
          <w:b w:val="0"/>
          <w:bCs w:val="0"/>
          <w:sz w:val="32"/>
          <w:szCs w:val="32"/>
        </w:rPr>
        <w:t>。</w:t>
      </w:r>
      <w:r>
        <w:rPr>
          <w:rFonts w:hint="default" w:ascii="Times New Roman" w:hAnsi="Times New Roman" w:eastAsia="方正仿宋_GBK" w:cs="Times New Roman"/>
          <w:b w:val="0"/>
          <w:bCs w:val="0"/>
          <w:sz w:val="32"/>
          <w:szCs w:val="32"/>
          <w:lang w:val="en-US" w:eastAsia="zh-CN"/>
        </w:rPr>
        <w:t>(九财预〔2023〕322号、九财预【2023】409号),该指标下达后被分解为4.5委托业务费,10.3万专用设备购置费。</w:t>
      </w:r>
      <w:r>
        <w:rPr>
          <w:rFonts w:hint="eastAsia" w:ascii="Times New Roman" w:hAnsi="Times New Roman" w:eastAsia="方正仿宋_GBK" w:cs="Times New Roman"/>
          <w:b w:val="0"/>
          <w:bCs w:val="0"/>
          <w:sz w:val="32"/>
          <w:szCs w:val="32"/>
          <w:lang w:eastAsia="zh-CN"/>
        </w:rPr>
        <w:t>主要用于融媒体</w:t>
      </w:r>
      <w:r>
        <w:rPr>
          <w:rFonts w:hint="default" w:ascii="Times New Roman" w:hAnsi="Times New Roman" w:eastAsia="方正仿宋_GBK" w:cs="Times New Roman"/>
          <w:b w:val="0"/>
          <w:bCs w:val="0"/>
          <w:sz w:val="32"/>
          <w:szCs w:val="32"/>
          <w:lang w:eastAsia="zh-CN"/>
        </w:rPr>
        <w:t>无线覆盖</w:t>
      </w:r>
      <w:r>
        <w:rPr>
          <w:rFonts w:hint="default" w:ascii="Times New Roman" w:hAnsi="Times New Roman" w:eastAsia="方正仿宋_GBK" w:cs="Times New Roman"/>
          <w:b w:val="0"/>
          <w:bCs w:val="0"/>
          <w:sz w:val="32"/>
          <w:szCs w:val="32"/>
        </w:rPr>
        <w:t>设备购置设施维修维护相关支出</w:t>
      </w:r>
      <w:r>
        <w:rPr>
          <w:rFonts w:hint="default" w:ascii="Times New Roman" w:hAnsi="Times New Roman" w:eastAsia="方正仿宋_GBK" w:cs="Times New Roman"/>
          <w:b w:val="0"/>
          <w:bCs w:val="0"/>
          <w:sz w:val="32"/>
          <w:szCs w:val="32"/>
          <w:lang w:eastAsia="zh-CN"/>
        </w:rPr>
        <w:t>，并无超标准、超范围开支的情况，资金支付进度情况良好，</w:t>
      </w:r>
      <w:r>
        <w:rPr>
          <w:rFonts w:hint="default" w:ascii="Times New Roman" w:hAnsi="Times New Roman" w:eastAsia="方正仿宋_GBK" w:cs="Times New Roman"/>
          <w:b w:val="0"/>
          <w:bCs w:val="0"/>
          <w:sz w:val="32"/>
          <w:szCs w:val="32"/>
        </w:rPr>
        <w:t>截止</w:t>
      </w:r>
      <w:r>
        <w:rPr>
          <w:rFonts w:hint="default" w:ascii="Times New Roman" w:hAnsi="Times New Roman" w:eastAsia="方正仿宋_GBK" w:cs="Times New Roman"/>
          <w:b w:val="0"/>
          <w:bCs w:val="0"/>
          <w:sz w:val="32"/>
          <w:szCs w:val="32"/>
          <w:lang w:eastAsia="zh-CN"/>
        </w:rPr>
        <w:t>2022</w:t>
      </w:r>
      <w:r>
        <w:rPr>
          <w:rFonts w:hint="default" w:ascii="Times New Roman" w:hAnsi="Times New Roman" w:eastAsia="方正仿宋_GBK" w:cs="Times New Roman"/>
          <w:b w:val="0"/>
          <w:bCs w:val="0"/>
          <w:sz w:val="32"/>
          <w:szCs w:val="32"/>
        </w:rPr>
        <w:t>年底，该项目资金支付</w:t>
      </w:r>
      <w:r>
        <w:rPr>
          <w:rFonts w:hint="default" w:ascii="Times New Roman" w:hAnsi="Times New Roman" w:eastAsia="方正仿宋_GBK" w:cs="Times New Roman"/>
          <w:b w:val="0"/>
          <w:bCs w:val="0"/>
          <w:sz w:val="32"/>
          <w:szCs w:val="32"/>
          <w:lang w:val="en-US" w:eastAsia="zh-CN"/>
        </w:rPr>
        <w:t>14.8万元，支付</w:t>
      </w:r>
      <w:r>
        <w:rPr>
          <w:rFonts w:hint="default" w:ascii="Times New Roman" w:hAnsi="Times New Roman" w:eastAsia="方正仿宋_GBK" w:cs="Times New Roman"/>
          <w:b w:val="0"/>
          <w:bCs w:val="0"/>
          <w:sz w:val="32"/>
          <w:szCs w:val="32"/>
        </w:rPr>
        <w:t>率达到</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rPr>
        <w:t>%。</w:t>
      </w:r>
      <w:bookmarkEnd w:id="68"/>
      <w:bookmarkEnd w:id="69"/>
    </w:p>
    <w:p w14:paraId="7EB203D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rPr>
      </w:pPr>
      <w:bookmarkStart w:id="70" w:name="_Toc26545"/>
      <w:bookmarkStart w:id="71" w:name="_Toc24397"/>
      <w:r>
        <w:rPr>
          <w:rFonts w:hint="default" w:ascii="Times New Roman" w:hAnsi="Times New Roman" w:eastAsia="方正楷体_GBK" w:cs="Times New Roman"/>
          <w:b w:val="0"/>
          <w:bCs w:val="0"/>
          <w:sz w:val="32"/>
          <w:szCs w:val="32"/>
        </w:rPr>
        <w:t>（二）</w:t>
      </w:r>
      <w:r>
        <w:rPr>
          <w:rFonts w:hint="default" w:ascii="Times New Roman" w:hAnsi="Times New Roman" w:eastAsia="方正楷体_GBK" w:cs="Times New Roman"/>
          <w:b w:val="0"/>
          <w:bCs w:val="0"/>
          <w:sz w:val="32"/>
          <w:szCs w:val="32"/>
          <w:lang w:eastAsia="zh-CN"/>
        </w:rPr>
        <w:t>项目财务管理情况</w:t>
      </w:r>
      <w:r>
        <w:rPr>
          <w:rFonts w:hint="default" w:ascii="Times New Roman" w:hAnsi="Times New Roman" w:eastAsia="方正楷体_GBK" w:cs="Times New Roman"/>
          <w:b w:val="0"/>
          <w:bCs w:val="0"/>
          <w:sz w:val="32"/>
          <w:szCs w:val="32"/>
        </w:rPr>
        <w:t>。</w:t>
      </w:r>
      <w:bookmarkEnd w:id="70"/>
      <w:bookmarkEnd w:id="71"/>
    </w:p>
    <w:p w14:paraId="6631578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Style w:val="22"/>
          <w:rFonts w:hint="default" w:ascii="Times New Roman" w:hAnsi="Times New Roman" w:eastAsia="方正仿宋_GBK" w:cs="Times New Roman"/>
          <w:b w:val="0"/>
          <w:bCs w:val="0"/>
          <w:sz w:val="32"/>
          <w:szCs w:val="32"/>
        </w:rPr>
      </w:pPr>
      <w:bookmarkStart w:id="72" w:name="_Toc12307"/>
      <w:bookmarkStart w:id="73" w:name="_Toc28978"/>
      <w:r>
        <w:rPr>
          <w:rFonts w:hint="default" w:ascii="Times New Roman" w:hAnsi="Times New Roman" w:eastAsia="方正仿宋_GBK" w:cs="Times New Roman"/>
          <w:b w:val="0"/>
          <w:bCs w:val="0"/>
          <w:sz w:val="32"/>
          <w:szCs w:val="32"/>
        </w:rPr>
        <w:t>对于</w:t>
      </w:r>
      <w:r>
        <w:rPr>
          <w:rFonts w:hint="default" w:ascii="Times New Roman" w:hAnsi="Times New Roman" w:eastAsia="方正仿宋_GBK" w:cs="Times New Roman"/>
          <w:b w:val="0"/>
          <w:bCs w:val="0"/>
          <w:sz w:val="32"/>
          <w:szCs w:val="32"/>
          <w:lang w:eastAsia="zh-CN"/>
        </w:rPr>
        <w:t>2022</w:t>
      </w:r>
      <w:r>
        <w:rPr>
          <w:rFonts w:hint="default" w:ascii="Times New Roman" w:hAnsi="Times New Roman" w:eastAsia="方正仿宋_GBK" w:cs="Times New Roman"/>
          <w:b w:val="0"/>
          <w:bCs w:val="0"/>
          <w:sz w:val="32"/>
          <w:szCs w:val="32"/>
        </w:rPr>
        <w:t>年中央补助地方公共文化服务体系建设专项资金(广播电视重点项目)，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72"/>
      <w:bookmarkEnd w:id="73"/>
    </w:p>
    <w:p w14:paraId="095B25A5">
      <w:pPr>
        <w:keepNext w:val="0"/>
        <w:keepLines w:val="0"/>
        <w:pageBreakBefore w:val="0"/>
        <w:widowControl w:val="0"/>
        <w:numPr>
          <w:ilvl w:val="0"/>
          <w:numId w:val="6"/>
        </w:numPr>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lang w:val="en-US" w:eastAsia="zh-CN"/>
        </w:rPr>
      </w:pPr>
      <w:bookmarkStart w:id="74" w:name="_Toc2158"/>
      <w:bookmarkStart w:id="75" w:name="_Toc29528"/>
      <w:r>
        <w:rPr>
          <w:rFonts w:hint="default" w:ascii="Times New Roman" w:hAnsi="Times New Roman" w:eastAsia="方正楷体_GBK" w:cs="Times New Roman"/>
          <w:b w:val="0"/>
          <w:bCs w:val="0"/>
          <w:sz w:val="32"/>
          <w:szCs w:val="32"/>
          <w:lang w:eastAsia="zh-CN"/>
        </w:rPr>
        <w:t>项目组织实施情况</w:t>
      </w:r>
      <w:r>
        <w:rPr>
          <w:rFonts w:hint="default" w:ascii="Times New Roman" w:hAnsi="Times New Roman" w:eastAsia="方正楷体_GBK" w:cs="Times New Roman"/>
          <w:b w:val="0"/>
          <w:bCs w:val="0"/>
          <w:sz w:val="32"/>
          <w:szCs w:val="32"/>
        </w:rPr>
        <w:t>。</w:t>
      </w:r>
      <w:bookmarkEnd w:id="74"/>
      <w:bookmarkEnd w:id="75"/>
    </w:p>
    <w:p w14:paraId="3FE98241">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420" w:firstLineChars="0"/>
        <w:textAlignment w:val="auto"/>
        <w:outlineLvl w:val="0"/>
        <w:rPr>
          <w:rFonts w:hint="default" w:ascii="Times New Roman" w:hAnsi="Times New Roman" w:eastAsia="方正仿宋_GBK" w:cs="Times New Roman"/>
          <w:b w:val="0"/>
          <w:bCs w:val="0"/>
          <w:sz w:val="32"/>
          <w:szCs w:val="32"/>
          <w:lang w:val="en-US" w:eastAsia="zh-CN"/>
        </w:rPr>
      </w:pPr>
      <w:bookmarkStart w:id="76" w:name="_Toc6866"/>
      <w:bookmarkStart w:id="77" w:name="_Toc22726"/>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rPr>
        <w:t>在资金下达后，专项资金用途及资金支付都召开</w:t>
      </w:r>
      <w:r>
        <w:rPr>
          <w:rFonts w:hint="default" w:ascii="Times New Roman" w:hAnsi="Times New Roman" w:eastAsia="方正仿宋_GBK" w:cs="Times New Roman"/>
          <w:b w:val="0"/>
          <w:bCs w:val="0"/>
          <w:sz w:val="32"/>
          <w:szCs w:val="32"/>
          <w:lang w:eastAsia="zh-CN"/>
        </w:rPr>
        <w:t>了</w:t>
      </w:r>
      <w:r>
        <w:rPr>
          <w:rFonts w:hint="default" w:ascii="Times New Roman" w:hAnsi="Times New Roman" w:eastAsia="方正仿宋_GBK" w:cs="Times New Roman"/>
          <w:b w:val="0"/>
          <w:bCs w:val="0"/>
          <w:sz w:val="32"/>
          <w:szCs w:val="32"/>
        </w:rPr>
        <w:t>中心会务会讨论决定，经会议讨论一致通过后，</w:t>
      </w:r>
      <w:r>
        <w:rPr>
          <w:rFonts w:hint="default" w:ascii="Times New Roman" w:hAnsi="Times New Roman" w:eastAsia="方正仿宋_GBK" w:cs="Times New Roman"/>
          <w:b w:val="0"/>
          <w:bCs w:val="0"/>
          <w:sz w:val="32"/>
          <w:szCs w:val="32"/>
          <w:lang w:val="en-US" w:eastAsia="zh-CN"/>
        </w:rPr>
        <w:t>该指标被分解为4.5委托业务费,10.3万专用设备购置费。</w:t>
      </w:r>
      <w:r>
        <w:rPr>
          <w:rFonts w:hint="eastAsia" w:ascii="Times New Roman" w:hAnsi="Times New Roman" w:eastAsia="方正仿宋_GBK" w:cs="Times New Roman"/>
          <w:b w:val="0"/>
          <w:bCs w:val="0"/>
          <w:sz w:val="32"/>
          <w:szCs w:val="32"/>
          <w:lang w:eastAsia="zh-CN"/>
        </w:rPr>
        <w:t>主要用于融媒体</w:t>
      </w:r>
      <w:r>
        <w:rPr>
          <w:rFonts w:hint="default" w:ascii="Times New Roman" w:hAnsi="Times New Roman" w:eastAsia="方正仿宋_GBK" w:cs="Times New Roman"/>
          <w:b w:val="0"/>
          <w:bCs w:val="0"/>
          <w:sz w:val="32"/>
          <w:szCs w:val="32"/>
        </w:rPr>
        <w:t>公共文化服务体系建设专项资金相关支出</w:t>
      </w:r>
      <w:r>
        <w:rPr>
          <w:rFonts w:hint="default" w:ascii="Times New Roman" w:hAnsi="Times New Roman" w:eastAsia="方正仿宋_GBK" w:cs="Times New Roman"/>
          <w:b w:val="0"/>
          <w:bCs w:val="0"/>
          <w:sz w:val="32"/>
          <w:szCs w:val="32"/>
          <w:lang w:eastAsia="zh-CN"/>
        </w:rPr>
        <w:t>。</w:t>
      </w:r>
      <w:bookmarkEnd w:id="76"/>
      <w:bookmarkEnd w:id="77"/>
    </w:p>
    <w:p w14:paraId="5335C162">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项目绩效情况</w:t>
      </w:r>
    </w:p>
    <w:p w14:paraId="4AB58BCE">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lang w:eastAsia="zh-CN"/>
        </w:rPr>
        <w:t>项目完成情况</w:t>
      </w:r>
      <w:r>
        <w:rPr>
          <w:rFonts w:hint="default" w:ascii="Times New Roman" w:hAnsi="Times New Roman" w:eastAsia="方正楷体_GBK" w:cs="Times New Roman"/>
          <w:b w:val="0"/>
          <w:bCs w:val="0"/>
          <w:sz w:val="32"/>
          <w:szCs w:val="32"/>
        </w:rPr>
        <w:t>。</w:t>
      </w:r>
    </w:p>
    <w:p w14:paraId="6EFD2E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val="en-US" w:eastAsia="zh-CN"/>
        </w:rPr>
      </w:pPr>
      <w:bookmarkStart w:id="78" w:name="_Toc20920"/>
      <w:bookmarkStart w:id="79" w:name="_Toc23122"/>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val="en-US" w:eastAsia="zh-CN"/>
        </w:rPr>
        <w:t>(九财预〔2023〕322号、九财预【2023】409号)，主要用于支付单位节目购买及设备购买</w:t>
      </w:r>
      <w:bookmarkEnd w:id="78"/>
      <w:bookmarkEnd w:id="79"/>
    </w:p>
    <w:p w14:paraId="6F79C50D">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outlineLvl w:val="0"/>
        <w:rPr>
          <w:rFonts w:hint="default" w:ascii="Times New Roman" w:hAnsi="Times New Roman" w:eastAsia="方正仿宋_GBK" w:cs="Times New Roman"/>
          <w:b w:val="0"/>
          <w:bCs w:val="0"/>
          <w:sz w:val="32"/>
          <w:szCs w:val="32"/>
          <w:lang w:val="en-US" w:eastAsia="zh-CN"/>
        </w:rPr>
      </w:pPr>
      <w:bookmarkStart w:id="80" w:name="_Toc31487"/>
      <w:bookmarkStart w:id="81" w:name="_Toc1640"/>
      <w:r>
        <w:rPr>
          <w:rFonts w:hint="default" w:ascii="Times New Roman" w:hAnsi="Times New Roman" w:eastAsia="方正仿宋_GBK" w:cs="Times New Roman"/>
          <w:b w:val="0"/>
          <w:bCs w:val="0"/>
          <w:sz w:val="32"/>
          <w:szCs w:val="32"/>
          <w:lang w:eastAsia="zh-CN"/>
        </w:rPr>
        <w:t>，其中</w:t>
      </w:r>
      <w:r>
        <w:rPr>
          <w:rFonts w:hint="default" w:ascii="Times New Roman" w:hAnsi="Times New Roman" w:eastAsia="方正仿宋_GBK" w:cs="Times New Roman"/>
          <w:b w:val="0"/>
          <w:bCs w:val="0"/>
          <w:sz w:val="32"/>
          <w:szCs w:val="32"/>
          <w:lang w:val="en-US" w:eastAsia="zh-CN"/>
        </w:rPr>
        <w:t>4.5万元支付委托业务费</w:t>
      </w:r>
      <w:r>
        <w:rPr>
          <w:rFonts w:hint="default" w:ascii="Times New Roman" w:hAnsi="Times New Roman" w:eastAsia="方正仿宋_GBK" w:cs="Times New Roman"/>
          <w:b w:val="0"/>
          <w:bCs w:val="0"/>
          <w:sz w:val="32"/>
          <w:szCs w:val="32"/>
          <w:lang w:eastAsia="zh-CN"/>
        </w:rPr>
        <w:t>，</w:t>
      </w:r>
      <w:r>
        <w:rPr>
          <w:rFonts w:hint="default" w:ascii="Times New Roman" w:hAnsi="Times New Roman" w:eastAsia="方正仿宋_GBK" w:cs="Times New Roman"/>
          <w:b w:val="0"/>
          <w:bCs w:val="0"/>
          <w:sz w:val="32"/>
          <w:szCs w:val="32"/>
          <w:lang w:val="en-US" w:eastAsia="zh-CN"/>
        </w:rPr>
        <w:t>10.3</w:t>
      </w:r>
      <w:r>
        <w:rPr>
          <w:rFonts w:hint="default" w:ascii="Times New Roman" w:hAnsi="Times New Roman" w:eastAsia="方正仿宋_GBK" w:cs="Times New Roman"/>
          <w:b w:val="0"/>
          <w:bCs w:val="0"/>
          <w:sz w:val="32"/>
          <w:szCs w:val="32"/>
        </w:rPr>
        <w:t>万</w:t>
      </w:r>
      <w:r>
        <w:rPr>
          <w:rFonts w:hint="default" w:ascii="Times New Roman" w:hAnsi="Times New Roman" w:eastAsia="方正仿宋_GBK" w:cs="Times New Roman"/>
          <w:b w:val="0"/>
          <w:bCs w:val="0"/>
          <w:sz w:val="32"/>
          <w:szCs w:val="32"/>
          <w:lang w:val="en-US" w:eastAsia="zh-CN"/>
        </w:rPr>
        <w:t>按照流程支付专用设备购置</w:t>
      </w:r>
      <w:r>
        <w:rPr>
          <w:rFonts w:hint="default" w:ascii="Times New Roman" w:hAnsi="Times New Roman" w:eastAsia="方正仿宋_GBK" w:cs="Times New Roman"/>
          <w:b w:val="0"/>
          <w:bCs w:val="0"/>
          <w:sz w:val="32"/>
          <w:szCs w:val="32"/>
        </w:rPr>
        <w:t>。</w:t>
      </w:r>
      <w:bookmarkEnd w:id="80"/>
      <w:bookmarkEnd w:id="81"/>
    </w:p>
    <w:p w14:paraId="087B9E1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b w:val="0"/>
          <w:bCs w:val="0"/>
          <w:sz w:val="32"/>
          <w:szCs w:val="32"/>
          <w:lang w:eastAsia="zh-CN"/>
        </w:rPr>
      </w:pPr>
      <w:bookmarkStart w:id="82" w:name="_Toc12660"/>
      <w:bookmarkStart w:id="83" w:name="_Toc14494"/>
      <w:r>
        <w:rPr>
          <w:rFonts w:hint="default" w:ascii="Times New Roman" w:hAnsi="Times New Roman" w:eastAsia="方正仿宋_GBK" w:cs="Times New Roman"/>
          <w:b w:val="0"/>
          <w:bCs w:val="0"/>
          <w:sz w:val="32"/>
          <w:szCs w:val="32"/>
        </w:rPr>
        <w:t>截止</w:t>
      </w:r>
      <w:r>
        <w:rPr>
          <w:rFonts w:hint="default" w:ascii="Times New Roman" w:hAnsi="Times New Roman" w:eastAsia="方正仿宋_GBK" w:cs="Times New Roman"/>
          <w:b w:val="0"/>
          <w:bCs w:val="0"/>
          <w:sz w:val="32"/>
          <w:szCs w:val="32"/>
          <w:lang w:eastAsia="zh-CN"/>
        </w:rPr>
        <w:t>202</w:t>
      </w:r>
      <w:r>
        <w:rPr>
          <w:rFonts w:hint="default" w:ascii="Times New Roman" w:hAnsi="Times New Roman" w:eastAsia="方正仿宋_GBK" w:cs="Times New Roman"/>
          <w:b w:val="0"/>
          <w:bCs w:val="0"/>
          <w:sz w:val="32"/>
          <w:szCs w:val="32"/>
          <w:lang w:val="en-US" w:eastAsia="zh-CN"/>
        </w:rPr>
        <w:t>3</w:t>
      </w:r>
      <w:r>
        <w:rPr>
          <w:rFonts w:hint="default" w:ascii="Times New Roman" w:hAnsi="Times New Roman" w:eastAsia="方正仿宋_GBK" w:cs="Times New Roman"/>
          <w:b w:val="0"/>
          <w:bCs w:val="0"/>
          <w:sz w:val="32"/>
          <w:szCs w:val="32"/>
        </w:rPr>
        <w:t>年底，</w:t>
      </w:r>
      <w:r>
        <w:rPr>
          <w:rFonts w:hint="default" w:ascii="Times New Roman" w:hAnsi="Times New Roman" w:eastAsia="方正仿宋_GBK" w:cs="Times New Roman"/>
          <w:b w:val="0"/>
          <w:bCs w:val="0"/>
          <w:sz w:val="32"/>
          <w:szCs w:val="32"/>
          <w:lang w:eastAsia="zh-CN"/>
        </w:rPr>
        <w:t>该项目已全部完成工作计划，且</w:t>
      </w:r>
      <w:r>
        <w:rPr>
          <w:rFonts w:hint="default" w:ascii="Times New Roman" w:hAnsi="Times New Roman" w:eastAsia="方正仿宋_GBK" w:cs="Times New Roman"/>
          <w:b w:val="0"/>
          <w:bCs w:val="0"/>
          <w:sz w:val="32"/>
          <w:szCs w:val="32"/>
        </w:rPr>
        <w:t>资金支付率达到</w:t>
      </w:r>
      <w:r>
        <w:rPr>
          <w:rFonts w:hint="default" w:ascii="Times New Roman" w:hAnsi="Times New Roman" w:eastAsia="方正仿宋_GBK" w:cs="Times New Roman"/>
          <w:b w:val="0"/>
          <w:bCs w:val="0"/>
          <w:sz w:val="32"/>
          <w:szCs w:val="32"/>
          <w:lang w:val="en-US" w:eastAsia="zh-CN"/>
        </w:rPr>
        <w:t>100</w:t>
      </w:r>
      <w:r>
        <w:rPr>
          <w:rFonts w:hint="default" w:ascii="Times New Roman" w:hAnsi="Times New Roman" w:eastAsia="方正仿宋_GBK" w:cs="Times New Roman"/>
          <w:b w:val="0"/>
          <w:bCs w:val="0"/>
          <w:sz w:val="32"/>
          <w:szCs w:val="32"/>
          <w:lang w:eastAsia="zh-CN"/>
        </w:rPr>
        <w:t>%。</w:t>
      </w:r>
      <w:bookmarkEnd w:id="82"/>
      <w:bookmarkEnd w:id="83"/>
    </w:p>
    <w:p w14:paraId="5252FB4D">
      <w:pPr>
        <w:keepNext w:val="0"/>
        <w:keepLines w:val="0"/>
        <w:pageBreakBefore w:val="0"/>
        <w:widowControl w:val="0"/>
        <w:numPr>
          <w:ilvl w:val="0"/>
          <w:numId w:val="8"/>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楷体_GBK" w:cs="Times New Roman"/>
          <w:b w:val="0"/>
          <w:bCs w:val="0"/>
          <w:sz w:val="32"/>
          <w:szCs w:val="32"/>
        </w:rPr>
      </w:pPr>
      <w:r>
        <w:rPr>
          <w:rFonts w:hint="default" w:ascii="Times New Roman" w:hAnsi="Times New Roman" w:eastAsia="方正楷体_GBK" w:cs="Times New Roman"/>
          <w:b w:val="0"/>
          <w:bCs w:val="0"/>
          <w:sz w:val="32"/>
          <w:szCs w:val="32"/>
          <w:lang w:eastAsia="zh-CN"/>
        </w:rPr>
        <w:t>项目效益情况</w:t>
      </w:r>
      <w:r>
        <w:rPr>
          <w:rFonts w:hint="default" w:ascii="Times New Roman" w:hAnsi="Times New Roman" w:eastAsia="方正楷体_GBK" w:cs="Times New Roman"/>
          <w:b w:val="0"/>
          <w:bCs w:val="0"/>
          <w:sz w:val="32"/>
          <w:szCs w:val="32"/>
        </w:rPr>
        <w:t>。</w:t>
      </w:r>
    </w:p>
    <w:p w14:paraId="4EB27D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楷体_GBK" w:cs="Times New Roman"/>
          <w:b w:val="0"/>
          <w:bCs w:val="0"/>
          <w:sz w:val="32"/>
          <w:szCs w:val="32"/>
          <w:lang w:eastAsia="zh-CN"/>
        </w:rPr>
      </w:pPr>
      <w:bookmarkStart w:id="84" w:name="_Toc10556"/>
      <w:bookmarkStart w:id="85" w:name="_Toc7654"/>
      <w:r>
        <w:rPr>
          <w:rFonts w:hint="default" w:ascii="Times New Roman" w:hAnsi="Times New Roman" w:eastAsia="方正仿宋_GBK" w:cs="Times New Roman"/>
          <w:b w:val="0"/>
          <w:bCs w:val="0"/>
          <w:sz w:val="32"/>
          <w:szCs w:val="32"/>
        </w:rPr>
        <w:t>202</w:t>
      </w:r>
      <w:r>
        <w:rPr>
          <w:rFonts w:hint="default" w:ascii="Times New Roman" w:hAnsi="Times New Roman" w:eastAsia="方正仿宋_GBK" w:cs="Times New Roman"/>
          <w:b w:val="0"/>
          <w:bCs w:val="0"/>
          <w:sz w:val="32"/>
          <w:szCs w:val="32"/>
          <w:lang w:val="en-US" w:eastAsia="zh-CN"/>
        </w:rPr>
        <w:t>2</w:t>
      </w:r>
      <w:r>
        <w:rPr>
          <w:rFonts w:hint="default" w:ascii="Times New Roman" w:hAnsi="Times New Roman" w:eastAsia="方正仿宋_GBK" w:cs="Times New Roman"/>
          <w:b w:val="0"/>
          <w:bCs w:val="0"/>
          <w:sz w:val="32"/>
          <w:szCs w:val="32"/>
        </w:rPr>
        <w:t>年中央补助地方公共文化服务体系建设专项资金预算指标(广播电视重点项目)</w:t>
      </w:r>
      <w:r>
        <w:rPr>
          <w:rFonts w:hint="default" w:ascii="Times New Roman" w:hAnsi="Times New Roman" w:eastAsia="方正仿宋_GBK" w:cs="Times New Roman"/>
          <w:b w:val="0"/>
          <w:bCs w:val="0"/>
          <w:sz w:val="32"/>
          <w:szCs w:val="32"/>
          <w:lang w:val="en-US" w:eastAsia="zh-CN"/>
        </w:rPr>
        <w:t>(九财预〔2023〕322号、九财预【2023】409号)，</w:t>
      </w:r>
      <w:r>
        <w:rPr>
          <w:rFonts w:hint="default" w:ascii="Times New Roman" w:hAnsi="Times New Roman" w:eastAsia="方正仿宋_GBK" w:cs="Times New Roman"/>
          <w:b w:val="0"/>
          <w:bCs w:val="0"/>
          <w:sz w:val="32"/>
          <w:szCs w:val="32"/>
          <w:lang w:eastAsia="zh-CN"/>
        </w:rPr>
        <w:t>该项目</w:t>
      </w:r>
      <w:r>
        <w:rPr>
          <w:rFonts w:hint="default" w:ascii="Times New Roman" w:hAnsi="Times New Roman" w:eastAsia="方正仿宋_GBK" w:cs="Times New Roman"/>
          <w:b w:val="0"/>
          <w:bCs w:val="0"/>
          <w:sz w:val="32"/>
          <w:szCs w:val="32"/>
        </w:rPr>
        <w:t>主要</w:t>
      </w:r>
      <w:r>
        <w:rPr>
          <w:rFonts w:hint="default" w:ascii="Times New Roman" w:hAnsi="Times New Roman" w:eastAsia="方正仿宋_GBK" w:cs="Times New Roman"/>
          <w:b w:val="0"/>
          <w:bCs w:val="0"/>
          <w:sz w:val="32"/>
          <w:szCs w:val="32"/>
          <w:lang w:eastAsia="zh-CN"/>
        </w:rPr>
        <w:t>为支持融媒体</w:t>
      </w:r>
      <w:r>
        <w:rPr>
          <w:rFonts w:hint="default" w:ascii="Times New Roman" w:hAnsi="Times New Roman" w:eastAsia="方正仿宋_GBK" w:cs="Times New Roman"/>
          <w:b w:val="0"/>
          <w:bCs w:val="0"/>
          <w:sz w:val="32"/>
          <w:szCs w:val="32"/>
        </w:rPr>
        <w:t>公共文化服务体系建设</w:t>
      </w:r>
      <w:r>
        <w:rPr>
          <w:rFonts w:hint="default" w:ascii="Times New Roman" w:hAnsi="Times New Roman" w:eastAsia="方正仿宋_GBK" w:cs="Times New Roman"/>
          <w:b w:val="0"/>
          <w:bCs w:val="0"/>
          <w:sz w:val="32"/>
          <w:szCs w:val="32"/>
          <w:lang w:eastAsia="zh-CN"/>
        </w:rPr>
        <w:t>，并无直接经济效益产生。但在</w:t>
      </w:r>
      <w:r>
        <w:rPr>
          <w:rFonts w:hint="default" w:ascii="Times New Roman" w:hAnsi="Times New Roman" w:eastAsia="方正仿宋_GBK" w:cs="Times New Roman"/>
          <w:b w:val="0"/>
          <w:bCs w:val="0"/>
          <w:color w:val="000000"/>
          <w:sz w:val="32"/>
          <w:szCs w:val="32"/>
          <w:lang w:eastAsia="zh-CN"/>
        </w:rPr>
        <w:t>有效促进基层宣传工</w:t>
      </w:r>
      <w:r>
        <w:rPr>
          <w:rFonts w:hint="default" w:ascii="Times New Roman" w:hAnsi="Times New Roman" w:eastAsia="方正楷体_GBK" w:cs="Times New Roman"/>
          <w:b w:val="0"/>
          <w:bCs w:val="0"/>
          <w:color w:val="000000"/>
          <w:sz w:val="32"/>
          <w:szCs w:val="32"/>
          <w:lang w:eastAsia="zh-CN"/>
        </w:rPr>
        <w:t>作、服务群众生产生活，更好服务党委政府中心工作方面，产生了积极显著的影响。</w:t>
      </w:r>
      <w:bookmarkEnd w:id="84"/>
      <w:bookmarkEnd w:id="85"/>
    </w:p>
    <w:p w14:paraId="58CDBD0E">
      <w:pPr>
        <w:keepNext w:val="0"/>
        <w:keepLines w:val="0"/>
        <w:pageBreakBefore w:val="0"/>
        <w:widowControl w:val="0"/>
        <w:numPr>
          <w:ilvl w:val="0"/>
          <w:numId w:val="7"/>
        </w:numPr>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黑体" w:cs="Times New Roman"/>
          <w:b w:val="0"/>
          <w:bCs w:val="0"/>
          <w:sz w:val="32"/>
          <w:szCs w:val="32"/>
          <w:lang w:eastAsia="zh-CN"/>
        </w:rPr>
      </w:pPr>
      <w:r>
        <w:rPr>
          <w:rFonts w:hint="default" w:ascii="Times New Roman" w:hAnsi="Times New Roman" w:eastAsia="黑体" w:cs="Times New Roman"/>
          <w:b w:val="0"/>
          <w:bCs w:val="0"/>
          <w:sz w:val="32"/>
          <w:szCs w:val="32"/>
          <w:lang w:eastAsia="zh-CN"/>
        </w:rPr>
        <w:t>问题及建议</w:t>
      </w:r>
    </w:p>
    <w:p w14:paraId="0423B204">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存在的问题。</w:t>
      </w:r>
    </w:p>
    <w:p w14:paraId="21B39CD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b w:val="0"/>
          <w:bCs w:val="0"/>
          <w:sz w:val="32"/>
          <w:szCs w:val="32"/>
          <w:lang w:val="en-US" w:eastAsia="zh-CN"/>
        </w:rPr>
      </w:pPr>
      <w:r>
        <w:rPr>
          <w:rStyle w:val="22"/>
          <w:rFonts w:hint="default" w:ascii="Times New Roman" w:hAnsi="Times New Roman" w:eastAsia="方正仿宋_GBK" w:cs="Times New Roman"/>
          <w:b w:val="0"/>
          <w:bCs w:val="0"/>
          <w:color w:val="000000"/>
          <w:sz w:val="32"/>
          <w:szCs w:val="32"/>
        </w:rPr>
        <w:t>我单位</w:t>
      </w:r>
      <w:r>
        <w:rPr>
          <w:rStyle w:val="22"/>
          <w:rFonts w:hint="default" w:ascii="Times New Roman" w:hAnsi="Times New Roman" w:eastAsia="方正仿宋_GBK" w:cs="Times New Roman"/>
          <w:b w:val="0"/>
          <w:bCs w:val="0"/>
          <w:color w:val="000000"/>
          <w:sz w:val="32"/>
          <w:szCs w:val="32"/>
          <w:lang w:eastAsia="zh-CN"/>
        </w:rPr>
        <w:t>在</w:t>
      </w:r>
      <w:r>
        <w:rPr>
          <w:rFonts w:hint="default" w:ascii="Times New Roman" w:hAnsi="Times New Roman" w:eastAsia="方正仿宋_GBK" w:cs="Times New Roman"/>
          <w:b w:val="0"/>
          <w:bCs w:val="0"/>
          <w:sz w:val="32"/>
          <w:szCs w:val="32"/>
          <w:lang w:eastAsia="zh-CN"/>
        </w:rPr>
        <w:t>该</w:t>
      </w:r>
      <w:r>
        <w:rPr>
          <w:rFonts w:hint="default" w:ascii="Times New Roman" w:hAnsi="Times New Roman" w:eastAsia="方正仿宋_GBK" w:cs="Times New Roman"/>
          <w:b w:val="0"/>
          <w:bCs w:val="0"/>
          <w:sz w:val="32"/>
          <w:szCs w:val="32"/>
        </w:rPr>
        <w:t>专项</w:t>
      </w:r>
      <w:r>
        <w:rPr>
          <w:rFonts w:hint="default" w:ascii="Times New Roman" w:hAnsi="Times New Roman" w:eastAsia="方正仿宋_GBK" w:cs="Times New Roman"/>
          <w:b w:val="0"/>
          <w:bCs w:val="0"/>
          <w:sz w:val="32"/>
          <w:szCs w:val="32"/>
          <w:lang w:eastAsia="zh-CN"/>
        </w:rPr>
        <w:t>上，</w:t>
      </w:r>
      <w:r>
        <w:rPr>
          <w:rStyle w:val="22"/>
          <w:rFonts w:hint="default" w:ascii="Times New Roman" w:hAnsi="Times New Roman" w:eastAsia="方正仿宋_GBK" w:cs="Times New Roman"/>
          <w:b w:val="0"/>
          <w:bCs w:val="0"/>
          <w:color w:val="000000"/>
          <w:sz w:val="32"/>
          <w:szCs w:val="32"/>
        </w:rPr>
        <w:t>总体绩效目标完成较好，</w:t>
      </w:r>
      <w:r>
        <w:rPr>
          <w:rStyle w:val="22"/>
          <w:rFonts w:hint="default" w:ascii="Times New Roman" w:hAnsi="Times New Roman" w:eastAsia="方正仿宋_GBK" w:cs="Times New Roman"/>
          <w:b w:val="0"/>
          <w:bCs w:val="0"/>
          <w:color w:val="000000"/>
          <w:sz w:val="32"/>
          <w:szCs w:val="32"/>
          <w:lang w:eastAsia="zh-CN"/>
        </w:rPr>
        <w:t>但在资金计划和支付进度</w:t>
      </w:r>
      <w:r>
        <w:rPr>
          <w:rFonts w:hint="default" w:ascii="Times New Roman" w:hAnsi="Times New Roman" w:eastAsia="方正仿宋_GBK" w:cs="Times New Roman"/>
          <w:b w:val="0"/>
          <w:bCs w:val="0"/>
          <w:sz w:val="32"/>
          <w:szCs w:val="32"/>
          <w:lang w:eastAsia="zh-CN"/>
        </w:rPr>
        <w:t>方面还需要更加科学规划和提高效率</w:t>
      </w:r>
      <w:r>
        <w:rPr>
          <w:rFonts w:hint="default" w:ascii="Times New Roman" w:hAnsi="Times New Roman" w:eastAsia="方正仿宋_GBK" w:cs="Times New Roman"/>
          <w:b w:val="0"/>
          <w:bCs w:val="0"/>
          <w:sz w:val="32"/>
          <w:szCs w:val="32"/>
        </w:rPr>
        <w:t>。</w:t>
      </w:r>
    </w:p>
    <w:p w14:paraId="6AD46472">
      <w:pPr>
        <w:keepNext w:val="0"/>
        <w:keepLines w:val="0"/>
        <w:pageBreakBefore w:val="0"/>
        <w:widowControl w:val="0"/>
        <w:numPr>
          <w:ilvl w:val="0"/>
          <w:numId w:val="9"/>
        </w:numPr>
        <w:kinsoku/>
        <w:wordWrap/>
        <w:overflowPunct/>
        <w:topLinePunct w:val="0"/>
        <w:autoSpaceDE/>
        <w:autoSpaceDN/>
        <w:bidi w:val="0"/>
        <w:adjustRightInd/>
        <w:snapToGrid/>
        <w:spacing w:line="560" w:lineRule="exact"/>
        <w:ind w:left="480" w:leftChars="200" w:firstLine="0" w:firstLineChars="0"/>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相关建议。</w:t>
      </w:r>
    </w:p>
    <w:p w14:paraId="0E8182DB">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方正楷体_GBK" w:cs="Times New Roman"/>
          <w:b w:val="0"/>
          <w:bCs w:val="0"/>
          <w:sz w:val="32"/>
          <w:szCs w:val="32"/>
          <w:lang w:val="en-US" w:eastAsia="zh-CN"/>
        </w:rPr>
      </w:pPr>
      <w:r>
        <w:rPr>
          <w:rFonts w:hint="default" w:ascii="Times New Roman" w:hAnsi="Times New Roman" w:eastAsia="方正楷体_GBK" w:cs="Times New Roman"/>
          <w:b w:val="0"/>
          <w:bCs w:val="0"/>
          <w:sz w:val="32"/>
          <w:szCs w:val="32"/>
          <w:lang w:val="en-US" w:eastAsia="zh-CN"/>
        </w:rPr>
        <w:t>无。</w:t>
      </w:r>
    </w:p>
    <w:p w14:paraId="16402558">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200"/>
        <w:textAlignment w:val="auto"/>
        <w:rPr>
          <w:rFonts w:hint="default" w:ascii="Times New Roman" w:hAnsi="Times New Roman" w:eastAsia="方正楷体_GBK" w:cs="Times New Roman"/>
          <w:b w:val="0"/>
          <w:bCs w:val="0"/>
          <w:sz w:val="32"/>
          <w:szCs w:val="32"/>
          <w:lang w:val="en-US" w:eastAsia="zh-CN"/>
        </w:rPr>
      </w:pPr>
    </w:p>
    <w:p w14:paraId="3E284A96">
      <w:pPr>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br w:type="page"/>
      </w:r>
    </w:p>
    <w:p w14:paraId="1F8A798C">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大型活动宣传报道等及工作经费支出</w:t>
      </w:r>
    </w:p>
    <w:p w14:paraId="2D741128">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_GBK" w:cs="Times New Roman"/>
          <w:b w:val="0"/>
          <w:bCs w:val="0"/>
          <w:sz w:val="44"/>
          <w:szCs w:val="44"/>
          <w:lang w:val="en-US" w:eastAsia="zh-CN"/>
        </w:rPr>
      </w:pPr>
      <w:r>
        <w:rPr>
          <w:rFonts w:hint="default" w:ascii="Times New Roman" w:hAnsi="Times New Roman" w:eastAsia="方正小标宋_GBK" w:cs="Times New Roman"/>
          <w:b w:val="0"/>
          <w:bCs w:val="0"/>
          <w:sz w:val="44"/>
          <w:szCs w:val="44"/>
          <w:lang w:val="en-US" w:eastAsia="zh-CN"/>
        </w:rPr>
        <w:t>绩效自评报告</w:t>
      </w:r>
    </w:p>
    <w:p w14:paraId="28408DA3">
      <w:pPr>
        <w:keepNext w:val="0"/>
        <w:keepLines w:val="0"/>
        <w:pageBreakBefore w:val="0"/>
        <w:widowControl w:val="0"/>
        <w:numPr>
          <w:ilvl w:val="0"/>
          <w:numId w:val="0"/>
        </w:numPr>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val="0"/>
          <w:bCs w:val="0"/>
          <w:sz w:val="32"/>
          <w:szCs w:val="32"/>
          <w:lang w:val="en-US" w:eastAsia="zh-CN"/>
        </w:rPr>
      </w:pPr>
    </w:p>
    <w:p w14:paraId="01319A50">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方正仿宋_GBK" w:cs="Times New Roman"/>
          <w:sz w:val="32"/>
          <w:szCs w:val="32"/>
        </w:rPr>
      </w:pPr>
      <w:r>
        <w:rPr>
          <w:rFonts w:hint="default" w:ascii="Times New Roman" w:hAnsi="Times New Roman" w:eastAsia="黑体" w:cs="Times New Roman"/>
          <w:b w:val="0"/>
          <w:bCs w:val="0"/>
          <w:sz w:val="32"/>
          <w:szCs w:val="32"/>
          <w:lang w:val="en-US" w:eastAsia="zh-CN"/>
        </w:rPr>
        <w:t>一、</w:t>
      </w:r>
      <w:r>
        <w:rPr>
          <w:rFonts w:hint="default" w:ascii="Times New Roman" w:hAnsi="Times New Roman" w:eastAsia="黑体" w:cs="Times New Roman"/>
          <w:b w:val="0"/>
          <w:bCs w:val="0"/>
          <w:sz w:val="32"/>
          <w:szCs w:val="32"/>
          <w:lang w:eastAsia="zh-CN"/>
        </w:rPr>
        <w:t>项目</w:t>
      </w:r>
      <w:r>
        <w:rPr>
          <w:rFonts w:hint="eastAsia" w:ascii="Times New Roman" w:hAnsi="Times New Roman" w:eastAsia="黑体" w:cs="Times New Roman"/>
          <w:b w:val="0"/>
          <w:bCs w:val="0"/>
          <w:sz w:val="32"/>
          <w:szCs w:val="32"/>
          <w:lang w:eastAsia="zh-CN"/>
        </w:rPr>
        <w:t>概况</w:t>
      </w:r>
    </w:p>
    <w:p w14:paraId="15F9A835">
      <w:pPr>
        <w:pageBreakBefore w:val="0"/>
        <w:numPr>
          <w:ilvl w:val="0"/>
          <w:numId w:val="10"/>
        </w:numPr>
        <w:kinsoku/>
        <w:wordWrap/>
        <w:overflowPunct/>
        <w:topLinePunct w:val="0"/>
        <w:bidi w:val="0"/>
        <w:spacing w:line="560" w:lineRule="exact"/>
        <w:ind w:left="750" w:leftChars="0" w:firstLine="0" w:firstLineChars="0"/>
        <w:outlineLvl w:val="0"/>
        <w:rPr>
          <w:rFonts w:hint="default" w:ascii="Times New Roman" w:hAnsi="Times New Roman" w:eastAsia="方正仿宋_GBK" w:cs="Times New Roman"/>
          <w:b/>
          <w:bCs/>
          <w:sz w:val="32"/>
          <w:szCs w:val="32"/>
        </w:rPr>
      </w:pPr>
      <w:bookmarkStart w:id="86" w:name="_Toc418"/>
      <w:bookmarkStart w:id="87" w:name="_Toc29946"/>
      <w:r>
        <w:rPr>
          <w:rFonts w:hint="default" w:ascii="Times New Roman" w:hAnsi="Times New Roman" w:eastAsia="方正仿宋_GBK" w:cs="Times New Roman"/>
          <w:b/>
          <w:bCs/>
          <w:sz w:val="32"/>
          <w:szCs w:val="32"/>
          <w:lang w:eastAsia="zh-CN"/>
        </w:rPr>
        <w:t>项目资金申报及批复情况</w:t>
      </w:r>
      <w:r>
        <w:rPr>
          <w:rFonts w:hint="default" w:ascii="Times New Roman" w:hAnsi="Times New Roman" w:eastAsia="方正仿宋_GBK" w:cs="Times New Roman"/>
          <w:b/>
          <w:bCs/>
          <w:sz w:val="32"/>
          <w:szCs w:val="32"/>
        </w:rPr>
        <w:t>。</w:t>
      </w:r>
      <w:bookmarkEnd w:id="86"/>
      <w:bookmarkEnd w:id="87"/>
    </w:p>
    <w:p w14:paraId="61E0C76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88" w:name="_Toc10995"/>
      <w:bookmarkStart w:id="89" w:name="_Toc17818"/>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10.44万元的差旅费</w:t>
      </w:r>
      <w:r>
        <w:rPr>
          <w:rFonts w:hint="default" w:ascii="Times New Roman" w:hAnsi="Times New Roman" w:eastAsia="方正仿宋_GBK" w:cs="Times New Roman"/>
          <w:sz w:val="32"/>
          <w:szCs w:val="32"/>
        </w:rPr>
        <w:t>。</w:t>
      </w:r>
      <w:bookmarkEnd w:id="88"/>
      <w:bookmarkEnd w:id="89"/>
    </w:p>
    <w:p w14:paraId="65BC9419">
      <w:pPr>
        <w:pageBreakBefore w:val="0"/>
        <w:numPr>
          <w:ilvl w:val="0"/>
          <w:numId w:val="10"/>
        </w:numPr>
        <w:kinsoku/>
        <w:wordWrap/>
        <w:overflowPunct/>
        <w:topLinePunct w:val="0"/>
        <w:bidi w:val="0"/>
        <w:spacing w:line="560" w:lineRule="exact"/>
        <w:ind w:left="750" w:leftChars="0" w:firstLine="0" w:firstLineChars="0"/>
        <w:outlineLvl w:val="0"/>
        <w:rPr>
          <w:rFonts w:hint="default" w:ascii="Times New Roman" w:hAnsi="Times New Roman" w:eastAsia="方正仿宋_GBK" w:cs="Times New Roman"/>
          <w:b/>
          <w:bCs/>
          <w:sz w:val="32"/>
          <w:szCs w:val="32"/>
        </w:rPr>
      </w:pPr>
      <w:bookmarkStart w:id="90" w:name="_Toc28262"/>
      <w:bookmarkStart w:id="91" w:name="_Toc26139"/>
      <w:r>
        <w:rPr>
          <w:rFonts w:hint="default" w:ascii="Times New Roman" w:hAnsi="Times New Roman" w:eastAsia="方正仿宋_GBK" w:cs="Times New Roman"/>
          <w:b/>
          <w:bCs/>
          <w:sz w:val="32"/>
          <w:szCs w:val="32"/>
          <w:lang w:eastAsia="zh-CN"/>
        </w:rPr>
        <w:t>项目绩效目标</w:t>
      </w:r>
      <w:r>
        <w:rPr>
          <w:rFonts w:hint="default" w:ascii="Times New Roman" w:hAnsi="Times New Roman" w:eastAsia="方正仿宋_GBK" w:cs="Times New Roman"/>
          <w:b/>
          <w:bCs/>
          <w:sz w:val="32"/>
          <w:szCs w:val="32"/>
        </w:rPr>
        <w:t>。</w:t>
      </w:r>
      <w:bookmarkEnd w:id="90"/>
      <w:bookmarkEnd w:id="91"/>
    </w:p>
    <w:p w14:paraId="1302FA1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val="0"/>
          <w:bCs w:val="0"/>
          <w:sz w:val="32"/>
          <w:szCs w:val="32"/>
          <w:lang w:val="zh-CN" w:eastAsia="zh-CN"/>
        </w:rPr>
      </w:pPr>
      <w:bookmarkStart w:id="92" w:name="_Toc16726"/>
      <w:bookmarkStart w:id="93" w:name="_Toc12630"/>
      <w:r>
        <w:rPr>
          <w:rFonts w:hint="default" w:ascii="Times New Roman" w:hAnsi="Times New Roman" w:eastAsia="方正仿宋_GBK" w:cs="Times New Roman"/>
          <w:sz w:val="32"/>
          <w:szCs w:val="32"/>
        </w:rPr>
        <w:t>该项目绩效目标为：</w:t>
      </w:r>
      <w:r>
        <w:rPr>
          <w:rFonts w:hint="default" w:ascii="Times New Roman" w:hAnsi="Times New Roman" w:eastAsia="方正仿宋_GBK" w:cs="Times New Roman"/>
          <w:b w:val="0"/>
          <w:bCs w:val="0"/>
          <w:sz w:val="32"/>
          <w:szCs w:val="32"/>
          <w:lang w:val="zh-CN"/>
        </w:rPr>
        <w:t>保障融媒体中心大型活动宣传报道工作正常运行。</w:t>
      </w:r>
      <w:bookmarkEnd w:id="92"/>
      <w:bookmarkEnd w:id="93"/>
    </w:p>
    <w:p w14:paraId="49FBF454">
      <w:pPr>
        <w:pageBreakBefore w:val="0"/>
        <w:numPr>
          <w:ilvl w:val="0"/>
          <w:numId w:val="10"/>
        </w:numPr>
        <w:kinsoku/>
        <w:wordWrap/>
        <w:overflowPunct/>
        <w:topLinePunct w:val="0"/>
        <w:bidi w:val="0"/>
        <w:spacing w:line="560" w:lineRule="exact"/>
        <w:ind w:left="750" w:leftChars="0" w:firstLine="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eastAsia="zh-CN"/>
        </w:rPr>
        <w:t>项目资金申报相符性</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 xml:space="preserve"> </w:t>
      </w:r>
    </w:p>
    <w:p w14:paraId="7EC3B516">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676A4257">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1525ADBF">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94" w:name="_Toc23996"/>
      <w:bookmarkStart w:id="95" w:name="_Toc7740"/>
      <w:r>
        <w:rPr>
          <w:rFonts w:hint="default" w:ascii="Times New Roman" w:hAnsi="Times New Roman" w:eastAsia="方正仿宋_GBK" w:cs="Times New Roman"/>
          <w:b/>
          <w:bCs/>
          <w:sz w:val="32"/>
          <w:szCs w:val="32"/>
        </w:rPr>
        <w:t>（一）资金</w:t>
      </w:r>
      <w:r>
        <w:rPr>
          <w:rFonts w:hint="default" w:ascii="Times New Roman" w:hAnsi="Times New Roman" w:eastAsia="方正仿宋_GBK" w:cs="Times New Roman"/>
          <w:b/>
          <w:bCs/>
          <w:sz w:val="32"/>
          <w:szCs w:val="32"/>
          <w:lang w:eastAsia="zh-CN"/>
        </w:rPr>
        <w:t>计划、到位及使用情况</w:t>
      </w:r>
      <w:r>
        <w:rPr>
          <w:rFonts w:hint="default" w:ascii="Times New Roman" w:hAnsi="Times New Roman" w:eastAsia="方正仿宋_GBK" w:cs="Times New Roman"/>
          <w:b/>
          <w:bCs/>
          <w:sz w:val="32"/>
          <w:szCs w:val="32"/>
        </w:rPr>
        <w:t>。</w:t>
      </w:r>
      <w:bookmarkEnd w:id="94"/>
      <w:bookmarkEnd w:id="95"/>
    </w:p>
    <w:p w14:paraId="543627EC">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96" w:name="_Toc25018"/>
      <w:bookmarkStart w:id="97" w:name="_Toc3418"/>
      <w:r>
        <w:rPr>
          <w:rFonts w:hint="default" w:ascii="Times New Roman" w:hAnsi="Times New Roman" w:eastAsia="方正仿宋_GBK" w:cs="Times New Roman"/>
          <w:b w:val="0"/>
          <w:bCs w:val="0"/>
          <w:sz w:val="32"/>
          <w:szCs w:val="32"/>
          <w:lang w:val="en-US" w:eastAsia="zh-CN"/>
        </w:rPr>
        <w:t>1.资金计划及到位。</w:t>
      </w:r>
      <w:bookmarkEnd w:id="96"/>
      <w:bookmarkEnd w:id="97"/>
    </w:p>
    <w:p w14:paraId="68988032">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98" w:name="_Toc24550"/>
      <w:bookmarkStart w:id="99" w:name="_Toc22973"/>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98"/>
      <w:bookmarkEnd w:id="99"/>
    </w:p>
    <w:p w14:paraId="1A00C6CE">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00" w:name="_Toc5595"/>
      <w:bookmarkStart w:id="101" w:name="_Toc26063"/>
      <w:r>
        <w:rPr>
          <w:rFonts w:hint="default" w:ascii="Times New Roman" w:hAnsi="Times New Roman" w:eastAsia="方正仿宋_GBK" w:cs="Times New Roman"/>
          <w:sz w:val="32"/>
          <w:szCs w:val="32"/>
          <w:lang w:val="en-US" w:eastAsia="zh-CN"/>
        </w:rPr>
        <w:t>2.资金使用。</w:t>
      </w:r>
      <w:bookmarkEnd w:id="100"/>
      <w:bookmarkEnd w:id="101"/>
    </w:p>
    <w:p w14:paraId="28DE35F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02" w:name="_Toc13757"/>
      <w:bookmarkStart w:id="103" w:name="_Toc29339"/>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10.44万元的差旅费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10.44万元，支付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102"/>
      <w:bookmarkEnd w:id="103"/>
    </w:p>
    <w:p w14:paraId="225D10D2">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04" w:name="_Toc22346"/>
      <w:bookmarkStart w:id="105" w:name="_Toc27420"/>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二</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eastAsia="zh-CN"/>
        </w:rPr>
        <w:t>项目财务管理情况</w:t>
      </w:r>
      <w:r>
        <w:rPr>
          <w:rFonts w:hint="default" w:ascii="Times New Roman" w:hAnsi="Times New Roman" w:eastAsia="方正仿宋_GBK" w:cs="Times New Roman"/>
          <w:b/>
          <w:bCs/>
          <w:sz w:val="32"/>
          <w:szCs w:val="32"/>
        </w:rPr>
        <w:t>。</w:t>
      </w:r>
      <w:bookmarkEnd w:id="104"/>
      <w:bookmarkEnd w:id="105"/>
    </w:p>
    <w:p w14:paraId="591F7840">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106" w:name="_Toc20251"/>
      <w:bookmarkStart w:id="107" w:name="_Toc23480"/>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106"/>
      <w:bookmarkEnd w:id="107"/>
    </w:p>
    <w:p w14:paraId="0AC25019">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方正仿宋_GBK" w:cs="Times New Roman"/>
          <w:b w:val="0"/>
          <w:bCs w:val="0"/>
          <w:sz w:val="32"/>
          <w:szCs w:val="32"/>
          <w:lang w:val="en-US" w:eastAsia="zh-CN"/>
        </w:rPr>
      </w:pPr>
      <w:bookmarkStart w:id="108" w:name="_Toc3358"/>
      <w:bookmarkStart w:id="109" w:name="_Toc31753"/>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三</w:t>
      </w:r>
      <w:r>
        <w:rPr>
          <w:rFonts w:hint="default" w:ascii="Times New Roman" w:hAnsi="Times New Roman" w:eastAsia="方正仿宋_GBK" w:cs="Times New Roman"/>
          <w:b/>
          <w:bCs/>
          <w:sz w:val="32"/>
          <w:szCs w:val="32"/>
          <w:lang w:eastAsia="zh-CN"/>
        </w:rPr>
        <w:t>）项目组织实施情况</w:t>
      </w:r>
      <w:r>
        <w:rPr>
          <w:rFonts w:hint="default" w:ascii="Times New Roman" w:hAnsi="Times New Roman" w:eastAsia="方正仿宋_GBK" w:cs="Times New Roman"/>
          <w:b/>
          <w:bCs/>
          <w:sz w:val="32"/>
          <w:szCs w:val="32"/>
        </w:rPr>
        <w:t>。</w:t>
      </w:r>
      <w:bookmarkEnd w:id="108"/>
      <w:bookmarkEnd w:id="109"/>
    </w:p>
    <w:p w14:paraId="6512771C">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10" w:name="_Toc3854"/>
      <w:bookmarkStart w:id="111" w:name="_Toc26157"/>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该指标被分解10.44万元的差旅费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lang w:val="zh-CN"/>
        </w:rPr>
        <w:t>保障融媒体中心大型活动宣传报道工作正常运行。</w:t>
      </w:r>
      <w:bookmarkEnd w:id="110"/>
      <w:bookmarkEnd w:id="111"/>
    </w:p>
    <w:p w14:paraId="4BF79B14">
      <w:pPr>
        <w:pageBreakBefore w:val="0"/>
        <w:numPr>
          <w:ilvl w:val="0"/>
          <w:numId w:val="7"/>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项目绩效情况</w:t>
      </w:r>
    </w:p>
    <w:p w14:paraId="1B4DA913">
      <w:pPr>
        <w:pageBreakBefore w:val="0"/>
        <w:numPr>
          <w:ilvl w:val="0"/>
          <w:numId w:val="11"/>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项目完成情况</w:t>
      </w:r>
      <w:r>
        <w:rPr>
          <w:rFonts w:hint="default" w:ascii="Times New Roman" w:hAnsi="Times New Roman" w:eastAsia="方正仿宋_GBK" w:cs="Times New Roman"/>
          <w:b/>
          <w:bCs/>
          <w:sz w:val="32"/>
          <w:szCs w:val="32"/>
        </w:rPr>
        <w:t>。</w:t>
      </w:r>
    </w:p>
    <w:p w14:paraId="2572B19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12" w:name="_Toc4164"/>
      <w:bookmarkStart w:id="113" w:name="_Toc8677"/>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w:t>
      </w:r>
      <w:r>
        <w:rPr>
          <w:rFonts w:hint="default" w:ascii="Times New Roman" w:hAnsi="Times New Roman" w:eastAsia="方正仿宋_GBK" w:cs="Times New Roman"/>
          <w:b w:val="0"/>
          <w:bCs w:val="0"/>
          <w:sz w:val="32"/>
          <w:szCs w:val="32"/>
          <w:lang w:val="zh-CN"/>
        </w:rPr>
        <w:t>保障融媒体中心大型活动宣传报道工作正常运行。</w:t>
      </w:r>
      <w:r>
        <w:rPr>
          <w:rFonts w:hint="default" w:ascii="Times New Roman" w:hAnsi="Times New Roman" w:eastAsia="方正仿宋_GBK" w:cs="Times New Roman"/>
          <w:sz w:val="32"/>
          <w:szCs w:val="32"/>
          <w:lang w:val="en-US" w:eastAsia="zh-CN"/>
        </w:rPr>
        <w:t>10.44万元的差旅费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112"/>
      <w:bookmarkEnd w:id="113"/>
    </w:p>
    <w:p w14:paraId="7EFFC006">
      <w:pPr>
        <w:pageBreakBefore w:val="0"/>
        <w:numPr>
          <w:ilvl w:val="0"/>
          <w:numId w:val="11"/>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项目效益情况</w:t>
      </w:r>
      <w:r>
        <w:rPr>
          <w:rFonts w:hint="default" w:ascii="Times New Roman" w:hAnsi="Times New Roman" w:eastAsia="方正仿宋_GBK" w:cs="Times New Roman"/>
          <w:b/>
          <w:bCs/>
          <w:sz w:val="32"/>
          <w:szCs w:val="32"/>
        </w:rPr>
        <w:t>。</w:t>
      </w:r>
    </w:p>
    <w:p w14:paraId="32114A9B">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14" w:name="_Toc23363"/>
      <w:bookmarkStart w:id="115" w:name="_Toc22912"/>
      <w:r>
        <w:rPr>
          <w:rFonts w:hint="default" w:ascii="Times New Roman" w:hAnsi="Times New Roman" w:eastAsia="方正仿宋_GBK" w:cs="Times New Roman"/>
          <w:b w:val="0"/>
          <w:bCs w:val="0"/>
          <w:sz w:val="32"/>
          <w:szCs w:val="32"/>
          <w:lang w:val="zh-CN"/>
        </w:rPr>
        <w:t>大型活动宣传报道等及工作经费</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项目资金10.44万元，主要用于</w:t>
      </w:r>
      <w:r>
        <w:rPr>
          <w:rFonts w:hint="default" w:ascii="Times New Roman" w:hAnsi="Times New Roman" w:eastAsia="方正仿宋_GBK" w:cs="Times New Roman"/>
          <w:b w:val="0"/>
          <w:bCs w:val="0"/>
          <w:sz w:val="32"/>
          <w:szCs w:val="32"/>
          <w:lang w:val="zh-CN"/>
        </w:rPr>
        <w:t>保障融媒体中心大型活动宣传报道工作正常运行</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114"/>
      <w:bookmarkEnd w:id="115"/>
    </w:p>
    <w:p w14:paraId="0E23D16B">
      <w:pPr>
        <w:pageBreakBefore w:val="0"/>
        <w:numPr>
          <w:ilvl w:val="0"/>
          <w:numId w:val="7"/>
        </w:numPr>
        <w:kinsoku/>
        <w:wordWrap/>
        <w:overflowPunct/>
        <w:topLinePunct w:val="0"/>
        <w:bidi w:val="0"/>
        <w:spacing w:line="560" w:lineRule="exact"/>
        <w:ind w:left="0" w:leftChars="0"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问题及建议</w:t>
      </w:r>
    </w:p>
    <w:p w14:paraId="1CBB94B8">
      <w:pPr>
        <w:pageBreakBefore w:val="0"/>
        <w:numPr>
          <w:ilvl w:val="0"/>
          <w:numId w:val="12"/>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存在的问题。</w:t>
      </w:r>
    </w:p>
    <w:p w14:paraId="6258D8D8">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2B489E1F">
      <w:pPr>
        <w:pageBreakBefore w:val="0"/>
        <w:numPr>
          <w:ilvl w:val="0"/>
          <w:numId w:val="12"/>
        </w:numPr>
        <w:kinsoku/>
        <w:wordWrap/>
        <w:overflowPunct/>
        <w:topLinePunct w:val="0"/>
        <w:bidi w:val="0"/>
        <w:spacing w:line="560" w:lineRule="exact"/>
        <w:ind w:left="480" w:leftChars="200" w:firstLine="0" w:firstLineChars="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相关建议。</w:t>
      </w:r>
    </w:p>
    <w:p w14:paraId="7092138C">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5DF1552D">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b w:val="0"/>
          <w:bCs w:val="0"/>
          <w:sz w:val="32"/>
          <w:szCs w:val="32"/>
        </w:rPr>
      </w:pPr>
    </w:p>
    <w:p w14:paraId="072B85D4">
      <w:pPr>
        <w:pStyle w:val="23"/>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楷体_GBK" w:cs="Times New Roman"/>
          <w:b w:val="0"/>
          <w:bCs w:val="0"/>
          <w:sz w:val="32"/>
          <w:szCs w:val="32"/>
        </w:rPr>
      </w:pPr>
    </w:p>
    <w:p w14:paraId="31B88CE7">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楷体_GBK" w:cs="Times New Roman"/>
          <w:b w:val="0"/>
          <w:bCs w:val="0"/>
          <w:sz w:val="32"/>
          <w:szCs w:val="32"/>
        </w:rPr>
      </w:pPr>
    </w:p>
    <w:p w14:paraId="56A1F2E9">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3E9CFC5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归还拖欠企业账款（APP）</w:t>
      </w:r>
      <w:r>
        <w:rPr>
          <w:rFonts w:hint="default" w:ascii="Times New Roman" w:hAnsi="Times New Roman" w:eastAsia="方正小标宋_GBK" w:cs="Times New Roman"/>
          <w:sz w:val="44"/>
          <w:szCs w:val="44"/>
        </w:rPr>
        <w:t>支出绩效自评</w:t>
      </w:r>
    </w:p>
    <w:p w14:paraId="7870B3F0">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报告</w:t>
      </w:r>
    </w:p>
    <w:p w14:paraId="2BBA4E3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4060814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黑体" w:cs="Times New Roman"/>
          <w:b w:val="0"/>
          <w:bCs w:val="0"/>
          <w:sz w:val="32"/>
          <w:szCs w:val="32"/>
          <w:lang w:val="en-US" w:eastAsia="zh-CN"/>
        </w:rPr>
      </w:pPr>
      <w:bookmarkStart w:id="116" w:name="_Toc9044"/>
      <w:bookmarkStart w:id="117" w:name="_Toc9944"/>
      <w:r>
        <w:rPr>
          <w:rFonts w:hint="default" w:ascii="Times New Roman" w:hAnsi="Times New Roman" w:eastAsia="黑体" w:cs="Times New Roman"/>
          <w:b w:val="0"/>
          <w:bCs w:val="0"/>
          <w:sz w:val="32"/>
          <w:szCs w:val="32"/>
          <w:lang w:val="en-US" w:eastAsia="zh-CN"/>
        </w:rPr>
        <w:t>一、项目概述</w:t>
      </w:r>
      <w:bookmarkEnd w:id="116"/>
      <w:bookmarkEnd w:id="117"/>
    </w:p>
    <w:p w14:paraId="2B932B07">
      <w:pPr>
        <w:pageBreakBefore w:val="0"/>
        <w:numPr>
          <w:ilvl w:val="0"/>
          <w:numId w:val="13"/>
        </w:numPr>
        <w:kinsoku/>
        <w:wordWrap/>
        <w:overflowPunct/>
        <w:topLinePunct w:val="0"/>
        <w:bidi w:val="0"/>
        <w:spacing w:line="560" w:lineRule="exact"/>
        <w:ind w:left="640" w:leftChars="0" w:firstLine="0" w:firstLineChars="0"/>
        <w:outlineLvl w:val="0"/>
        <w:rPr>
          <w:rFonts w:hint="default" w:ascii="Times New Roman" w:hAnsi="Times New Roman" w:eastAsia="楷体_GB2312" w:cs="Times New Roman"/>
          <w:b/>
          <w:bCs/>
          <w:sz w:val="32"/>
          <w:szCs w:val="32"/>
        </w:rPr>
      </w:pPr>
      <w:bookmarkStart w:id="118" w:name="_Toc20772"/>
      <w:bookmarkStart w:id="119" w:name="_Toc1287"/>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118"/>
      <w:bookmarkEnd w:id="119"/>
    </w:p>
    <w:p w14:paraId="0166401B">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120" w:name="_Toc29208"/>
      <w:bookmarkStart w:id="121" w:name="_Toc28617"/>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7.55万元的维修（护）费</w:t>
      </w:r>
      <w:r>
        <w:rPr>
          <w:rFonts w:hint="default" w:ascii="Times New Roman" w:hAnsi="Times New Roman" w:eastAsia="方正仿宋_GBK" w:cs="Times New Roman"/>
          <w:sz w:val="32"/>
          <w:szCs w:val="32"/>
        </w:rPr>
        <w:t>。</w:t>
      </w:r>
      <w:bookmarkEnd w:id="120"/>
      <w:bookmarkEnd w:id="121"/>
    </w:p>
    <w:p w14:paraId="6634937B">
      <w:pPr>
        <w:pageBreakBefore w:val="0"/>
        <w:numPr>
          <w:ilvl w:val="0"/>
          <w:numId w:val="13"/>
        </w:numPr>
        <w:kinsoku/>
        <w:wordWrap/>
        <w:overflowPunct/>
        <w:topLinePunct w:val="0"/>
        <w:bidi w:val="0"/>
        <w:spacing w:line="560" w:lineRule="exact"/>
        <w:ind w:left="640" w:leftChars="0" w:firstLine="0" w:firstLineChars="0"/>
        <w:outlineLvl w:val="0"/>
        <w:rPr>
          <w:rFonts w:hint="default" w:ascii="Times New Roman" w:hAnsi="Times New Roman" w:eastAsia="楷体_GB2312" w:cs="Times New Roman"/>
          <w:b/>
          <w:bCs/>
          <w:sz w:val="32"/>
          <w:szCs w:val="32"/>
        </w:rPr>
      </w:pPr>
      <w:bookmarkStart w:id="122" w:name="_Toc6850"/>
      <w:bookmarkStart w:id="123" w:name="_Toc22467"/>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122"/>
      <w:bookmarkEnd w:id="123"/>
    </w:p>
    <w:p w14:paraId="257C8DDE">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lang w:val="en-US" w:eastAsia="zh-CN"/>
        </w:rPr>
      </w:pPr>
      <w:bookmarkStart w:id="124" w:name="_Toc16006"/>
      <w:bookmarkStart w:id="125" w:name="_Toc7710"/>
      <w:r>
        <w:rPr>
          <w:rFonts w:hint="default" w:ascii="Times New Roman" w:hAnsi="Times New Roman" w:eastAsia="方正仿宋_GBK" w:cs="Times New Roman"/>
          <w:sz w:val="32"/>
          <w:szCs w:val="32"/>
        </w:rPr>
        <w:t>该项目绩效目标为：</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24"/>
      <w:bookmarkEnd w:id="125"/>
    </w:p>
    <w:p w14:paraId="486284F6">
      <w:pPr>
        <w:pageBreakBefore w:val="0"/>
        <w:numPr>
          <w:ilvl w:val="0"/>
          <w:numId w:val="13"/>
        </w:numPr>
        <w:kinsoku/>
        <w:wordWrap/>
        <w:overflowPunct/>
        <w:topLinePunct w:val="0"/>
        <w:bidi w:val="0"/>
        <w:spacing w:line="560" w:lineRule="exact"/>
        <w:ind w:left="640" w:leftChars="0" w:firstLine="0" w:firstLineChars="0"/>
        <w:rPr>
          <w:rFonts w:hint="default" w:ascii="Times New Roman" w:hAnsi="Times New Roman" w:eastAsia="仿宋" w:cs="Times New Roman"/>
          <w:b w:val="0"/>
          <w:bCs w:val="0"/>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3A505E4B">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1FA28DB5">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2A20E773">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126" w:name="_Toc10199"/>
      <w:bookmarkStart w:id="127" w:name="_Toc31788"/>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126"/>
      <w:bookmarkEnd w:id="127"/>
    </w:p>
    <w:p w14:paraId="00F1A187">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128" w:name="_Toc18705"/>
      <w:bookmarkStart w:id="129" w:name="_Toc26123"/>
      <w:r>
        <w:rPr>
          <w:rFonts w:hint="default" w:ascii="Times New Roman" w:hAnsi="Times New Roman" w:eastAsia="方正仿宋_GBK" w:cs="Times New Roman"/>
          <w:b w:val="0"/>
          <w:bCs w:val="0"/>
          <w:sz w:val="32"/>
          <w:szCs w:val="32"/>
          <w:lang w:val="en-US" w:eastAsia="zh-CN"/>
        </w:rPr>
        <w:t>1.资金计划及到位。</w:t>
      </w:r>
      <w:bookmarkEnd w:id="128"/>
      <w:bookmarkEnd w:id="129"/>
    </w:p>
    <w:p w14:paraId="05611477">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30" w:name="_Toc3819"/>
      <w:bookmarkStart w:id="131" w:name="_Toc1063"/>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130"/>
      <w:bookmarkEnd w:id="131"/>
    </w:p>
    <w:p w14:paraId="4C739552">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32" w:name="_Toc2586"/>
      <w:bookmarkStart w:id="133" w:name="_Toc21166"/>
      <w:r>
        <w:rPr>
          <w:rFonts w:hint="default" w:ascii="Times New Roman" w:hAnsi="Times New Roman" w:eastAsia="方正仿宋_GBK" w:cs="Times New Roman"/>
          <w:sz w:val="32"/>
          <w:szCs w:val="32"/>
          <w:lang w:val="en-US" w:eastAsia="zh-CN"/>
        </w:rPr>
        <w:t>2.资金使用。</w:t>
      </w:r>
      <w:bookmarkEnd w:id="132"/>
      <w:bookmarkEnd w:id="133"/>
    </w:p>
    <w:p w14:paraId="153309B2">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34" w:name="_Toc22554"/>
      <w:bookmarkStart w:id="135" w:name="_Toc13982"/>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7.55万元的维修（护）费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7.55万元，支付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134"/>
      <w:bookmarkEnd w:id="135"/>
    </w:p>
    <w:p w14:paraId="7149B97C">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136" w:name="_Toc3205"/>
      <w:bookmarkStart w:id="137" w:name="_Toc28562"/>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136"/>
      <w:bookmarkEnd w:id="137"/>
    </w:p>
    <w:p w14:paraId="45D32ACA">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138" w:name="_Toc6704"/>
      <w:bookmarkStart w:id="139" w:name="_Toc32543"/>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138"/>
      <w:bookmarkEnd w:id="139"/>
    </w:p>
    <w:p w14:paraId="4A10CF1F">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140" w:name="_Toc10028"/>
      <w:bookmarkStart w:id="141" w:name="_Toc7641"/>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 xml:space="preserve"> 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140"/>
      <w:bookmarkEnd w:id="141"/>
    </w:p>
    <w:p w14:paraId="1D43B8E2">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42" w:name="_Toc22805"/>
      <w:bookmarkStart w:id="143" w:name="_Toc17551"/>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该指标被分解7.55万元的维修（护）费</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42"/>
      <w:bookmarkEnd w:id="143"/>
    </w:p>
    <w:p w14:paraId="3C59A47F">
      <w:pPr>
        <w:pageBreakBefore w:val="0"/>
        <w:numPr>
          <w:ilvl w:val="0"/>
          <w:numId w:val="7"/>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项目绩效情况</w:t>
      </w:r>
    </w:p>
    <w:p w14:paraId="3220C920">
      <w:pPr>
        <w:pageBreakBefore w:val="0"/>
        <w:numPr>
          <w:ilvl w:val="0"/>
          <w:numId w:val="1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78428924">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44" w:name="_Toc31391"/>
      <w:bookmarkStart w:id="145" w:name="_Toc21578"/>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项目资金7.55万元，主要用于</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。7.55万元维修（护）费</w:t>
      </w:r>
      <w:r>
        <w:rPr>
          <w:rFonts w:hint="default" w:ascii="Times New Roman" w:hAnsi="Times New Roman" w:eastAsia="方正仿宋_GBK" w:cs="Times New Roman"/>
          <w:sz w:val="32"/>
          <w:szCs w:val="32"/>
        </w:rPr>
        <w:t>相关支出。</w:t>
      </w:r>
      <w:bookmarkEnd w:id="144"/>
      <w:bookmarkEnd w:id="145"/>
    </w:p>
    <w:p w14:paraId="79DF78B2">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46" w:name="_Toc4069"/>
      <w:bookmarkStart w:id="147" w:name="_Toc3765"/>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146"/>
      <w:bookmarkEnd w:id="147"/>
    </w:p>
    <w:p w14:paraId="0DFD6612">
      <w:pPr>
        <w:pageBreakBefore w:val="0"/>
        <w:numPr>
          <w:ilvl w:val="0"/>
          <w:numId w:val="1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3037B95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48" w:name="_Toc17240"/>
      <w:bookmarkStart w:id="149" w:name="_Toc782"/>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项目资金7.55万元，主主要用于</w:t>
      </w:r>
      <w:r>
        <w:rPr>
          <w:rFonts w:hint="default" w:ascii="Times New Roman" w:hAnsi="Times New Roman" w:eastAsia="方正仿宋_GBK" w:cs="Times New Roman"/>
          <w:b w:val="0"/>
          <w:bCs w:val="0"/>
          <w:sz w:val="32"/>
          <w:szCs w:val="32"/>
          <w:lang w:val="zh-CN"/>
        </w:rPr>
        <w:t>归还拖欠企业账款（APP），</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148"/>
      <w:bookmarkEnd w:id="149"/>
    </w:p>
    <w:p w14:paraId="21C183DC">
      <w:pPr>
        <w:pageBreakBefore w:val="0"/>
        <w:numPr>
          <w:ilvl w:val="0"/>
          <w:numId w:val="7"/>
        </w:numPr>
        <w:kinsoku/>
        <w:wordWrap/>
        <w:overflowPunct/>
        <w:topLinePunct w:val="0"/>
        <w:bidi w:val="0"/>
        <w:spacing w:line="560" w:lineRule="exact"/>
        <w:ind w:left="0" w:leftChars="0"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问题及建议</w:t>
      </w:r>
    </w:p>
    <w:p w14:paraId="620156F1">
      <w:pPr>
        <w:pageBreakBefore w:val="0"/>
        <w:numPr>
          <w:ilvl w:val="0"/>
          <w:numId w:val="15"/>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70420855">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010CA766">
      <w:pPr>
        <w:pageBreakBefore w:val="0"/>
        <w:numPr>
          <w:ilvl w:val="0"/>
          <w:numId w:val="15"/>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3B8106F7">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48579046">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4384272E">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7CBC97C8">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201FC238">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4F99F2B6">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55770153">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558984BD">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p>
    <w:p w14:paraId="52244D27">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0AAEB76E">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归还拖欠企业账款（平台二次等保）支出</w:t>
      </w:r>
    </w:p>
    <w:p w14:paraId="1B746217">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绩效自评报告</w:t>
      </w:r>
    </w:p>
    <w:p w14:paraId="5DECCE95">
      <w:pPr>
        <w:pStyle w:val="23"/>
        <w:pageBreakBefore w:val="0"/>
        <w:kinsoku/>
        <w:wordWrap/>
        <w:overflowPunct/>
        <w:topLinePunct w:val="0"/>
        <w:bidi w:val="0"/>
        <w:spacing w:line="560" w:lineRule="exact"/>
        <w:jc w:val="center"/>
        <w:rPr>
          <w:rFonts w:hint="default" w:ascii="Times New Roman" w:hAnsi="Times New Roman" w:eastAsia="方正仿宋_GBK" w:cs="Times New Roman"/>
          <w:sz w:val="44"/>
          <w:szCs w:val="44"/>
        </w:rPr>
      </w:pPr>
    </w:p>
    <w:p w14:paraId="177EB6ED">
      <w:pPr>
        <w:pageBreakBefore w:val="0"/>
        <w:numPr>
          <w:ilvl w:val="0"/>
          <w:numId w:val="0"/>
        </w:numPr>
        <w:kinsoku/>
        <w:wordWrap/>
        <w:overflowPunct/>
        <w:topLinePunct w:val="0"/>
        <w:bidi w:val="0"/>
        <w:spacing w:line="560" w:lineRule="exact"/>
        <w:ind w:left="750" w:leftChars="0"/>
        <w:outlineLvl w:val="0"/>
        <w:rPr>
          <w:rFonts w:hint="default" w:ascii="Times New Roman" w:hAnsi="Times New Roman" w:eastAsia="方正仿宋_GBK" w:cs="Times New Roman"/>
          <w:b/>
          <w:bCs/>
          <w:sz w:val="32"/>
          <w:szCs w:val="32"/>
          <w:lang w:val="en-US" w:eastAsia="zh-CN"/>
        </w:rPr>
      </w:pPr>
      <w:bookmarkStart w:id="150" w:name="_Toc27742"/>
      <w:bookmarkStart w:id="151" w:name="_Toc23019"/>
      <w:r>
        <w:rPr>
          <w:rFonts w:hint="default" w:ascii="Times New Roman" w:hAnsi="Times New Roman" w:eastAsia="方正仿宋_GBK" w:cs="Times New Roman"/>
          <w:b/>
          <w:bCs/>
          <w:sz w:val="32"/>
          <w:szCs w:val="32"/>
          <w:lang w:val="en-US" w:eastAsia="zh-CN"/>
        </w:rPr>
        <w:t>一、项目概述</w:t>
      </w:r>
      <w:bookmarkEnd w:id="150"/>
      <w:bookmarkEnd w:id="151"/>
    </w:p>
    <w:p w14:paraId="7FC60FE5">
      <w:pPr>
        <w:pageBreakBefore w:val="0"/>
        <w:numPr>
          <w:ilvl w:val="0"/>
          <w:numId w:val="16"/>
        </w:numPr>
        <w:kinsoku/>
        <w:wordWrap/>
        <w:overflowPunct/>
        <w:topLinePunct w:val="0"/>
        <w:bidi w:val="0"/>
        <w:spacing w:line="560" w:lineRule="exact"/>
        <w:ind w:left="720" w:leftChars="0" w:firstLine="0" w:firstLineChars="0"/>
        <w:outlineLvl w:val="0"/>
        <w:rPr>
          <w:rFonts w:hint="default" w:ascii="Times New Roman" w:hAnsi="Times New Roman" w:eastAsia="方正仿宋_GBK" w:cs="Times New Roman"/>
          <w:b/>
          <w:bCs/>
          <w:sz w:val="32"/>
          <w:szCs w:val="32"/>
        </w:rPr>
      </w:pPr>
      <w:bookmarkStart w:id="152" w:name="_Toc3637"/>
      <w:bookmarkStart w:id="153" w:name="_Toc3998"/>
      <w:r>
        <w:rPr>
          <w:rFonts w:hint="default" w:ascii="Times New Roman" w:hAnsi="Times New Roman" w:eastAsia="方正仿宋_GBK" w:cs="Times New Roman"/>
          <w:b/>
          <w:bCs/>
          <w:sz w:val="32"/>
          <w:szCs w:val="32"/>
          <w:lang w:eastAsia="zh-CN"/>
        </w:rPr>
        <w:t>项目资金申报及批复情况</w:t>
      </w:r>
      <w:r>
        <w:rPr>
          <w:rFonts w:hint="default" w:ascii="Times New Roman" w:hAnsi="Times New Roman" w:eastAsia="方正仿宋_GBK" w:cs="Times New Roman"/>
          <w:b/>
          <w:bCs/>
          <w:sz w:val="32"/>
          <w:szCs w:val="32"/>
        </w:rPr>
        <w:t>。</w:t>
      </w:r>
      <w:bookmarkEnd w:id="152"/>
      <w:bookmarkEnd w:id="153"/>
    </w:p>
    <w:p w14:paraId="64B91F7C">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154" w:name="_Toc20886"/>
      <w:bookmarkStart w:id="155" w:name="_Toc3335"/>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4.5万元的委托业务费</w:t>
      </w:r>
      <w:r>
        <w:rPr>
          <w:rFonts w:hint="default" w:ascii="Times New Roman" w:hAnsi="Times New Roman" w:eastAsia="方正仿宋_GBK" w:cs="Times New Roman"/>
          <w:sz w:val="32"/>
          <w:szCs w:val="32"/>
        </w:rPr>
        <w:t>。</w:t>
      </w:r>
      <w:bookmarkEnd w:id="154"/>
      <w:bookmarkEnd w:id="155"/>
    </w:p>
    <w:p w14:paraId="22E00632">
      <w:pPr>
        <w:pageBreakBefore w:val="0"/>
        <w:numPr>
          <w:ilvl w:val="0"/>
          <w:numId w:val="16"/>
        </w:numPr>
        <w:kinsoku/>
        <w:wordWrap/>
        <w:overflowPunct/>
        <w:topLinePunct w:val="0"/>
        <w:bidi w:val="0"/>
        <w:spacing w:line="560" w:lineRule="exact"/>
        <w:ind w:left="720" w:leftChars="0" w:firstLine="0" w:firstLineChars="0"/>
        <w:outlineLvl w:val="0"/>
        <w:rPr>
          <w:rFonts w:hint="default" w:ascii="Times New Roman" w:hAnsi="Times New Roman" w:eastAsia="方正仿宋_GBK" w:cs="Times New Roman"/>
          <w:b/>
          <w:bCs/>
          <w:sz w:val="32"/>
          <w:szCs w:val="32"/>
        </w:rPr>
      </w:pPr>
      <w:bookmarkStart w:id="156" w:name="_Toc21454"/>
      <w:bookmarkStart w:id="157" w:name="_Toc13424"/>
      <w:r>
        <w:rPr>
          <w:rFonts w:hint="default" w:ascii="Times New Roman" w:hAnsi="Times New Roman" w:eastAsia="方正仿宋_GBK" w:cs="Times New Roman"/>
          <w:b/>
          <w:bCs/>
          <w:sz w:val="32"/>
          <w:szCs w:val="32"/>
          <w:lang w:eastAsia="zh-CN"/>
        </w:rPr>
        <w:t>项目绩效目标</w:t>
      </w:r>
      <w:r>
        <w:rPr>
          <w:rFonts w:hint="default" w:ascii="Times New Roman" w:hAnsi="Times New Roman" w:eastAsia="方正仿宋_GBK" w:cs="Times New Roman"/>
          <w:b/>
          <w:bCs/>
          <w:sz w:val="32"/>
          <w:szCs w:val="32"/>
        </w:rPr>
        <w:t>。</w:t>
      </w:r>
      <w:bookmarkEnd w:id="156"/>
      <w:bookmarkEnd w:id="157"/>
    </w:p>
    <w:p w14:paraId="5F3311C6">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lang w:val="en-US" w:eastAsia="zh-CN"/>
        </w:rPr>
      </w:pPr>
      <w:bookmarkStart w:id="158" w:name="_Toc21687"/>
      <w:bookmarkStart w:id="159" w:name="_Toc19918"/>
      <w:r>
        <w:rPr>
          <w:rFonts w:hint="default" w:ascii="Times New Roman" w:hAnsi="Times New Roman" w:eastAsia="方正仿宋_GBK" w:cs="Times New Roman"/>
          <w:sz w:val="32"/>
          <w:szCs w:val="32"/>
        </w:rPr>
        <w:t>该项目绩效目标为：</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58"/>
      <w:bookmarkEnd w:id="159"/>
    </w:p>
    <w:p w14:paraId="3147ADB1">
      <w:pPr>
        <w:pageBreakBefore w:val="0"/>
        <w:numPr>
          <w:ilvl w:val="0"/>
          <w:numId w:val="16"/>
        </w:numPr>
        <w:kinsoku/>
        <w:wordWrap/>
        <w:overflowPunct/>
        <w:topLinePunct w:val="0"/>
        <w:bidi w:val="0"/>
        <w:spacing w:line="560" w:lineRule="exact"/>
        <w:ind w:left="720" w:leftChars="0" w:firstLine="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bCs/>
          <w:sz w:val="32"/>
          <w:szCs w:val="32"/>
          <w:lang w:eastAsia="zh-CN"/>
        </w:rPr>
        <w:t>项目资金申报相符性</w:t>
      </w:r>
      <w:r>
        <w:rPr>
          <w:rFonts w:hint="default" w:ascii="Times New Roman" w:hAnsi="Times New Roman" w:eastAsia="方正仿宋_GBK" w:cs="Times New Roman"/>
          <w:b/>
          <w:bCs/>
          <w:sz w:val="32"/>
          <w:szCs w:val="32"/>
        </w:rPr>
        <w:t>。</w:t>
      </w:r>
      <w:r>
        <w:rPr>
          <w:rFonts w:hint="default" w:ascii="Times New Roman" w:hAnsi="Times New Roman" w:eastAsia="方正仿宋_GBK" w:cs="Times New Roman"/>
          <w:b/>
          <w:bCs/>
          <w:sz w:val="32"/>
          <w:szCs w:val="32"/>
          <w:lang w:val="en-US" w:eastAsia="zh-CN"/>
        </w:rPr>
        <w:t xml:space="preserve"> </w:t>
      </w:r>
    </w:p>
    <w:p w14:paraId="688A3D8E">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28BF0609">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Cs/>
          <w:sz w:val="32"/>
          <w:szCs w:val="32"/>
          <w:lang w:eastAsia="zh-CN"/>
        </w:rPr>
      </w:pPr>
      <w:r>
        <w:rPr>
          <w:rFonts w:hint="default" w:ascii="Times New Roman" w:hAnsi="Times New Roman" w:eastAsia="方正仿宋_GBK" w:cs="Times New Roman"/>
          <w:bCs/>
          <w:sz w:val="32"/>
          <w:szCs w:val="32"/>
        </w:rPr>
        <w:t>二、</w:t>
      </w:r>
      <w:r>
        <w:rPr>
          <w:rFonts w:hint="default" w:ascii="Times New Roman" w:hAnsi="Times New Roman" w:eastAsia="方正仿宋_GBK" w:cs="Times New Roman"/>
          <w:bCs/>
          <w:sz w:val="32"/>
          <w:szCs w:val="32"/>
          <w:lang w:eastAsia="zh-CN"/>
        </w:rPr>
        <w:t>项目实施及管理情况</w:t>
      </w:r>
    </w:p>
    <w:p w14:paraId="21E444CE">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60" w:name="_Toc13679"/>
      <w:bookmarkStart w:id="161" w:name="_Toc18271"/>
      <w:r>
        <w:rPr>
          <w:rFonts w:hint="default" w:ascii="Times New Roman" w:hAnsi="Times New Roman" w:eastAsia="方正仿宋_GBK" w:cs="Times New Roman"/>
          <w:b/>
          <w:bCs/>
          <w:sz w:val="32"/>
          <w:szCs w:val="32"/>
        </w:rPr>
        <w:t>（一）资金</w:t>
      </w:r>
      <w:r>
        <w:rPr>
          <w:rFonts w:hint="default" w:ascii="Times New Roman" w:hAnsi="Times New Roman" w:eastAsia="方正仿宋_GBK" w:cs="Times New Roman"/>
          <w:b/>
          <w:bCs/>
          <w:sz w:val="32"/>
          <w:szCs w:val="32"/>
          <w:lang w:eastAsia="zh-CN"/>
        </w:rPr>
        <w:t>计划、到位及使用情况</w:t>
      </w:r>
      <w:r>
        <w:rPr>
          <w:rFonts w:hint="default" w:ascii="Times New Roman" w:hAnsi="Times New Roman" w:eastAsia="方正仿宋_GBK" w:cs="Times New Roman"/>
          <w:b/>
          <w:bCs/>
          <w:sz w:val="32"/>
          <w:szCs w:val="32"/>
        </w:rPr>
        <w:t>。</w:t>
      </w:r>
      <w:bookmarkEnd w:id="160"/>
      <w:bookmarkEnd w:id="161"/>
    </w:p>
    <w:p w14:paraId="150CC871">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162" w:name="_Toc32608"/>
      <w:bookmarkStart w:id="163" w:name="_Toc10074"/>
      <w:r>
        <w:rPr>
          <w:rFonts w:hint="default" w:ascii="Times New Roman" w:hAnsi="Times New Roman" w:eastAsia="方正仿宋_GBK" w:cs="Times New Roman"/>
          <w:b w:val="0"/>
          <w:bCs w:val="0"/>
          <w:sz w:val="32"/>
          <w:szCs w:val="32"/>
          <w:lang w:val="en-US" w:eastAsia="zh-CN"/>
        </w:rPr>
        <w:t>1.资金计划及到位。</w:t>
      </w:r>
      <w:bookmarkEnd w:id="162"/>
      <w:bookmarkEnd w:id="163"/>
    </w:p>
    <w:p w14:paraId="23E3E33C">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64" w:name="_Toc23030"/>
      <w:bookmarkStart w:id="165" w:name="_Toc2132"/>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164"/>
      <w:bookmarkEnd w:id="165"/>
    </w:p>
    <w:p w14:paraId="5E152ABD">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66" w:name="_Toc27366"/>
      <w:bookmarkStart w:id="167" w:name="_Toc28121"/>
      <w:r>
        <w:rPr>
          <w:rFonts w:hint="default" w:ascii="Times New Roman" w:hAnsi="Times New Roman" w:eastAsia="方正仿宋_GBK" w:cs="Times New Roman"/>
          <w:sz w:val="32"/>
          <w:szCs w:val="32"/>
          <w:lang w:val="en-US" w:eastAsia="zh-CN"/>
        </w:rPr>
        <w:t>2.资金使用。</w:t>
      </w:r>
      <w:bookmarkEnd w:id="166"/>
      <w:bookmarkEnd w:id="167"/>
    </w:p>
    <w:p w14:paraId="12AA9C60">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168" w:name="_Toc14380"/>
      <w:bookmarkStart w:id="169" w:name="_Toc16987"/>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4.5万元的委托业务费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4.5万元，支付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168"/>
      <w:bookmarkEnd w:id="169"/>
    </w:p>
    <w:p w14:paraId="60D470A5">
      <w:pPr>
        <w:pageBreakBefore w:val="0"/>
        <w:kinsoku/>
        <w:wordWrap/>
        <w:overflowPunct/>
        <w:topLinePunct w:val="0"/>
        <w:bidi w:val="0"/>
        <w:spacing w:line="560" w:lineRule="exact"/>
        <w:ind w:firstLine="643" w:firstLineChars="200"/>
        <w:outlineLvl w:val="0"/>
        <w:rPr>
          <w:rFonts w:hint="default" w:ascii="Times New Roman" w:hAnsi="Times New Roman" w:eastAsia="方正仿宋_GBK" w:cs="Times New Roman"/>
          <w:b/>
          <w:bCs/>
          <w:sz w:val="32"/>
          <w:szCs w:val="32"/>
        </w:rPr>
      </w:pPr>
      <w:bookmarkStart w:id="170" w:name="_Toc27012"/>
      <w:bookmarkStart w:id="171" w:name="_Toc6738"/>
      <w:r>
        <w:rPr>
          <w:rFonts w:hint="default" w:ascii="Times New Roman" w:hAnsi="Times New Roman" w:eastAsia="方正仿宋_GBK" w:cs="Times New Roman"/>
          <w:b/>
          <w:bCs/>
          <w:sz w:val="32"/>
          <w:szCs w:val="32"/>
        </w:rPr>
        <w:t>（二）</w:t>
      </w:r>
      <w:r>
        <w:rPr>
          <w:rFonts w:hint="default" w:ascii="Times New Roman" w:hAnsi="Times New Roman" w:eastAsia="方正仿宋_GBK" w:cs="Times New Roman"/>
          <w:b/>
          <w:bCs/>
          <w:sz w:val="32"/>
          <w:szCs w:val="32"/>
          <w:lang w:eastAsia="zh-CN"/>
        </w:rPr>
        <w:t>项目财务管理情况</w:t>
      </w:r>
      <w:r>
        <w:rPr>
          <w:rFonts w:hint="default" w:ascii="Times New Roman" w:hAnsi="Times New Roman" w:eastAsia="方正仿宋_GBK" w:cs="Times New Roman"/>
          <w:b/>
          <w:bCs/>
          <w:sz w:val="32"/>
          <w:szCs w:val="32"/>
        </w:rPr>
        <w:t>。</w:t>
      </w:r>
      <w:bookmarkEnd w:id="170"/>
      <w:bookmarkEnd w:id="171"/>
    </w:p>
    <w:p w14:paraId="4AF5DAF3">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172" w:name="_Toc32179"/>
      <w:bookmarkStart w:id="173" w:name="_Toc9192"/>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172"/>
      <w:bookmarkEnd w:id="173"/>
    </w:p>
    <w:p w14:paraId="38976CC4">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方正仿宋_GBK" w:cs="Times New Roman"/>
          <w:b w:val="0"/>
          <w:bCs w:val="0"/>
          <w:sz w:val="32"/>
          <w:szCs w:val="32"/>
          <w:lang w:val="en-US" w:eastAsia="zh-CN"/>
        </w:rPr>
      </w:pPr>
      <w:bookmarkStart w:id="174" w:name="_Toc23777"/>
      <w:bookmarkStart w:id="175" w:name="_Toc11640"/>
      <w:r>
        <w:rPr>
          <w:rFonts w:hint="default" w:ascii="Times New Roman" w:hAnsi="Times New Roman" w:eastAsia="方正仿宋_GBK" w:cs="Times New Roman"/>
          <w:b/>
          <w:bCs/>
          <w:sz w:val="32"/>
          <w:szCs w:val="32"/>
          <w:lang w:eastAsia="zh-CN"/>
        </w:rPr>
        <w:t>（</w:t>
      </w:r>
      <w:r>
        <w:rPr>
          <w:rFonts w:hint="default" w:ascii="Times New Roman" w:hAnsi="Times New Roman" w:eastAsia="方正仿宋_GBK" w:cs="Times New Roman"/>
          <w:b/>
          <w:bCs/>
          <w:sz w:val="32"/>
          <w:szCs w:val="32"/>
          <w:lang w:val="en-US" w:eastAsia="zh-CN"/>
        </w:rPr>
        <w:t>三</w:t>
      </w:r>
      <w:r>
        <w:rPr>
          <w:rFonts w:hint="default" w:ascii="Times New Roman" w:hAnsi="Times New Roman" w:eastAsia="方正仿宋_GBK" w:cs="Times New Roman"/>
          <w:b/>
          <w:bCs/>
          <w:sz w:val="32"/>
          <w:szCs w:val="32"/>
          <w:lang w:eastAsia="zh-CN"/>
        </w:rPr>
        <w:t>）项目组织实施情况</w:t>
      </w:r>
      <w:r>
        <w:rPr>
          <w:rFonts w:hint="default" w:ascii="Times New Roman" w:hAnsi="Times New Roman" w:eastAsia="方正仿宋_GBK" w:cs="Times New Roman"/>
          <w:b/>
          <w:bCs/>
          <w:sz w:val="32"/>
          <w:szCs w:val="32"/>
        </w:rPr>
        <w:t>。</w:t>
      </w:r>
      <w:bookmarkEnd w:id="174"/>
      <w:bookmarkEnd w:id="175"/>
    </w:p>
    <w:p w14:paraId="2A207B10">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76" w:name="_Toc27232"/>
      <w:bookmarkStart w:id="177" w:name="_Toc27927"/>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该指标被分解4.5万元的委托业务费</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bookmarkEnd w:id="176"/>
      <w:bookmarkEnd w:id="177"/>
    </w:p>
    <w:p w14:paraId="74E8A7BC">
      <w:pPr>
        <w:pageBreakBefore w:val="0"/>
        <w:numPr>
          <w:ilvl w:val="0"/>
          <w:numId w:val="7"/>
        </w:numPr>
        <w:kinsoku/>
        <w:wordWrap/>
        <w:overflowPunct/>
        <w:topLinePunct w:val="0"/>
        <w:bidi w:val="0"/>
        <w:spacing w:line="560" w:lineRule="exact"/>
        <w:ind w:firstLine="640" w:firstLineChars="200"/>
        <w:rPr>
          <w:rFonts w:hint="default" w:ascii="Times New Roman" w:hAnsi="Times New Roman" w:eastAsia="方正仿宋_GBK" w:cs="Times New Roman"/>
          <w:bCs/>
          <w:sz w:val="32"/>
          <w:szCs w:val="32"/>
          <w:lang w:eastAsia="zh-CN"/>
        </w:rPr>
      </w:pPr>
      <w:r>
        <w:rPr>
          <w:rFonts w:hint="default" w:ascii="Times New Roman" w:hAnsi="Times New Roman" w:eastAsia="方正仿宋_GBK" w:cs="Times New Roman"/>
          <w:bCs/>
          <w:sz w:val="32"/>
          <w:szCs w:val="32"/>
          <w:lang w:eastAsia="zh-CN"/>
        </w:rPr>
        <w:t>项目绩效情况</w:t>
      </w:r>
    </w:p>
    <w:p w14:paraId="730B1D62">
      <w:pPr>
        <w:pageBreakBefore w:val="0"/>
        <w:numPr>
          <w:ilvl w:val="0"/>
          <w:numId w:val="17"/>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项目完成情况</w:t>
      </w:r>
      <w:r>
        <w:rPr>
          <w:rFonts w:hint="default" w:ascii="Times New Roman" w:hAnsi="Times New Roman" w:eastAsia="方正仿宋_GBK" w:cs="Times New Roman"/>
          <w:b/>
          <w:bCs/>
          <w:sz w:val="32"/>
          <w:szCs w:val="32"/>
        </w:rPr>
        <w:t>。</w:t>
      </w:r>
    </w:p>
    <w:p w14:paraId="7B889917">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178" w:name="_Toc22714"/>
      <w:bookmarkStart w:id="179" w:name="_Toc23408"/>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项目资金4.5万元，主要用于</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。4.5万元的委托业务费</w:t>
      </w:r>
      <w:r>
        <w:rPr>
          <w:rFonts w:hint="default" w:ascii="Times New Roman" w:hAnsi="Times New Roman" w:eastAsia="方正仿宋_GBK" w:cs="Times New Roman"/>
          <w:sz w:val="32"/>
          <w:szCs w:val="32"/>
        </w:rPr>
        <w:t>相关支出。</w:t>
      </w:r>
      <w:bookmarkEnd w:id="178"/>
      <w:bookmarkEnd w:id="179"/>
    </w:p>
    <w:p w14:paraId="18199FEE">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80" w:name="_Toc6732"/>
      <w:bookmarkStart w:id="181" w:name="_Toc11162"/>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180"/>
      <w:bookmarkEnd w:id="181"/>
    </w:p>
    <w:p w14:paraId="06D16C91">
      <w:pPr>
        <w:pageBreakBefore w:val="0"/>
        <w:numPr>
          <w:ilvl w:val="0"/>
          <w:numId w:val="17"/>
        </w:numPr>
        <w:kinsoku/>
        <w:wordWrap/>
        <w:overflowPunct/>
        <w:topLinePunct w:val="0"/>
        <w:bidi w:val="0"/>
        <w:spacing w:line="560" w:lineRule="exact"/>
        <w:ind w:firstLine="643" w:firstLineChars="200"/>
        <w:rPr>
          <w:rFonts w:hint="default" w:ascii="Times New Roman" w:hAnsi="Times New Roman" w:eastAsia="方正仿宋_GBK" w:cs="Times New Roman"/>
          <w:b/>
          <w:bCs/>
          <w:sz w:val="32"/>
          <w:szCs w:val="32"/>
        </w:rPr>
      </w:pPr>
      <w:r>
        <w:rPr>
          <w:rFonts w:hint="default" w:ascii="Times New Roman" w:hAnsi="Times New Roman" w:eastAsia="方正仿宋_GBK" w:cs="Times New Roman"/>
          <w:b/>
          <w:bCs/>
          <w:sz w:val="32"/>
          <w:szCs w:val="32"/>
          <w:lang w:eastAsia="zh-CN"/>
        </w:rPr>
        <w:t>项目效益情况</w:t>
      </w:r>
      <w:r>
        <w:rPr>
          <w:rFonts w:hint="default" w:ascii="Times New Roman" w:hAnsi="Times New Roman" w:eastAsia="方正仿宋_GBK" w:cs="Times New Roman"/>
          <w:b/>
          <w:bCs/>
          <w:sz w:val="32"/>
          <w:szCs w:val="32"/>
        </w:rPr>
        <w:t>。</w:t>
      </w:r>
    </w:p>
    <w:p w14:paraId="1FBC31D1">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182" w:name="_Toc16633"/>
      <w:bookmarkStart w:id="183" w:name="_Toc23703"/>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sz w:val="32"/>
          <w:szCs w:val="32"/>
        </w:rPr>
        <w:t>(九财预〔2023〕510号)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项目资金4.5万元，主要用于</w:t>
      </w:r>
      <w:r>
        <w:rPr>
          <w:rFonts w:hint="default" w:ascii="Times New Roman" w:hAnsi="Times New Roman" w:eastAsia="方正仿宋_GBK" w:cs="Times New Roman"/>
          <w:b w:val="0"/>
          <w:bCs w:val="0"/>
          <w:sz w:val="32"/>
          <w:szCs w:val="32"/>
          <w:lang w:val="zh-CN"/>
        </w:rPr>
        <w:t>归还拖欠企业账款（平台二次等保），</w:t>
      </w:r>
      <w:r>
        <w:rPr>
          <w:rFonts w:hint="default" w:ascii="Times New Roman" w:hAnsi="Times New Roman" w:eastAsia="方正仿宋_GBK" w:cs="Times New Roman"/>
          <w:b w:val="0"/>
          <w:bCs w:val="0"/>
          <w:sz w:val="32"/>
          <w:szCs w:val="32"/>
          <w:lang w:val="en-US" w:eastAsia="zh-CN"/>
        </w:rPr>
        <w:t>保障</w:t>
      </w:r>
      <w:r>
        <w:rPr>
          <w:rFonts w:hint="default" w:ascii="Times New Roman" w:hAnsi="Times New Roman" w:eastAsia="方正仿宋_GBK" w:cs="Times New Roman"/>
          <w:b w:val="0"/>
          <w:bCs w:val="0"/>
          <w:sz w:val="32"/>
          <w:szCs w:val="32"/>
          <w:lang w:val="zh-CN"/>
        </w:rPr>
        <w:t>APP</w:t>
      </w:r>
      <w:r>
        <w:rPr>
          <w:rFonts w:hint="default" w:ascii="Times New Roman" w:hAnsi="Times New Roman" w:eastAsia="方正仿宋_GBK" w:cs="Times New Roman"/>
          <w:b w:val="0"/>
          <w:bCs w:val="0"/>
          <w:sz w:val="32"/>
          <w:szCs w:val="32"/>
          <w:lang w:val="en-US" w:eastAsia="zh-CN"/>
        </w:rPr>
        <w:t>正常运行</w:t>
      </w:r>
      <w:r>
        <w:rPr>
          <w:rFonts w:hint="default" w:ascii="Times New Roman" w:hAnsi="Times New Roman" w:eastAsia="方正仿宋_GBK" w:cs="Times New Roman"/>
          <w:sz w:val="32"/>
          <w:szCs w:val="32"/>
          <w:lang w:val="en-US" w:eastAsia="zh-CN"/>
        </w:rPr>
        <w:t>。</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182"/>
      <w:bookmarkEnd w:id="183"/>
    </w:p>
    <w:p w14:paraId="7B83C10C">
      <w:pPr>
        <w:pageBreakBefore w:val="0"/>
        <w:numPr>
          <w:ilvl w:val="0"/>
          <w:numId w:val="7"/>
        </w:numPr>
        <w:kinsoku/>
        <w:wordWrap/>
        <w:overflowPunct/>
        <w:topLinePunct w:val="0"/>
        <w:bidi w:val="0"/>
        <w:spacing w:line="560" w:lineRule="exact"/>
        <w:ind w:left="0" w:leftChars="0" w:firstLine="640" w:firstLineChars="200"/>
        <w:rPr>
          <w:rFonts w:hint="default" w:ascii="Times New Roman" w:hAnsi="Times New Roman" w:eastAsia="方正仿宋_GBK" w:cs="Times New Roman"/>
          <w:bCs/>
          <w:sz w:val="32"/>
          <w:szCs w:val="32"/>
          <w:lang w:eastAsia="zh-CN"/>
        </w:rPr>
      </w:pPr>
      <w:r>
        <w:rPr>
          <w:rFonts w:hint="default" w:ascii="Times New Roman" w:hAnsi="Times New Roman" w:eastAsia="方正仿宋_GBK" w:cs="Times New Roman"/>
          <w:bCs/>
          <w:sz w:val="32"/>
          <w:szCs w:val="32"/>
          <w:lang w:eastAsia="zh-CN"/>
        </w:rPr>
        <w:t>问题及建议</w:t>
      </w:r>
    </w:p>
    <w:p w14:paraId="2ED3620D">
      <w:pPr>
        <w:pageBreakBefore w:val="0"/>
        <w:numPr>
          <w:ilvl w:val="0"/>
          <w:numId w:val="18"/>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存在的问题。</w:t>
      </w:r>
    </w:p>
    <w:p w14:paraId="6F76CB32">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3F732F3A">
      <w:pPr>
        <w:pageBreakBefore w:val="0"/>
        <w:numPr>
          <w:ilvl w:val="0"/>
          <w:numId w:val="18"/>
        </w:numPr>
        <w:kinsoku/>
        <w:wordWrap/>
        <w:overflowPunct/>
        <w:topLinePunct w:val="0"/>
        <w:bidi w:val="0"/>
        <w:spacing w:line="560" w:lineRule="exact"/>
        <w:ind w:left="480" w:leftChars="200" w:firstLine="0" w:firstLineChars="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相关建议。</w:t>
      </w:r>
    </w:p>
    <w:p w14:paraId="00319848">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4EB9D110">
      <w:pPr>
        <w:pStyle w:val="23"/>
        <w:pageBreakBefore w:val="0"/>
        <w:kinsoku/>
        <w:wordWrap/>
        <w:overflowPunct/>
        <w:topLinePunct w:val="0"/>
        <w:bidi w:val="0"/>
        <w:spacing w:line="560" w:lineRule="exact"/>
        <w:jc w:val="center"/>
        <w:rPr>
          <w:rFonts w:hint="default" w:ascii="Times New Roman" w:hAnsi="Times New Roman" w:eastAsia="方正仿宋_GBK" w:cs="Times New Roman"/>
          <w:sz w:val="32"/>
          <w:szCs w:val="32"/>
        </w:rPr>
      </w:pPr>
    </w:p>
    <w:p w14:paraId="183FBDAD">
      <w:pPr>
        <w:pStyle w:val="23"/>
        <w:pageBreakBefore w:val="0"/>
        <w:kinsoku/>
        <w:wordWrap/>
        <w:overflowPunct/>
        <w:topLinePunct w:val="0"/>
        <w:bidi w:val="0"/>
        <w:spacing w:line="560" w:lineRule="exact"/>
        <w:jc w:val="center"/>
        <w:rPr>
          <w:rFonts w:hint="default" w:ascii="Times New Roman" w:hAnsi="Times New Roman" w:eastAsia="方正仿宋_GBK" w:cs="Times New Roman"/>
          <w:sz w:val="32"/>
          <w:szCs w:val="32"/>
        </w:rPr>
      </w:pPr>
    </w:p>
    <w:p w14:paraId="4D3F4331">
      <w:pPr>
        <w:pageBreakBefore w:val="0"/>
        <w:kinsoku/>
        <w:wordWrap/>
        <w:overflowPunct/>
        <w:topLinePunct w:val="0"/>
        <w:bidi w:val="0"/>
        <w:spacing w:line="560" w:lineRule="exact"/>
        <w:rPr>
          <w:rFonts w:hint="default" w:ascii="Times New Roman" w:hAnsi="Times New Roman" w:eastAsia="方正仿宋_GBK" w:cs="Times New Roman"/>
          <w:sz w:val="32"/>
          <w:szCs w:val="32"/>
        </w:rPr>
      </w:pPr>
    </w:p>
    <w:p w14:paraId="5DE2DB1C">
      <w:pPr>
        <w:pStyle w:val="23"/>
        <w:pageBreakBefore w:val="0"/>
        <w:kinsoku/>
        <w:wordWrap/>
        <w:overflowPunct/>
        <w:topLinePunct w:val="0"/>
        <w:bidi w:val="0"/>
        <w:spacing w:line="560" w:lineRule="exact"/>
        <w:jc w:val="center"/>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t xml:space="preserve">  </w:t>
      </w:r>
    </w:p>
    <w:p w14:paraId="515CE415">
      <w:pPr>
        <w:rPr>
          <w:rFonts w:hint="default" w:ascii="Times New Roman" w:hAnsi="Times New Roman" w:eastAsia="方正仿宋_GBK" w:cs="Times New Roman"/>
          <w:b w:val="0"/>
          <w:bCs w:val="0"/>
          <w:color w:val="auto"/>
          <w:sz w:val="32"/>
          <w:szCs w:val="32"/>
          <w:lang w:val="en-US" w:eastAsia="zh-CN"/>
        </w:rPr>
      </w:pPr>
      <w:r>
        <w:rPr>
          <w:rFonts w:hint="default" w:ascii="Times New Roman" w:hAnsi="Times New Roman" w:eastAsia="方正仿宋_GBK" w:cs="Times New Roman"/>
          <w:b w:val="0"/>
          <w:bCs w:val="0"/>
          <w:color w:val="auto"/>
          <w:sz w:val="32"/>
          <w:szCs w:val="32"/>
          <w:lang w:val="en-US" w:eastAsia="zh-CN"/>
        </w:rPr>
        <w:br w:type="page"/>
      </w:r>
    </w:p>
    <w:p w14:paraId="45349FB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九寨沟县铁塔租赁项目</w:t>
      </w:r>
      <w:r>
        <w:rPr>
          <w:rFonts w:hint="default" w:ascii="Times New Roman" w:hAnsi="Times New Roman" w:eastAsia="方正小标宋_GBK" w:cs="Times New Roman"/>
          <w:sz w:val="44"/>
          <w:szCs w:val="44"/>
        </w:rPr>
        <w:t>支出绩效自评报告</w:t>
      </w:r>
    </w:p>
    <w:p w14:paraId="6DE687F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6C019BB7">
      <w:pPr>
        <w:pageBreakBefore w:val="0"/>
        <w:numPr>
          <w:ilvl w:val="0"/>
          <w:numId w:val="19"/>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1AB73982">
      <w:pPr>
        <w:pageBreakBefore w:val="0"/>
        <w:numPr>
          <w:ilvl w:val="0"/>
          <w:numId w:val="20"/>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184" w:name="_Toc868"/>
      <w:bookmarkStart w:id="185" w:name="_Toc24433"/>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184"/>
      <w:bookmarkEnd w:id="185"/>
    </w:p>
    <w:p w14:paraId="67592467">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186" w:name="_Toc32229"/>
      <w:bookmarkStart w:id="187" w:name="_Toc22458"/>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该指标下达后被分解为3.78万元租赁费。</w:t>
      </w:r>
      <w:bookmarkEnd w:id="186"/>
      <w:bookmarkEnd w:id="187"/>
    </w:p>
    <w:p w14:paraId="7910C751">
      <w:pPr>
        <w:pageBreakBefore w:val="0"/>
        <w:numPr>
          <w:ilvl w:val="0"/>
          <w:numId w:val="20"/>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188" w:name="_Toc25982"/>
      <w:bookmarkStart w:id="189" w:name="_Toc23001"/>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188"/>
      <w:bookmarkEnd w:id="189"/>
    </w:p>
    <w:p w14:paraId="2D3A7E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190" w:name="_Toc17224"/>
      <w:bookmarkStart w:id="191" w:name="_Toc23302"/>
      <w:r>
        <w:rPr>
          <w:rFonts w:hint="default" w:ascii="Times New Roman" w:hAnsi="Times New Roman" w:eastAsia="方正仿宋_GBK" w:cs="Times New Roman"/>
          <w:sz w:val="32"/>
          <w:szCs w:val="32"/>
          <w:lang w:val="en-US" w:eastAsia="zh-CN"/>
        </w:rPr>
        <w:t>该项目绩效目标为：主要用于我单位州县节目覆盖工程每年铁塔租用费用，以保证电视网络节目覆盖。</w:t>
      </w:r>
      <w:bookmarkEnd w:id="190"/>
      <w:bookmarkEnd w:id="191"/>
    </w:p>
    <w:p w14:paraId="758C29B2">
      <w:pPr>
        <w:pageBreakBefore w:val="0"/>
        <w:numPr>
          <w:ilvl w:val="0"/>
          <w:numId w:val="20"/>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6FD77090">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2328B7EF">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662D4196">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192" w:name="_Toc29199"/>
      <w:bookmarkStart w:id="193" w:name="_Toc5079"/>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192"/>
      <w:bookmarkEnd w:id="193"/>
    </w:p>
    <w:p w14:paraId="1E79F08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194" w:name="_Toc9938"/>
      <w:bookmarkStart w:id="195" w:name="_Toc4149"/>
      <w:r>
        <w:rPr>
          <w:rFonts w:hint="default" w:ascii="Times New Roman" w:hAnsi="Times New Roman" w:eastAsia="方正仿宋_GBK" w:cs="Times New Roman"/>
          <w:b w:val="0"/>
          <w:bCs w:val="0"/>
          <w:sz w:val="32"/>
          <w:szCs w:val="32"/>
          <w:lang w:val="en-US" w:eastAsia="zh-CN"/>
        </w:rPr>
        <w:t>1.资金计划及到位。</w:t>
      </w:r>
      <w:bookmarkEnd w:id="194"/>
      <w:bookmarkEnd w:id="195"/>
    </w:p>
    <w:p w14:paraId="18CE195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96" w:name="_Toc22684"/>
      <w:bookmarkStart w:id="197" w:name="_Toc13108"/>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196"/>
      <w:bookmarkEnd w:id="197"/>
    </w:p>
    <w:p w14:paraId="0619AB0F">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198" w:name="_Toc7254"/>
      <w:bookmarkStart w:id="199" w:name="_Toc22777"/>
      <w:r>
        <w:rPr>
          <w:rFonts w:hint="default" w:ascii="Times New Roman" w:hAnsi="Times New Roman" w:eastAsia="方正仿宋_GBK" w:cs="Times New Roman"/>
          <w:sz w:val="32"/>
          <w:szCs w:val="32"/>
          <w:lang w:val="en-US" w:eastAsia="zh-CN"/>
        </w:rPr>
        <w:t>2.资金使用。</w:t>
      </w:r>
      <w:bookmarkEnd w:id="198"/>
      <w:bookmarkEnd w:id="199"/>
    </w:p>
    <w:p w14:paraId="23408E25">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200" w:name="_Toc21733"/>
      <w:bookmarkStart w:id="201" w:name="_Toc19262"/>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3.78万元租赁费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3.78万元，支付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200"/>
      <w:bookmarkEnd w:id="201"/>
    </w:p>
    <w:p w14:paraId="203A8E22">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02" w:name="_Toc7563"/>
      <w:bookmarkStart w:id="203" w:name="_Toc28553"/>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202"/>
      <w:bookmarkEnd w:id="203"/>
    </w:p>
    <w:p w14:paraId="6E86F115">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204" w:name="_Toc28616"/>
      <w:bookmarkStart w:id="205" w:name="_Toc9238"/>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w:t>
      </w:r>
      <w:r>
        <w:rPr>
          <w:rFonts w:hint="default" w:ascii="Times New Roman" w:hAnsi="Times New Roman" w:eastAsia="方正仿宋_GBK"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204"/>
      <w:bookmarkEnd w:id="205"/>
    </w:p>
    <w:p w14:paraId="0E03627D">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206" w:name="_Toc11029"/>
      <w:bookmarkStart w:id="207" w:name="_Toc10743"/>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206"/>
      <w:bookmarkEnd w:id="207"/>
    </w:p>
    <w:p w14:paraId="3B34AD2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08" w:name="_Toc31447"/>
      <w:bookmarkStart w:id="209" w:name="_Toc23270"/>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该指标被分解3.78万元租赁费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。主要用于我单位州县节目覆盖工程每年铁塔租用费用，以保证电视网络节目覆盖。</w:t>
      </w:r>
      <w:bookmarkEnd w:id="208"/>
      <w:bookmarkEnd w:id="209"/>
    </w:p>
    <w:p w14:paraId="5A6CC071">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5A1784E9">
      <w:pPr>
        <w:pageBreakBefore w:val="0"/>
        <w:numPr>
          <w:ilvl w:val="0"/>
          <w:numId w:val="21"/>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2D114D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10" w:name="_Toc14543"/>
      <w:bookmarkStart w:id="211" w:name="_Toc32643"/>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(九财预【2023】114号)，项目资金3.78万元，主要用于我单位州县节目覆盖工程每年铁塔租用费用，以保证电视网络节目覆盖。3.78万元用于租赁费</w:t>
      </w:r>
      <w:r>
        <w:rPr>
          <w:rFonts w:hint="default" w:ascii="Times New Roman" w:hAnsi="Times New Roman" w:eastAsia="方正仿宋_GBK" w:cs="Times New Roman"/>
          <w:sz w:val="32"/>
          <w:szCs w:val="32"/>
        </w:rPr>
        <w:t>相关支出。</w:t>
      </w:r>
      <w:bookmarkEnd w:id="210"/>
      <w:bookmarkEnd w:id="211"/>
    </w:p>
    <w:p w14:paraId="1E8DD04F">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12" w:name="_Toc27348"/>
      <w:bookmarkStart w:id="213" w:name="_Toc25507"/>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212"/>
      <w:bookmarkEnd w:id="213"/>
    </w:p>
    <w:p w14:paraId="12A5D4BD">
      <w:pPr>
        <w:pageBreakBefore w:val="0"/>
        <w:numPr>
          <w:ilvl w:val="0"/>
          <w:numId w:val="21"/>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2FEA7D05">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14" w:name="_Toc32082"/>
      <w:bookmarkStart w:id="215" w:name="_Toc4462"/>
      <w:r>
        <w:rPr>
          <w:rFonts w:hint="default" w:ascii="Times New Roman" w:hAnsi="Times New Roman" w:eastAsia="方正仿宋_GBK" w:cs="Times New Roman"/>
          <w:b w:val="0"/>
          <w:bCs w:val="0"/>
          <w:sz w:val="32"/>
          <w:szCs w:val="32"/>
          <w:lang w:val="zh-CN"/>
        </w:rPr>
        <w:t>九寨沟县铁塔租赁项目</w:t>
      </w:r>
      <w:r>
        <w:rPr>
          <w:rFonts w:hint="default" w:ascii="Times New Roman" w:hAnsi="Times New Roman" w:eastAsia="方正仿宋_GBK" w:cs="Times New Roman"/>
          <w:sz w:val="32"/>
          <w:szCs w:val="32"/>
          <w:lang w:val="en-US" w:eastAsia="zh-CN"/>
        </w:rPr>
        <w:t>(九财预【2023】114号)，项目资金3.78万元，主要用于我单位州县节目覆盖工程每年铁塔租用费用，以保证电视网络节目覆盖</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214"/>
      <w:bookmarkEnd w:id="215"/>
    </w:p>
    <w:p w14:paraId="6FB6F48C">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331B8067">
      <w:pPr>
        <w:pageBreakBefore w:val="0"/>
        <w:numPr>
          <w:ilvl w:val="0"/>
          <w:numId w:val="22"/>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32B75E87">
      <w:pPr>
        <w:pageBreakBefore w:val="0"/>
        <w:kinsoku/>
        <w:wordWrap/>
        <w:overflowPunct/>
        <w:topLinePunct w:val="0"/>
        <w:bidi w:val="0"/>
        <w:spacing w:line="560" w:lineRule="exact"/>
        <w:ind w:firstLine="640" w:firstLineChars="200"/>
        <w:rPr>
          <w:rFonts w:hint="default" w:ascii="Times New Roman" w:hAnsi="Times New Roman" w:cs="Times New Roman"/>
          <w:b w:val="0"/>
          <w:bCs/>
          <w:sz w:val="32"/>
          <w:szCs w:val="32"/>
          <w:lang w:val="en-US" w:eastAsia="zh-CN"/>
        </w:rPr>
      </w:pPr>
      <w:r>
        <w:rPr>
          <w:rStyle w:val="22"/>
          <w:rFonts w:hint="default" w:ascii="Times New Roman" w:hAnsi="Times New Roman" w:eastAsia="仿宋" w:cs="Times New Roman"/>
          <w:color w:val="000000"/>
          <w:sz w:val="32"/>
          <w:szCs w:val="32"/>
        </w:rPr>
        <w:t>我单位</w:t>
      </w:r>
      <w:r>
        <w:rPr>
          <w:rStyle w:val="22"/>
          <w:rFonts w:hint="default" w:ascii="Times New Roman" w:hAnsi="Times New Roman" w:eastAsia="仿宋" w:cs="Times New Roman"/>
          <w:color w:val="000000"/>
          <w:sz w:val="32"/>
          <w:szCs w:val="32"/>
          <w:lang w:eastAsia="zh-CN"/>
        </w:rPr>
        <w:t>在</w:t>
      </w:r>
      <w:r>
        <w:rPr>
          <w:rFonts w:hint="default" w:ascii="Times New Roman" w:hAnsi="Times New Roman" w:eastAsia="仿宋" w:cs="Times New Roman"/>
          <w:sz w:val="32"/>
          <w:szCs w:val="32"/>
          <w:lang w:eastAsia="zh-CN"/>
        </w:rPr>
        <w:t>该</w:t>
      </w:r>
      <w:r>
        <w:rPr>
          <w:rFonts w:hint="default" w:ascii="Times New Roman" w:hAnsi="Times New Roman" w:eastAsia="仿宋" w:cs="Times New Roman"/>
          <w:sz w:val="32"/>
          <w:szCs w:val="32"/>
        </w:rPr>
        <w:t>专项</w:t>
      </w:r>
      <w:r>
        <w:rPr>
          <w:rFonts w:hint="default" w:ascii="Times New Roman" w:hAnsi="Times New Roman" w:eastAsia="仿宋" w:cs="Times New Roman"/>
          <w:sz w:val="32"/>
          <w:szCs w:val="32"/>
          <w:lang w:eastAsia="zh-CN"/>
        </w:rPr>
        <w:t>上，</w:t>
      </w:r>
      <w:r>
        <w:rPr>
          <w:rStyle w:val="22"/>
          <w:rFonts w:hint="default" w:ascii="Times New Roman" w:hAnsi="Times New Roman" w:eastAsia="仿宋" w:cs="Times New Roman"/>
          <w:color w:val="000000"/>
          <w:sz w:val="32"/>
          <w:szCs w:val="32"/>
        </w:rPr>
        <w:t>总体绩效目标完成较好，</w:t>
      </w:r>
      <w:r>
        <w:rPr>
          <w:rStyle w:val="22"/>
          <w:rFonts w:hint="default" w:ascii="Times New Roman" w:hAnsi="Times New Roman" w:eastAsia="仿宋" w:cs="Times New Roman"/>
          <w:color w:val="000000"/>
          <w:sz w:val="32"/>
          <w:szCs w:val="32"/>
          <w:lang w:eastAsia="zh-CN"/>
        </w:rPr>
        <w:t>但在资金计划和支付进度</w:t>
      </w:r>
      <w:r>
        <w:rPr>
          <w:rFonts w:hint="default" w:ascii="Times New Roman" w:hAnsi="Times New Roman" w:eastAsia="仿宋" w:cs="Times New Roman"/>
          <w:sz w:val="32"/>
          <w:szCs w:val="32"/>
          <w:lang w:eastAsia="zh-CN"/>
        </w:rPr>
        <w:t>方面还需要更加科学规划和提高效率</w:t>
      </w:r>
      <w:r>
        <w:rPr>
          <w:rFonts w:hint="default" w:ascii="Times New Roman" w:hAnsi="Times New Roman" w:eastAsia="仿宋" w:cs="Times New Roman"/>
          <w:sz w:val="32"/>
          <w:szCs w:val="32"/>
        </w:rPr>
        <w:t>。</w:t>
      </w:r>
    </w:p>
    <w:p w14:paraId="0F36C13D">
      <w:pPr>
        <w:pageBreakBefore w:val="0"/>
        <w:numPr>
          <w:ilvl w:val="0"/>
          <w:numId w:val="22"/>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B23FCB8">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16E1395F">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23E0ACD9">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50D2FD84">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00BCB6B4">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5EFC1AC5">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2094FF88">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p w14:paraId="64C52A5C">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6E5AE7E0">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九寨沟县州县广播电视节目覆盖工程建设</w:t>
      </w:r>
      <w:r>
        <w:rPr>
          <w:rFonts w:hint="default" w:ascii="Times New Roman" w:hAnsi="Times New Roman" w:eastAsia="方正小标宋_GBK" w:cs="Times New Roman"/>
          <w:sz w:val="44"/>
          <w:szCs w:val="44"/>
        </w:rPr>
        <w:t>支出绩效自评报告</w:t>
      </w:r>
    </w:p>
    <w:p w14:paraId="3392BB4A">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p>
    <w:p w14:paraId="65961972">
      <w:pPr>
        <w:pageBreakBefore w:val="0"/>
        <w:numPr>
          <w:ilvl w:val="0"/>
          <w:numId w:val="0"/>
        </w:numPr>
        <w:kinsoku/>
        <w:wordWrap/>
        <w:overflowPunct/>
        <w:topLinePunct w:val="0"/>
        <w:bidi w:val="0"/>
        <w:spacing w:line="560" w:lineRule="exact"/>
        <w:ind w:left="750" w:leftChars="0"/>
        <w:outlineLvl w:val="0"/>
        <w:rPr>
          <w:rFonts w:hint="default" w:ascii="Times New Roman" w:hAnsi="Times New Roman" w:eastAsia="黑体" w:cs="Times New Roman"/>
          <w:b w:val="0"/>
          <w:bCs w:val="0"/>
          <w:sz w:val="32"/>
          <w:szCs w:val="32"/>
          <w:lang w:val="en-US" w:eastAsia="zh-CN"/>
        </w:rPr>
      </w:pPr>
      <w:bookmarkStart w:id="216" w:name="_Toc18796"/>
      <w:bookmarkStart w:id="217" w:name="_Toc18232"/>
      <w:r>
        <w:rPr>
          <w:rFonts w:hint="default" w:ascii="Times New Roman" w:hAnsi="Times New Roman" w:eastAsia="黑体" w:cs="Times New Roman"/>
          <w:b w:val="0"/>
          <w:bCs w:val="0"/>
          <w:sz w:val="32"/>
          <w:szCs w:val="32"/>
          <w:lang w:val="en-US" w:eastAsia="zh-CN"/>
        </w:rPr>
        <w:t>一、项目概述</w:t>
      </w:r>
      <w:bookmarkEnd w:id="216"/>
      <w:bookmarkEnd w:id="217"/>
    </w:p>
    <w:p w14:paraId="67239174">
      <w:pPr>
        <w:pageBreakBefore w:val="0"/>
        <w:numPr>
          <w:ilvl w:val="0"/>
          <w:numId w:val="23"/>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18" w:name="_Toc14529"/>
      <w:bookmarkStart w:id="219" w:name="_Toc10581"/>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218"/>
      <w:bookmarkEnd w:id="219"/>
    </w:p>
    <w:p w14:paraId="1982309C">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b/>
          <w:bCs/>
          <w:sz w:val="32"/>
          <w:szCs w:val="32"/>
        </w:rPr>
      </w:pPr>
      <w:bookmarkStart w:id="220" w:name="_Toc21124"/>
      <w:bookmarkStart w:id="221" w:name="_Toc14273"/>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27.3万元的基础设施建设</w:t>
      </w:r>
      <w:r>
        <w:rPr>
          <w:rFonts w:hint="default" w:ascii="Times New Roman" w:hAnsi="Times New Roman" w:eastAsia="方正仿宋_GBK" w:cs="Times New Roman"/>
          <w:sz w:val="32"/>
          <w:szCs w:val="32"/>
        </w:rPr>
        <w:t>。</w:t>
      </w:r>
      <w:bookmarkEnd w:id="220"/>
      <w:bookmarkEnd w:id="221"/>
    </w:p>
    <w:p w14:paraId="2B453603">
      <w:pPr>
        <w:pageBreakBefore w:val="0"/>
        <w:numPr>
          <w:ilvl w:val="0"/>
          <w:numId w:val="23"/>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22" w:name="_Toc20902"/>
      <w:bookmarkStart w:id="223" w:name="_Toc1256"/>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222"/>
      <w:bookmarkEnd w:id="223"/>
    </w:p>
    <w:p w14:paraId="5034AA5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b/>
          <w:bCs/>
          <w:sz w:val="32"/>
          <w:szCs w:val="32"/>
          <w:lang w:eastAsia="zh-CN"/>
        </w:rPr>
      </w:pPr>
      <w:bookmarkStart w:id="224" w:name="_Toc18985"/>
      <w:bookmarkStart w:id="225" w:name="_Toc2533"/>
      <w:r>
        <w:rPr>
          <w:rFonts w:hint="default" w:ascii="Times New Roman" w:hAnsi="Times New Roman" w:eastAsia="方正仿宋_GBK" w:cs="Times New Roman"/>
          <w:sz w:val="32"/>
          <w:szCs w:val="32"/>
        </w:rPr>
        <w:t>该项目绩效目标为：九寨沟县州县广播电视节目覆盖工程</w:t>
      </w:r>
      <w:r>
        <w:rPr>
          <w:rFonts w:hint="default" w:ascii="Times New Roman" w:hAnsi="Times New Roman" w:eastAsia="方正仿宋_GBK" w:cs="Times New Roman"/>
          <w:sz w:val="32"/>
          <w:szCs w:val="32"/>
          <w:lang w:val="en-US" w:eastAsia="zh-CN"/>
        </w:rPr>
        <w:t>基础设施建设</w:t>
      </w:r>
      <w:r>
        <w:rPr>
          <w:rFonts w:hint="default" w:ascii="Times New Roman" w:hAnsi="Times New Roman" w:eastAsia="方正仿宋_GBK" w:cs="Times New Roman"/>
          <w:sz w:val="32"/>
          <w:szCs w:val="32"/>
          <w:lang w:eastAsia="zh-CN"/>
        </w:rPr>
        <w:t>。</w:t>
      </w:r>
      <w:bookmarkEnd w:id="224"/>
      <w:bookmarkEnd w:id="225"/>
    </w:p>
    <w:p w14:paraId="6CCFDD43">
      <w:pPr>
        <w:pageBreakBefore w:val="0"/>
        <w:numPr>
          <w:ilvl w:val="0"/>
          <w:numId w:val="23"/>
        </w:numPr>
        <w:kinsoku/>
        <w:wordWrap/>
        <w:overflowPunct/>
        <w:topLinePunct w:val="0"/>
        <w:bidi w:val="0"/>
        <w:spacing w:line="560" w:lineRule="exact"/>
        <w:ind w:left="750" w:leftChars="0" w:firstLine="0" w:firstLineChars="0"/>
        <w:rPr>
          <w:rFonts w:hint="default" w:ascii="Times New Roman" w:hAnsi="Times New Roman" w:eastAsia="仿宋" w:cs="Times New Roman"/>
          <w:b w:val="0"/>
          <w:bCs w:val="0"/>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044FDB90">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7133F8A8">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08EC47D0">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26" w:name="_Toc3321"/>
      <w:bookmarkStart w:id="227" w:name="_Toc5347"/>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226"/>
      <w:bookmarkEnd w:id="227"/>
    </w:p>
    <w:p w14:paraId="2E8B2E4B">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228" w:name="_Toc691"/>
      <w:bookmarkStart w:id="229" w:name="_Toc6842"/>
      <w:r>
        <w:rPr>
          <w:rFonts w:hint="default" w:ascii="Times New Roman" w:hAnsi="Times New Roman" w:eastAsia="方正仿宋_GBK" w:cs="Times New Roman"/>
          <w:b w:val="0"/>
          <w:bCs w:val="0"/>
          <w:sz w:val="32"/>
          <w:szCs w:val="32"/>
          <w:lang w:val="en-US" w:eastAsia="zh-CN"/>
        </w:rPr>
        <w:t>1.资金计划及到位。</w:t>
      </w:r>
      <w:bookmarkEnd w:id="228"/>
      <w:bookmarkEnd w:id="229"/>
    </w:p>
    <w:p w14:paraId="2A5AB9C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30" w:name="_Toc23926"/>
      <w:bookmarkStart w:id="231" w:name="_Toc30390"/>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230"/>
      <w:bookmarkEnd w:id="231"/>
    </w:p>
    <w:p w14:paraId="573FB08D">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32" w:name="_Toc30222"/>
      <w:bookmarkStart w:id="233" w:name="_Toc13423"/>
      <w:r>
        <w:rPr>
          <w:rFonts w:hint="default" w:ascii="Times New Roman" w:hAnsi="Times New Roman" w:eastAsia="方正仿宋_GBK" w:cs="Times New Roman"/>
          <w:sz w:val="32"/>
          <w:szCs w:val="32"/>
          <w:lang w:val="en-US" w:eastAsia="zh-CN"/>
        </w:rPr>
        <w:t>2.资金使用。</w:t>
      </w:r>
      <w:bookmarkEnd w:id="232"/>
      <w:bookmarkEnd w:id="233"/>
    </w:p>
    <w:p w14:paraId="3C6C3509">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234" w:name="_Toc23439"/>
      <w:bookmarkStart w:id="235" w:name="_Toc30633"/>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27.3万元基础设施建设</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27.3万元，支付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234"/>
      <w:bookmarkEnd w:id="235"/>
    </w:p>
    <w:p w14:paraId="73C82F8A">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36" w:name="_Toc24414"/>
      <w:bookmarkStart w:id="237" w:name="_Toc9334"/>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236"/>
      <w:bookmarkEnd w:id="237"/>
    </w:p>
    <w:p w14:paraId="7413D774">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238" w:name="_Toc14225"/>
      <w:bookmarkStart w:id="239" w:name="_Toc12402"/>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238"/>
      <w:bookmarkEnd w:id="239"/>
    </w:p>
    <w:p w14:paraId="61C04CE0">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240" w:name="_Toc31470"/>
      <w:bookmarkStart w:id="241" w:name="_Toc31586"/>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240"/>
      <w:bookmarkEnd w:id="241"/>
    </w:p>
    <w:p w14:paraId="19A6D37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42" w:name="_Toc9469"/>
      <w:bookmarkStart w:id="243" w:name="_Toc7997"/>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该指标被分解27.3万元基础设施建设</w:t>
      </w:r>
      <w:r>
        <w:rPr>
          <w:rFonts w:hint="eastAsia" w:ascii="Times New Roman" w:hAnsi="Times New Roman" w:eastAsia="方正仿宋_GBK" w:cs="Times New Roman"/>
          <w:sz w:val="32"/>
          <w:szCs w:val="32"/>
          <w:lang w:eastAsia="zh-CN"/>
        </w:rPr>
        <w:t>相关支出</w:t>
      </w:r>
      <w:r>
        <w:rPr>
          <w:rFonts w:hint="default" w:ascii="Times New Roman" w:hAnsi="Times New Roman" w:eastAsia="方正仿宋_GBK" w:cs="Times New Roman"/>
          <w:sz w:val="32"/>
          <w:szCs w:val="32"/>
          <w:lang w:val="en-US" w:eastAsia="zh-CN"/>
        </w:rPr>
        <w:t>。主要用于我单位州县节目覆盖工程基础设施建设，以保证电视网络节目覆盖。</w:t>
      </w:r>
      <w:bookmarkEnd w:id="242"/>
      <w:bookmarkEnd w:id="243"/>
    </w:p>
    <w:p w14:paraId="4B0F5C5D">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7C9E04AF">
      <w:pPr>
        <w:pageBreakBefore w:val="0"/>
        <w:numPr>
          <w:ilvl w:val="0"/>
          <w:numId w:val="2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0905F1A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44" w:name="_Toc31259"/>
      <w:bookmarkStart w:id="245" w:name="_Toc31185"/>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项目资金27.3万元，主要用于我单位州县节目覆盖工程基础设施建设，以保证电视网络节目覆盖。27.3万元基础设施建设费</w:t>
      </w:r>
      <w:r>
        <w:rPr>
          <w:rFonts w:hint="default" w:ascii="Times New Roman" w:hAnsi="Times New Roman" w:eastAsia="方正仿宋_GBK" w:cs="Times New Roman"/>
          <w:sz w:val="32"/>
          <w:szCs w:val="32"/>
        </w:rPr>
        <w:t>相关支出。</w:t>
      </w:r>
      <w:bookmarkEnd w:id="244"/>
      <w:bookmarkEnd w:id="245"/>
    </w:p>
    <w:p w14:paraId="6069166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46" w:name="_Toc7041"/>
      <w:bookmarkStart w:id="247" w:name="_Toc29025"/>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246"/>
      <w:bookmarkEnd w:id="247"/>
    </w:p>
    <w:p w14:paraId="03722AB3">
      <w:pPr>
        <w:pageBreakBefore w:val="0"/>
        <w:numPr>
          <w:ilvl w:val="0"/>
          <w:numId w:val="24"/>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0689DC0C">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48" w:name="_Toc8800"/>
      <w:bookmarkStart w:id="249" w:name="_Toc19035"/>
      <w:r>
        <w:rPr>
          <w:rFonts w:hint="default" w:ascii="Times New Roman" w:hAnsi="Times New Roman" w:eastAsia="方正仿宋_GBK" w:cs="Times New Roman"/>
          <w:b w:val="0"/>
          <w:bCs w:val="0"/>
          <w:sz w:val="32"/>
          <w:szCs w:val="32"/>
          <w:lang w:val="zh-CN"/>
        </w:rPr>
        <w:t>九寨沟县</w:t>
      </w:r>
      <w:r>
        <w:rPr>
          <w:rFonts w:hint="default" w:ascii="Times New Roman" w:hAnsi="Times New Roman" w:eastAsia="方正仿宋_GBK" w:cs="Times New Roman"/>
          <w:sz w:val="32"/>
          <w:szCs w:val="32"/>
        </w:rPr>
        <w:t>州县广播电视节目覆盖工程</w:t>
      </w:r>
      <w:r>
        <w:rPr>
          <w:rFonts w:hint="default" w:ascii="Times New Roman" w:hAnsi="Times New Roman" w:eastAsia="方正仿宋_GBK" w:cs="Times New Roman"/>
          <w:sz w:val="32"/>
          <w:szCs w:val="32"/>
          <w:lang w:eastAsia="zh-CN"/>
        </w:rPr>
        <w:t>建设</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项目资金27.3万元，主要用于我单位州县节目覆盖工程基础设施建设，以保证电视网络节目覆盖。</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248"/>
      <w:bookmarkEnd w:id="249"/>
    </w:p>
    <w:p w14:paraId="67ED8E8D">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70EA129A">
      <w:pPr>
        <w:pageBreakBefore w:val="0"/>
        <w:numPr>
          <w:ilvl w:val="0"/>
          <w:numId w:val="25"/>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050AA16D">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5A0F4F89">
      <w:pPr>
        <w:pageBreakBefore w:val="0"/>
        <w:numPr>
          <w:ilvl w:val="0"/>
          <w:numId w:val="25"/>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63B5375">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2CCD4F37">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09E890D">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AF5AD5A">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1C02D3A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九寨沟县融媒体中心设备购置质保金支出</w:t>
      </w:r>
      <w:r>
        <w:rPr>
          <w:rFonts w:hint="default" w:ascii="Times New Roman" w:hAnsi="Times New Roman" w:eastAsia="方正小标宋_GBK" w:cs="Times New Roman"/>
          <w:sz w:val="44"/>
          <w:szCs w:val="44"/>
        </w:rPr>
        <w:t>绩效自评报告</w:t>
      </w:r>
    </w:p>
    <w:p w14:paraId="4B1629B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4A832069">
      <w:pPr>
        <w:pageBreakBefore w:val="0"/>
        <w:numPr>
          <w:ilvl w:val="0"/>
          <w:numId w:val="0"/>
        </w:numPr>
        <w:kinsoku/>
        <w:wordWrap/>
        <w:overflowPunct/>
        <w:topLinePunct w:val="0"/>
        <w:bidi w:val="0"/>
        <w:spacing w:line="560" w:lineRule="exact"/>
        <w:ind w:left="750" w:leftChars="0"/>
        <w:outlineLvl w:val="0"/>
        <w:rPr>
          <w:rFonts w:hint="default" w:ascii="Times New Roman" w:hAnsi="Times New Roman" w:eastAsia="黑体" w:cs="Times New Roman"/>
          <w:b w:val="0"/>
          <w:bCs w:val="0"/>
          <w:sz w:val="32"/>
          <w:szCs w:val="32"/>
          <w:lang w:val="en-US" w:eastAsia="zh-CN"/>
        </w:rPr>
      </w:pPr>
      <w:bookmarkStart w:id="250" w:name="_Toc6874"/>
      <w:bookmarkStart w:id="251" w:name="_Toc18812"/>
      <w:r>
        <w:rPr>
          <w:rFonts w:hint="default" w:ascii="Times New Roman" w:hAnsi="Times New Roman" w:eastAsia="黑体" w:cs="Times New Roman"/>
          <w:b w:val="0"/>
          <w:bCs w:val="0"/>
          <w:sz w:val="32"/>
          <w:szCs w:val="32"/>
          <w:lang w:val="en-US" w:eastAsia="zh-CN"/>
        </w:rPr>
        <w:t>一、项目概述</w:t>
      </w:r>
      <w:bookmarkEnd w:id="250"/>
      <w:bookmarkEnd w:id="251"/>
    </w:p>
    <w:p w14:paraId="1C22A393">
      <w:pPr>
        <w:pageBreakBefore w:val="0"/>
        <w:numPr>
          <w:ilvl w:val="0"/>
          <w:numId w:val="2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52" w:name="_Toc4797"/>
      <w:bookmarkStart w:id="253" w:name="_Toc24378"/>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252"/>
      <w:bookmarkEnd w:id="253"/>
    </w:p>
    <w:p w14:paraId="2E770FE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b/>
          <w:bCs/>
          <w:sz w:val="32"/>
          <w:szCs w:val="32"/>
        </w:rPr>
      </w:pPr>
      <w:bookmarkStart w:id="254" w:name="_Toc22561"/>
      <w:bookmarkStart w:id="255" w:name="_Toc26110"/>
      <w:r>
        <w:rPr>
          <w:rFonts w:hint="default" w:ascii="Times New Roman" w:hAnsi="Times New Roman" w:eastAsia="方正仿宋_GBK" w:cs="Times New Roman"/>
          <w:b w:val="0"/>
          <w:bCs w:val="0"/>
          <w:sz w:val="32"/>
          <w:szCs w:val="32"/>
          <w:lang w:val="zh-CN"/>
        </w:rPr>
        <w:t>该资金</w:t>
      </w:r>
      <w:r>
        <w:rPr>
          <w:rFonts w:hint="default" w:ascii="Times New Roman" w:hAnsi="Times New Roman" w:eastAsia="方正仿宋_GBK" w:cs="Times New Roman"/>
          <w:b w:val="0"/>
          <w:bCs w:val="0"/>
          <w:sz w:val="32"/>
          <w:szCs w:val="32"/>
          <w:lang w:val="en-US" w:eastAsia="zh-CN"/>
        </w:rPr>
        <w:t>县财政</w:t>
      </w:r>
      <w:r>
        <w:rPr>
          <w:rFonts w:hint="default" w:ascii="Times New Roman" w:hAnsi="Times New Roman" w:eastAsia="方正仿宋_GBK" w:cs="Times New Roman"/>
          <w:b w:val="0"/>
          <w:bCs w:val="0"/>
          <w:sz w:val="32"/>
          <w:szCs w:val="32"/>
          <w:lang w:val="zh-CN"/>
        </w:rPr>
        <w:t>下达给九寨沟县融媒体用于设备购置质保金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该指标下达后被分解为</w:t>
      </w:r>
      <w:r>
        <w:rPr>
          <w:rFonts w:hint="default" w:ascii="Times New Roman" w:hAnsi="Times New Roman" w:eastAsia="方正仿宋_GBK" w:cs="Times New Roman"/>
          <w:sz w:val="32"/>
          <w:szCs w:val="32"/>
          <w:lang w:val="en-US" w:eastAsia="zh-CN"/>
        </w:rPr>
        <w:t>10.25万元的专用设备购置</w:t>
      </w:r>
      <w:r>
        <w:rPr>
          <w:rFonts w:hint="default" w:ascii="Times New Roman" w:hAnsi="Times New Roman" w:eastAsia="方正仿宋_GBK" w:cs="Times New Roman"/>
          <w:sz w:val="32"/>
          <w:szCs w:val="32"/>
        </w:rPr>
        <w:t>。</w:t>
      </w:r>
      <w:bookmarkEnd w:id="254"/>
      <w:bookmarkEnd w:id="255"/>
    </w:p>
    <w:p w14:paraId="092703AC">
      <w:pPr>
        <w:pageBreakBefore w:val="0"/>
        <w:numPr>
          <w:ilvl w:val="0"/>
          <w:numId w:val="2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56" w:name="_Toc5727"/>
      <w:bookmarkStart w:id="257" w:name="_Toc27907"/>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256"/>
      <w:bookmarkEnd w:id="257"/>
    </w:p>
    <w:p w14:paraId="0E331A44">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仿宋_GB2312" w:cs="Times New Roman"/>
          <w:b/>
          <w:bCs/>
          <w:sz w:val="32"/>
          <w:szCs w:val="32"/>
          <w:lang w:eastAsia="zh-CN"/>
        </w:rPr>
      </w:pPr>
      <w:bookmarkStart w:id="258" w:name="_Toc8513"/>
      <w:bookmarkStart w:id="259" w:name="_Toc31371"/>
      <w:r>
        <w:rPr>
          <w:rFonts w:hint="default" w:ascii="Times New Roman" w:hAnsi="Times New Roman" w:eastAsia="仿宋" w:cs="Times New Roman"/>
          <w:sz w:val="32"/>
          <w:szCs w:val="32"/>
        </w:rPr>
        <w:t>该项目绩效目标为：</w:t>
      </w:r>
      <w:r>
        <w:rPr>
          <w:rFonts w:hint="default" w:ascii="Times New Roman" w:hAnsi="Times New Roman" w:eastAsia="仿宋" w:cs="Times New Roman"/>
          <w:sz w:val="32"/>
          <w:szCs w:val="32"/>
          <w:lang w:val="en-US" w:eastAsia="zh-CN"/>
        </w:rPr>
        <w:t>支付单位以往年度设备质保金</w:t>
      </w:r>
      <w:r>
        <w:rPr>
          <w:rFonts w:hint="default" w:ascii="Times New Roman" w:hAnsi="Times New Roman" w:cs="Times New Roman"/>
          <w:sz w:val="32"/>
          <w:szCs w:val="32"/>
          <w:lang w:eastAsia="zh-CN"/>
        </w:rPr>
        <w:t>。</w:t>
      </w:r>
      <w:bookmarkEnd w:id="258"/>
      <w:bookmarkEnd w:id="259"/>
    </w:p>
    <w:p w14:paraId="4B0FA4DB">
      <w:pPr>
        <w:pageBreakBefore w:val="0"/>
        <w:numPr>
          <w:ilvl w:val="0"/>
          <w:numId w:val="26"/>
        </w:numPr>
        <w:kinsoku/>
        <w:wordWrap/>
        <w:overflowPunct/>
        <w:topLinePunct w:val="0"/>
        <w:bidi w:val="0"/>
        <w:spacing w:line="560" w:lineRule="exact"/>
        <w:ind w:left="750" w:leftChars="0" w:firstLine="0" w:firstLineChars="0"/>
        <w:rPr>
          <w:rFonts w:hint="default" w:ascii="Times New Roman" w:hAnsi="Times New Roman" w:eastAsia="仿宋" w:cs="Times New Roman"/>
          <w:b w:val="0"/>
          <w:bCs w:val="0"/>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5142C738">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仿宋"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r>
        <w:rPr>
          <w:rFonts w:hint="default" w:ascii="Times New Roman" w:hAnsi="Times New Roman" w:eastAsia="仿宋" w:cs="Times New Roman"/>
          <w:b w:val="0"/>
          <w:bCs w:val="0"/>
          <w:sz w:val="32"/>
          <w:szCs w:val="32"/>
          <w:lang w:val="en-US" w:eastAsia="zh-CN"/>
        </w:rPr>
        <w:t>。</w:t>
      </w:r>
    </w:p>
    <w:p w14:paraId="7820A718">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2F68C5BE">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60" w:name="_Toc7483"/>
      <w:bookmarkStart w:id="261" w:name="_Toc19610"/>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260"/>
      <w:bookmarkEnd w:id="261"/>
    </w:p>
    <w:p w14:paraId="3206BC08">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262" w:name="_Toc2281"/>
      <w:bookmarkStart w:id="263" w:name="_Toc16725"/>
      <w:r>
        <w:rPr>
          <w:rFonts w:hint="default" w:ascii="Times New Roman" w:hAnsi="Times New Roman" w:eastAsia="方正仿宋_GBK" w:cs="Times New Roman"/>
          <w:b w:val="0"/>
          <w:bCs w:val="0"/>
          <w:sz w:val="32"/>
          <w:szCs w:val="32"/>
          <w:lang w:val="en-US" w:eastAsia="zh-CN"/>
        </w:rPr>
        <w:t>1.资金计划及到位。</w:t>
      </w:r>
      <w:bookmarkEnd w:id="262"/>
      <w:bookmarkEnd w:id="263"/>
    </w:p>
    <w:p w14:paraId="20C17E23">
      <w:pPr>
        <w:pageBreakBefore w:val="0"/>
        <w:kinsoku/>
        <w:wordWrap/>
        <w:overflowPunct/>
        <w:topLinePunct w:val="0"/>
        <w:bidi w:val="0"/>
        <w:spacing w:line="560" w:lineRule="exact"/>
        <w:ind w:firstLine="640" w:firstLineChars="200"/>
        <w:outlineLvl w:val="0"/>
        <w:rPr>
          <w:rFonts w:hint="default" w:ascii="Times New Roman" w:hAnsi="Times New Roman" w:eastAsia="仿宋" w:cs="Times New Roman"/>
          <w:sz w:val="32"/>
          <w:szCs w:val="32"/>
          <w:lang w:val="en-US" w:eastAsia="zh-CN"/>
        </w:rPr>
      </w:pPr>
      <w:bookmarkStart w:id="264" w:name="_Toc800"/>
      <w:bookmarkStart w:id="265" w:name="_Toc5425"/>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r>
        <w:rPr>
          <w:rFonts w:hint="default" w:ascii="Times New Roman" w:hAnsi="Times New Roman" w:eastAsia="仿宋" w:cs="Times New Roman"/>
          <w:sz w:val="32"/>
          <w:szCs w:val="32"/>
          <w:lang w:val="en-US" w:eastAsia="zh-CN"/>
        </w:rPr>
        <w:t>。</w:t>
      </w:r>
      <w:bookmarkEnd w:id="264"/>
      <w:bookmarkEnd w:id="265"/>
    </w:p>
    <w:p w14:paraId="0C30850E">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66" w:name="_Toc25259"/>
      <w:bookmarkStart w:id="267" w:name="_Toc4327"/>
      <w:r>
        <w:rPr>
          <w:rFonts w:hint="default" w:ascii="Times New Roman" w:hAnsi="Times New Roman" w:eastAsia="方正仿宋_GBK" w:cs="Times New Roman"/>
          <w:sz w:val="32"/>
          <w:szCs w:val="32"/>
          <w:lang w:val="en-US" w:eastAsia="zh-CN"/>
        </w:rPr>
        <w:t>2.资金使用。</w:t>
      </w:r>
      <w:bookmarkEnd w:id="266"/>
      <w:bookmarkEnd w:id="267"/>
    </w:p>
    <w:p w14:paraId="09B16FBD">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268" w:name="_Toc5583"/>
      <w:bookmarkStart w:id="269" w:name="_Toc16760"/>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10.25万元专用设备购置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10.25万元，支付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268"/>
      <w:bookmarkEnd w:id="269"/>
    </w:p>
    <w:p w14:paraId="3779B6B4">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70" w:name="_Toc13522"/>
      <w:bookmarkStart w:id="271" w:name="_Toc17742"/>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270"/>
      <w:bookmarkEnd w:id="271"/>
    </w:p>
    <w:p w14:paraId="3157E771">
      <w:pPr>
        <w:pageBreakBefore w:val="0"/>
        <w:kinsoku/>
        <w:wordWrap/>
        <w:overflowPunct/>
        <w:topLinePunct w:val="0"/>
        <w:bidi w:val="0"/>
        <w:spacing w:line="560" w:lineRule="exact"/>
        <w:ind w:firstLine="640" w:firstLineChars="200"/>
        <w:outlineLvl w:val="0"/>
        <w:rPr>
          <w:rStyle w:val="22"/>
          <w:rFonts w:hint="default" w:ascii="Times New Roman" w:hAnsi="Times New Roman" w:eastAsia="仿宋" w:cs="Times New Roman"/>
          <w:sz w:val="32"/>
          <w:szCs w:val="32"/>
        </w:rPr>
      </w:pPr>
      <w:bookmarkStart w:id="272" w:name="_Toc15155"/>
      <w:bookmarkStart w:id="273" w:name="_Toc24923"/>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(九财预【2023】114号)，我单位严格遵守相关专项管理办法。在工作严格执行，坚</w:t>
      </w:r>
      <w:r>
        <w:rPr>
          <w:rFonts w:hint="default" w:ascii="Times New Roman" w:hAnsi="Times New Roman" w:eastAsia="仿宋" w:cs="Times New Roman"/>
          <w:sz w:val="32"/>
          <w:szCs w:val="32"/>
        </w:rPr>
        <w:t>决杜绝各种不规范支出。在资金使用方面，在资金下达后，专项资金用途及资金支付都召开中心会务会讨论决定，经会议讨论一致通过后，并且在符合相关法律法规的情况下方可执行和支出。</w:t>
      </w:r>
      <w:bookmarkEnd w:id="272"/>
      <w:bookmarkEnd w:id="273"/>
    </w:p>
    <w:p w14:paraId="178E00DB">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274" w:name="_Toc7689"/>
      <w:bookmarkStart w:id="275" w:name="_Toc6065"/>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274"/>
      <w:bookmarkEnd w:id="275"/>
    </w:p>
    <w:p w14:paraId="17EE1216">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仿宋" w:cs="Times New Roman"/>
          <w:sz w:val="32"/>
          <w:szCs w:val="32"/>
          <w:lang w:val="en-US" w:eastAsia="zh-CN"/>
        </w:rPr>
      </w:pPr>
      <w:bookmarkStart w:id="276" w:name="_Toc16517"/>
      <w:bookmarkStart w:id="277" w:name="_Toc17457"/>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该指标被分解10.25万元专用设备购置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。主要用于支付单位以往年度设备质保金</w:t>
      </w:r>
      <w:r>
        <w:rPr>
          <w:rFonts w:hint="default" w:ascii="Times New Roman" w:hAnsi="Times New Roman" w:cs="Times New Roman"/>
          <w:sz w:val="32"/>
          <w:szCs w:val="32"/>
          <w:lang w:val="en-US" w:eastAsia="zh-CN"/>
        </w:rPr>
        <w:t>。</w:t>
      </w:r>
      <w:bookmarkEnd w:id="276"/>
      <w:bookmarkEnd w:id="277"/>
    </w:p>
    <w:p w14:paraId="6C03338B">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71EA5BB8">
      <w:pPr>
        <w:pageBreakBefore w:val="0"/>
        <w:numPr>
          <w:ilvl w:val="0"/>
          <w:numId w:val="2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23686D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278" w:name="_Toc20748"/>
      <w:bookmarkStart w:id="279" w:name="_Toc9110"/>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项目资金10.25万元，主要用于支付单位以往年度设备质保金，以保证电视网络节目覆盖。</w:t>
      </w:r>
      <w:bookmarkEnd w:id="278"/>
      <w:bookmarkEnd w:id="279"/>
    </w:p>
    <w:p w14:paraId="4A40B3C9">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80" w:name="_Toc22633"/>
      <w:bookmarkStart w:id="281" w:name="_Toc12467"/>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280"/>
      <w:bookmarkEnd w:id="281"/>
    </w:p>
    <w:p w14:paraId="4C66A7D5">
      <w:pPr>
        <w:pageBreakBefore w:val="0"/>
        <w:numPr>
          <w:ilvl w:val="0"/>
          <w:numId w:val="2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2B7C932E">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282" w:name="_Toc31692"/>
      <w:bookmarkStart w:id="283" w:name="_Toc12940"/>
      <w:r>
        <w:rPr>
          <w:rFonts w:hint="default" w:ascii="Times New Roman" w:hAnsi="Times New Roman" w:eastAsia="方正仿宋_GBK" w:cs="Times New Roman"/>
          <w:b w:val="0"/>
          <w:bCs w:val="0"/>
          <w:sz w:val="32"/>
          <w:szCs w:val="32"/>
          <w:lang w:val="zh-CN"/>
        </w:rPr>
        <w:t>九寨沟县融媒体</w:t>
      </w:r>
      <w:r>
        <w:rPr>
          <w:rFonts w:hint="default" w:ascii="Times New Roman" w:hAnsi="Times New Roman" w:eastAsia="方正仿宋_GBK" w:cs="Times New Roman"/>
          <w:b w:val="0"/>
          <w:bCs w:val="0"/>
          <w:sz w:val="32"/>
          <w:szCs w:val="32"/>
          <w:lang w:val="en-US" w:eastAsia="zh-CN"/>
        </w:rPr>
        <w:t>中心</w:t>
      </w:r>
      <w:r>
        <w:rPr>
          <w:rFonts w:hint="default" w:ascii="Times New Roman" w:hAnsi="Times New Roman" w:eastAsia="方正仿宋_GBK" w:cs="Times New Roman"/>
          <w:b w:val="0"/>
          <w:bCs w:val="0"/>
          <w:sz w:val="32"/>
          <w:szCs w:val="32"/>
          <w:lang w:val="zh-CN"/>
        </w:rPr>
        <w:t>设备购置质保金</w:t>
      </w:r>
      <w:r>
        <w:rPr>
          <w:rFonts w:hint="default" w:ascii="Times New Roman" w:hAnsi="Times New Roman" w:eastAsia="方正仿宋_GBK" w:cs="Times New Roman"/>
          <w:sz w:val="32"/>
          <w:szCs w:val="32"/>
        </w:rPr>
        <w:t>(九财预【2023】114号)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项目资金10.25万元，主要用于支付单位以往年度设备质保金，以保证电视网络节目覆盖。</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282"/>
      <w:bookmarkEnd w:id="283"/>
    </w:p>
    <w:p w14:paraId="33A1DA96">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63387E68">
      <w:pPr>
        <w:pageBreakBefore w:val="0"/>
        <w:numPr>
          <w:ilvl w:val="0"/>
          <w:numId w:val="28"/>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75EAD5A4">
      <w:pPr>
        <w:pageBreakBefore w:val="0"/>
        <w:kinsoku/>
        <w:wordWrap/>
        <w:overflowPunct/>
        <w:topLinePunct w:val="0"/>
        <w:bidi w:val="0"/>
        <w:spacing w:line="560" w:lineRule="exact"/>
        <w:ind w:firstLine="640" w:firstLineChars="200"/>
        <w:rPr>
          <w:rFonts w:hint="default" w:ascii="Times New Roman" w:hAnsi="Times New Roman" w:cs="Times New Roman"/>
          <w:b w:val="0"/>
          <w:bCs/>
          <w:sz w:val="32"/>
          <w:szCs w:val="32"/>
          <w:lang w:val="en-US" w:eastAsia="zh-CN"/>
        </w:rPr>
      </w:pPr>
      <w:r>
        <w:rPr>
          <w:rStyle w:val="22"/>
          <w:rFonts w:hint="default" w:ascii="Times New Roman" w:hAnsi="Times New Roman" w:eastAsia="仿宋" w:cs="Times New Roman"/>
          <w:color w:val="000000"/>
          <w:sz w:val="32"/>
          <w:szCs w:val="32"/>
        </w:rPr>
        <w:t>我单位</w:t>
      </w:r>
      <w:r>
        <w:rPr>
          <w:rStyle w:val="22"/>
          <w:rFonts w:hint="default" w:ascii="Times New Roman" w:hAnsi="Times New Roman" w:eastAsia="仿宋" w:cs="Times New Roman"/>
          <w:color w:val="000000"/>
          <w:sz w:val="32"/>
          <w:szCs w:val="32"/>
          <w:lang w:eastAsia="zh-CN"/>
        </w:rPr>
        <w:t>在</w:t>
      </w:r>
      <w:r>
        <w:rPr>
          <w:rFonts w:hint="default" w:ascii="Times New Roman" w:hAnsi="Times New Roman" w:eastAsia="仿宋" w:cs="Times New Roman"/>
          <w:sz w:val="32"/>
          <w:szCs w:val="32"/>
          <w:lang w:eastAsia="zh-CN"/>
        </w:rPr>
        <w:t>该</w:t>
      </w:r>
      <w:r>
        <w:rPr>
          <w:rFonts w:hint="default" w:ascii="Times New Roman" w:hAnsi="Times New Roman" w:eastAsia="仿宋" w:cs="Times New Roman"/>
          <w:sz w:val="32"/>
          <w:szCs w:val="32"/>
        </w:rPr>
        <w:t>专项</w:t>
      </w:r>
      <w:r>
        <w:rPr>
          <w:rFonts w:hint="default" w:ascii="Times New Roman" w:hAnsi="Times New Roman" w:eastAsia="仿宋" w:cs="Times New Roman"/>
          <w:sz w:val="32"/>
          <w:szCs w:val="32"/>
          <w:lang w:eastAsia="zh-CN"/>
        </w:rPr>
        <w:t>上，</w:t>
      </w:r>
      <w:r>
        <w:rPr>
          <w:rStyle w:val="22"/>
          <w:rFonts w:hint="default" w:ascii="Times New Roman" w:hAnsi="Times New Roman" w:eastAsia="仿宋" w:cs="Times New Roman"/>
          <w:color w:val="000000"/>
          <w:sz w:val="32"/>
          <w:szCs w:val="32"/>
        </w:rPr>
        <w:t>总体绩效目标完成较好，</w:t>
      </w:r>
      <w:r>
        <w:rPr>
          <w:rStyle w:val="22"/>
          <w:rFonts w:hint="default" w:ascii="Times New Roman" w:hAnsi="Times New Roman" w:eastAsia="仿宋" w:cs="Times New Roman"/>
          <w:color w:val="000000"/>
          <w:sz w:val="32"/>
          <w:szCs w:val="32"/>
          <w:lang w:eastAsia="zh-CN"/>
        </w:rPr>
        <w:t>但在资金计划和支付进度</w:t>
      </w:r>
      <w:r>
        <w:rPr>
          <w:rFonts w:hint="default" w:ascii="Times New Roman" w:hAnsi="Times New Roman" w:eastAsia="仿宋" w:cs="Times New Roman"/>
          <w:sz w:val="32"/>
          <w:szCs w:val="32"/>
          <w:lang w:eastAsia="zh-CN"/>
        </w:rPr>
        <w:t>方面还需要更加科学规划和提高效率</w:t>
      </w:r>
      <w:r>
        <w:rPr>
          <w:rFonts w:hint="default" w:ascii="Times New Roman" w:hAnsi="Times New Roman" w:eastAsia="仿宋" w:cs="Times New Roman"/>
          <w:sz w:val="32"/>
          <w:szCs w:val="32"/>
        </w:rPr>
        <w:t>。</w:t>
      </w:r>
    </w:p>
    <w:p w14:paraId="7632E12C">
      <w:pPr>
        <w:pageBreakBefore w:val="0"/>
        <w:numPr>
          <w:ilvl w:val="0"/>
          <w:numId w:val="28"/>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8F4E64B">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5BFEA208">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4A30CC96">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33FDD6E6">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九寨沟县融媒体中心</w:t>
      </w:r>
      <w:r>
        <w:rPr>
          <w:rFonts w:hint="default" w:ascii="Times New Roman" w:hAnsi="Times New Roman" w:eastAsia="方正小标宋_GBK" w:cs="Times New Roman"/>
          <w:sz w:val="44"/>
          <w:szCs w:val="44"/>
          <w:lang w:val="en-US"/>
        </w:rPr>
        <w:t>202</w:t>
      </w:r>
      <w:r>
        <w:rPr>
          <w:rFonts w:hint="default" w:ascii="Times New Roman" w:hAnsi="Times New Roman" w:eastAsia="方正小标宋_GBK" w:cs="Times New Roman"/>
          <w:sz w:val="44"/>
          <w:szCs w:val="44"/>
          <w:lang w:val="en-US" w:eastAsia="zh-CN"/>
        </w:rPr>
        <w:t>3</w:t>
      </w:r>
      <w:r>
        <w:rPr>
          <w:rFonts w:hint="default" w:ascii="Times New Roman" w:hAnsi="Times New Roman" w:eastAsia="方正小标宋_GBK" w:cs="Times New Roman"/>
          <w:sz w:val="44"/>
          <w:szCs w:val="44"/>
          <w:lang w:val="en-US"/>
        </w:rPr>
        <w:t>年</w:t>
      </w:r>
      <w:r>
        <w:rPr>
          <w:rFonts w:hint="default" w:ascii="Times New Roman" w:hAnsi="Times New Roman" w:eastAsia="方正小标宋_GBK" w:cs="Times New Roman"/>
          <w:sz w:val="44"/>
          <w:szCs w:val="44"/>
          <w:lang w:val="en-US" w:eastAsia="zh-CN"/>
        </w:rPr>
        <w:t>食堂运行经费</w:t>
      </w:r>
      <w:r>
        <w:rPr>
          <w:rFonts w:hint="default" w:ascii="Times New Roman" w:hAnsi="Times New Roman" w:eastAsia="方正小标宋_GBK" w:cs="Times New Roman"/>
          <w:sz w:val="44"/>
          <w:szCs w:val="44"/>
        </w:rPr>
        <w:t>支出绩效自评报告</w:t>
      </w:r>
    </w:p>
    <w:p w14:paraId="3C25A2EC">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6B527630">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4DF2FCC7">
      <w:pPr>
        <w:pageBreakBefore w:val="0"/>
        <w:numPr>
          <w:ilvl w:val="0"/>
          <w:numId w:val="2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84" w:name="_Toc30779"/>
      <w:bookmarkStart w:id="285" w:name="_Toc28742"/>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284"/>
      <w:bookmarkEnd w:id="285"/>
    </w:p>
    <w:p w14:paraId="4158B99F">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楷体_GB2312" w:cs="Times New Roman"/>
          <w:b/>
          <w:bCs/>
          <w:sz w:val="32"/>
          <w:szCs w:val="32"/>
        </w:rPr>
      </w:pPr>
      <w:bookmarkStart w:id="286" w:name="_Toc2711"/>
      <w:bookmarkStart w:id="287" w:name="_Toc15412"/>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w:t>
      </w:r>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该指标下达后被分解为6.47万伙食补助费，0.44万元水费，2.64万元其他工资福利支出，0.44万元办公费</w:t>
      </w:r>
      <w:r>
        <w:rPr>
          <w:rFonts w:hint="default" w:ascii="Times New Roman" w:hAnsi="Times New Roman" w:cs="Times New Roman"/>
          <w:sz w:val="32"/>
          <w:szCs w:val="32"/>
          <w:lang w:val="en-US" w:eastAsia="zh-CN"/>
        </w:rPr>
        <w:t>。</w:t>
      </w:r>
      <w:bookmarkEnd w:id="286"/>
      <w:bookmarkEnd w:id="287"/>
    </w:p>
    <w:p w14:paraId="299B34B8">
      <w:pPr>
        <w:pageBreakBefore w:val="0"/>
        <w:numPr>
          <w:ilvl w:val="0"/>
          <w:numId w:val="2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288" w:name="_Toc19004"/>
      <w:bookmarkStart w:id="289" w:name="_Toc7240"/>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288"/>
      <w:bookmarkEnd w:id="289"/>
    </w:p>
    <w:p w14:paraId="588FB21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cs="Times New Roman"/>
          <w:sz w:val="32"/>
          <w:szCs w:val="32"/>
        </w:rPr>
      </w:pPr>
      <w:bookmarkStart w:id="290" w:name="_Toc30432"/>
      <w:bookmarkStart w:id="291" w:name="_Toc15890"/>
      <w:r>
        <w:rPr>
          <w:rFonts w:hint="default" w:ascii="Times New Roman" w:hAnsi="Times New Roman" w:eastAsia="方正仿宋_GBK" w:cs="Times New Roman"/>
          <w:sz w:val="32"/>
          <w:szCs w:val="32"/>
          <w:lang w:val="en-US" w:eastAsia="zh-CN"/>
        </w:rPr>
        <w:t>该项目绩效目标为：保障全年12个月食堂正常运行，全年无食品安全事故</w:t>
      </w:r>
      <w:r>
        <w:rPr>
          <w:rFonts w:hint="default" w:ascii="Times New Roman" w:hAnsi="Times New Roman" w:cs="Times New Roman"/>
          <w:sz w:val="32"/>
          <w:szCs w:val="32"/>
          <w:lang w:val="en-US" w:eastAsia="zh-CN"/>
        </w:rPr>
        <w:t>。</w:t>
      </w:r>
      <w:bookmarkEnd w:id="290"/>
      <w:bookmarkEnd w:id="291"/>
    </w:p>
    <w:p w14:paraId="29AAA52A">
      <w:pPr>
        <w:pageBreakBefore w:val="0"/>
        <w:numPr>
          <w:ilvl w:val="0"/>
          <w:numId w:val="29"/>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1F66993C">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67C5A916">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348D2ADA">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292" w:name="_Toc17776"/>
      <w:bookmarkStart w:id="293" w:name="_Toc25422"/>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292"/>
      <w:bookmarkEnd w:id="293"/>
    </w:p>
    <w:p w14:paraId="0462A03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294" w:name="_Toc21795"/>
      <w:bookmarkStart w:id="295" w:name="_Toc9042"/>
      <w:r>
        <w:rPr>
          <w:rFonts w:hint="default" w:ascii="Times New Roman" w:hAnsi="Times New Roman" w:eastAsia="方正仿宋_GBK" w:cs="Times New Roman"/>
          <w:b w:val="0"/>
          <w:bCs w:val="0"/>
          <w:sz w:val="32"/>
          <w:szCs w:val="32"/>
          <w:lang w:val="en-US" w:eastAsia="zh-CN"/>
        </w:rPr>
        <w:t>1.资金计划及到位。</w:t>
      </w:r>
      <w:bookmarkEnd w:id="294"/>
      <w:bookmarkEnd w:id="295"/>
    </w:p>
    <w:p w14:paraId="1157942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96" w:name="_Toc9612"/>
      <w:bookmarkStart w:id="297" w:name="_Toc2387"/>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296"/>
      <w:bookmarkEnd w:id="297"/>
    </w:p>
    <w:p w14:paraId="5C5AC2E1">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298" w:name="_Toc1242"/>
      <w:bookmarkStart w:id="299" w:name="_Toc8578"/>
      <w:r>
        <w:rPr>
          <w:rFonts w:hint="default" w:ascii="Times New Roman" w:hAnsi="Times New Roman" w:eastAsia="方正仿宋_GBK" w:cs="Times New Roman"/>
          <w:sz w:val="32"/>
          <w:szCs w:val="32"/>
          <w:lang w:val="en-US" w:eastAsia="zh-CN"/>
        </w:rPr>
        <w:t>2.资金使用。</w:t>
      </w:r>
      <w:bookmarkEnd w:id="298"/>
      <w:bookmarkEnd w:id="299"/>
    </w:p>
    <w:p w14:paraId="5E71D023">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仿宋" w:cs="Times New Roman"/>
          <w:sz w:val="32"/>
          <w:szCs w:val="32"/>
          <w:lang w:eastAsia="zh-CN"/>
        </w:rPr>
      </w:pPr>
      <w:bookmarkStart w:id="300" w:name="_Toc17452"/>
      <w:bookmarkStart w:id="301" w:name="_Toc2399"/>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该指标下达9.986422万元，</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6.47万伙食补助费，0.44万元水费，2.64万元其他工资福利支出，0.44万元办公费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9.986422万元，支付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00"/>
      <w:bookmarkEnd w:id="301"/>
    </w:p>
    <w:p w14:paraId="23D26FCF">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02" w:name="_Toc21368"/>
      <w:bookmarkStart w:id="303" w:name="_Toc16886"/>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02"/>
      <w:bookmarkEnd w:id="303"/>
    </w:p>
    <w:p w14:paraId="7BED18AC">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304" w:name="_Toc24842"/>
      <w:bookmarkStart w:id="305" w:name="_Toc29010"/>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304"/>
      <w:bookmarkEnd w:id="305"/>
    </w:p>
    <w:p w14:paraId="520611A0">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306" w:name="_Toc5990"/>
      <w:bookmarkStart w:id="307" w:name="_Toc24518"/>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306"/>
      <w:bookmarkEnd w:id="307"/>
    </w:p>
    <w:p w14:paraId="7622CB0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仿宋" w:cs="Times New Roman"/>
          <w:sz w:val="32"/>
          <w:szCs w:val="32"/>
          <w:lang w:val="en-US" w:eastAsia="zh-CN"/>
        </w:rPr>
      </w:pPr>
      <w:bookmarkStart w:id="308" w:name="_Toc25272"/>
      <w:bookmarkStart w:id="309" w:name="_Toc18194"/>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该指标被分解为6.47万伙食补助费，0.44万元水费，2.64万元其</w:t>
      </w:r>
      <w:r>
        <w:rPr>
          <w:rFonts w:hint="default" w:ascii="Times New Roman" w:hAnsi="Times New Roman" w:cs="Times New Roman"/>
          <w:sz w:val="32"/>
          <w:szCs w:val="32"/>
          <w:lang w:val="en-US" w:eastAsia="zh-CN"/>
        </w:rPr>
        <w:t>他工资福利支出，0.44万元办公费</w:t>
      </w:r>
      <w:r>
        <w:rPr>
          <w:rFonts w:hint="default" w:ascii="Times New Roman" w:hAnsi="Times New Roman" w:eastAsia="仿宋" w:cs="Times New Roman"/>
          <w:sz w:val="32"/>
          <w:szCs w:val="32"/>
          <w:lang w:val="en-US" w:eastAsia="zh-CN"/>
        </w:rPr>
        <w:t>。主要用于</w:t>
      </w:r>
      <w:r>
        <w:rPr>
          <w:rFonts w:hint="default" w:ascii="Times New Roman" w:hAnsi="Times New Roman" w:cs="Times New Roman"/>
          <w:sz w:val="32"/>
          <w:szCs w:val="32"/>
          <w:lang w:val="en-US" w:eastAsia="zh-CN"/>
        </w:rPr>
        <w:t>保障全年12个月食堂正常运行，全年无食品安全事故。</w:t>
      </w:r>
      <w:bookmarkEnd w:id="308"/>
      <w:bookmarkEnd w:id="309"/>
    </w:p>
    <w:p w14:paraId="14E2A68A">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2F18C192">
      <w:pPr>
        <w:pageBreakBefore w:val="0"/>
        <w:numPr>
          <w:ilvl w:val="0"/>
          <w:numId w:val="3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42BE940E">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310" w:name="_Toc6440"/>
      <w:bookmarkStart w:id="311" w:name="_Toc31232"/>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保障全年12个月食堂正常运行</w:t>
      </w:r>
      <w:r>
        <w:rPr>
          <w:rFonts w:hint="default" w:ascii="Times New Roman" w:hAnsi="Times New Roman" w:eastAsia="方正仿宋_GBK" w:cs="Times New Roman"/>
          <w:sz w:val="32"/>
          <w:szCs w:val="32"/>
        </w:rPr>
        <w:t>支出</w:t>
      </w:r>
      <w:r>
        <w:rPr>
          <w:rFonts w:hint="default" w:ascii="Times New Roman" w:hAnsi="Times New Roman" w:eastAsia="方正仿宋_GBK" w:cs="Times New Roman"/>
          <w:sz w:val="32"/>
          <w:szCs w:val="32"/>
          <w:lang w:eastAsia="zh-CN"/>
        </w:rPr>
        <w:t>，其中</w:t>
      </w:r>
      <w:r>
        <w:rPr>
          <w:rFonts w:hint="default" w:ascii="Times New Roman" w:hAnsi="Times New Roman" w:eastAsia="方正仿宋_GBK" w:cs="Times New Roman"/>
          <w:sz w:val="32"/>
          <w:szCs w:val="32"/>
          <w:lang w:val="en-US" w:eastAsia="zh-CN"/>
        </w:rPr>
        <w:t>6.47万伙食补助费，0.44万元水费，2.64万元其他工资福利支出，0.44万元办公费进行了支付</w:t>
      </w:r>
      <w:r>
        <w:rPr>
          <w:rFonts w:hint="default" w:ascii="Times New Roman" w:hAnsi="Times New Roman" w:eastAsia="方正仿宋_GBK" w:cs="Times New Roman"/>
          <w:sz w:val="32"/>
          <w:szCs w:val="32"/>
        </w:rPr>
        <w:t>。</w:t>
      </w:r>
      <w:bookmarkEnd w:id="310"/>
      <w:bookmarkEnd w:id="311"/>
    </w:p>
    <w:p w14:paraId="67109CCD">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12" w:name="_Toc15136"/>
      <w:bookmarkStart w:id="313" w:name="_Toc27432"/>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312"/>
      <w:bookmarkEnd w:id="313"/>
    </w:p>
    <w:p w14:paraId="20C3E768">
      <w:pPr>
        <w:pageBreakBefore w:val="0"/>
        <w:numPr>
          <w:ilvl w:val="0"/>
          <w:numId w:val="3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100D7794">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14" w:name="_Toc19142"/>
      <w:bookmarkStart w:id="315" w:name="_Toc22396"/>
      <w:r>
        <w:rPr>
          <w:rFonts w:hint="default" w:ascii="Times New Roman" w:hAnsi="Times New Roman" w:eastAsia="方正仿宋_GBK" w:cs="Times New Roman"/>
          <w:sz w:val="32"/>
          <w:szCs w:val="32"/>
          <w:lang w:val="en-US" w:eastAsia="zh-CN"/>
        </w:rPr>
        <w:t>2023年下达食堂经费项目(九财预【2023】126号)</w:t>
      </w:r>
      <w:r>
        <w:rPr>
          <w:rFonts w:hint="default" w:ascii="Times New Roman" w:hAnsi="Times New Roman" w:eastAsia="方正仿宋_GBK" w:cs="Times New Roman"/>
          <w:sz w:val="32"/>
          <w:szCs w:val="32"/>
          <w:lang w:eastAsia="zh-CN"/>
        </w:rPr>
        <w:t>下达</w:t>
      </w:r>
      <w:r>
        <w:rPr>
          <w:rFonts w:hint="default" w:ascii="Times New Roman" w:hAnsi="Times New Roman" w:eastAsia="方正仿宋_GBK" w:cs="Times New Roman"/>
          <w:sz w:val="32"/>
          <w:szCs w:val="32"/>
          <w:lang w:val="en-US" w:eastAsia="zh-CN"/>
        </w:rPr>
        <w:t>项目</w:t>
      </w:r>
      <w:r>
        <w:rPr>
          <w:rFonts w:hint="default" w:ascii="Times New Roman" w:hAnsi="Times New Roman" w:eastAsia="方正仿宋_GBK" w:cs="Times New Roman"/>
          <w:sz w:val="32"/>
          <w:szCs w:val="32"/>
          <w:lang w:eastAsia="zh-CN"/>
        </w:rPr>
        <w:t>资金</w:t>
      </w:r>
      <w:r>
        <w:rPr>
          <w:rFonts w:hint="default" w:ascii="Times New Roman" w:hAnsi="Times New Roman" w:eastAsia="方正仿宋_GBK" w:cs="Times New Roman"/>
          <w:sz w:val="32"/>
          <w:szCs w:val="32"/>
          <w:lang w:val="en-US" w:eastAsia="zh-CN"/>
        </w:rPr>
        <w:t>9.986422万元，</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保障全年12个月食堂正常运行</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314"/>
      <w:bookmarkEnd w:id="315"/>
    </w:p>
    <w:p w14:paraId="44C5EA39">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69EE8127">
      <w:pPr>
        <w:pageBreakBefore w:val="0"/>
        <w:numPr>
          <w:ilvl w:val="0"/>
          <w:numId w:val="31"/>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18956865">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7BB7B78D">
      <w:pPr>
        <w:pageBreakBefore w:val="0"/>
        <w:numPr>
          <w:ilvl w:val="0"/>
          <w:numId w:val="31"/>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1320539B">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27974A4B">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78DFB35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072EC6F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0DE56B90">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76E2961A">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t>九寨沟县融媒体中心四川省补助</w:t>
      </w:r>
    </w:p>
    <w:p w14:paraId="66DD5E4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地方公共文化服务体系建专项(广播电视重点项目)</w:t>
      </w:r>
      <w:r>
        <w:rPr>
          <w:rFonts w:hint="default" w:ascii="Times New Roman" w:hAnsi="Times New Roman" w:eastAsia="方正小标宋_GBK" w:cs="Times New Roman"/>
          <w:sz w:val="44"/>
          <w:szCs w:val="44"/>
        </w:rPr>
        <w:t>支出绩效自评报告</w:t>
      </w:r>
    </w:p>
    <w:p w14:paraId="1FC08AD0">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111EC60D">
      <w:pPr>
        <w:pageBreakBefore w:val="0"/>
        <w:numPr>
          <w:ilvl w:val="0"/>
          <w:numId w:val="0"/>
        </w:numPr>
        <w:kinsoku/>
        <w:wordWrap/>
        <w:overflowPunct/>
        <w:topLinePunct w:val="0"/>
        <w:bidi w:val="0"/>
        <w:spacing w:line="560" w:lineRule="exact"/>
        <w:ind w:left="480" w:leftChars="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645521DE">
      <w:pPr>
        <w:pageBreakBefore w:val="0"/>
        <w:numPr>
          <w:ilvl w:val="0"/>
          <w:numId w:val="32"/>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16" w:name="_Toc30323"/>
      <w:bookmarkStart w:id="317" w:name="_Toc10999"/>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316"/>
      <w:bookmarkEnd w:id="317"/>
    </w:p>
    <w:p w14:paraId="30F1FF80">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318" w:name="_Toc1129"/>
      <w:bookmarkStart w:id="319" w:name="_Toc13031"/>
      <w:r>
        <w:rPr>
          <w:rFonts w:hint="default" w:ascii="Times New Roman" w:hAnsi="Times New Roman" w:eastAsia="方正仿宋_GBK" w:cs="Times New Roman"/>
          <w:b w:val="0"/>
          <w:bCs w:val="0"/>
          <w:sz w:val="32"/>
          <w:szCs w:val="32"/>
          <w:lang w:val="zh-CN"/>
        </w:rPr>
        <w:t>该项目由资金中央通过省、州、县财政部分下达给九寨沟县融媒体中心。</w:t>
      </w: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12.2万元,该指标下达后被分解为12.2万专维修（护）费。</w:t>
      </w:r>
      <w:bookmarkEnd w:id="318"/>
      <w:bookmarkEnd w:id="319"/>
    </w:p>
    <w:p w14:paraId="087E3E7F">
      <w:pPr>
        <w:pageBreakBefore w:val="0"/>
        <w:numPr>
          <w:ilvl w:val="0"/>
          <w:numId w:val="32"/>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20" w:name="_Toc21423"/>
      <w:bookmarkStart w:id="321" w:name="_Toc9199"/>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320"/>
      <w:bookmarkEnd w:id="321"/>
    </w:p>
    <w:p w14:paraId="0C814F4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22" w:name="_Toc13816"/>
      <w:bookmarkStart w:id="323" w:name="_Toc18016"/>
      <w:r>
        <w:rPr>
          <w:rFonts w:hint="default" w:ascii="Times New Roman" w:hAnsi="Times New Roman" w:eastAsia="方正仿宋_GBK" w:cs="Times New Roman"/>
          <w:sz w:val="32"/>
          <w:szCs w:val="32"/>
          <w:lang w:val="en-US" w:eastAsia="zh-CN"/>
        </w:rPr>
        <w:t>该项目绩效目标为：</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广播电视重点项目相关设备购买及维修。</w:t>
      </w:r>
      <w:bookmarkEnd w:id="322"/>
      <w:bookmarkEnd w:id="323"/>
    </w:p>
    <w:p w14:paraId="0378E721">
      <w:pPr>
        <w:pageBreakBefore w:val="0"/>
        <w:numPr>
          <w:ilvl w:val="0"/>
          <w:numId w:val="32"/>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439AF939">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25D02636">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6789A3BD">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24" w:name="_Toc13817"/>
      <w:bookmarkStart w:id="325" w:name="_Toc1123"/>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24"/>
      <w:bookmarkEnd w:id="325"/>
    </w:p>
    <w:p w14:paraId="2DC40034">
      <w:pPr>
        <w:pageBreakBefore w:val="0"/>
        <w:kinsoku/>
        <w:wordWrap/>
        <w:overflowPunct/>
        <w:topLinePunct w:val="0"/>
        <w:bidi w:val="0"/>
        <w:spacing w:line="560" w:lineRule="exact"/>
        <w:ind w:firstLine="640" w:firstLineChars="200"/>
        <w:outlineLvl w:val="0"/>
        <w:rPr>
          <w:rFonts w:hint="default" w:ascii="Times New Roman" w:hAnsi="Times New Roman" w:eastAsia="楷体_GB2312" w:cs="Times New Roman"/>
          <w:b w:val="0"/>
          <w:bCs w:val="0"/>
          <w:sz w:val="32"/>
          <w:szCs w:val="32"/>
          <w:lang w:val="en-US" w:eastAsia="zh-CN"/>
        </w:rPr>
      </w:pPr>
      <w:bookmarkStart w:id="326" w:name="_Toc15315"/>
      <w:bookmarkStart w:id="327" w:name="_Toc2184"/>
      <w:r>
        <w:rPr>
          <w:rFonts w:hint="default" w:ascii="Times New Roman" w:hAnsi="Times New Roman" w:eastAsia="仿宋" w:cs="Times New Roman"/>
          <w:b w:val="0"/>
          <w:bCs w:val="0"/>
          <w:sz w:val="32"/>
          <w:szCs w:val="32"/>
          <w:lang w:val="en-US" w:eastAsia="zh-CN"/>
        </w:rPr>
        <w:t>1.资金计划及到位</w:t>
      </w:r>
      <w:r>
        <w:rPr>
          <w:rFonts w:hint="default" w:ascii="Times New Roman" w:hAnsi="Times New Roman" w:eastAsia="楷体_GB2312" w:cs="Times New Roman"/>
          <w:b w:val="0"/>
          <w:bCs w:val="0"/>
          <w:sz w:val="32"/>
          <w:szCs w:val="32"/>
          <w:lang w:val="en-US" w:eastAsia="zh-CN"/>
        </w:rPr>
        <w:t>。</w:t>
      </w:r>
      <w:bookmarkEnd w:id="326"/>
      <w:bookmarkEnd w:id="327"/>
    </w:p>
    <w:p w14:paraId="147FE32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28" w:name="_Toc26978"/>
      <w:bookmarkStart w:id="329" w:name="_Toc30461"/>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328"/>
      <w:bookmarkEnd w:id="329"/>
    </w:p>
    <w:p w14:paraId="6D4AA619">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30" w:name="_Toc23202"/>
      <w:bookmarkStart w:id="331" w:name="_Toc29012"/>
      <w:r>
        <w:rPr>
          <w:rFonts w:hint="default" w:ascii="Times New Roman" w:hAnsi="Times New Roman" w:eastAsia="方正仿宋_GBK" w:cs="Times New Roman"/>
          <w:sz w:val="32"/>
          <w:szCs w:val="32"/>
          <w:lang w:val="en-US" w:eastAsia="zh-CN"/>
        </w:rPr>
        <w:t>2.资金使用。</w:t>
      </w:r>
      <w:bookmarkEnd w:id="330"/>
      <w:bookmarkEnd w:id="331"/>
    </w:p>
    <w:p w14:paraId="528EF455">
      <w:pPr>
        <w:pageBreakBefore w:val="0"/>
        <w:numPr>
          <w:ilvl w:val="0"/>
          <w:numId w:val="0"/>
        </w:numPr>
        <w:kinsoku/>
        <w:wordWrap/>
        <w:overflowPunct/>
        <w:topLinePunct w:val="0"/>
        <w:bidi w:val="0"/>
        <w:spacing w:line="560" w:lineRule="exact"/>
        <w:ind w:left="0" w:leftChars="0" w:firstLine="640" w:firstLineChars="200"/>
        <w:outlineLvl w:val="0"/>
        <w:rPr>
          <w:rFonts w:hint="default" w:ascii="Times New Roman" w:hAnsi="Times New Roman" w:eastAsia="方正仿宋_GBK" w:cs="Times New Roman"/>
          <w:sz w:val="32"/>
          <w:szCs w:val="32"/>
          <w:lang w:eastAsia="zh-CN"/>
        </w:rPr>
      </w:pPr>
      <w:bookmarkStart w:id="332" w:name="_Toc32206"/>
      <w:bookmarkStart w:id="333" w:name="_Toc919"/>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下达资金</w:t>
      </w:r>
      <w:r>
        <w:rPr>
          <w:rFonts w:hint="default" w:ascii="Times New Roman" w:hAnsi="Times New Roman" w:eastAsia="方正仿宋_GBK" w:cs="Times New Roman"/>
          <w:sz w:val="32"/>
          <w:szCs w:val="32"/>
          <w:lang w:val="en-US" w:eastAsia="zh-CN"/>
        </w:rPr>
        <w:t>12.2万元,12.2万专维修（护）费。</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广播电视重点项目相关设备购买及维修</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12.2万元，支付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32"/>
      <w:bookmarkEnd w:id="333"/>
    </w:p>
    <w:p w14:paraId="195032E2">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34" w:name="_Toc10809"/>
      <w:bookmarkStart w:id="335" w:name="_Toc10463"/>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34"/>
      <w:bookmarkEnd w:id="335"/>
    </w:p>
    <w:p w14:paraId="363EEB53">
      <w:pPr>
        <w:pageBreakBefore w:val="0"/>
        <w:kinsoku/>
        <w:wordWrap/>
        <w:overflowPunct/>
        <w:topLinePunct w:val="0"/>
        <w:bidi w:val="0"/>
        <w:spacing w:line="560" w:lineRule="exact"/>
        <w:ind w:firstLine="640" w:firstLineChars="200"/>
        <w:outlineLvl w:val="0"/>
        <w:rPr>
          <w:rStyle w:val="22"/>
          <w:rFonts w:hint="default" w:ascii="Times New Roman" w:hAnsi="Times New Roman" w:eastAsia="方正仿宋_GBK" w:cs="Times New Roman"/>
          <w:sz w:val="32"/>
          <w:szCs w:val="32"/>
        </w:rPr>
      </w:pPr>
      <w:bookmarkStart w:id="336" w:name="_Toc14915"/>
      <w:bookmarkStart w:id="337" w:name="_Toc15842"/>
      <w:r>
        <w:rPr>
          <w:rFonts w:hint="default" w:ascii="Times New Roman" w:hAnsi="Times New Roman" w:eastAsia="方正仿宋_GBK" w:cs="Times New Roman"/>
          <w:sz w:val="32"/>
          <w:szCs w:val="32"/>
        </w:rPr>
        <w:t>对于</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补助地方公共文化服务体系建设专项资金(广播电视重点项目)，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336"/>
      <w:bookmarkEnd w:id="337"/>
    </w:p>
    <w:p w14:paraId="02F4278C">
      <w:pPr>
        <w:pageBreakBefore w:val="0"/>
        <w:numPr>
          <w:ilvl w:val="0"/>
          <w:numId w:val="32"/>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38" w:name="_Toc1279"/>
      <w:bookmarkStart w:id="339" w:name="_Toc25896"/>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338"/>
      <w:bookmarkEnd w:id="339"/>
    </w:p>
    <w:p w14:paraId="4F372DA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仿宋" w:cs="Times New Roman"/>
          <w:sz w:val="32"/>
          <w:szCs w:val="32"/>
          <w:lang w:val="en-US" w:eastAsia="zh-CN"/>
        </w:rPr>
      </w:pPr>
      <w:bookmarkStart w:id="340" w:name="_Toc408"/>
      <w:bookmarkStart w:id="341" w:name="_Toc24621"/>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该指标被分解为12.2万维修费。</w:t>
      </w:r>
      <w:r>
        <w:rPr>
          <w:rFonts w:hint="eastAsia" w:ascii="Times New Roman" w:hAnsi="Times New Roman" w:eastAsia="方正仿宋_GBK" w:cs="Times New Roman"/>
          <w:sz w:val="32"/>
          <w:szCs w:val="32"/>
          <w:lang w:eastAsia="zh-CN"/>
        </w:rPr>
        <w:t>主要用于融媒体</w:t>
      </w:r>
      <w:r>
        <w:rPr>
          <w:rFonts w:hint="default" w:ascii="Times New Roman" w:hAnsi="Times New Roman" w:eastAsia="方正仿宋_GBK" w:cs="Times New Roman"/>
          <w:sz w:val="32"/>
          <w:szCs w:val="32"/>
          <w:lang w:val="en-US" w:eastAsia="zh-CN"/>
        </w:rPr>
        <w:t>广播电视重点项目相关设备购买及维修</w:t>
      </w:r>
      <w:r>
        <w:rPr>
          <w:rFonts w:hint="default" w:ascii="Times New Roman" w:hAnsi="Times New Roman" w:eastAsia="方正仿宋_GBK" w:cs="Times New Roman"/>
          <w:sz w:val="32"/>
          <w:szCs w:val="32"/>
        </w:rPr>
        <w:t>。</w:t>
      </w:r>
      <w:bookmarkEnd w:id="340"/>
      <w:bookmarkEnd w:id="341"/>
    </w:p>
    <w:p w14:paraId="1FFFE8DB">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427B1E6A">
      <w:pPr>
        <w:pageBreakBefore w:val="0"/>
        <w:numPr>
          <w:ilvl w:val="0"/>
          <w:numId w:val="33"/>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5F13EC8F">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val="en-US" w:eastAsia="zh-CN"/>
        </w:rPr>
      </w:pPr>
      <w:bookmarkStart w:id="342" w:name="_Toc26098"/>
      <w:bookmarkStart w:id="343" w:name="_Toc22704"/>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rPr>
        <w:t>主要用于融媒体</w:t>
      </w:r>
      <w:r>
        <w:rPr>
          <w:rFonts w:hint="default" w:ascii="Times New Roman" w:hAnsi="Times New Roman" w:eastAsia="方正仿宋_GBK" w:cs="Times New Roman"/>
          <w:sz w:val="32"/>
          <w:szCs w:val="32"/>
          <w:lang w:val="en-US" w:eastAsia="zh-CN"/>
        </w:rPr>
        <w:t>广播电视重点项目相关设备购买及维修</w:t>
      </w:r>
      <w:bookmarkEnd w:id="342"/>
      <w:bookmarkEnd w:id="343"/>
    </w:p>
    <w:p w14:paraId="36578DB6">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44" w:name="_Toc23665"/>
      <w:bookmarkStart w:id="345" w:name="_Toc31377"/>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344"/>
      <w:bookmarkEnd w:id="345"/>
    </w:p>
    <w:p w14:paraId="0341CE84">
      <w:pPr>
        <w:pageBreakBefore w:val="0"/>
        <w:numPr>
          <w:ilvl w:val="0"/>
          <w:numId w:val="33"/>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75EAEA30">
      <w:pPr>
        <w:pageBreakBefore w:val="0"/>
        <w:kinsoku/>
        <w:wordWrap/>
        <w:overflowPunct/>
        <w:topLinePunct w:val="0"/>
        <w:bidi w:val="0"/>
        <w:spacing w:line="560" w:lineRule="exact"/>
        <w:ind w:firstLine="640" w:firstLineChars="200"/>
        <w:outlineLvl w:val="0"/>
        <w:rPr>
          <w:rFonts w:hint="default" w:ascii="Times New Roman" w:hAnsi="Times New Roman" w:cs="Times New Roman"/>
          <w:sz w:val="32"/>
          <w:szCs w:val="32"/>
          <w:lang w:eastAsia="zh-CN"/>
        </w:rPr>
      </w:pPr>
      <w:bookmarkStart w:id="346" w:name="_Toc27551"/>
      <w:bookmarkStart w:id="347" w:name="_Toc9980"/>
      <w:r>
        <w:rPr>
          <w:rFonts w:hint="default" w:ascii="Times New Roman" w:hAnsi="Times New Roman" w:eastAsia="方正仿宋_GBK" w:cs="Times New Roman"/>
          <w:sz w:val="32"/>
          <w:szCs w:val="32"/>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年中央支持地方公共文化服务体系建设（广播电视重点项目）</w:t>
      </w:r>
      <w:r>
        <w:rPr>
          <w:rFonts w:hint="default" w:ascii="Times New Roman" w:hAnsi="Times New Roman" w:eastAsia="方正仿宋_GBK" w:cs="Times New Roman"/>
          <w:sz w:val="32"/>
          <w:szCs w:val="32"/>
          <w:lang w:val="en-US" w:eastAsia="zh-CN"/>
        </w:rPr>
        <w:t>(阿州财教【2023】18号)</w:t>
      </w:r>
      <w:r>
        <w:rPr>
          <w:rFonts w:hint="default" w:ascii="Times New Roman" w:hAnsi="Times New Roman" w:eastAsia="方正仿宋_GBK" w:cs="Times New Roman"/>
          <w:sz w:val="32"/>
          <w:szCs w:val="32"/>
          <w:lang w:eastAsia="zh-CN"/>
        </w:rPr>
        <w:t>，该项目</w:t>
      </w:r>
      <w:r>
        <w:rPr>
          <w:rFonts w:hint="default" w:ascii="Times New Roman" w:hAnsi="Times New Roman" w:eastAsia="方正仿宋_GBK" w:cs="Times New Roman"/>
          <w:sz w:val="32"/>
          <w:szCs w:val="32"/>
        </w:rPr>
        <w:t>主要</w:t>
      </w:r>
      <w:r>
        <w:rPr>
          <w:rFonts w:hint="default" w:ascii="Times New Roman" w:hAnsi="Times New Roman" w:eastAsia="方正仿宋_GBK" w:cs="Times New Roman"/>
          <w:sz w:val="32"/>
          <w:szCs w:val="32"/>
          <w:lang w:eastAsia="zh-CN"/>
        </w:rPr>
        <w:t>为支持融媒体无线覆盖工程建设，并无直接经济效益产生。但在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r>
        <w:rPr>
          <w:rFonts w:hint="default" w:ascii="Times New Roman" w:hAnsi="Times New Roman" w:eastAsia="宋体" w:cs="Times New Roman"/>
          <w:color w:val="000000"/>
          <w:sz w:val="32"/>
          <w:szCs w:val="32"/>
          <w:lang w:eastAsia="zh-CN"/>
        </w:rPr>
        <w:t>。</w:t>
      </w:r>
      <w:bookmarkEnd w:id="346"/>
      <w:bookmarkEnd w:id="347"/>
    </w:p>
    <w:p w14:paraId="4BC00D93">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248EC313">
      <w:pPr>
        <w:pageBreakBefore w:val="0"/>
        <w:numPr>
          <w:ilvl w:val="0"/>
          <w:numId w:val="34"/>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52CF60A1">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1BC1A030">
      <w:pPr>
        <w:pageBreakBefore w:val="0"/>
        <w:numPr>
          <w:ilvl w:val="0"/>
          <w:numId w:val="34"/>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5F8932BF">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48FEAC4F">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p>
    <w:p w14:paraId="74081315">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72A5421E">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九寨沟县融媒体智慧广电搭建项目建设经费</w:t>
      </w:r>
      <w:r>
        <w:rPr>
          <w:rFonts w:hint="default" w:ascii="Times New Roman" w:hAnsi="Times New Roman" w:eastAsia="方正小标宋_GBK" w:cs="Times New Roman"/>
          <w:sz w:val="44"/>
          <w:szCs w:val="44"/>
        </w:rPr>
        <w:t>支出绩效自评报告</w:t>
      </w:r>
    </w:p>
    <w:p w14:paraId="44E47428">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501C6B82">
      <w:pPr>
        <w:pageBreakBefore w:val="0"/>
        <w:numPr>
          <w:ilvl w:val="0"/>
          <w:numId w:val="35"/>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0E3A7222">
      <w:pPr>
        <w:pageBreakBefore w:val="0"/>
        <w:numPr>
          <w:ilvl w:val="0"/>
          <w:numId w:val="3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48" w:name="_Toc28644"/>
      <w:bookmarkStart w:id="349" w:name="_Toc11493"/>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348"/>
      <w:bookmarkEnd w:id="349"/>
    </w:p>
    <w:p w14:paraId="568AE70C">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350" w:name="_Toc28729"/>
      <w:bookmarkStart w:id="351" w:name="_Toc30144"/>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该指标下达后被分解为55万元专用设备购置。</w:t>
      </w:r>
      <w:bookmarkEnd w:id="350"/>
      <w:bookmarkEnd w:id="351"/>
    </w:p>
    <w:p w14:paraId="465A53DA">
      <w:pPr>
        <w:pageBreakBefore w:val="0"/>
        <w:numPr>
          <w:ilvl w:val="0"/>
          <w:numId w:val="36"/>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52" w:name="_Toc19835"/>
      <w:bookmarkStart w:id="353" w:name="_Toc10719"/>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352"/>
      <w:bookmarkEnd w:id="353"/>
    </w:p>
    <w:p w14:paraId="4DDF0F0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54" w:name="_Toc18919"/>
      <w:bookmarkStart w:id="355" w:name="_Toc17948"/>
      <w:r>
        <w:rPr>
          <w:rFonts w:hint="default" w:ascii="Times New Roman" w:hAnsi="Times New Roman" w:eastAsia="方正仿宋_GBK" w:cs="Times New Roman"/>
          <w:sz w:val="32"/>
          <w:szCs w:val="32"/>
          <w:lang w:val="en-US" w:eastAsia="zh-CN"/>
        </w:rPr>
        <w:t>该项目绩效目标为：深入贯彻落实党中央关于进一步加强和改进党的新闻舆论工作的部署决策，巩固拓展基础宣传文化阵地。</w:t>
      </w:r>
      <w:bookmarkEnd w:id="354"/>
      <w:bookmarkEnd w:id="355"/>
    </w:p>
    <w:p w14:paraId="0446E9E3">
      <w:pPr>
        <w:pageBreakBefore w:val="0"/>
        <w:numPr>
          <w:ilvl w:val="0"/>
          <w:numId w:val="36"/>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4D260F24">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4E8CBBC7">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291951D5">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56" w:name="_Toc19259"/>
      <w:bookmarkStart w:id="357" w:name="_Toc22914"/>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56"/>
      <w:bookmarkEnd w:id="357"/>
    </w:p>
    <w:p w14:paraId="2EB79328">
      <w:pPr>
        <w:pageBreakBefore w:val="0"/>
        <w:kinsoku/>
        <w:wordWrap/>
        <w:overflowPunct/>
        <w:topLinePunct w:val="0"/>
        <w:bidi w:val="0"/>
        <w:spacing w:line="560" w:lineRule="exact"/>
        <w:ind w:firstLine="640" w:firstLineChars="200"/>
        <w:outlineLvl w:val="0"/>
        <w:rPr>
          <w:rFonts w:hint="default" w:ascii="Times New Roman" w:hAnsi="Times New Roman" w:eastAsia="楷体_GB2312" w:cs="Times New Roman"/>
          <w:b w:val="0"/>
          <w:bCs w:val="0"/>
          <w:sz w:val="32"/>
          <w:szCs w:val="32"/>
          <w:lang w:val="en-US" w:eastAsia="zh-CN"/>
        </w:rPr>
      </w:pPr>
      <w:bookmarkStart w:id="358" w:name="_Toc28970"/>
      <w:bookmarkStart w:id="359" w:name="_Toc2538"/>
      <w:r>
        <w:rPr>
          <w:rFonts w:hint="default" w:ascii="Times New Roman" w:hAnsi="Times New Roman" w:eastAsia="仿宋" w:cs="Times New Roman"/>
          <w:b w:val="0"/>
          <w:bCs w:val="0"/>
          <w:sz w:val="32"/>
          <w:szCs w:val="32"/>
          <w:lang w:val="en-US" w:eastAsia="zh-CN"/>
        </w:rPr>
        <w:t>1.资金计划及到位</w:t>
      </w:r>
      <w:r>
        <w:rPr>
          <w:rFonts w:hint="default" w:ascii="Times New Roman" w:hAnsi="Times New Roman" w:eastAsia="楷体_GB2312" w:cs="Times New Roman"/>
          <w:b w:val="0"/>
          <w:bCs w:val="0"/>
          <w:sz w:val="32"/>
          <w:szCs w:val="32"/>
          <w:lang w:val="en-US" w:eastAsia="zh-CN"/>
        </w:rPr>
        <w:t>。</w:t>
      </w:r>
      <w:bookmarkEnd w:id="358"/>
      <w:bookmarkEnd w:id="359"/>
    </w:p>
    <w:p w14:paraId="43493E1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60" w:name="_Toc21130"/>
      <w:bookmarkStart w:id="361" w:name="_Toc22039"/>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360"/>
      <w:bookmarkEnd w:id="361"/>
    </w:p>
    <w:p w14:paraId="5A8CEF95">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62" w:name="_Toc17554"/>
      <w:bookmarkStart w:id="363" w:name="_Toc32598"/>
      <w:r>
        <w:rPr>
          <w:rFonts w:hint="default" w:ascii="Times New Roman" w:hAnsi="Times New Roman" w:eastAsia="方正仿宋_GBK" w:cs="Times New Roman"/>
          <w:sz w:val="32"/>
          <w:szCs w:val="32"/>
          <w:lang w:val="en-US" w:eastAsia="zh-CN"/>
        </w:rPr>
        <w:t>2.资金使用。</w:t>
      </w:r>
      <w:bookmarkEnd w:id="362"/>
      <w:bookmarkEnd w:id="363"/>
    </w:p>
    <w:p w14:paraId="78F8A465">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364" w:name="_Toc15603"/>
      <w:bookmarkStart w:id="365" w:name="_Toc10356"/>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55万元专用设备购置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55万元，支付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64"/>
      <w:bookmarkEnd w:id="365"/>
    </w:p>
    <w:p w14:paraId="2F809380">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66" w:name="_Toc4557"/>
      <w:bookmarkStart w:id="367" w:name="_Toc30645"/>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66"/>
      <w:bookmarkEnd w:id="367"/>
    </w:p>
    <w:p w14:paraId="0E44A985">
      <w:pPr>
        <w:pageBreakBefore w:val="0"/>
        <w:kinsoku/>
        <w:wordWrap/>
        <w:overflowPunct/>
        <w:topLinePunct w:val="0"/>
        <w:bidi w:val="0"/>
        <w:spacing w:line="560" w:lineRule="exact"/>
        <w:ind w:firstLine="640" w:firstLineChars="200"/>
        <w:outlineLvl w:val="0"/>
        <w:rPr>
          <w:rStyle w:val="22"/>
          <w:rFonts w:hint="default" w:ascii="Times New Roman" w:hAnsi="Times New Roman" w:eastAsia="仿宋" w:cs="Times New Roman"/>
          <w:sz w:val="32"/>
          <w:szCs w:val="32"/>
        </w:rPr>
      </w:pPr>
      <w:bookmarkStart w:id="368" w:name="_Toc7417"/>
      <w:bookmarkStart w:id="369" w:name="_Toc16019"/>
      <w:r>
        <w:rPr>
          <w:rFonts w:hint="default" w:ascii="Times New Roman" w:hAnsi="Times New Roman" w:cs="Times New Roman"/>
          <w:b w:val="0"/>
          <w:bCs w:val="0"/>
          <w:sz w:val="32"/>
          <w:szCs w:val="32"/>
          <w:lang w:val="zh-CN"/>
        </w:rPr>
        <w:t>九寨沟县融媒体智慧广电搭建项目</w:t>
      </w:r>
      <w:r>
        <w:rPr>
          <w:rFonts w:hint="default" w:ascii="Times New Roman" w:hAnsi="Times New Roman" w:cs="Times New Roman"/>
          <w:sz w:val="32"/>
          <w:szCs w:val="32"/>
          <w:lang w:val="en-US" w:eastAsia="zh-CN"/>
        </w:rPr>
        <w:t>(九财预【2023】159号)</w:t>
      </w:r>
      <w:r>
        <w:rPr>
          <w:rFonts w:hint="default" w:ascii="Times New Roman" w:hAnsi="Times New Roman" w:eastAsia="仿宋"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bookmarkEnd w:id="368"/>
      <w:bookmarkEnd w:id="369"/>
    </w:p>
    <w:p w14:paraId="75C85195">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370" w:name="_Toc20166"/>
      <w:bookmarkStart w:id="371" w:name="_Toc21309"/>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370"/>
      <w:bookmarkEnd w:id="371"/>
    </w:p>
    <w:p w14:paraId="128C6C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72" w:name="_Toc2635"/>
      <w:bookmarkStart w:id="373" w:name="_Toc10165"/>
      <w:r>
        <w:rPr>
          <w:rFonts w:hint="default" w:ascii="Times New Roman" w:hAnsi="Times New Roman" w:cs="Times New Roman"/>
          <w:b w:val="0"/>
          <w:bCs w:val="0"/>
          <w:sz w:val="32"/>
          <w:szCs w:val="32"/>
          <w:lang w:val="zh-CN"/>
        </w:rPr>
        <w:t>九</w:t>
      </w:r>
      <w:r>
        <w:rPr>
          <w:rFonts w:hint="default" w:ascii="Times New Roman" w:hAnsi="Times New Roman" w:eastAsia="方正仿宋_GBK" w:cs="Times New Roman"/>
          <w:b w:val="0"/>
          <w:bCs w:val="0"/>
          <w:sz w:val="32"/>
          <w:szCs w:val="32"/>
          <w:lang w:val="zh-CN"/>
        </w:rPr>
        <w:t>寨沟县融媒体智慧广电搭建项目</w:t>
      </w:r>
      <w:r>
        <w:rPr>
          <w:rFonts w:hint="default" w:ascii="Times New Roman" w:hAnsi="Times New Roman" w:eastAsia="方正仿宋_GBK" w:cs="Times New Roman"/>
          <w:sz w:val="32"/>
          <w:szCs w:val="32"/>
          <w:lang w:val="en-US" w:eastAsia="zh-CN"/>
        </w:rPr>
        <w:t>(九财预【2023】159号)项目资金55万元，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该指标被分解55万元专用设备购置</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。主要用于深入贯彻落实党中央关于进一步加强和改进党的新闻舆论工作的部署决策，巩固拓展基础宣传文化阵地。</w:t>
      </w:r>
      <w:bookmarkEnd w:id="372"/>
      <w:bookmarkEnd w:id="373"/>
    </w:p>
    <w:p w14:paraId="7BF5DDB7">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3B05E6DD">
      <w:pPr>
        <w:pageBreakBefore w:val="0"/>
        <w:numPr>
          <w:ilvl w:val="0"/>
          <w:numId w:val="3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3407254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74" w:name="_Toc29692"/>
      <w:bookmarkStart w:id="375" w:name="_Toc6273"/>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(九财预【2023】159号)项目资金55万元，主要用于深入贯彻落实党中央关于进一步加强和改进党的新闻舆论工作的部署决策，巩固拓展基础宣传文化阵地。55万元用于专用设备购置进行了支付</w:t>
      </w:r>
      <w:r>
        <w:rPr>
          <w:rFonts w:hint="default" w:ascii="Times New Roman" w:hAnsi="Times New Roman" w:eastAsia="方正仿宋_GBK" w:cs="Times New Roman"/>
          <w:sz w:val="32"/>
          <w:szCs w:val="32"/>
        </w:rPr>
        <w:t>。</w:t>
      </w:r>
      <w:bookmarkEnd w:id="374"/>
      <w:bookmarkEnd w:id="375"/>
    </w:p>
    <w:p w14:paraId="6F867013">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76" w:name="_Toc29962"/>
      <w:bookmarkStart w:id="377" w:name="_Toc19144"/>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376"/>
      <w:bookmarkEnd w:id="377"/>
    </w:p>
    <w:p w14:paraId="26AA2E65">
      <w:pPr>
        <w:pageBreakBefore w:val="0"/>
        <w:numPr>
          <w:ilvl w:val="0"/>
          <w:numId w:val="37"/>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085941E1">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378" w:name="_Toc14192"/>
      <w:bookmarkStart w:id="379" w:name="_Toc32675"/>
      <w:r>
        <w:rPr>
          <w:rFonts w:hint="default" w:ascii="Times New Roman" w:hAnsi="Times New Roman" w:eastAsia="方正仿宋_GBK" w:cs="Times New Roman"/>
          <w:b w:val="0"/>
          <w:bCs w:val="0"/>
          <w:sz w:val="32"/>
          <w:szCs w:val="32"/>
          <w:lang w:val="zh-CN"/>
        </w:rPr>
        <w:t>九寨沟县融媒体智慧广电搭建项目</w:t>
      </w:r>
      <w:r>
        <w:rPr>
          <w:rFonts w:hint="default" w:ascii="Times New Roman" w:hAnsi="Times New Roman" w:eastAsia="方正仿宋_GBK" w:cs="Times New Roman"/>
          <w:sz w:val="32"/>
          <w:szCs w:val="32"/>
          <w:lang w:val="en-US" w:eastAsia="zh-CN"/>
        </w:rPr>
        <w:t>(九财预【2023】159号)项目资金55万元，主要用于深入贯彻落实党中央关于进一步加强和改进党的新闻舆论工作的部署决策，巩固拓展基础宣传文化阵地</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378"/>
      <w:bookmarkEnd w:id="379"/>
    </w:p>
    <w:p w14:paraId="6F8EEC73">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0D6FBAF5">
      <w:pPr>
        <w:pageBreakBefore w:val="0"/>
        <w:numPr>
          <w:ilvl w:val="0"/>
          <w:numId w:val="38"/>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存在的问题。</w:t>
      </w:r>
    </w:p>
    <w:p w14:paraId="38EB3E53">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15E4DCD2">
      <w:pPr>
        <w:pageBreakBefore w:val="0"/>
        <w:numPr>
          <w:ilvl w:val="0"/>
          <w:numId w:val="38"/>
        </w:numPr>
        <w:kinsoku/>
        <w:wordWrap/>
        <w:overflowPunct/>
        <w:topLinePunct w:val="0"/>
        <w:bidi w:val="0"/>
        <w:spacing w:line="560" w:lineRule="exact"/>
        <w:ind w:left="480" w:leftChars="200" w:firstLine="0" w:firstLineChars="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相关建议。</w:t>
      </w:r>
    </w:p>
    <w:p w14:paraId="3BB928BF">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无</w:t>
      </w:r>
    </w:p>
    <w:p w14:paraId="53C52FD2">
      <w:pPr>
        <w:pageBreakBefore w:val="0"/>
        <w:numPr>
          <w:ilvl w:val="0"/>
          <w:numId w:val="0"/>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p>
    <w:p w14:paraId="2E4ADC05">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5A62BBA1">
      <w:pPr>
        <w:pageBreakBefore w:val="0"/>
        <w:kinsoku/>
        <w:wordWrap/>
        <w:overflowPunct/>
        <w:topLinePunct w:val="0"/>
        <w:bidi w:val="0"/>
        <w:spacing w:line="560" w:lineRule="exact"/>
        <w:rPr>
          <w:rFonts w:hint="default" w:ascii="Times New Roman" w:hAnsi="Times New Roman" w:cs="Times New Roman"/>
          <w:sz w:val="32"/>
          <w:szCs w:val="32"/>
        </w:rPr>
      </w:pPr>
    </w:p>
    <w:p w14:paraId="43F547B9">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1B3AE24F">
      <w:pPr>
        <w:rPr>
          <w:rFonts w:hint="default" w:ascii="Times New Roman" w:hAnsi="Times New Roman" w:eastAsia="方正小标宋_GBK" w:cs="Times New Roman"/>
          <w:sz w:val="44"/>
          <w:szCs w:val="44"/>
          <w:lang w:val="en-US" w:eastAsia="zh-CN"/>
        </w:rPr>
      </w:pPr>
      <w:r>
        <w:rPr>
          <w:rFonts w:hint="default" w:ascii="Times New Roman" w:hAnsi="Times New Roman" w:eastAsia="方正小标宋_GBK" w:cs="Times New Roman"/>
          <w:sz w:val="44"/>
          <w:szCs w:val="44"/>
          <w:lang w:val="en-US" w:eastAsia="zh-CN"/>
        </w:rPr>
        <w:br w:type="page"/>
      </w:r>
    </w:p>
    <w:p w14:paraId="450A75E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lang w:val="en-US" w:eastAsia="zh-CN"/>
        </w:rPr>
        <w:t>九寨沟县重大传染病防控（融媒体）</w:t>
      </w:r>
      <w:r>
        <w:rPr>
          <w:rFonts w:hint="default" w:ascii="Times New Roman" w:hAnsi="Times New Roman" w:eastAsia="方正小标宋_GBK" w:cs="Times New Roman"/>
          <w:sz w:val="44"/>
          <w:szCs w:val="44"/>
        </w:rPr>
        <w:t>支出</w:t>
      </w:r>
    </w:p>
    <w:p w14:paraId="1B267116">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r>
        <w:rPr>
          <w:rFonts w:hint="default" w:ascii="Times New Roman" w:hAnsi="Times New Roman" w:eastAsia="方正小标宋_GBK" w:cs="Times New Roman"/>
          <w:sz w:val="44"/>
          <w:szCs w:val="44"/>
        </w:rPr>
        <w:t>绩效自评报告</w:t>
      </w:r>
    </w:p>
    <w:p w14:paraId="0B7BB85E">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44"/>
          <w:szCs w:val="44"/>
        </w:rPr>
      </w:pPr>
    </w:p>
    <w:p w14:paraId="6E04C9F1">
      <w:pPr>
        <w:pageBreakBefore w:val="0"/>
        <w:numPr>
          <w:ilvl w:val="0"/>
          <w:numId w:val="0"/>
        </w:numPr>
        <w:kinsoku/>
        <w:wordWrap/>
        <w:overflowPunct/>
        <w:topLinePunct w:val="0"/>
        <w:bidi w:val="0"/>
        <w:spacing w:line="560" w:lineRule="exact"/>
        <w:ind w:left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一、</w:t>
      </w:r>
      <w:r>
        <w:rPr>
          <w:rFonts w:hint="default" w:ascii="Times New Roman" w:hAnsi="Times New Roman" w:eastAsia="黑体" w:cs="Times New Roman"/>
          <w:bCs/>
          <w:sz w:val="32"/>
          <w:szCs w:val="32"/>
          <w:lang w:eastAsia="zh-CN"/>
        </w:rPr>
        <w:t>项目</w:t>
      </w:r>
      <w:r>
        <w:rPr>
          <w:rFonts w:hint="eastAsia" w:ascii="Times New Roman" w:hAnsi="Times New Roman" w:eastAsia="黑体" w:cs="Times New Roman"/>
          <w:bCs/>
          <w:sz w:val="32"/>
          <w:szCs w:val="32"/>
          <w:lang w:eastAsia="zh-CN"/>
        </w:rPr>
        <w:t>概况</w:t>
      </w:r>
    </w:p>
    <w:p w14:paraId="0A3C0EBF">
      <w:pPr>
        <w:pageBreakBefore w:val="0"/>
        <w:numPr>
          <w:ilvl w:val="0"/>
          <w:numId w:val="3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80" w:name="_Toc24504"/>
      <w:bookmarkStart w:id="381" w:name="_Toc12529"/>
      <w:r>
        <w:rPr>
          <w:rFonts w:hint="default" w:ascii="Times New Roman" w:hAnsi="Times New Roman" w:eastAsia="楷体_GB2312" w:cs="Times New Roman"/>
          <w:b/>
          <w:bCs/>
          <w:sz w:val="32"/>
          <w:szCs w:val="32"/>
          <w:lang w:eastAsia="zh-CN"/>
        </w:rPr>
        <w:t>项目资金申报及批复情况</w:t>
      </w:r>
      <w:r>
        <w:rPr>
          <w:rFonts w:hint="default" w:ascii="Times New Roman" w:hAnsi="Times New Roman" w:eastAsia="楷体_GB2312" w:cs="Times New Roman"/>
          <w:b/>
          <w:bCs/>
          <w:sz w:val="32"/>
          <w:szCs w:val="32"/>
        </w:rPr>
        <w:t>。</w:t>
      </w:r>
      <w:bookmarkEnd w:id="380"/>
      <w:bookmarkEnd w:id="381"/>
    </w:p>
    <w:p w14:paraId="062A0AD0">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b/>
          <w:bCs/>
          <w:sz w:val="32"/>
          <w:szCs w:val="32"/>
        </w:rPr>
      </w:pPr>
      <w:bookmarkStart w:id="382" w:name="_Toc6119"/>
      <w:bookmarkStart w:id="383" w:name="_Toc21656"/>
      <w:r>
        <w:rPr>
          <w:rFonts w:hint="default" w:ascii="Times New Roman" w:hAnsi="Times New Roman" w:eastAsia="方正仿宋_GBK" w:cs="Times New Roman"/>
          <w:b w:val="0"/>
          <w:bCs w:val="0"/>
          <w:sz w:val="32"/>
          <w:szCs w:val="32"/>
          <w:lang w:val="zh-CN"/>
        </w:rPr>
        <w:t>该项目由县财政下达</w:t>
      </w:r>
      <w:r>
        <w:rPr>
          <w:rFonts w:hint="default" w:ascii="Times New Roman" w:hAnsi="Times New Roman" w:eastAsia="方正仿宋_GBK" w:cs="Times New Roman"/>
          <w:b w:val="0"/>
          <w:bCs w:val="0"/>
          <w:sz w:val="32"/>
          <w:szCs w:val="32"/>
          <w:lang w:val="en-US" w:eastAsia="zh-CN"/>
        </w:rPr>
        <w:t>资金</w:t>
      </w:r>
      <w:r>
        <w:rPr>
          <w:rFonts w:hint="default" w:ascii="Times New Roman" w:hAnsi="Times New Roman" w:eastAsia="方正仿宋_GBK" w:cs="Times New Roman"/>
          <w:b w:val="0"/>
          <w:bCs w:val="0"/>
          <w:sz w:val="32"/>
          <w:szCs w:val="32"/>
          <w:lang w:val="zh-CN"/>
        </w:rPr>
        <w:t>给九寨沟县融媒体中心。重大传染病防控（融媒体）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sz w:val="32"/>
          <w:szCs w:val="32"/>
          <w:lang w:val="en-US" w:eastAsia="zh-CN"/>
        </w:rPr>
        <w:t>该指标下达后被分解为2.98万元办公费。</w:t>
      </w:r>
      <w:bookmarkEnd w:id="382"/>
      <w:bookmarkEnd w:id="383"/>
    </w:p>
    <w:p w14:paraId="74753322">
      <w:pPr>
        <w:pageBreakBefore w:val="0"/>
        <w:numPr>
          <w:ilvl w:val="0"/>
          <w:numId w:val="39"/>
        </w:numPr>
        <w:kinsoku/>
        <w:wordWrap/>
        <w:overflowPunct/>
        <w:topLinePunct w:val="0"/>
        <w:bidi w:val="0"/>
        <w:spacing w:line="560" w:lineRule="exact"/>
        <w:ind w:left="750" w:leftChars="0" w:firstLine="0" w:firstLineChars="0"/>
        <w:outlineLvl w:val="0"/>
        <w:rPr>
          <w:rFonts w:hint="default" w:ascii="Times New Roman" w:hAnsi="Times New Roman" w:eastAsia="楷体_GB2312" w:cs="Times New Roman"/>
          <w:b/>
          <w:bCs/>
          <w:sz w:val="32"/>
          <w:szCs w:val="32"/>
        </w:rPr>
      </w:pPr>
      <w:bookmarkStart w:id="384" w:name="_Toc7676"/>
      <w:bookmarkStart w:id="385" w:name="_Toc3427"/>
      <w:r>
        <w:rPr>
          <w:rFonts w:hint="default" w:ascii="Times New Roman" w:hAnsi="Times New Roman" w:eastAsia="楷体_GB2312" w:cs="Times New Roman"/>
          <w:b/>
          <w:bCs/>
          <w:sz w:val="32"/>
          <w:szCs w:val="32"/>
          <w:lang w:eastAsia="zh-CN"/>
        </w:rPr>
        <w:t>项目绩效目标</w:t>
      </w:r>
      <w:r>
        <w:rPr>
          <w:rFonts w:hint="default" w:ascii="Times New Roman" w:hAnsi="Times New Roman" w:eastAsia="楷体_GB2312" w:cs="Times New Roman"/>
          <w:b/>
          <w:bCs/>
          <w:sz w:val="32"/>
          <w:szCs w:val="32"/>
        </w:rPr>
        <w:t>。</w:t>
      </w:r>
      <w:bookmarkEnd w:id="384"/>
      <w:bookmarkEnd w:id="385"/>
    </w:p>
    <w:p w14:paraId="73A8D85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386" w:name="_Toc31430"/>
      <w:bookmarkStart w:id="387" w:name="_Toc13545"/>
      <w:r>
        <w:rPr>
          <w:rFonts w:hint="default" w:ascii="Times New Roman" w:hAnsi="Times New Roman" w:eastAsia="方正仿宋_GBK" w:cs="Times New Roman"/>
          <w:sz w:val="32"/>
          <w:szCs w:val="32"/>
          <w:lang w:val="en-US" w:eastAsia="zh-CN"/>
        </w:rPr>
        <w:t>该项目绩效目标为：用于重大传染疾病方面防治宣传费，提升重大传染疾病的知晓率，保障宣传质量。</w:t>
      </w:r>
      <w:bookmarkEnd w:id="386"/>
      <w:bookmarkEnd w:id="387"/>
    </w:p>
    <w:p w14:paraId="46F62C34">
      <w:pPr>
        <w:pageBreakBefore w:val="0"/>
        <w:numPr>
          <w:ilvl w:val="0"/>
          <w:numId w:val="39"/>
        </w:numPr>
        <w:kinsoku/>
        <w:wordWrap/>
        <w:overflowPunct/>
        <w:topLinePunct w:val="0"/>
        <w:bidi w:val="0"/>
        <w:spacing w:line="560" w:lineRule="exact"/>
        <w:ind w:left="750" w:leftChars="0" w:firstLine="0" w:firstLineChars="0"/>
        <w:rPr>
          <w:rFonts w:hint="default" w:ascii="Times New Roman" w:hAnsi="Times New Roman" w:eastAsia="仿宋" w:cs="Times New Roman"/>
          <w:b/>
          <w:bCs/>
          <w:sz w:val="32"/>
          <w:szCs w:val="32"/>
          <w:lang w:val="en-US" w:eastAsia="zh-CN"/>
        </w:rPr>
      </w:pPr>
      <w:r>
        <w:rPr>
          <w:rFonts w:hint="default" w:ascii="Times New Roman" w:hAnsi="Times New Roman" w:eastAsia="楷体_GB2312" w:cs="Times New Roman"/>
          <w:b/>
          <w:bCs/>
          <w:sz w:val="32"/>
          <w:szCs w:val="32"/>
          <w:lang w:eastAsia="zh-CN"/>
        </w:rPr>
        <w:t>项目资金申报相符性</w:t>
      </w:r>
      <w:r>
        <w:rPr>
          <w:rFonts w:hint="default" w:ascii="Times New Roman" w:hAnsi="Times New Roman" w:eastAsia="楷体_GB2312" w:cs="Times New Roman"/>
          <w:b/>
          <w:bCs/>
          <w:sz w:val="32"/>
          <w:szCs w:val="32"/>
        </w:rPr>
        <w:t>。</w:t>
      </w:r>
      <w:r>
        <w:rPr>
          <w:rFonts w:hint="default" w:ascii="Times New Roman" w:hAnsi="Times New Roman" w:eastAsia="仿宋" w:cs="Times New Roman"/>
          <w:b/>
          <w:bCs/>
          <w:sz w:val="32"/>
          <w:szCs w:val="32"/>
          <w:lang w:val="en-US" w:eastAsia="zh-CN"/>
        </w:rPr>
        <w:t xml:space="preserve"> </w:t>
      </w:r>
    </w:p>
    <w:p w14:paraId="16718D50">
      <w:pPr>
        <w:pageBreakBefore w:val="0"/>
        <w:numPr>
          <w:ilvl w:val="0"/>
          <w:numId w:val="0"/>
        </w:numPr>
        <w:kinsoku/>
        <w:wordWrap/>
        <w:overflowPunct/>
        <w:topLinePunct w:val="0"/>
        <w:bidi w:val="0"/>
        <w:spacing w:line="560" w:lineRule="exact"/>
        <w:ind w:firstLine="420" w:firstLineChars="0"/>
        <w:rPr>
          <w:rFonts w:hint="default" w:ascii="Times New Roman" w:hAnsi="Times New Roman" w:eastAsia="方正仿宋_GBK" w:cs="Times New Roman"/>
          <w:b w:val="0"/>
          <w:bCs w:val="0"/>
          <w:sz w:val="32"/>
          <w:szCs w:val="32"/>
          <w:lang w:val="en-US" w:eastAsia="zh-CN"/>
        </w:rPr>
      </w:pPr>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w:t>
      </w:r>
      <w:r>
        <w:rPr>
          <w:rFonts w:hint="default" w:ascii="Times New Roman" w:hAnsi="Times New Roman" w:eastAsia="方正仿宋_GBK" w:cs="Times New Roman"/>
          <w:sz w:val="32"/>
          <w:szCs w:val="32"/>
          <w:lang w:eastAsia="zh-CN"/>
        </w:rPr>
        <w:t>，</w:t>
      </w:r>
      <w:r>
        <w:rPr>
          <w:rFonts w:hint="default" w:ascii="Times New Roman" w:hAnsi="Times New Roman" w:eastAsia="方正仿宋_GBK" w:cs="Times New Roman"/>
          <w:b w:val="0"/>
          <w:bCs w:val="0"/>
          <w:sz w:val="32"/>
          <w:szCs w:val="32"/>
          <w:lang w:val="en-US" w:eastAsia="zh-CN"/>
        </w:rPr>
        <w:t>项目申报内容与具体实施内容相符，申报目标合理可执行。</w:t>
      </w:r>
    </w:p>
    <w:p w14:paraId="63F81E64">
      <w:pPr>
        <w:pageBreakBefore w:val="0"/>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rPr>
        <w:t>二、</w:t>
      </w:r>
      <w:r>
        <w:rPr>
          <w:rFonts w:hint="default" w:ascii="Times New Roman" w:hAnsi="Times New Roman" w:eastAsia="黑体" w:cs="Times New Roman"/>
          <w:bCs/>
          <w:sz w:val="32"/>
          <w:szCs w:val="32"/>
          <w:lang w:eastAsia="zh-CN"/>
        </w:rPr>
        <w:t>项目实施及管理情况</w:t>
      </w:r>
    </w:p>
    <w:p w14:paraId="639980B4">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88" w:name="_Toc19654"/>
      <w:bookmarkStart w:id="389" w:name="_Toc26233"/>
      <w:r>
        <w:rPr>
          <w:rFonts w:hint="default" w:ascii="Times New Roman" w:hAnsi="Times New Roman" w:eastAsia="楷体_GB2312" w:cs="Times New Roman"/>
          <w:b/>
          <w:bCs/>
          <w:sz w:val="32"/>
          <w:szCs w:val="32"/>
        </w:rPr>
        <w:t>（一）资金</w:t>
      </w:r>
      <w:r>
        <w:rPr>
          <w:rFonts w:hint="default" w:ascii="Times New Roman" w:hAnsi="Times New Roman" w:eastAsia="楷体_GB2312" w:cs="Times New Roman"/>
          <w:b/>
          <w:bCs/>
          <w:sz w:val="32"/>
          <w:szCs w:val="32"/>
          <w:lang w:eastAsia="zh-CN"/>
        </w:rPr>
        <w:t>计划、到位及使用情况</w:t>
      </w:r>
      <w:r>
        <w:rPr>
          <w:rFonts w:hint="default" w:ascii="Times New Roman" w:hAnsi="Times New Roman" w:eastAsia="楷体_GB2312" w:cs="Times New Roman"/>
          <w:b/>
          <w:bCs/>
          <w:sz w:val="32"/>
          <w:szCs w:val="32"/>
        </w:rPr>
        <w:t>。</w:t>
      </w:r>
      <w:bookmarkEnd w:id="388"/>
      <w:bookmarkEnd w:id="389"/>
    </w:p>
    <w:p w14:paraId="75F1BCC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b w:val="0"/>
          <w:bCs w:val="0"/>
          <w:sz w:val="32"/>
          <w:szCs w:val="32"/>
          <w:lang w:val="en-US" w:eastAsia="zh-CN"/>
        </w:rPr>
      </w:pPr>
      <w:bookmarkStart w:id="390" w:name="_Toc28570"/>
      <w:bookmarkStart w:id="391" w:name="_Toc2770"/>
      <w:r>
        <w:rPr>
          <w:rFonts w:hint="default" w:ascii="Times New Roman" w:hAnsi="Times New Roman" w:eastAsia="方正仿宋_GBK" w:cs="Times New Roman"/>
          <w:b w:val="0"/>
          <w:bCs w:val="0"/>
          <w:sz w:val="32"/>
          <w:szCs w:val="32"/>
          <w:lang w:val="en-US" w:eastAsia="zh-CN"/>
        </w:rPr>
        <w:t>1.资金计划及到位。</w:t>
      </w:r>
      <w:bookmarkEnd w:id="390"/>
      <w:bookmarkEnd w:id="391"/>
    </w:p>
    <w:p w14:paraId="42D51F20">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92" w:name="_Toc14391"/>
      <w:bookmarkStart w:id="393" w:name="_Toc22392"/>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rPr>
        <w:t>。</w:t>
      </w:r>
      <w:r>
        <w:rPr>
          <w:rFonts w:hint="default" w:ascii="Times New Roman" w:hAnsi="Times New Roman" w:eastAsia="方正仿宋_GBK" w:cs="Times New Roman"/>
          <w:sz w:val="32"/>
          <w:szCs w:val="32"/>
          <w:lang w:eastAsia="zh-CN"/>
        </w:rPr>
        <w:t>由于并无其他相关资金，因此资金到位率</w:t>
      </w:r>
      <w:r>
        <w:rPr>
          <w:rFonts w:hint="default" w:ascii="Times New Roman" w:hAnsi="Times New Roman" w:eastAsia="方正仿宋_GBK" w:cs="Times New Roman"/>
          <w:sz w:val="32"/>
          <w:szCs w:val="32"/>
          <w:lang w:val="en-US" w:eastAsia="zh-CN"/>
        </w:rPr>
        <w:t>100%，资金到位及时。</w:t>
      </w:r>
      <w:bookmarkEnd w:id="392"/>
      <w:bookmarkEnd w:id="393"/>
    </w:p>
    <w:p w14:paraId="1C0A58F2">
      <w:pPr>
        <w:pageBreakBefore w:val="0"/>
        <w:numPr>
          <w:ilvl w:val="0"/>
          <w:numId w:val="0"/>
        </w:numPr>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val="en-US" w:eastAsia="zh-CN"/>
        </w:rPr>
      </w:pPr>
      <w:bookmarkStart w:id="394" w:name="_Toc6222"/>
      <w:bookmarkStart w:id="395" w:name="_Toc22041"/>
      <w:r>
        <w:rPr>
          <w:rFonts w:hint="default" w:ascii="Times New Roman" w:hAnsi="Times New Roman" w:eastAsia="方正仿宋_GBK" w:cs="Times New Roman"/>
          <w:sz w:val="32"/>
          <w:szCs w:val="32"/>
          <w:lang w:val="en-US" w:eastAsia="zh-CN"/>
        </w:rPr>
        <w:t>2.资金使用。</w:t>
      </w:r>
      <w:bookmarkEnd w:id="394"/>
      <w:bookmarkEnd w:id="395"/>
    </w:p>
    <w:p w14:paraId="412162EB">
      <w:pPr>
        <w:pageBreakBefore w:val="0"/>
        <w:numPr>
          <w:ilvl w:val="0"/>
          <w:numId w:val="0"/>
        </w:numPr>
        <w:kinsoku/>
        <w:wordWrap/>
        <w:overflowPunct/>
        <w:topLinePunct w:val="0"/>
        <w:bidi w:val="0"/>
        <w:spacing w:line="560" w:lineRule="exact"/>
        <w:ind w:firstLine="420" w:firstLineChars="0"/>
        <w:outlineLvl w:val="0"/>
        <w:rPr>
          <w:rFonts w:hint="default" w:ascii="Times New Roman" w:hAnsi="Times New Roman" w:eastAsia="方正仿宋_GBK" w:cs="Times New Roman"/>
          <w:sz w:val="32"/>
          <w:szCs w:val="32"/>
          <w:lang w:eastAsia="zh-CN"/>
        </w:rPr>
      </w:pPr>
      <w:bookmarkStart w:id="396" w:name="_Toc427"/>
      <w:bookmarkStart w:id="397" w:name="_Toc22641"/>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rPr>
        <w:t>主要用于</w:t>
      </w:r>
      <w:r>
        <w:rPr>
          <w:rFonts w:hint="default" w:ascii="Times New Roman" w:hAnsi="Times New Roman" w:eastAsia="方正仿宋_GBK" w:cs="Times New Roman"/>
          <w:sz w:val="32"/>
          <w:szCs w:val="32"/>
          <w:lang w:val="en-US" w:eastAsia="zh-CN"/>
        </w:rPr>
        <w:t>2.98万元办公费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eastAsia="zh-CN"/>
        </w:rPr>
        <w:t>，并无超标准、超范围开支的情况，资金支付进度情况良好，</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年底，该项目资金支付</w:t>
      </w:r>
      <w:r>
        <w:rPr>
          <w:rFonts w:hint="default" w:ascii="Times New Roman" w:hAnsi="Times New Roman" w:eastAsia="方正仿宋_GBK" w:cs="Times New Roman"/>
          <w:sz w:val="32"/>
          <w:szCs w:val="32"/>
          <w:lang w:val="en-US" w:eastAsia="zh-CN"/>
        </w:rPr>
        <w:t>2.98万元，支付</w:t>
      </w:r>
      <w:r>
        <w:rPr>
          <w:rFonts w:hint="default" w:ascii="Times New Roman" w:hAnsi="Times New Roman" w:eastAsia="方正仿宋_GBK" w:cs="Times New Roman"/>
          <w:sz w:val="32"/>
          <w:szCs w:val="32"/>
        </w:rPr>
        <w:t>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rPr>
        <w:t>。</w:t>
      </w:r>
      <w:bookmarkEnd w:id="396"/>
      <w:bookmarkEnd w:id="397"/>
    </w:p>
    <w:p w14:paraId="323FD4C4">
      <w:pPr>
        <w:pageBreakBefore w:val="0"/>
        <w:kinsoku/>
        <w:wordWrap/>
        <w:overflowPunct/>
        <w:topLinePunct w:val="0"/>
        <w:bidi w:val="0"/>
        <w:spacing w:line="560" w:lineRule="exact"/>
        <w:ind w:firstLine="643" w:firstLineChars="200"/>
        <w:outlineLvl w:val="0"/>
        <w:rPr>
          <w:rFonts w:hint="default" w:ascii="Times New Roman" w:hAnsi="Times New Roman" w:eastAsia="楷体_GB2312" w:cs="Times New Roman"/>
          <w:b/>
          <w:bCs/>
          <w:sz w:val="32"/>
          <w:szCs w:val="32"/>
        </w:rPr>
      </w:pPr>
      <w:bookmarkStart w:id="398" w:name="_Toc18694"/>
      <w:bookmarkStart w:id="399" w:name="_Toc3139"/>
      <w:r>
        <w:rPr>
          <w:rFonts w:hint="default" w:ascii="Times New Roman" w:hAnsi="Times New Roman" w:eastAsia="楷体_GB2312" w:cs="Times New Roman"/>
          <w:b/>
          <w:bCs/>
          <w:sz w:val="32"/>
          <w:szCs w:val="32"/>
        </w:rPr>
        <w:t>（二）</w:t>
      </w:r>
      <w:r>
        <w:rPr>
          <w:rFonts w:hint="default" w:ascii="Times New Roman" w:hAnsi="Times New Roman" w:eastAsia="楷体_GB2312" w:cs="Times New Roman"/>
          <w:b/>
          <w:bCs/>
          <w:sz w:val="32"/>
          <w:szCs w:val="32"/>
          <w:lang w:eastAsia="zh-CN"/>
        </w:rPr>
        <w:t>项目财务管理情况</w:t>
      </w:r>
      <w:r>
        <w:rPr>
          <w:rFonts w:hint="default" w:ascii="Times New Roman" w:hAnsi="Times New Roman" w:eastAsia="楷体_GB2312" w:cs="Times New Roman"/>
          <w:b/>
          <w:bCs/>
          <w:sz w:val="32"/>
          <w:szCs w:val="32"/>
        </w:rPr>
        <w:t>。</w:t>
      </w:r>
      <w:bookmarkEnd w:id="398"/>
      <w:bookmarkEnd w:id="399"/>
    </w:p>
    <w:p w14:paraId="6B86D477">
      <w:pPr>
        <w:pageBreakBefore w:val="0"/>
        <w:kinsoku/>
        <w:wordWrap/>
        <w:overflowPunct/>
        <w:topLinePunct w:val="0"/>
        <w:bidi w:val="0"/>
        <w:spacing w:line="560" w:lineRule="exact"/>
        <w:ind w:firstLine="640" w:firstLineChars="200"/>
        <w:outlineLvl w:val="0"/>
        <w:rPr>
          <w:rStyle w:val="22"/>
          <w:rFonts w:hint="default" w:ascii="Times New Roman" w:hAnsi="Times New Roman" w:eastAsia="仿宋" w:cs="Times New Roman"/>
          <w:sz w:val="32"/>
          <w:szCs w:val="32"/>
        </w:rPr>
      </w:pPr>
      <w:bookmarkStart w:id="400" w:name="_Toc4980"/>
      <w:bookmarkStart w:id="401" w:name="_Toc5067"/>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w:t>
      </w:r>
      <w:r>
        <w:rPr>
          <w:rFonts w:hint="default" w:ascii="Times New Roman" w:hAnsi="Times New Roman" w:eastAsia="方正仿宋_GBK" w:cs="Times New Roman"/>
          <w:sz w:val="32"/>
          <w:szCs w:val="32"/>
        </w:rPr>
        <w:t>，我单位严格遵守相关专项管理办法。在工作严格执行，坚决杜绝各种不规范支出。在资金使用方面，在资金下达后，专项资金用途及资金支付都召开中心会务会讨论决定，经会议讨论一致通过后，并且在符合相关法律法规的情况下方可执行和支出</w:t>
      </w:r>
      <w:r>
        <w:rPr>
          <w:rFonts w:hint="default" w:ascii="Times New Roman" w:hAnsi="Times New Roman" w:eastAsia="仿宋" w:cs="Times New Roman"/>
          <w:sz w:val="32"/>
          <w:szCs w:val="32"/>
        </w:rPr>
        <w:t>。</w:t>
      </w:r>
      <w:bookmarkEnd w:id="400"/>
      <w:bookmarkEnd w:id="401"/>
    </w:p>
    <w:p w14:paraId="1116A80F">
      <w:pPr>
        <w:pageBreakBefore w:val="0"/>
        <w:numPr>
          <w:ilvl w:val="0"/>
          <w:numId w:val="0"/>
        </w:numPr>
        <w:kinsoku/>
        <w:wordWrap/>
        <w:overflowPunct/>
        <w:topLinePunct w:val="0"/>
        <w:bidi w:val="0"/>
        <w:spacing w:line="560" w:lineRule="exact"/>
        <w:ind w:firstLine="643" w:firstLineChars="200"/>
        <w:outlineLvl w:val="0"/>
        <w:rPr>
          <w:rFonts w:hint="default" w:ascii="Times New Roman" w:hAnsi="Times New Roman" w:eastAsia="仿宋_GB2312" w:cs="Times New Roman"/>
          <w:b w:val="0"/>
          <w:bCs w:val="0"/>
          <w:sz w:val="32"/>
          <w:szCs w:val="32"/>
          <w:lang w:val="en-US" w:eastAsia="zh-CN"/>
        </w:rPr>
      </w:pPr>
      <w:bookmarkStart w:id="402" w:name="_Toc21808"/>
      <w:bookmarkStart w:id="403" w:name="_Toc5784"/>
      <w:r>
        <w:rPr>
          <w:rFonts w:hint="default" w:ascii="Times New Roman" w:hAnsi="Times New Roman" w:eastAsia="楷体_GB2312" w:cs="Times New Roman"/>
          <w:b/>
          <w:bCs/>
          <w:sz w:val="32"/>
          <w:szCs w:val="32"/>
          <w:lang w:eastAsia="zh-CN"/>
        </w:rPr>
        <w:t>（</w:t>
      </w:r>
      <w:r>
        <w:rPr>
          <w:rFonts w:hint="default" w:ascii="Times New Roman" w:hAnsi="Times New Roman" w:eastAsia="楷体_GB2312" w:cs="Times New Roman"/>
          <w:b/>
          <w:bCs/>
          <w:sz w:val="32"/>
          <w:szCs w:val="32"/>
          <w:lang w:val="en-US" w:eastAsia="zh-CN"/>
        </w:rPr>
        <w:t>三</w:t>
      </w:r>
      <w:r>
        <w:rPr>
          <w:rFonts w:hint="default" w:ascii="Times New Roman" w:hAnsi="Times New Roman" w:eastAsia="楷体_GB2312" w:cs="Times New Roman"/>
          <w:b/>
          <w:bCs/>
          <w:sz w:val="32"/>
          <w:szCs w:val="32"/>
          <w:lang w:eastAsia="zh-CN"/>
        </w:rPr>
        <w:t>）项目组织实施情况</w:t>
      </w:r>
      <w:r>
        <w:rPr>
          <w:rFonts w:hint="default" w:ascii="Times New Roman" w:hAnsi="Times New Roman" w:eastAsia="楷体_GB2312" w:cs="Times New Roman"/>
          <w:b/>
          <w:bCs/>
          <w:sz w:val="32"/>
          <w:szCs w:val="32"/>
        </w:rPr>
        <w:t>。</w:t>
      </w:r>
      <w:bookmarkEnd w:id="402"/>
      <w:bookmarkEnd w:id="403"/>
    </w:p>
    <w:p w14:paraId="34FBFB8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val="en-US" w:eastAsia="zh-CN"/>
        </w:rPr>
      </w:pPr>
      <w:bookmarkStart w:id="404" w:name="_Toc1590"/>
      <w:bookmarkStart w:id="405" w:name="_Toc23054"/>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w:t>
      </w:r>
      <w:r>
        <w:rPr>
          <w:rFonts w:hint="default" w:ascii="Times New Roman" w:hAnsi="Times New Roman" w:eastAsia="方正仿宋_GBK" w:cs="Times New Roman"/>
          <w:sz w:val="32"/>
          <w:szCs w:val="32"/>
        </w:rPr>
        <w:t>在资金下达后，专项资金用途及资金支付都召开</w:t>
      </w:r>
      <w:r>
        <w:rPr>
          <w:rFonts w:hint="default" w:ascii="Times New Roman" w:hAnsi="Times New Roman" w:eastAsia="方正仿宋_GBK" w:cs="Times New Roman"/>
          <w:sz w:val="32"/>
          <w:szCs w:val="32"/>
          <w:lang w:eastAsia="zh-CN"/>
        </w:rPr>
        <w:t>了</w:t>
      </w:r>
      <w:r>
        <w:rPr>
          <w:rFonts w:hint="default" w:ascii="Times New Roman" w:hAnsi="Times New Roman" w:eastAsia="方正仿宋_GBK" w:cs="Times New Roman"/>
          <w:sz w:val="32"/>
          <w:szCs w:val="32"/>
        </w:rPr>
        <w:t>中心会务会讨论决定，经会议讨论一致通过后，</w:t>
      </w:r>
      <w:r>
        <w:rPr>
          <w:rFonts w:hint="default" w:ascii="Times New Roman" w:hAnsi="Times New Roman" w:eastAsia="方正仿宋_GBK" w:cs="Times New Roman"/>
          <w:sz w:val="32"/>
          <w:szCs w:val="32"/>
          <w:lang w:val="en-US" w:eastAsia="zh-CN"/>
        </w:rPr>
        <w:t>该指标被分解2.98万元办公费</w:t>
      </w:r>
      <w:r>
        <w:rPr>
          <w:rFonts w:hint="default" w:ascii="Times New Roman" w:hAnsi="Times New Roman" w:eastAsia="方正仿宋_GBK" w:cs="Times New Roman"/>
          <w:sz w:val="32"/>
          <w:szCs w:val="32"/>
        </w:rPr>
        <w:t>相关支出</w:t>
      </w:r>
      <w:r>
        <w:rPr>
          <w:rFonts w:hint="default" w:ascii="Times New Roman" w:hAnsi="Times New Roman" w:eastAsia="方正仿宋_GBK" w:cs="Times New Roman"/>
          <w:sz w:val="32"/>
          <w:szCs w:val="32"/>
          <w:lang w:val="en-US" w:eastAsia="zh-CN"/>
        </w:rPr>
        <w:t>。用于重大传染疾病方面防治宣传费，提升重大传染疾病的知晓率，保障宣传质量。</w:t>
      </w:r>
      <w:bookmarkEnd w:id="404"/>
      <w:bookmarkEnd w:id="405"/>
    </w:p>
    <w:p w14:paraId="1108EEB5">
      <w:pPr>
        <w:pageBreakBefore w:val="0"/>
        <w:numPr>
          <w:ilvl w:val="0"/>
          <w:numId w:val="0"/>
        </w:numPr>
        <w:kinsoku/>
        <w:wordWrap/>
        <w:overflowPunct/>
        <w:topLinePunct w:val="0"/>
        <w:bidi w:val="0"/>
        <w:spacing w:line="560" w:lineRule="exact"/>
        <w:ind w:firstLine="640" w:firstLineChars="2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三、</w:t>
      </w:r>
      <w:r>
        <w:rPr>
          <w:rFonts w:hint="default" w:ascii="Times New Roman" w:hAnsi="Times New Roman" w:eastAsia="黑体" w:cs="Times New Roman"/>
          <w:bCs/>
          <w:sz w:val="32"/>
          <w:szCs w:val="32"/>
          <w:lang w:eastAsia="zh-CN"/>
        </w:rPr>
        <w:t>项目绩效情况</w:t>
      </w:r>
    </w:p>
    <w:p w14:paraId="7F9D5129">
      <w:pPr>
        <w:pageBreakBefore w:val="0"/>
        <w:numPr>
          <w:ilvl w:val="0"/>
          <w:numId w:val="4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项目完成情况</w:t>
      </w:r>
      <w:r>
        <w:rPr>
          <w:rFonts w:hint="default" w:ascii="Times New Roman" w:hAnsi="Times New Roman" w:eastAsia="楷体_GB2312" w:cs="Times New Roman"/>
          <w:b/>
          <w:bCs/>
          <w:sz w:val="32"/>
          <w:szCs w:val="32"/>
        </w:rPr>
        <w:t>。</w:t>
      </w:r>
    </w:p>
    <w:p w14:paraId="66FB036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outlineLvl w:val="0"/>
        <w:rPr>
          <w:rFonts w:hint="default" w:ascii="Times New Roman" w:hAnsi="Times New Roman" w:eastAsia="方正仿宋_GBK" w:cs="Times New Roman"/>
          <w:sz w:val="32"/>
          <w:szCs w:val="32"/>
          <w:lang w:eastAsia="zh-CN"/>
        </w:rPr>
      </w:pPr>
      <w:bookmarkStart w:id="406" w:name="_Toc23534"/>
      <w:bookmarkStart w:id="407" w:name="_Toc3191"/>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(九财（2023）179号、九财（2023）49号)项目资金2.98万元，重大传染疾病方面防治宣传费，提升重大传染疾病的知晓率，保障宣传质量。2.98万元用于办公费进行了支付</w:t>
      </w:r>
      <w:r>
        <w:rPr>
          <w:rFonts w:hint="default" w:ascii="Times New Roman" w:hAnsi="Times New Roman" w:eastAsia="方正仿宋_GBK" w:cs="Times New Roman"/>
          <w:sz w:val="32"/>
          <w:szCs w:val="32"/>
        </w:rPr>
        <w:t>。截止</w:t>
      </w:r>
      <w:r>
        <w:rPr>
          <w:rFonts w:hint="default" w:ascii="Times New Roman" w:hAnsi="Times New Roman" w:eastAsia="方正仿宋_GBK" w:cs="Times New Roman"/>
          <w:sz w:val="32"/>
          <w:szCs w:val="32"/>
          <w:lang w:eastAsia="zh-CN"/>
        </w:rPr>
        <w:t>202</w:t>
      </w:r>
      <w:r>
        <w:rPr>
          <w:rFonts w:hint="default"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年底，</w:t>
      </w:r>
      <w:r>
        <w:rPr>
          <w:rFonts w:hint="default" w:ascii="Times New Roman" w:hAnsi="Times New Roman" w:eastAsia="方正仿宋_GBK" w:cs="Times New Roman"/>
          <w:sz w:val="32"/>
          <w:szCs w:val="32"/>
          <w:lang w:eastAsia="zh-CN"/>
        </w:rPr>
        <w:t>该项目已全部完成工作计划，且</w:t>
      </w:r>
      <w:r>
        <w:rPr>
          <w:rFonts w:hint="default" w:ascii="Times New Roman" w:hAnsi="Times New Roman" w:eastAsia="方正仿宋_GBK" w:cs="Times New Roman"/>
          <w:sz w:val="32"/>
          <w:szCs w:val="32"/>
        </w:rPr>
        <w:t>资金支付率达到</w:t>
      </w:r>
      <w:r>
        <w:rPr>
          <w:rFonts w:hint="default" w:ascii="Times New Roman" w:hAnsi="Times New Roman" w:eastAsia="方正仿宋_GBK" w:cs="Times New Roman"/>
          <w:sz w:val="32"/>
          <w:szCs w:val="32"/>
          <w:lang w:val="en-US" w:eastAsia="zh-CN"/>
        </w:rPr>
        <w:t>100</w:t>
      </w:r>
      <w:r>
        <w:rPr>
          <w:rFonts w:hint="default" w:ascii="Times New Roman" w:hAnsi="Times New Roman" w:eastAsia="方正仿宋_GBK" w:cs="Times New Roman"/>
          <w:sz w:val="32"/>
          <w:szCs w:val="32"/>
          <w:lang w:eastAsia="zh-CN"/>
        </w:rPr>
        <w:t>%。</w:t>
      </w:r>
      <w:bookmarkEnd w:id="406"/>
      <w:bookmarkEnd w:id="407"/>
    </w:p>
    <w:p w14:paraId="7583BDF1">
      <w:pPr>
        <w:pageBreakBefore w:val="0"/>
        <w:numPr>
          <w:ilvl w:val="0"/>
          <w:numId w:val="40"/>
        </w:numPr>
        <w:kinsoku/>
        <w:wordWrap/>
        <w:overflowPunct/>
        <w:topLinePunct w:val="0"/>
        <w:bidi w:val="0"/>
        <w:spacing w:line="560" w:lineRule="exact"/>
        <w:ind w:firstLine="643" w:firstLineChars="200"/>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lang w:eastAsia="zh-CN"/>
        </w:rPr>
        <w:t>项目效益情况</w:t>
      </w:r>
      <w:r>
        <w:rPr>
          <w:rFonts w:hint="default" w:ascii="Times New Roman" w:hAnsi="Times New Roman" w:eastAsia="楷体_GB2312" w:cs="Times New Roman"/>
          <w:b/>
          <w:bCs/>
          <w:sz w:val="32"/>
          <w:szCs w:val="32"/>
        </w:rPr>
        <w:t>。</w:t>
      </w:r>
    </w:p>
    <w:p w14:paraId="5043D7DA">
      <w:pPr>
        <w:pageBreakBefore w:val="0"/>
        <w:kinsoku/>
        <w:wordWrap/>
        <w:overflowPunct/>
        <w:topLinePunct w:val="0"/>
        <w:bidi w:val="0"/>
        <w:spacing w:line="560" w:lineRule="exact"/>
        <w:ind w:firstLine="640" w:firstLineChars="200"/>
        <w:outlineLvl w:val="0"/>
        <w:rPr>
          <w:rFonts w:hint="default" w:ascii="Times New Roman" w:hAnsi="Times New Roman" w:eastAsia="方正仿宋_GBK" w:cs="Times New Roman"/>
          <w:sz w:val="32"/>
          <w:szCs w:val="32"/>
          <w:lang w:eastAsia="zh-CN"/>
        </w:rPr>
      </w:pPr>
      <w:bookmarkStart w:id="408" w:name="_Toc5262"/>
      <w:bookmarkStart w:id="409" w:name="_Toc1816"/>
      <w:r>
        <w:rPr>
          <w:rFonts w:hint="default" w:ascii="Times New Roman" w:hAnsi="Times New Roman" w:eastAsia="方正仿宋_GBK" w:cs="Times New Roman"/>
          <w:b w:val="0"/>
          <w:bCs w:val="0"/>
          <w:sz w:val="32"/>
          <w:szCs w:val="32"/>
          <w:lang w:val="zh-CN"/>
        </w:rPr>
        <w:t>重大传染病防控（融媒体）</w:t>
      </w:r>
      <w:r>
        <w:rPr>
          <w:rFonts w:hint="default" w:ascii="Times New Roman" w:hAnsi="Times New Roman" w:eastAsia="方正仿宋_GBK" w:cs="Times New Roman"/>
          <w:sz w:val="32"/>
          <w:szCs w:val="32"/>
          <w:lang w:val="en-US" w:eastAsia="zh-CN"/>
        </w:rPr>
        <w:t>(九财（2023）179号、九财（2023）49号)项目资金2.98万元，主要用于重大传染疾病方面防治宣传费，提升重大传染疾病的知晓率，保障宣传质量</w:t>
      </w:r>
      <w:r>
        <w:rPr>
          <w:rFonts w:hint="default" w:ascii="Times New Roman" w:hAnsi="Times New Roman" w:eastAsia="方正仿宋_GBK" w:cs="Times New Roman"/>
          <w:sz w:val="32"/>
          <w:szCs w:val="32"/>
          <w:lang w:eastAsia="zh-CN"/>
        </w:rPr>
        <w:t>，并无直接经济效益产生。但在</w:t>
      </w:r>
      <w:r>
        <w:rPr>
          <w:rFonts w:hint="default" w:ascii="Times New Roman" w:hAnsi="Times New Roman" w:eastAsia="方正仿宋_GBK" w:cs="Times New Roman"/>
          <w:color w:val="000000"/>
          <w:sz w:val="32"/>
          <w:szCs w:val="32"/>
          <w:lang w:eastAsia="zh-CN"/>
        </w:rPr>
        <w:t>有效促进基层宣传工作、服务群众生产生活，更好服务党委政府中心工作方面，产生了积极显著的影响。</w:t>
      </w:r>
      <w:bookmarkEnd w:id="408"/>
      <w:bookmarkEnd w:id="409"/>
    </w:p>
    <w:p w14:paraId="62D89A4A">
      <w:pPr>
        <w:pageBreakBefore w:val="0"/>
        <w:numPr>
          <w:ilvl w:val="0"/>
          <w:numId w:val="0"/>
        </w:numPr>
        <w:kinsoku/>
        <w:wordWrap/>
        <w:overflowPunct/>
        <w:topLinePunct w:val="0"/>
        <w:bidi w:val="0"/>
        <w:spacing w:line="560" w:lineRule="exact"/>
        <w:ind w:leftChars="200" w:firstLine="320" w:firstLineChars="100"/>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val="en-US" w:eastAsia="zh-CN"/>
        </w:rPr>
        <w:t>四、</w:t>
      </w:r>
      <w:r>
        <w:rPr>
          <w:rFonts w:hint="default" w:ascii="Times New Roman" w:hAnsi="Times New Roman" w:eastAsia="黑体" w:cs="Times New Roman"/>
          <w:bCs/>
          <w:sz w:val="32"/>
          <w:szCs w:val="32"/>
          <w:lang w:eastAsia="zh-CN"/>
        </w:rPr>
        <w:t>问题及建议</w:t>
      </w:r>
    </w:p>
    <w:p w14:paraId="484DC025">
      <w:pPr>
        <w:pageBreakBefore w:val="0"/>
        <w:numPr>
          <w:ilvl w:val="0"/>
          <w:numId w:val="41"/>
        </w:numPr>
        <w:kinsoku/>
        <w:wordWrap/>
        <w:overflowPunct/>
        <w:topLinePunct w:val="0"/>
        <w:bidi w:val="0"/>
        <w:spacing w:line="560" w:lineRule="exact"/>
        <w:ind w:leftChars="200"/>
        <w:rPr>
          <w:rFonts w:hint="default" w:ascii="Times New Roman" w:hAnsi="Times New Roman"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存在的问题</w:t>
      </w:r>
      <w:r>
        <w:rPr>
          <w:rFonts w:hint="default" w:ascii="Times New Roman" w:hAnsi="Times New Roman" w:cs="Times New Roman"/>
          <w:b w:val="0"/>
          <w:bCs/>
          <w:sz w:val="32"/>
          <w:szCs w:val="32"/>
          <w:lang w:val="en-US" w:eastAsia="zh-CN"/>
        </w:rPr>
        <w:t>。</w:t>
      </w:r>
    </w:p>
    <w:p w14:paraId="045365BF">
      <w:pPr>
        <w:pageBreakBefore w:val="0"/>
        <w:kinsoku/>
        <w:wordWrap/>
        <w:overflowPunct/>
        <w:topLinePunct w:val="0"/>
        <w:bidi w:val="0"/>
        <w:spacing w:line="560" w:lineRule="exact"/>
        <w:ind w:firstLine="640" w:firstLineChars="200"/>
        <w:rPr>
          <w:rFonts w:hint="default" w:ascii="Times New Roman" w:hAnsi="Times New Roman" w:eastAsia="方正仿宋_GBK" w:cs="Times New Roman"/>
          <w:b w:val="0"/>
          <w:bCs/>
          <w:sz w:val="32"/>
          <w:szCs w:val="32"/>
          <w:lang w:val="en-US" w:eastAsia="zh-CN"/>
        </w:rPr>
      </w:pPr>
      <w:r>
        <w:rPr>
          <w:rStyle w:val="22"/>
          <w:rFonts w:hint="default" w:ascii="Times New Roman" w:hAnsi="Times New Roman" w:eastAsia="方正仿宋_GBK" w:cs="Times New Roman"/>
          <w:color w:val="000000"/>
          <w:sz w:val="32"/>
          <w:szCs w:val="32"/>
        </w:rPr>
        <w:t>我单位</w:t>
      </w:r>
      <w:r>
        <w:rPr>
          <w:rStyle w:val="22"/>
          <w:rFonts w:hint="default" w:ascii="Times New Roman" w:hAnsi="Times New Roman" w:eastAsia="方正仿宋_GBK" w:cs="Times New Roman"/>
          <w:color w:val="000000"/>
          <w:sz w:val="32"/>
          <w:szCs w:val="32"/>
          <w:lang w:eastAsia="zh-CN"/>
        </w:rPr>
        <w:t>在</w:t>
      </w:r>
      <w:r>
        <w:rPr>
          <w:rFonts w:hint="default" w:ascii="Times New Roman" w:hAnsi="Times New Roman" w:eastAsia="方正仿宋_GBK" w:cs="Times New Roman"/>
          <w:sz w:val="32"/>
          <w:szCs w:val="32"/>
          <w:lang w:eastAsia="zh-CN"/>
        </w:rPr>
        <w:t>该</w:t>
      </w:r>
      <w:r>
        <w:rPr>
          <w:rFonts w:hint="default" w:ascii="Times New Roman" w:hAnsi="Times New Roman" w:eastAsia="方正仿宋_GBK" w:cs="Times New Roman"/>
          <w:sz w:val="32"/>
          <w:szCs w:val="32"/>
        </w:rPr>
        <w:t>专项</w:t>
      </w:r>
      <w:r>
        <w:rPr>
          <w:rFonts w:hint="default" w:ascii="Times New Roman" w:hAnsi="Times New Roman" w:eastAsia="方正仿宋_GBK" w:cs="Times New Roman"/>
          <w:sz w:val="32"/>
          <w:szCs w:val="32"/>
          <w:lang w:eastAsia="zh-CN"/>
        </w:rPr>
        <w:t>上，</w:t>
      </w:r>
      <w:r>
        <w:rPr>
          <w:rStyle w:val="22"/>
          <w:rFonts w:hint="default" w:ascii="Times New Roman" w:hAnsi="Times New Roman" w:eastAsia="方正仿宋_GBK" w:cs="Times New Roman"/>
          <w:color w:val="000000"/>
          <w:sz w:val="32"/>
          <w:szCs w:val="32"/>
        </w:rPr>
        <w:t>总体绩效目标完成较好，</w:t>
      </w:r>
      <w:r>
        <w:rPr>
          <w:rStyle w:val="22"/>
          <w:rFonts w:hint="default" w:ascii="Times New Roman" w:hAnsi="Times New Roman" w:eastAsia="方正仿宋_GBK" w:cs="Times New Roman"/>
          <w:color w:val="000000"/>
          <w:sz w:val="32"/>
          <w:szCs w:val="32"/>
          <w:lang w:eastAsia="zh-CN"/>
        </w:rPr>
        <w:t>但在资金计划和支付进度</w:t>
      </w:r>
      <w:r>
        <w:rPr>
          <w:rFonts w:hint="default" w:ascii="Times New Roman" w:hAnsi="Times New Roman" w:eastAsia="方正仿宋_GBK" w:cs="Times New Roman"/>
          <w:sz w:val="32"/>
          <w:szCs w:val="32"/>
          <w:lang w:eastAsia="zh-CN"/>
        </w:rPr>
        <w:t>方面还需要更加科学规划和提高效率</w:t>
      </w:r>
      <w:r>
        <w:rPr>
          <w:rFonts w:hint="default" w:ascii="Times New Roman" w:hAnsi="Times New Roman" w:eastAsia="方正仿宋_GBK" w:cs="Times New Roman"/>
          <w:sz w:val="32"/>
          <w:szCs w:val="32"/>
        </w:rPr>
        <w:t>。</w:t>
      </w:r>
    </w:p>
    <w:p w14:paraId="2A0871BC">
      <w:pPr>
        <w:pageBreakBefore w:val="0"/>
        <w:numPr>
          <w:ilvl w:val="0"/>
          <w:numId w:val="41"/>
        </w:numPr>
        <w:kinsoku/>
        <w:wordWrap/>
        <w:overflowPunct/>
        <w:topLinePunct w:val="0"/>
        <w:bidi w:val="0"/>
        <w:spacing w:line="560" w:lineRule="exact"/>
        <w:ind w:left="480" w:leftChars="200" w:firstLine="0" w:firstLineChars="0"/>
        <w:rPr>
          <w:rFonts w:hint="default" w:ascii="Times New Roman" w:hAnsi="Times New Roman" w:eastAsia="方正楷体_GBK" w:cs="Times New Roman"/>
          <w:b w:val="0"/>
          <w:bCs/>
          <w:sz w:val="32"/>
          <w:szCs w:val="32"/>
          <w:lang w:val="en-US" w:eastAsia="zh-CN"/>
        </w:rPr>
      </w:pPr>
      <w:r>
        <w:rPr>
          <w:rFonts w:hint="default" w:ascii="Times New Roman" w:hAnsi="Times New Roman" w:eastAsia="方正楷体_GBK" w:cs="Times New Roman"/>
          <w:b w:val="0"/>
          <w:bCs/>
          <w:sz w:val="32"/>
          <w:szCs w:val="32"/>
          <w:lang w:val="en-US" w:eastAsia="zh-CN"/>
        </w:rPr>
        <w:t>相关建议。</w:t>
      </w:r>
    </w:p>
    <w:p w14:paraId="42F2775B">
      <w:pPr>
        <w:pageBreakBefore w:val="0"/>
        <w:numPr>
          <w:ilvl w:val="0"/>
          <w:numId w:val="0"/>
        </w:numPr>
        <w:kinsoku/>
        <w:wordWrap/>
        <w:overflowPunct/>
        <w:topLinePunct w:val="0"/>
        <w:bidi w:val="0"/>
        <w:spacing w:line="560" w:lineRule="exact"/>
        <w:ind w:leftChars="200"/>
        <w:rPr>
          <w:rFonts w:hint="default" w:ascii="Times New Roman" w:hAnsi="Times New Roman" w:eastAsia="方正仿宋_GBK" w:cs="Times New Roman"/>
          <w:b w:val="0"/>
          <w:bCs/>
          <w:sz w:val="32"/>
          <w:szCs w:val="32"/>
          <w:lang w:val="en-US" w:eastAsia="zh-CN"/>
        </w:rPr>
      </w:pPr>
      <w:r>
        <w:rPr>
          <w:rFonts w:hint="default" w:ascii="Times New Roman" w:hAnsi="Times New Roman" w:eastAsia="方正仿宋_GBK" w:cs="Times New Roman"/>
          <w:b w:val="0"/>
          <w:bCs/>
          <w:sz w:val="32"/>
          <w:szCs w:val="32"/>
          <w:lang w:val="en-US" w:eastAsia="zh-CN"/>
        </w:rPr>
        <w:t>无</w:t>
      </w:r>
    </w:p>
    <w:p w14:paraId="3CF83935">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59A6D68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72E241D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998D0B8">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46AA2F96">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17671134">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2B38152A">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19226445">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4E6D731B">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30F98CC1">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552D6A2B">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pPr>
    </w:p>
    <w:p w14:paraId="68AB51FE">
      <w:pPr>
        <w:pStyle w:val="23"/>
        <w:pageBreakBefore w:val="0"/>
        <w:kinsoku/>
        <w:wordWrap/>
        <w:overflowPunct/>
        <w:topLinePunct w:val="0"/>
        <w:bidi w:val="0"/>
        <w:spacing w:line="560" w:lineRule="exact"/>
        <w:jc w:val="both"/>
        <w:rPr>
          <w:rFonts w:hint="default" w:ascii="Times New Roman" w:hAnsi="Times New Roman" w:eastAsia="方正小标宋_GBK" w:cs="Times New Roman"/>
          <w:sz w:val="32"/>
          <w:szCs w:val="32"/>
        </w:rPr>
      </w:pPr>
    </w:p>
    <w:p w14:paraId="73CBBF02">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sectPr>
          <w:footerReference r:id="rId4" w:type="default"/>
          <w:pgSz w:w="11907" w:h="16840"/>
          <w:pgMar w:top="1780" w:right="1293" w:bottom="1667" w:left="1293" w:header="851" w:footer="992" w:gutter="0"/>
          <w:pgNumType w:fmt="decimal" w:start="1"/>
          <w:cols w:space="425" w:num="1"/>
          <w:docGrid w:type="lines" w:linePitch="312" w:charSpace="0"/>
        </w:sectPr>
      </w:pPr>
    </w:p>
    <w:tbl>
      <w:tblPr>
        <w:tblStyle w:val="14"/>
        <w:tblW w:w="1410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83"/>
        <w:gridCol w:w="2051"/>
        <w:gridCol w:w="1775"/>
        <w:gridCol w:w="2264"/>
        <w:gridCol w:w="521"/>
        <w:gridCol w:w="1677"/>
        <w:gridCol w:w="521"/>
        <w:gridCol w:w="1091"/>
        <w:gridCol w:w="505"/>
        <w:gridCol w:w="456"/>
        <w:gridCol w:w="2556"/>
      </w:tblGrid>
      <w:tr w14:paraId="18A929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5ADFF842">
            <w:pPr>
              <w:keepNext w:val="0"/>
              <w:keepLines w:val="0"/>
              <w:widowControl/>
              <w:suppressLineNumbers w:val="0"/>
              <w:jc w:val="center"/>
              <w:textAlignment w:val="center"/>
              <w:rPr>
                <w:rFonts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A3CC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6627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ED8D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51000021R000000019951-工资性支出</w:t>
            </w:r>
          </w:p>
        </w:tc>
      </w:tr>
      <w:tr w14:paraId="48EFC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44DF1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2F8F8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5FDB6D47">
            <w:pPr>
              <w:keepNext w:val="0"/>
              <w:keepLines w:val="0"/>
              <w:widowControl/>
              <w:suppressLineNumbers w:val="0"/>
              <w:jc w:val="left"/>
              <w:textAlignment w:val="center"/>
              <w:rPr>
                <w:rFonts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CD6B6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2CEAE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FC4B7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73F0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1D9C2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D245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6E5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8CD1D6">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ABE91B">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7ABE1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D810C8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1DB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CF564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676E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A42BB22">
            <w:pPr>
              <w:rPr>
                <w:rFonts w:hint="eastAsia" w:ascii="宋体" w:hAnsi="宋体" w:eastAsia="宋体" w:cs="宋体"/>
                <w:i w:val="0"/>
                <w:iCs w:val="0"/>
                <w:color w:val="000000"/>
                <w:sz w:val="18"/>
                <w:szCs w:val="18"/>
                <w:u w:val="none"/>
              </w:rPr>
            </w:pPr>
          </w:p>
        </w:tc>
      </w:tr>
      <w:tr w14:paraId="6BC2F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EB4C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D9A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5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BB5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401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1E2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5901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05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DA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F2D0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22413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5A3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0B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238.83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54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F73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8F0D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41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4605B">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503D49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F81E1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4083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37E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29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238.83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1B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4AA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228.00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8D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13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607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52FA08">
            <w:pPr>
              <w:rPr>
                <w:rFonts w:hint="eastAsia" w:ascii="黑体" w:hAnsi="黑体" w:eastAsia="黑体" w:cs="黑体"/>
                <w:i/>
                <w:iCs/>
                <w:color w:val="000000"/>
                <w:sz w:val="18"/>
                <w:szCs w:val="18"/>
                <w:u w:val="none"/>
              </w:rPr>
            </w:pPr>
          </w:p>
        </w:tc>
      </w:tr>
      <w:tr w14:paraId="665028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C78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62F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DA7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6A4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8DEE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74A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9F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A5E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B9241C">
            <w:pPr>
              <w:rPr>
                <w:rFonts w:hint="eastAsia" w:ascii="黑体" w:hAnsi="黑体" w:eastAsia="黑体" w:cs="黑体"/>
                <w:i/>
                <w:iCs/>
                <w:color w:val="000000"/>
                <w:sz w:val="18"/>
                <w:szCs w:val="18"/>
                <w:u w:val="none"/>
              </w:rPr>
            </w:pPr>
          </w:p>
        </w:tc>
      </w:tr>
      <w:tr w14:paraId="61C3F7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15AF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4B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0A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CEF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DC57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CBFA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CC1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94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09A1E">
            <w:pPr>
              <w:rPr>
                <w:rFonts w:hint="eastAsia" w:ascii="黑体" w:hAnsi="黑体" w:eastAsia="黑体" w:cs="黑体"/>
                <w:i/>
                <w:iCs/>
                <w:color w:val="000000"/>
                <w:sz w:val="18"/>
                <w:szCs w:val="18"/>
                <w:u w:val="none"/>
              </w:rPr>
            </w:pPr>
          </w:p>
        </w:tc>
      </w:tr>
      <w:tr w14:paraId="52F104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308A2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9F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583E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013B4">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60A8D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5A5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38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B53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E496A">
            <w:pPr>
              <w:rPr>
                <w:rFonts w:hint="eastAsia" w:ascii="黑体" w:hAnsi="黑体" w:eastAsia="黑体" w:cs="黑体"/>
                <w:i/>
                <w:iCs/>
                <w:color w:val="000000"/>
                <w:sz w:val="18"/>
                <w:szCs w:val="18"/>
                <w:u w:val="none"/>
              </w:rPr>
            </w:pPr>
          </w:p>
        </w:tc>
      </w:tr>
      <w:tr w14:paraId="2966D0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D59F9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6B9B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C5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99A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526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08E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741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BF3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4AD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A9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25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94768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859D9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D14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F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EC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08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67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7A8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1634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F08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FFFAF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4CFD6">
            <w:pPr>
              <w:jc w:val="center"/>
              <w:rPr>
                <w:rFonts w:hint="eastAsia" w:ascii="微软雅黑" w:hAnsi="微软雅黑" w:eastAsia="微软雅黑" w:cs="微软雅黑"/>
                <w:i/>
                <w:iCs/>
                <w:color w:val="000000"/>
                <w:sz w:val="16"/>
                <w:szCs w:val="16"/>
                <w:u w:val="none"/>
              </w:rPr>
            </w:pPr>
          </w:p>
        </w:tc>
      </w:tr>
      <w:tr w14:paraId="6A3DD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CD36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04C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5EC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6AB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D56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971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CF1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826A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C6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51AE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22F59">
            <w:pPr>
              <w:jc w:val="center"/>
              <w:rPr>
                <w:rFonts w:hint="eastAsia" w:ascii="微软雅黑" w:hAnsi="微软雅黑" w:eastAsia="微软雅黑" w:cs="微软雅黑"/>
                <w:i/>
                <w:iCs/>
                <w:color w:val="000000"/>
                <w:sz w:val="16"/>
                <w:szCs w:val="16"/>
                <w:u w:val="none"/>
              </w:rPr>
            </w:pPr>
          </w:p>
        </w:tc>
      </w:tr>
      <w:tr w14:paraId="54ED76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E754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11FA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0C6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5A9DE">
            <w:pPr>
              <w:rPr>
                <w:rFonts w:hint="eastAsia" w:ascii="宋体" w:hAnsi="宋体" w:eastAsia="宋体" w:cs="宋体"/>
                <w:i w:val="0"/>
                <w:iCs w:val="0"/>
                <w:color w:val="000000"/>
                <w:sz w:val="18"/>
                <w:szCs w:val="18"/>
                <w:u w:val="none"/>
              </w:rPr>
            </w:pPr>
          </w:p>
        </w:tc>
      </w:tr>
      <w:tr w14:paraId="55F8BE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AC5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E80D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4D17F8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605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7C61D7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AE9E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641E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B9337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B4837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DAA36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FE66A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17D9B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1C9E02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A6C2B1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16291F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675572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509589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4F8DC9A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5C7827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DADC6C3">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6520C85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317B65B">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ED9CCEE">
            <w:pPr>
              <w:rPr>
                <w:rFonts w:hint="eastAsia" w:ascii="宋体" w:hAnsi="宋体" w:eastAsia="宋体" w:cs="宋体"/>
                <w:i w:val="0"/>
                <w:iCs w:val="0"/>
                <w:color w:val="000000"/>
                <w:sz w:val="18"/>
                <w:szCs w:val="18"/>
                <w:u w:val="none"/>
              </w:rPr>
            </w:pPr>
          </w:p>
        </w:tc>
      </w:tr>
      <w:tr w14:paraId="07757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FCDE4B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F1C7D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7581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82DB0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51000021R000000019953-单位缴费</w:t>
            </w:r>
          </w:p>
        </w:tc>
      </w:tr>
      <w:tr w14:paraId="41896F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6CEA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D91624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11F72D9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054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BE78E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CB22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2B1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1F34D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B43746">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6985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D311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26FBE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272F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0104A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F2BBF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C953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EFC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EEB8EB">
            <w:pPr>
              <w:rPr>
                <w:rFonts w:hint="eastAsia" w:ascii="宋体" w:hAnsi="宋体" w:eastAsia="宋体" w:cs="宋体"/>
                <w:i w:val="0"/>
                <w:iCs w:val="0"/>
                <w:color w:val="000000"/>
                <w:sz w:val="18"/>
                <w:szCs w:val="18"/>
                <w:u w:val="none"/>
              </w:rPr>
            </w:pPr>
          </w:p>
        </w:tc>
      </w:tr>
      <w:tr w14:paraId="2AFF0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44FE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67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2F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A5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1E2E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DC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5C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3E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7D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390A5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1AE8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6D4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58F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146.56</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82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A30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C47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7D2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4FCE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4F793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0B658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DDCD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BB3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5369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146.56</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B94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F71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138.92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EE2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32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98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0B5B8F">
            <w:pPr>
              <w:rPr>
                <w:rFonts w:hint="eastAsia" w:ascii="黑体" w:hAnsi="黑体" w:eastAsia="黑体" w:cs="黑体"/>
                <w:i/>
                <w:iCs/>
                <w:color w:val="000000"/>
                <w:sz w:val="18"/>
                <w:szCs w:val="18"/>
                <w:u w:val="none"/>
              </w:rPr>
            </w:pPr>
          </w:p>
        </w:tc>
      </w:tr>
      <w:tr w14:paraId="2F1397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62382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E68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AF5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E4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3B2C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41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F03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42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539999">
            <w:pPr>
              <w:rPr>
                <w:rFonts w:hint="eastAsia" w:ascii="黑体" w:hAnsi="黑体" w:eastAsia="黑体" w:cs="黑体"/>
                <w:i/>
                <w:iCs/>
                <w:color w:val="000000"/>
                <w:sz w:val="18"/>
                <w:szCs w:val="18"/>
                <w:u w:val="none"/>
              </w:rPr>
            </w:pPr>
          </w:p>
        </w:tc>
      </w:tr>
      <w:tr w14:paraId="3A17E9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AC8E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843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B8D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A47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4D500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88CE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42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A83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B8F262">
            <w:pPr>
              <w:rPr>
                <w:rFonts w:hint="eastAsia" w:ascii="黑体" w:hAnsi="黑体" w:eastAsia="黑体" w:cs="黑体"/>
                <w:i/>
                <w:iCs/>
                <w:color w:val="000000"/>
                <w:sz w:val="18"/>
                <w:szCs w:val="18"/>
                <w:u w:val="none"/>
              </w:rPr>
            </w:pPr>
          </w:p>
        </w:tc>
      </w:tr>
      <w:tr w14:paraId="0D1A08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1D06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77B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EC05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ECDBD">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C3A911">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1293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28CC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F33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AFEDEC">
            <w:pPr>
              <w:rPr>
                <w:rFonts w:hint="eastAsia" w:ascii="黑体" w:hAnsi="黑体" w:eastAsia="黑体" w:cs="黑体"/>
                <w:i/>
                <w:iCs/>
                <w:color w:val="000000"/>
                <w:sz w:val="18"/>
                <w:szCs w:val="18"/>
                <w:u w:val="none"/>
              </w:rPr>
            </w:pPr>
          </w:p>
        </w:tc>
      </w:tr>
      <w:tr w14:paraId="072C4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F5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A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BE4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ABF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44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50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A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4F7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934C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769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90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8A07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99E58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FD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3D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B84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A0F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88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718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E24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4F4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89B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72C50">
            <w:pPr>
              <w:jc w:val="center"/>
              <w:rPr>
                <w:rFonts w:hint="eastAsia" w:ascii="微软雅黑" w:hAnsi="微软雅黑" w:eastAsia="微软雅黑" w:cs="微软雅黑"/>
                <w:i/>
                <w:iCs/>
                <w:color w:val="000000"/>
                <w:sz w:val="16"/>
                <w:szCs w:val="16"/>
                <w:u w:val="none"/>
              </w:rPr>
            </w:pPr>
          </w:p>
        </w:tc>
      </w:tr>
      <w:tr w14:paraId="1D751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ACFB9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19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F6F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29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253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AE1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E2B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CAC78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A28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9C3B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B0F86">
            <w:pPr>
              <w:jc w:val="center"/>
              <w:rPr>
                <w:rFonts w:hint="eastAsia" w:ascii="微软雅黑" w:hAnsi="微软雅黑" w:eastAsia="微软雅黑" w:cs="微软雅黑"/>
                <w:i/>
                <w:iCs/>
                <w:color w:val="000000"/>
                <w:sz w:val="16"/>
                <w:szCs w:val="16"/>
                <w:u w:val="none"/>
              </w:rPr>
            </w:pPr>
          </w:p>
        </w:tc>
      </w:tr>
      <w:tr w14:paraId="7D8BEC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7AD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6F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59F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F304">
            <w:pPr>
              <w:rPr>
                <w:rFonts w:hint="eastAsia" w:ascii="宋体" w:hAnsi="宋体" w:eastAsia="宋体" w:cs="宋体"/>
                <w:i w:val="0"/>
                <w:iCs w:val="0"/>
                <w:color w:val="000000"/>
                <w:sz w:val="18"/>
                <w:szCs w:val="18"/>
                <w:u w:val="none"/>
              </w:rPr>
            </w:pPr>
          </w:p>
        </w:tc>
      </w:tr>
      <w:tr w14:paraId="388392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3D9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4AEA6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CFEA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08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FAEE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AFE58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6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D01FEA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96C5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032D1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7CB2A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FA06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5D71C8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579F2A9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B71DFFF">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879FC23">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8B796C4">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ACE0CE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1D8A057">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76FF98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2850A13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6F2794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AD863B8">
            <w:pPr>
              <w:rPr>
                <w:rFonts w:hint="eastAsia" w:ascii="宋体" w:hAnsi="宋体" w:eastAsia="宋体" w:cs="宋体"/>
                <w:i w:val="0"/>
                <w:iCs w:val="0"/>
                <w:color w:val="000000"/>
                <w:sz w:val="18"/>
                <w:szCs w:val="18"/>
                <w:u w:val="none"/>
              </w:rPr>
            </w:pPr>
          </w:p>
        </w:tc>
      </w:tr>
      <w:tr w14:paraId="3C545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17E4EC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33F3D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730A9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E4A2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51000021R000000019958-其他支出</w:t>
            </w:r>
          </w:p>
        </w:tc>
      </w:tr>
      <w:tr w14:paraId="5E904F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E4143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96815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136D57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8A0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599D0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9155C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DF59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944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0E6B4C">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2540A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3E2480">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ECFA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1E4DF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严格执行相关政策，保障工资及时、足额发放或社保及时、足额缴纳，预算编制科学合理，减少结余资金，年底支付完毕退休死亡人员刘爱义抚恤金、丧葬费等</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9768C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72058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81B36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AFDC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8D39AF9">
            <w:pPr>
              <w:rPr>
                <w:rFonts w:hint="eastAsia" w:ascii="宋体" w:hAnsi="宋体" w:eastAsia="宋体" w:cs="宋体"/>
                <w:i w:val="0"/>
                <w:iCs w:val="0"/>
                <w:color w:val="000000"/>
                <w:sz w:val="18"/>
                <w:szCs w:val="18"/>
                <w:u w:val="none"/>
              </w:rPr>
            </w:pPr>
          </w:p>
        </w:tc>
      </w:tr>
      <w:tr w14:paraId="0E7B8E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9E4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8C4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6C2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60B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4EE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93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D44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F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9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B5C33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21E5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CB9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9AB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C13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15EF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6EB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853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61A2D8">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2DC45E">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CE41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F3B7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6D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1A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537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9C7E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8.22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3C1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B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6C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F7793">
            <w:pPr>
              <w:rPr>
                <w:rFonts w:hint="eastAsia" w:ascii="黑体" w:hAnsi="黑体" w:eastAsia="黑体" w:cs="黑体"/>
                <w:i/>
                <w:iCs/>
                <w:color w:val="000000"/>
                <w:sz w:val="18"/>
                <w:szCs w:val="18"/>
                <w:u w:val="none"/>
              </w:rPr>
            </w:pPr>
          </w:p>
        </w:tc>
      </w:tr>
      <w:tr w14:paraId="7B3C8A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2FCEF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CA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CB84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5FA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8A3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BBD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400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0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B8B992">
            <w:pPr>
              <w:rPr>
                <w:rFonts w:hint="eastAsia" w:ascii="黑体" w:hAnsi="黑体" w:eastAsia="黑体" w:cs="黑体"/>
                <w:i/>
                <w:iCs/>
                <w:color w:val="000000"/>
                <w:sz w:val="18"/>
                <w:szCs w:val="18"/>
                <w:u w:val="none"/>
              </w:rPr>
            </w:pPr>
          </w:p>
        </w:tc>
      </w:tr>
      <w:tr w14:paraId="640C27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8B60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A46B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E0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B45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841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C8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B46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B0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67FC6D">
            <w:pPr>
              <w:rPr>
                <w:rFonts w:hint="eastAsia" w:ascii="黑体" w:hAnsi="黑体" w:eastAsia="黑体" w:cs="黑体"/>
                <w:i/>
                <w:iCs/>
                <w:color w:val="000000"/>
                <w:sz w:val="18"/>
                <w:szCs w:val="18"/>
                <w:u w:val="none"/>
              </w:rPr>
            </w:pPr>
          </w:p>
        </w:tc>
      </w:tr>
      <w:tr w14:paraId="0E24D2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65647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BEB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A990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31E06B">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09EC86">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5B22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0831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75E5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F53D05">
            <w:pPr>
              <w:rPr>
                <w:rFonts w:hint="eastAsia" w:ascii="黑体" w:hAnsi="黑体" w:eastAsia="黑体" w:cs="黑体"/>
                <w:i/>
                <w:iCs/>
                <w:color w:val="000000"/>
                <w:sz w:val="18"/>
                <w:szCs w:val="18"/>
                <w:u w:val="none"/>
              </w:rPr>
            </w:pPr>
          </w:p>
        </w:tc>
      </w:tr>
      <w:tr w14:paraId="2C73E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F10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26B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95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7A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E71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28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718B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8D2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9C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22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BD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BEAEA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948E3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3ED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411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04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E5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5BB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FFD7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0BDC5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6F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3DA66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6EC32">
            <w:pPr>
              <w:jc w:val="center"/>
              <w:rPr>
                <w:rFonts w:hint="eastAsia" w:ascii="微软雅黑" w:hAnsi="微软雅黑" w:eastAsia="微软雅黑" w:cs="微软雅黑"/>
                <w:i/>
                <w:iCs/>
                <w:color w:val="000000"/>
                <w:sz w:val="16"/>
                <w:szCs w:val="16"/>
                <w:u w:val="none"/>
              </w:rPr>
            </w:pPr>
          </w:p>
        </w:tc>
      </w:tr>
      <w:tr w14:paraId="296CAB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F7F23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2FB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5A50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95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DB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674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9F8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E0B2B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97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D7FE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A1B1F">
            <w:pPr>
              <w:jc w:val="center"/>
              <w:rPr>
                <w:rFonts w:hint="eastAsia" w:ascii="微软雅黑" w:hAnsi="微软雅黑" w:eastAsia="微软雅黑" w:cs="微软雅黑"/>
                <w:i/>
                <w:iCs/>
                <w:color w:val="000000"/>
                <w:sz w:val="16"/>
                <w:szCs w:val="16"/>
                <w:u w:val="none"/>
              </w:rPr>
            </w:pPr>
          </w:p>
        </w:tc>
      </w:tr>
      <w:tr w14:paraId="063789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3021F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1E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87F3C">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8BCB">
            <w:pPr>
              <w:rPr>
                <w:rFonts w:hint="eastAsia" w:ascii="宋体" w:hAnsi="宋体" w:eastAsia="宋体" w:cs="宋体"/>
                <w:i w:val="0"/>
                <w:iCs w:val="0"/>
                <w:color w:val="000000"/>
                <w:sz w:val="18"/>
                <w:szCs w:val="18"/>
                <w:u w:val="none"/>
              </w:rPr>
            </w:pPr>
          </w:p>
        </w:tc>
      </w:tr>
      <w:tr w14:paraId="428F3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14A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1E0E6B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84CF5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C3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B0269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2C59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6D1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0A9804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E43B3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3C42A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F466F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E1E6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CAF5A96">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6C7A1C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7554776">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3666043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162205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D10F19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45C5DF4">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2ADCEA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5AFCC4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26B372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0CF9B1A">
            <w:pPr>
              <w:rPr>
                <w:rFonts w:hint="eastAsia" w:ascii="宋体" w:hAnsi="宋体" w:eastAsia="宋体" w:cs="宋体"/>
                <w:i w:val="0"/>
                <w:iCs w:val="0"/>
                <w:color w:val="000000"/>
                <w:sz w:val="18"/>
                <w:szCs w:val="18"/>
                <w:u w:val="none"/>
              </w:rPr>
            </w:pPr>
          </w:p>
        </w:tc>
      </w:tr>
      <w:tr w14:paraId="3B798B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8F9EC0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691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810F9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9AA06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51322521Y000000033227-工会经费和福利费</w:t>
            </w:r>
          </w:p>
        </w:tc>
      </w:tr>
      <w:tr w14:paraId="3C8D7C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C037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6433C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211B21B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3544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665BA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9F006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A666C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F794E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1AD8D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386D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C6EA5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4F6B9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25EF6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81BCA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55BCB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FC642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1F44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A55C70">
            <w:pPr>
              <w:rPr>
                <w:rFonts w:hint="eastAsia" w:ascii="宋体" w:hAnsi="宋体" w:eastAsia="宋体" w:cs="宋体"/>
                <w:i w:val="0"/>
                <w:iCs w:val="0"/>
                <w:color w:val="000000"/>
                <w:sz w:val="18"/>
                <w:szCs w:val="18"/>
                <w:u w:val="none"/>
              </w:rPr>
            </w:pPr>
          </w:p>
        </w:tc>
      </w:tr>
      <w:tr w14:paraId="240C4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7B9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06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46E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EE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48D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09F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6F9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A67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5D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8FBCD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360F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C1F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1F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8.17</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2E2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627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8AD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B2D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EDE3">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88D1C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77046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A64D2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D7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112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8.17</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C7A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EC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8.15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04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2A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9E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87DB4">
            <w:pPr>
              <w:rPr>
                <w:rFonts w:hint="eastAsia" w:ascii="黑体" w:hAnsi="黑体" w:eastAsia="黑体" w:cs="黑体"/>
                <w:i/>
                <w:iCs/>
                <w:color w:val="000000"/>
                <w:sz w:val="18"/>
                <w:szCs w:val="18"/>
                <w:u w:val="none"/>
              </w:rPr>
            </w:pPr>
          </w:p>
        </w:tc>
      </w:tr>
      <w:tr w14:paraId="22329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FC638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CF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FFD9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C5D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484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BDA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BF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D4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70A12B">
            <w:pPr>
              <w:rPr>
                <w:rFonts w:hint="eastAsia" w:ascii="黑体" w:hAnsi="黑体" w:eastAsia="黑体" w:cs="黑体"/>
                <w:i/>
                <w:iCs/>
                <w:color w:val="000000"/>
                <w:sz w:val="18"/>
                <w:szCs w:val="18"/>
                <w:u w:val="none"/>
              </w:rPr>
            </w:pPr>
          </w:p>
        </w:tc>
      </w:tr>
      <w:tr w14:paraId="20129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D42A2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17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8B1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46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71EA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95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732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323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FA5F2F">
            <w:pPr>
              <w:rPr>
                <w:rFonts w:hint="eastAsia" w:ascii="黑体" w:hAnsi="黑体" w:eastAsia="黑体" w:cs="黑体"/>
                <w:i/>
                <w:iCs/>
                <w:color w:val="000000"/>
                <w:sz w:val="18"/>
                <w:szCs w:val="18"/>
                <w:u w:val="none"/>
              </w:rPr>
            </w:pPr>
          </w:p>
        </w:tc>
      </w:tr>
      <w:tr w14:paraId="7A2496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DBA73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442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C0113">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A52C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711E20">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E01E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031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B07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90DAAB">
            <w:pPr>
              <w:rPr>
                <w:rFonts w:hint="eastAsia" w:ascii="黑体" w:hAnsi="黑体" w:eastAsia="黑体" w:cs="黑体"/>
                <w:i/>
                <w:iCs/>
                <w:color w:val="000000"/>
                <w:sz w:val="18"/>
                <w:szCs w:val="18"/>
                <w:u w:val="none"/>
              </w:rPr>
            </w:pPr>
          </w:p>
        </w:tc>
      </w:tr>
      <w:tr w14:paraId="51409A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4BDE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8FD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8DB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0B8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5A7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664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A7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9E5D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AE1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57B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61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B5A48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369D2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1921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F42F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8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9B0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697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8D9F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DE77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340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4786A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DF197">
            <w:pPr>
              <w:jc w:val="center"/>
              <w:rPr>
                <w:rFonts w:hint="eastAsia" w:ascii="微软雅黑" w:hAnsi="微软雅黑" w:eastAsia="微软雅黑" w:cs="微软雅黑"/>
                <w:i/>
                <w:iCs/>
                <w:color w:val="000000"/>
                <w:sz w:val="16"/>
                <w:szCs w:val="16"/>
                <w:u w:val="none"/>
              </w:rPr>
            </w:pPr>
          </w:p>
        </w:tc>
      </w:tr>
      <w:tr w14:paraId="46F1AB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2771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163A43">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F2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E5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31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E3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938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70BB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016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E3DF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D3046">
            <w:pPr>
              <w:jc w:val="center"/>
              <w:rPr>
                <w:rFonts w:hint="eastAsia" w:ascii="微软雅黑" w:hAnsi="微软雅黑" w:eastAsia="微软雅黑" w:cs="微软雅黑"/>
                <w:i/>
                <w:iCs/>
                <w:color w:val="000000"/>
                <w:sz w:val="16"/>
                <w:szCs w:val="16"/>
                <w:u w:val="none"/>
              </w:rPr>
            </w:pPr>
          </w:p>
        </w:tc>
      </w:tr>
      <w:tr w14:paraId="153CF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F6C35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4695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E09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A93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6A8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895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A2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565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69B7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CDE6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7595C">
            <w:pPr>
              <w:jc w:val="center"/>
              <w:rPr>
                <w:rFonts w:hint="eastAsia" w:ascii="微软雅黑" w:hAnsi="微软雅黑" w:eastAsia="微软雅黑" w:cs="微软雅黑"/>
                <w:i/>
                <w:iCs/>
                <w:color w:val="000000"/>
                <w:sz w:val="16"/>
                <w:szCs w:val="16"/>
                <w:u w:val="none"/>
              </w:rPr>
            </w:pPr>
          </w:p>
        </w:tc>
      </w:tr>
      <w:tr w14:paraId="0E6DB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715B1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E4470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D8E0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4A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1B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8D4A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D16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B806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DCF6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A638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11763">
            <w:pPr>
              <w:jc w:val="center"/>
              <w:rPr>
                <w:rFonts w:hint="eastAsia" w:ascii="微软雅黑" w:hAnsi="微软雅黑" w:eastAsia="微软雅黑" w:cs="微软雅黑"/>
                <w:i/>
                <w:iCs/>
                <w:color w:val="000000"/>
                <w:sz w:val="16"/>
                <w:szCs w:val="16"/>
                <w:u w:val="none"/>
              </w:rPr>
            </w:pPr>
          </w:p>
        </w:tc>
      </w:tr>
      <w:tr w14:paraId="1B726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4E83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788A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4D2E7">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AA662">
            <w:pPr>
              <w:rPr>
                <w:rFonts w:hint="eastAsia" w:ascii="宋体" w:hAnsi="宋体" w:eastAsia="宋体" w:cs="宋体"/>
                <w:i w:val="0"/>
                <w:iCs w:val="0"/>
                <w:color w:val="000000"/>
                <w:sz w:val="18"/>
                <w:szCs w:val="18"/>
                <w:u w:val="none"/>
              </w:rPr>
            </w:pPr>
          </w:p>
        </w:tc>
      </w:tr>
      <w:tr w14:paraId="1BFF4C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E6B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071B02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CB178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B34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EA37B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F123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8DF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82AC1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89ED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1FEA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9B8CF5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EA300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2773DA6">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1AD725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B814BEF">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6CCB4D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8CA0B4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FEC5EE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22AAA7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29AC7F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652BE7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891A96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5ADC48D">
            <w:pPr>
              <w:rPr>
                <w:rFonts w:hint="eastAsia" w:ascii="宋体" w:hAnsi="宋体" w:eastAsia="宋体" w:cs="宋体"/>
                <w:i w:val="0"/>
                <w:iCs w:val="0"/>
                <w:color w:val="000000"/>
                <w:sz w:val="18"/>
                <w:szCs w:val="18"/>
                <w:u w:val="none"/>
              </w:rPr>
            </w:pPr>
          </w:p>
        </w:tc>
      </w:tr>
      <w:tr w14:paraId="3C38C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EE02718">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598F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84124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8C50F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51322521Y000000033228-邮电费</w:t>
            </w:r>
          </w:p>
        </w:tc>
      </w:tr>
      <w:tr w14:paraId="765B80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BE49A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7F8F5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739F107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AE26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01CB8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1440D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36B0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4A9B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16F76E">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FE4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38BD1">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D72D9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0DFDF6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7762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201D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99140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FA814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7694869">
            <w:pPr>
              <w:rPr>
                <w:rFonts w:hint="eastAsia" w:ascii="宋体" w:hAnsi="宋体" w:eastAsia="宋体" w:cs="宋体"/>
                <w:i w:val="0"/>
                <w:iCs w:val="0"/>
                <w:color w:val="000000"/>
                <w:sz w:val="18"/>
                <w:szCs w:val="18"/>
                <w:u w:val="none"/>
              </w:rPr>
            </w:pPr>
          </w:p>
        </w:tc>
      </w:tr>
      <w:tr w14:paraId="0FF99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A6379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8BE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1FF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4E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9350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07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9E0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073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2309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489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712B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938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860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F94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DDF2A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D5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670E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49B9A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0A68FDB">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625D7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0F05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3F0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B2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409C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E26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DAC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0D7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09D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69DDF">
            <w:pPr>
              <w:rPr>
                <w:rFonts w:hint="eastAsia" w:ascii="黑体" w:hAnsi="黑体" w:eastAsia="黑体" w:cs="黑体"/>
                <w:i/>
                <w:iCs/>
                <w:color w:val="000000"/>
                <w:sz w:val="18"/>
                <w:szCs w:val="18"/>
                <w:u w:val="none"/>
              </w:rPr>
            </w:pPr>
          </w:p>
        </w:tc>
      </w:tr>
      <w:tr w14:paraId="1CB8F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0975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695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78C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D8B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F183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9A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07F9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B79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9B569">
            <w:pPr>
              <w:rPr>
                <w:rFonts w:hint="eastAsia" w:ascii="黑体" w:hAnsi="黑体" w:eastAsia="黑体" w:cs="黑体"/>
                <w:i/>
                <w:iCs/>
                <w:color w:val="000000"/>
                <w:sz w:val="18"/>
                <w:szCs w:val="18"/>
                <w:u w:val="none"/>
              </w:rPr>
            </w:pPr>
          </w:p>
        </w:tc>
      </w:tr>
      <w:tr w14:paraId="2D3E93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6BE7A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2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E7F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6B0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FF43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08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5DA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50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595FE0">
            <w:pPr>
              <w:rPr>
                <w:rFonts w:hint="eastAsia" w:ascii="黑体" w:hAnsi="黑体" w:eastAsia="黑体" w:cs="黑体"/>
                <w:i/>
                <w:iCs/>
                <w:color w:val="000000"/>
                <w:sz w:val="18"/>
                <w:szCs w:val="18"/>
                <w:u w:val="none"/>
              </w:rPr>
            </w:pPr>
          </w:p>
        </w:tc>
      </w:tr>
      <w:tr w14:paraId="279A73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6BA8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C44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F7A01">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8611D9">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49AD7">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9E5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49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55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B9F00C">
            <w:pPr>
              <w:rPr>
                <w:rFonts w:hint="eastAsia" w:ascii="黑体" w:hAnsi="黑体" w:eastAsia="黑体" w:cs="黑体"/>
                <w:i/>
                <w:iCs/>
                <w:color w:val="000000"/>
                <w:sz w:val="18"/>
                <w:szCs w:val="18"/>
                <w:u w:val="none"/>
              </w:rPr>
            </w:pPr>
          </w:p>
        </w:tc>
      </w:tr>
      <w:tr w14:paraId="460DA9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B5F8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C89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9A6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7AA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B58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DC6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AC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6AC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CC34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42A3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1CFC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B4966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2B511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0C5B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9F46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973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307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940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60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4B63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E71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DB53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B324E">
            <w:pPr>
              <w:jc w:val="center"/>
              <w:rPr>
                <w:rFonts w:hint="eastAsia" w:ascii="微软雅黑" w:hAnsi="微软雅黑" w:eastAsia="微软雅黑" w:cs="微软雅黑"/>
                <w:i/>
                <w:iCs/>
                <w:color w:val="000000"/>
                <w:sz w:val="16"/>
                <w:szCs w:val="16"/>
                <w:u w:val="none"/>
              </w:rPr>
            </w:pPr>
          </w:p>
        </w:tc>
      </w:tr>
      <w:tr w14:paraId="70691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F8123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D34C34">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721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72E6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72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A5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D4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143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FF0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076D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A6509D">
            <w:pPr>
              <w:jc w:val="center"/>
              <w:rPr>
                <w:rFonts w:hint="eastAsia" w:ascii="微软雅黑" w:hAnsi="微软雅黑" w:eastAsia="微软雅黑" w:cs="微软雅黑"/>
                <w:i/>
                <w:iCs/>
                <w:color w:val="000000"/>
                <w:sz w:val="16"/>
                <w:szCs w:val="16"/>
                <w:u w:val="none"/>
              </w:rPr>
            </w:pPr>
          </w:p>
        </w:tc>
      </w:tr>
      <w:tr w14:paraId="4EA8CB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09FC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64B3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14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946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69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FE2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3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1E67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B4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FDE5B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D3944">
            <w:pPr>
              <w:jc w:val="center"/>
              <w:rPr>
                <w:rFonts w:hint="eastAsia" w:ascii="微软雅黑" w:hAnsi="微软雅黑" w:eastAsia="微软雅黑" w:cs="微软雅黑"/>
                <w:i/>
                <w:iCs/>
                <w:color w:val="000000"/>
                <w:sz w:val="16"/>
                <w:szCs w:val="16"/>
                <w:u w:val="none"/>
              </w:rPr>
            </w:pPr>
          </w:p>
        </w:tc>
      </w:tr>
      <w:tr w14:paraId="6A3EF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93B5F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A50307">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27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A7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81F9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B6E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86D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267E2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B6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4DD56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F46B6">
            <w:pPr>
              <w:jc w:val="center"/>
              <w:rPr>
                <w:rFonts w:hint="eastAsia" w:ascii="微软雅黑" w:hAnsi="微软雅黑" w:eastAsia="微软雅黑" w:cs="微软雅黑"/>
                <w:i/>
                <w:iCs/>
                <w:color w:val="000000"/>
                <w:sz w:val="16"/>
                <w:szCs w:val="16"/>
                <w:u w:val="none"/>
              </w:rPr>
            </w:pPr>
          </w:p>
        </w:tc>
      </w:tr>
      <w:tr w14:paraId="5A170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7E5A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40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21CD9">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94068">
            <w:pPr>
              <w:rPr>
                <w:rFonts w:hint="eastAsia" w:ascii="宋体" w:hAnsi="宋体" w:eastAsia="宋体" w:cs="宋体"/>
                <w:i w:val="0"/>
                <w:iCs w:val="0"/>
                <w:color w:val="000000"/>
                <w:sz w:val="18"/>
                <w:szCs w:val="18"/>
                <w:u w:val="none"/>
              </w:rPr>
            </w:pPr>
          </w:p>
        </w:tc>
      </w:tr>
      <w:tr w14:paraId="27F2B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AE8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14EBCA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B9B35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62D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833B2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EFAC2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A0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AACFB7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D8FA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CF8FF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697A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0BAE3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1587B6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871351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D1DC117">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4C8BF0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2ECFD1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1A968C4">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8618CC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E0524F2">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2EE0D3C">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D555206">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22EC1ADF">
            <w:pPr>
              <w:rPr>
                <w:rFonts w:hint="eastAsia" w:ascii="宋体" w:hAnsi="宋体" w:eastAsia="宋体" w:cs="宋体"/>
                <w:i w:val="0"/>
                <w:iCs w:val="0"/>
                <w:color w:val="000000"/>
                <w:sz w:val="18"/>
                <w:szCs w:val="18"/>
                <w:u w:val="none"/>
              </w:rPr>
            </w:pPr>
          </w:p>
        </w:tc>
      </w:tr>
      <w:tr w14:paraId="15825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229B3C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C795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AE24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CDF2C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51322521Y000000033229-会议和培训费</w:t>
            </w:r>
          </w:p>
        </w:tc>
      </w:tr>
      <w:tr w14:paraId="7479C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339BD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85ED32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3F770D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37B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FF59E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B7FF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4EECA6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7DC2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30F9B0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826C7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524C7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7C438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AABE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20E40A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711E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86AE45">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3F655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7DE7EA4">
            <w:pPr>
              <w:rPr>
                <w:rFonts w:hint="eastAsia" w:ascii="宋体" w:hAnsi="宋体" w:eastAsia="宋体" w:cs="宋体"/>
                <w:i w:val="0"/>
                <w:iCs w:val="0"/>
                <w:color w:val="000000"/>
                <w:sz w:val="18"/>
                <w:szCs w:val="18"/>
                <w:u w:val="none"/>
              </w:rPr>
            </w:pPr>
          </w:p>
        </w:tc>
      </w:tr>
      <w:tr w14:paraId="578335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CCF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7CD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9D0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860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CA10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70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18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D834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F15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07D3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D7D88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D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6E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6405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CC00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565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B7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D89EB">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C5572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1E6EB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B156C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1F6A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A24B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1.42</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8403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EA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F6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30ED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027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87183">
            <w:pPr>
              <w:rPr>
                <w:rFonts w:hint="eastAsia" w:ascii="黑体" w:hAnsi="黑体" w:eastAsia="黑体" w:cs="黑体"/>
                <w:i/>
                <w:iCs/>
                <w:color w:val="000000"/>
                <w:sz w:val="18"/>
                <w:szCs w:val="18"/>
                <w:u w:val="none"/>
              </w:rPr>
            </w:pPr>
          </w:p>
        </w:tc>
      </w:tr>
      <w:tr w14:paraId="0FA1ED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69E0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5C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A2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7E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63B3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05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183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D1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37C405">
            <w:pPr>
              <w:rPr>
                <w:rFonts w:hint="eastAsia" w:ascii="黑体" w:hAnsi="黑体" w:eastAsia="黑体" w:cs="黑体"/>
                <w:i/>
                <w:iCs/>
                <w:color w:val="000000"/>
                <w:sz w:val="18"/>
                <w:szCs w:val="18"/>
                <w:u w:val="none"/>
              </w:rPr>
            </w:pPr>
          </w:p>
        </w:tc>
      </w:tr>
      <w:tr w14:paraId="4B03679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95D1D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D2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B7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9D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848B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3D7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AD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9444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89514D">
            <w:pPr>
              <w:rPr>
                <w:rFonts w:hint="eastAsia" w:ascii="黑体" w:hAnsi="黑体" w:eastAsia="黑体" w:cs="黑体"/>
                <w:i/>
                <w:iCs/>
                <w:color w:val="000000"/>
                <w:sz w:val="18"/>
                <w:szCs w:val="18"/>
                <w:u w:val="none"/>
              </w:rPr>
            </w:pPr>
          </w:p>
        </w:tc>
      </w:tr>
      <w:tr w14:paraId="67803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5AD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B41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FA4B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865FC">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993A2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61CEC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1A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84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C40154">
            <w:pPr>
              <w:rPr>
                <w:rFonts w:hint="eastAsia" w:ascii="黑体" w:hAnsi="黑体" w:eastAsia="黑体" w:cs="黑体"/>
                <w:i/>
                <w:iCs/>
                <w:color w:val="000000"/>
                <w:sz w:val="18"/>
                <w:szCs w:val="18"/>
                <w:u w:val="none"/>
              </w:rPr>
            </w:pPr>
          </w:p>
        </w:tc>
      </w:tr>
      <w:tr w14:paraId="766E11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E799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72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A12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91F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BD72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2F6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6458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325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5477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54A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1B6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71BDD5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593ABE">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48D9B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8DB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97B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427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2204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6382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5FCF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03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1929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5106E">
            <w:pPr>
              <w:jc w:val="center"/>
              <w:rPr>
                <w:rFonts w:hint="eastAsia" w:ascii="微软雅黑" w:hAnsi="微软雅黑" w:eastAsia="微软雅黑" w:cs="微软雅黑"/>
                <w:i/>
                <w:iCs/>
                <w:color w:val="000000"/>
                <w:sz w:val="16"/>
                <w:szCs w:val="16"/>
                <w:u w:val="none"/>
              </w:rPr>
            </w:pPr>
          </w:p>
        </w:tc>
      </w:tr>
      <w:tr w14:paraId="23F94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9F2E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5B480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F166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8AC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BCB0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36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A0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707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864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F24D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8035">
            <w:pPr>
              <w:jc w:val="center"/>
              <w:rPr>
                <w:rFonts w:hint="eastAsia" w:ascii="微软雅黑" w:hAnsi="微软雅黑" w:eastAsia="微软雅黑" w:cs="微软雅黑"/>
                <w:i/>
                <w:iCs/>
                <w:color w:val="000000"/>
                <w:sz w:val="16"/>
                <w:szCs w:val="16"/>
                <w:u w:val="none"/>
              </w:rPr>
            </w:pPr>
          </w:p>
        </w:tc>
      </w:tr>
      <w:tr w14:paraId="6C0956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3B550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01B5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895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15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F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9ED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48D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3DD5A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D3A0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87E39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EBB258">
            <w:pPr>
              <w:jc w:val="center"/>
              <w:rPr>
                <w:rFonts w:hint="eastAsia" w:ascii="微软雅黑" w:hAnsi="微软雅黑" w:eastAsia="微软雅黑" w:cs="微软雅黑"/>
                <w:i/>
                <w:iCs/>
                <w:color w:val="000000"/>
                <w:sz w:val="16"/>
                <w:szCs w:val="16"/>
                <w:u w:val="none"/>
              </w:rPr>
            </w:pPr>
          </w:p>
        </w:tc>
      </w:tr>
      <w:tr w14:paraId="7A89D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3F1D3">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6ABE5">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127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A1E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B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F94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5D67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D85D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46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0025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2D27B">
            <w:pPr>
              <w:jc w:val="center"/>
              <w:rPr>
                <w:rFonts w:hint="eastAsia" w:ascii="微软雅黑" w:hAnsi="微软雅黑" w:eastAsia="微软雅黑" w:cs="微软雅黑"/>
                <w:i/>
                <w:iCs/>
                <w:color w:val="000000"/>
                <w:sz w:val="16"/>
                <w:szCs w:val="16"/>
                <w:u w:val="none"/>
              </w:rPr>
            </w:pPr>
          </w:p>
        </w:tc>
      </w:tr>
      <w:tr w14:paraId="53984A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27D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2C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01B015">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10E31">
            <w:pPr>
              <w:rPr>
                <w:rFonts w:hint="eastAsia" w:ascii="宋体" w:hAnsi="宋体" w:eastAsia="宋体" w:cs="宋体"/>
                <w:i w:val="0"/>
                <w:iCs w:val="0"/>
                <w:color w:val="000000"/>
                <w:sz w:val="18"/>
                <w:szCs w:val="18"/>
                <w:u w:val="none"/>
              </w:rPr>
            </w:pPr>
          </w:p>
        </w:tc>
      </w:tr>
      <w:tr w14:paraId="17B0C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87F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706D3F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4744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75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F337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900B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54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1AA44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3FF9D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F27B1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2F9E2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9B66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032FBFD">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C9EAAEC">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D93CE83">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898814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F9148C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DA128F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3D82A49">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631402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512EDBD">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BE1102B">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FF6BB20">
            <w:pPr>
              <w:rPr>
                <w:rFonts w:hint="eastAsia" w:ascii="宋体" w:hAnsi="宋体" w:eastAsia="宋体" w:cs="宋体"/>
                <w:i w:val="0"/>
                <w:iCs w:val="0"/>
                <w:color w:val="000000"/>
                <w:sz w:val="18"/>
                <w:szCs w:val="18"/>
                <w:u w:val="none"/>
              </w:rPr>
            </w:pPr>
          </w:p>
        </w:tc>
      </w:tr>
      <w:tr w14:paraId="5B7E87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3D0D3D5">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72824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15DD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8112C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51322521Y000000033232-办公印刷和接待费</w:t>
            </w:r>
          </w:p>
        </w:tc>
      </w:tr>
      <w:tr w14:paraId="4A6277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8986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845D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627B8DC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5AD9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ACD50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C984E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6D723A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7BEC7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1F8115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E8B1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0DFEC">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47FB66">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5EC0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D50576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438E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1CC196">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9FA6E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9BF857B">
            <w:pPr>
              <w:rPr>
                <w:rFonts w:hint="eastAsia" w:ascii="宋体" w:hAnsi="宋体" w:eastAsia="宋体" w:cs="宋体"/>
                <w:i w:val="0"/>
                <w:iCs w:val="0"/>
                <w:color w:val="000000"/>
                <w:sz w:val="18"/>
                <w:szCs w:val="18"/>
                <w:u w:val="none"/>
              </w:rPr>
            </w:pPr>
          </w:p>
        </w:tc>
      </w:tr>
      <w:tr w14:paraId="776FA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918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EF0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DA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7B2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A0D4B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99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EF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D216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A0D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BE0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A5909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ECDB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70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0B1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791F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A54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1228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DF82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CC8BAC">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DEC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325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F01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3189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2.63</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19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CD38B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F08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C25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89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C3112">
            <w:pPr>
              <w:rPr>
                <w:rFonts w:hint="eastAsia" w:ascii="黑体" w:hAnsi="黑体" w:eastAsia="黑体" w:cs="黑体"/>
                <w:i/>
                <w:iCs/>
                <w:color w:val="000000"/>
                <w:sz w:val="18"/>
                <w:szCs w:val="18"/>
                <w:u w:val="none"/>
              </w:rPr>
            </w:pPr>
          </w:p>
        </w:tc>
      </w:tr>
      <w:tr w14:paraId="565A1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4E19B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7DA2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CAC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33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21D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57C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3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B1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DE374A">
            <w:pPr>
              <w:rPr>
                <w:rFonts w:hint="eastAsia" w:ascii="黑体" w:hAnsi="黑体" w:eastAsia="黑体" w:cs="黑体"/>
                <w:i/>
                <w:iCs/>
                <w:color w:val="000000"/>
                <w:sz w:val="18"/>
                <w:szCs w:val="18"/>
                <w:u w:val="none"/>
              </w:rPr>
            </w:pPr>
          </w:p>
        </w:tc>
      </w:tr>
      <w:tr w14:paraId="1C3284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D762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4ED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1B2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C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D9E5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45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0D2F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0B0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B24294">
            <w:pPr>
              <w:rPr>
                <w:rFonts w:hint="eastAsia" w:ascii="黑体" w:hAnsi="黑体" w:eastAsia="黑体" w:cs="黑体"/>
                <w:i/>
                <w:iCs/>
                <w:color w:val="000000"/>
                <w:sz w:val="18"/>
                <w:szCs w:val="18"/>
                <w:u w:val="none"/>
              </w:rPr>
            </w:pPr>
          </w:p>
        </w:tc>
      </w:tr>
      <w:tr w14:paraId="17CD97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7329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D6FC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1CA3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D802B8">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9146EF">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0ED3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AD7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1B3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227E25">
            <w:pPr>
              <w:rPr>
                <w:rFonts w:hint="eastAsia" w:ascii="黑体" w:hAnsi="黑体" w:eastAsia="黑体" w:cs="黑体"/>
                <w:i/>
                <w:iCs/>
                <w:color w:val="000000"/>
                <w:sz w:val="18"/>
                <w:szCs w:val="18"/>
                <w:u w:val="none"/>
              </w:rPr>
            </w:pPr>
          </w:p>
        </w:tc>
      </w:tr>
      <w:tr w14:paraId="1355CE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89D4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32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B581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3DA6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7F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BC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B1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F3E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BED5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AE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CBA8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EB4F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B942D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588D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5B93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F5C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97EA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BD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522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E05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CD5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07DD3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F7467">
            <w:pPr>
              <w:jc w:val="center"/>
              <w:rPr>
                <w:rFonts w:hint="eastAsia" w:ascii="微软雅黑" w:hAnsi="微软雅黑" w:eastAsia="微软雅黑" w:cs="微软雅黑"/>
                <w:i/>
                <w:iCs/>
                <w:color w:val="000000"/>
                <w:sz w:val="16"/>
                <w:szCs w:val="16"/>
                <w:u w:val="none"/>
              </w:rPr>
            </w:pPr>
          </w:p>
        </w:tc>
      </w:tr>
      <w:tr w14:paraId="226139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E7293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32516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CC4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2A16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F0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BF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F28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538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564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57CA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ECFADB">
            <w:pPr>
              <w:jc w:val="center"/>
              <w:rPr>
                <w:rFonts w:hint="eastAsia" w:ascii="微软雅黑" w:hAnsi="微软雅黑" w:eastAsia="微软雅黑" w:cs="微软雅黑"/>
                <w:i/>
                <w:iCs/>
                <w:color w:val="000000"/>
                <w:sz w:val="16"/>
                <w:szCs w:val="16"/>
                <w:u w:val="none"/>
              </w:rPr>
            </w:pPr>
          </w:p>
        </w:tc>
      </w:tr>
      <w:tr w14:paraId="195E2A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136990">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072FC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56B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7FA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BA2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863B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BBA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3A93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A9C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03885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F4C0F">
            <w:pPr>
              <w:jc w:val="center"/>
              <w:rPr>
                <w:rFonts w:hint="eastAsia" w:ascii="微软雅黑" w:hAnsi="微软雅黑" w:eastAsia="微软雅黑" w:cs="微软雅黑"/>
                <w:i/>
                <w:iCs/>
                <w:color w:val="000000"/>
                <w:sz w:val="16"/>
                <w:szCs w:val="16"/>
                <w:u w:val="none"/>
              </w:rPr>
            </w:pPr>
          </w:p>
        </w:tc>
      </w:tr>
      <w:tr w14:paraId="0ADD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D7232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40A50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FC4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56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BA6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B37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574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D34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6E5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E47BF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F7C23">
            <w:pPr>
              <w:jc w:val="center"/>
              <w:rPr>
                <w:rFonts w:hint="eastAsia" w:ascii="微软雅黑" w:hAnsi="微软雅黑" w:eastAsia="微软雅黑" w:cs="微软雅黑"/>
                <w:i/>
                <w:iCs/>
                <w:color w:val="000000"/>
                <w:sz w:val="16"/>
                <w:szCs w:val="16"/>
                <w:u w:val="none"/>
              </w:rPr>
            </w:pPr>
          </w:p>
        </w:tc>
      </w:tr>
      <w:tr w14:paraId="705D8B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BFAEC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D1A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1A3011">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8015E">
            <w:pPr>
              <w:rPr>
                <w:rFonts w:hint="eastAsia" w:ascii="宋体" w:hAnsi="宋体" w:eastAsia="宋体" w:cs="宋体"/>
                <w:i w:val="0"/>
                <w:iCs w:val="0"/>
                <w:color w:val="000000"/>
                <w:sz w:val="18"/>
                <w:szCs w:val="18"/>
                <w:u w:val="none"/>
              </w:rPr>
            </w:pPr>
          </w:p>
        </w:tc>
      </w:tr>
      <w:tr w14:paraId="56D45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2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B6253F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8E8494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E7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5FB0B0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17A8D4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3C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8359D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FC3F1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95DF2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D3C78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128BA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34C6F7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F380AF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3E358C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36C033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70FFD61">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BEF569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B5545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1859D6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0DB7490">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DCD258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A83E689">
            <w:pPr>
              <w:rPr>
                <w:rFonts w:hint="eastAsia" w:ascii="宋体" w:hAnsi="宋体" w:eastAsia="宋体" w:cs="宋体"/>
                <w:i w:val="0"/>
                <w:iCs w:val="0"/>
                <w:color w:val="000000"/>
                <w:sz w:val="18"/>
                <w:szCs w:val="18"/>
                <w:u w:val="none"/>
              </w:rPr>
            </w:pPr>
          </w:p>
        </w:tc>
      </w:tr>
      <w:tr w14:paraId="621BD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D8D23A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CBAA1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198E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FB845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51322521Y000000046648-差旅费</w:t>
            </w:r>
          </w:p>
        </w:tc>
      </w:tr>
      <w:tr w14:paraId="5901E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6AB77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1DA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68F7AAF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3886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26D031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B1E7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FDA9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1EEA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B17AD6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116BF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96E21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95C27C">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678A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4CDD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63B4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6A533C">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9120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143C69A">
            <w:pPr>
              <w:rPr>
                <w:rFonts w:hint="eastAsia" w:ascii="宋体" w:hAnsi="宋体" w:eastAsia="宋体" w:cs="宋体"/>
                <w:i w:val="0"/>
                <w:iCs w:val="0"/>
                <w:color w:val="000000"/>
                <w:sz w:val="18"/>
                <w:szCs w:val="18"/>
                <w:u w:val="none"/>
              </w:rPr>
            </w:pPr>
          </w:p>
        </w:tc>
      </w:tr>
      <w:tr w14:paraId="7BFFEF0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AA05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4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9B9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E25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08E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101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150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691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15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AFC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F9888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E7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7DF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8F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D3FD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8F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79D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A1D7F">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A55172">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E81C8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58B4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823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D1A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3.38</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CF84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E48C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3.34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901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192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463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70911A">
            <w:pPr>
              <w:rPr>
                <w:rFonts w:hint="eastAsia" w:ascii="黑体" w:hAnsi="黑体" w:eastAsia="黑体" w:cs="黑体"/>
                <w:i/>
                <w:iCs/>
                <w:color w:val="000000"/>
                <w:sz w:val="18"/>
                <w:szCs w:val="18"/>
                <w:u w:val="none"/>
              </w:rPr>
            </w:pPr>
          </w:p>
        </w:tc>
      </w:tr>
      <w:tr w14:paraId="0BAB0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1888B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CF40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369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801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25B3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46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02D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6C3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DECD92">
            <w:pPr>
              <w:rPr>
                <w:rFonts w:hint="eastAsia" w:ascii="黑体" w:hAnsi="黑体" w:eastAsia="黑体" w:cs="黑体"/>
                <w:i/>
                <w:iCs/>
                <w:color w:val="000000"/>
                <w:sz w:val="18"/>
                <w:szCs w:val="18"/>
                <w:u w:val="none"/>
              </w:rPr>
            </w:pPr>
          </w:p>
        </w:tc>
      </w:tr>
      <w:tr w14:paraId="5D2532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6C082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CDD1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1F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7EEF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37E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5AA4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065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DB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CCEEAD">
            <w:pPr>
              <w:rPr>
                <w:rFonts w:hint="eastAsia" w:ascii="黑体" w:hAnsi="黑体" w:eastAsia="黑体" w:cs="黑体"/>
                <w:i/>
                <w:iCs/>
                <w:color w:val="000000"/>
                <w:sz w:val="18"/>
                <w:szCs w:val="18"/>
                <w:u w:val="none"/>
              </w:rPr>
            </w:pPr>
          </w:p>
        </w:tc>
      </w:tr>
      <w:tr w14:paraId="0274F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006F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BE5C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D1A9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48E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48720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5F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6E0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E486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45F14">
            <w:pPr>
              <w:rPr>
                <w:rFonts w:hint="eastAsia" w:ascii="黑体" w:hAnsi="黑体" w:eastAsia="黑体" w:cs="黑体"/>
                <w:i/>
                <w:iCs/>
                <w:color w:val="000000"/>
                <w:sz w:val="18"/>
                <w:szCs w:val="18"/>
                <w:u w:val="none"/>
              </w:rPr>
            </w:pPr>
          </w:p>
        </w:tc>
      </w:tr>
      <w:tr w14:paraId="7B3FB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85D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5A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849F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E7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F2F7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764F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C2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664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775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E6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44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BD2A5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8E4199">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7DED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323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BB14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852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4769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EB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823A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10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3907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7F078F">
            <w:pPr>
              <w:jc w:val="center"/>
              <w:rPr>
                <w:rFonts w:hint="eastAsia" w:ascii="微软雅黑" w:hAnsi="微软雅黑" w:eastAsia="微软雅黑" w:cs="微软雅黑"/>
                <w:i/>
                <w:iCs/>
                <w:color w:val="000000"/>
                <w:sz w:val="16"/>
                <w:szCs w:val="16"/>
                <w:u w:val="none"/>
              </w:rPr>
            </w:pPr>
          </w:p>
        </w:tc>
      </w:tr>
      <w:tr w14:paraId="4FC4F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DB8F4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B2A14">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6D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A102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8000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A7D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DC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EF2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B0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5BB33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633395">
            <w:pPr>
              <w:jc w:val="center"/>
              <w:rPr>
                <w:rFonts w:hint="eastAsia" w:ascii="微软雅黑" w:hAnsi="微软雅黑" w:eastAsia="微软雅黑" w:cs="微软雅黑"/>
                <w:i/>
                <w:iCs/>
                <w:color w:val="000000"/>
                <w:sz w:val="16"/>
                <w:szCs w:val="16"/>
                <w:u w:val="none"/>
              </w:rPr>
            </w:pPr>
          </w:p>
        </w:tc>
      </w:tr>
      <w:tr w14:paraId="38497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484212">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FAB1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70A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415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7C8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737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A8A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8D78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F8E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7775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8AC8B">
            <w:pPr>
              <w:jc w:val="center"/>
              <w:rPr>
                <w:rFonts w:hint="eastAsia" w:ascii="微软雅黑" w:hAnsi="微软雅黑" w:eastAsia="微软雅黑" w:cs="微软雅黑"/>
                <w:i/>
                <w:iCs/>
                <w:color w:val="000000"/>
                <w:sz w:val="16"/>
                <w:szCs w:val="16"/>
                <w:u w:val="none"/>
              </w:rPr>
            </w:pPr>
          </w:p>
        </w:tc>
      </w:tr>
      <w:tr w14:paraId="7ECA82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3E6D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7D817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F0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033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11A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D2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2B9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37FD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D7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8571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3E84C">
            <w:pPr>
              <w:jc w:val="center"/>
              <w:rPr>
                <w:rFonts w:hint="eastAsia" w:ascii="微软雅黑" w:hAnsi="微软雅黑" w:eastAsia="微软雅黑" w:cs="微软雅黑"/>
                <w:i/>
                <w:iCs/>
                <w:color w:val="000000"/>
                <w:sz w:val="16"/>
                <w:szCs w:val="16"/>
                <w:u w:val="none"/>
              </w:rPr>
            </w:pPr>
          </w:p>
        </w:tc>
      </w:tr>
      <w:tr w14:paraId="2ED3C3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90C6C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1E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5432F">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BB0D8">
            <w:pPr>
              <w:rPr>
                <w:rFonts w:hint="eastAsia" w:ascii="宋体" w:hAnsi="宋体" w:eastAsia="宋体" w:cs="宋体"/>
                <w:i w:val="0"/>
                <w:iCs w:val="0"/>
                <w:color w:val="000000"/>
                <w:sz w:val="18"/>
                <w:szCs w:val="18"/>
                <w:u w:val="none"/>
              </w:rPr>
            </w:pPr>
          </w:p>
        </w:tc>
      </w:tr>
      <w:tr w14:paraId="2787FD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94D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2E7812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B9E0D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F69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55FC7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774D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0F4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4AD0A9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D6914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8158F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83808D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DA4F2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C089FCE">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3EBB1F3">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BF3F06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769F44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5D05EF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578BFF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1C3717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0941861">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B56708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955C034">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02DD506">
            <w:pPr>
              <w:rPr>
                <w:rFonts w:hint="eastAsia" w:ascii="宋体" w:hAnsi="宋体" w:eastAsia="宋体" w:cs="宋体"/>
                <w:i w:val="0"/>
                <w:iCs w:val="0"/>
                <w:color w:val="000000"/>
                <w:sz w:val="18"/>
                <w:szCs w:val="18"/>
                <w:u w:val="none"/>
              </w:rPr>
            </w:pPr>
          </w:p>
        </w:tc>
      </w:tr>
      <w:tr w14:paraId="2674B4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5A47DD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7EDBA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2949B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10BE87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51322521Y000000048702-其他交通费用</w:t>
            </w:r>
          </w:p>
        </w:tc>
      </w:tr>
      <w:tr w14:paraId="3BA2E9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DB60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5D4E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735117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278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0B3E1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4C2D3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F0B49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C7DA4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4409B3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415A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17E918">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7651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691F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4C030B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F5509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BD463A">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A86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E8F3396">
            <w:pPr>
              <w:rPr>
                <w:rFonts w:hint="eastAsia" w:ascii="宋体" w:hAnsi="宋体" w:eastAsia="宋体" w:cs="宋体"/>
                <w:i w:val="0"/>
                <w:iCs w:val="0"/>
                <w:color w:val="000000"/>
                <w:sz w:val="18"/>
                <w:szCs w:val="18"/>
                <w:u w:val="none"/>
              </w:rPr>
            </w:pPr>
          </w:p>
        </w:tc>
      </w:tr>
      <w:tr w14:paraId="12CDEF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E06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78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915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CA4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26E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7CF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2A4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F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5E5C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0E33D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7845D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880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F60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6139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39E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B4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B63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1E07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041AE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468FC8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5A6E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644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0042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C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365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C00A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50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A576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32505F">
            <w:pPr>
              <w:rPr>
                <w:rFonts w:hint="eastAsia" w:ascii="黑体" w:hAnsi="黑体" w:eastAsia="黑体" w:cs="黑体"/>
                <w:i/>
                <w:iCs/>
                <w:color w:val="000000"/>
                <w:sz w:val="18"/>
                <w:szCs w:val="18"/>
                <w:u w:val="none"/>
              </w:rPr>
            </w:pPr>
          </w:p>
        </w:tc>
      </w:tr>
      <w:tr w14:paraId="71539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92D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0CB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4CA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C8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FC8E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79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1F6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2B9E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ECD79">
            <w:pPr>
              <w:rPr>
                <w:rFonts w:hint="eastAsia" w:ascii="黑体" w:hAnsi="黑体" w:eastAsia="黑体" w:cs="黑体"/>
                <w:i/>
                <w:iCs/>
                <w:color w:val="000000"/>
                <w:sz w:val="18"/>
                <w:szCs w:val="18"/>
                <w:u w:val="none"/>
              </w:rPr>
            </w:pPr>
          </w:p>
        </w:tc>
      </w:tr>
      <w:tr w14:paraId="6FA48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603D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B8C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A00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549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216C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B1A6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591E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8AD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51139">
            <w:pPr>
              <w:rPr>
                <w:rFonts w:hint="eastAsia" w:ascii="黑体" w:hAnsi="黑体" w:eastAsia="黑体" w:cs="黑体"/>
                <w:i/>
                <w:iCs/>
                <w:color w:val="000000"/>
                <w:sz w:val="18"/>
                <w:szCs w:val="18"/>
                <w:u w:val="none"/>
              </w:rPr>
            </w:pPr>
          </w:p>
        </w:tc>
      </w:tr>
      <w:tr w14:paraId="64E4E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227B2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C2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7AA0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3476F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1D8618">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D24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55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BC65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2F817">
            <w:pPr>
              <w:rPr>
                <w:rFonts w:hint="eastAsia" w:ascii="黑体" w:hAnsi="黑体" w:eastAsia="黑体" w:cs="黑体"/>
                <w:i/>
                <w:iCs/>
                <w:color w:val="000000"/>
                <w:sz w:val="18"/>
                <w:szCs w:val="18"/>
                <w:u w:val="none"/>
              </w:rPr>
            </w:pPr>
          </w:p>
        </w:tc>
      </w:tr>
      <w:tr w14:paraId="6966BC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876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6D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867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973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8CB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9B9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6E8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326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085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45F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907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BDEEE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4F6E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346F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249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0F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48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F48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453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701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4863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99FA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70C93">
            <w:pPr>
              <w:jc w:val="center"/>
              <w:rPr>
                <w:rFonts w:hint="eastAsia" w:ascii="微软雅黑" w:hAnsi="微软雅黑" w:eastAsia="微软雅黑" w:cs="微软雅黑"/>
                <w:i/>
                <w:iCs/>
                <w:color w:val="000000"/>
                <w:sz w:val="16"/>
                <w:szCs w:val="16"/>
                <w:u w:val="none"/>
              </w:rPr>
            </w:pPr>
          </w:p>
        </w:tc>
      </w:tr>
      <w:tr w14:paraId="7C1FB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3B9447">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DDCD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F8D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B20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3E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D09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AEC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83FE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4C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B84DC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DFAFC">
            <w:pPr>
              <w:jc w:val="center"/>
              <w:rPr>
                <w:rFonts w:hint="eastAsia" w:ascii="微软雅黑" w:hAnsi="微软雅黑" w:eastAsia="微软雅黑" w:cs="微软雅黑"/>
                <w:i/>
                <w:iCs/>
                <w:color w:val="000000"/>
                <w:sz w:val="16"/>
                <w:szCs w:val="16"/>
                <w:u w:val="none"/>
              </w:rPr>
            </w:pPr>
          </w:p>
        </w:tc>
      </w:tr>
      <w:tr w14:paraId="30C80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CB50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8BEC0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BE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25A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EC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FAF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5E3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CF0D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7CB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7DB09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74F3A">
            <w:pPr>
              <w:jc w:val="center"/>
              <w:rPr>
                <w:rFonts w:hint="eastAsia" w:ascii="微软雅黑" w:hAnsi="微软雅黑" w:eastAsia="微软雅黑" w:cs="微软雅黑"/>
                <w:i/>
                <w:iCs/>
                <w:color w:val="000000"/>
                <w:sz w:val="16"/>
                <w:szCs w:val="16"/>
                <w:u w:val="none"/>
              </w:rPr>
            </w:pPr>
          </w:p>
        </w:tc>
      </w:tr>
      <w:tr w14:paraId="02265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ABEA7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996AD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DC66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7A4F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E8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2DD4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6F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F2E4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20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2265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9960A">
            <w:pPr>
              <w:jc w:val="center"/>
              <w:rPr>
                <w:rFonts w:hint="eastAsia" w:ascii="微软雅黑" w:hAnsi="微软雅黑" w:eastAsia="微软雅黑" w:cs="微软雅黑"/>
                <w:i/>
                <w:iCs/>
                <w:color w:val="000000"/>
                <w:sz w:val="16"/>
                <w:szCs w:val="16"/>
                <w:u w:val="none"/>
              </w:rPr>
            </w:pPr>
          </w:p>
        </w:tc>
      </w:tr>
      <w:tr w14:paraId="4F2FD6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235C4C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EB9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CD21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C53A">
            <w:pPr>
              <w:rPr>
                <w:rFonts w:hint="eastAsia" w:ascii="宋体" w:hAnsi="宋体" w:eastAsia="宋体" w:cs="宋体"/>
                <w:i w:val="0"/>
                <w:iCs w:val="0"/>
                <w:color w:val="000000"/>
                <w:sz w:val="18"/>
                <w:szCs w:val="18"/>
                <w:u w:val="none"/>
              </w:rPr>
            </w:pPr>
          </w:p>
        </w:tc>
      </w:tr>
      <w:tr w14:paraId="3706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078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4911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5DCD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3BC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7694B2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867FE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DE3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A2C6E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6C1ABB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E8796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080D2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9B3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8FF5C68">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3D2692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09D935A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5F3719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3A5F56A">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B53D1D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E117F3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DA98E48">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A57D6CA">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5395E6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310A801">
            <w:pPr>
              <w:rPr>
                <w:rFonts w:hint="eastAsia" w:ascii="宋体" w:hAnsi="宋体" w:eastAsia="宋体" w:cs="宋体"/>
                <w:i w:val="0"/>
                <w:iCs w:val="0"/>
                <w:color w:val="000000"/>
                <w:sz w:val="18"/>
                <w:szCs w:val="18"/>
                <w:u w:val="none"/>
              </w:rPr>
            </w:pPr>
          </w:p>
        </w:tc>
      </w:tr>
      <w:tr w14:paraId="18CB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9EB7CA">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CD18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01B7C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00B5C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51322522R000006253856-目标绩效奖</w:t>
            </w:r>
          </w:p>
        </w:tc>
      </w:tr>
      <w:tr w14:paraId="1191AC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8D72F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30EA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0EB56BE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261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405C7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C1A5D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089A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9303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29CE2F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1A9E7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0997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0769A8">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EF89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C272A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9CFFD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59B8D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F6B8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168071D">
            <w:pPr>
              <w:rPr>
                <w:rFonts w:hint="eastAsia" w:ascii="宋体" w:hAnsi="宋体" w:eastAsia="宋体" w:cs="宋体"/>
                <w:i w:val="0"/>
                <w:iCs w:val="0"/>
                <w:color w:val="000000"/>
                <w:sz w:val="18"/>
                <w:szCs w:val="18"/>
                <w:u w:val="none"/>
              </w:rPr>
            </w:pPr>
          </w:p>
        </w:tc>
      </w:tr>
      <w:tr w14:paraId="018E8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546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F50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3A9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7DD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FFD4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DA9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6A4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156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EF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C7F54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6D9CA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6CD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697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6601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4142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253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1010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B444">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FBDE3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BC18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4775E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A2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5F3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6D2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4FA4D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68.65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509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F6F7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1EB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83016">
            <w:pPr>
              <w:rPr>
                <w:rFonts w:hint="eastAsia" w:ascii="黑体" w:hAnsi="黑体" w:eastAsia="黑体" w:cs="黑体"/>
                <w:i/>
                <w:iCs/>
                <w:color w:val="000000"/>
                <w:sz w:val="18"/>
                <w:szCs w:val="18"/>
                <w:u w:val="none"/>
              </w:rPr>
            </w:pPr>
          </w:p>
        </w:tc>
      </w:tr>
      <w:tr w14:paraId="17AC2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54CDB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57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39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A3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6E6B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CD4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A42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F4C0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F7ED0">
            <w:pPr>
              <w:rPr>
                <w:rFonts w:hint="eastAsia" w:ascii="黑体" w:hAnsi="黑体" w:eastAsia="黑体" w:cs="黑体"/>
                <w:i/>
                <w:iCs/>
                <w:color w:val="000000"/>
                <w:sz w:val="18"/>
                <w:szCs w:val="18"/>
                <w:u w:val="none"/>
              </w:rPr>
            </w:pPr>
          </w:p>
        </w:tc>
      </w:tr>
      <w:tr w14:paraId="380248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56576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27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2A6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B79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9F0A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247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42C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341D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BB5EA">
            <w:pPr>
              <w:rPr>
                <w:rFonts w:hint="eastAsia" w:ascii="黑体" w:hAnsi="黑体" w:eastAsia="黑体" w:cs="黑体"/>
                <w:i/>
                <w:iCs/>
                <w:color w:val="000000"/>
                <w:sz w:val="18"/>
                <w:szCs w:val="18"/>
                <w:u w:val="none"/>
              </w:rPr>
            </w:pPr>
          </w:p>
        </w:tc>
      </w:tr>
      <w:tr w14:paraId="3F7182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79C0F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A0C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A3190">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CFFDE">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E2AAF2">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D4E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5C9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BD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D6D3C8">
            <w:pPr>
              <w:rPr>
                <w:rFonts w:hint="eastAsia" w:ascii="黑体" w:hAnsi="黑体" w:eastAsia="黑体" w:cs="黑体"/>
                <w:i/>
                <w:iCs/>
                <w:color w:val="000000"/>
                <w:sz w:val="18"/>
                <w:szCs w:val="18"/>
                <w:u w:val="none"/>
              </w:rPr>
            </w:pPr>
          </w:p>
        </w:tc>
      </w:tr>
      <w:tr w14:paraId="05160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81E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234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B22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DC54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FF5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1CC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808B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56D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B6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73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86E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2973C5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4DAE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00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CA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F5A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DDC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72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F71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C262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C6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237F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EDD0F">
            <w:pPr>
              <w:jc w:val="center"/>
              <w:rPr>
                <w:rFonts w:hint="eastAsia" w:ascii="微软雅黑" w:hAnsi="微软雅黑" w:eastAsia="微软雅黑" w:cs="微软雅黑"/>
                <w:i/>
                <w:iCs/>
                <w:color w:val="000000"/>
                <w:sz w:val="16"/>
                <w:szCs w:val="16"/>
                <w:u w:val="none"/>
              </w:rPr>
            </w:pPr>
          </w:p>
        </w:tc>
      </w:tr>
      <w:tr w14:paraId="4D29C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AA718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DB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32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7D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2D7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68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9DC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8770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E0A4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6D4C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AC7D">
            <w:pPr>
              <w:jc w:val="center"/>
              <w:rPr>
                <w:rFonts w:hint="eastAsia" w:ascii="微软雅黑" w:hAnsi="微软雅黑" w:eastAsia="微软雅黑" w:cs="微软雅黑"/>
                <w:i/>
                <w:iCs/>
                <w:color w:val="000000"/>
                <w:sz w:val="16"/>
                <w:szCs w:val="16"/>
                <w:u w:val="none"/>
              </w:rPr>
            </w:pPr>
          </w:p>
        </w:tc>
      </w:tr>
      <w:tr w14:paraId="109F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AF137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1D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EA1E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2525EE">
            <w:pPr>
              <w:rPr>
                <w:rFonts w:hint="eastAsia" w:ascii="宋体" w:hAnsi="宋体" w:eastAsia="宋体" w:cs="宋体"/>
                <w:i w:val="0"/>
                <w:iCs w:val="0"/>
                <w:color w:val="000000"/>
                <w:sz w:val="18"/>
                <w:szCs w:val="18"/>
                <w:u w:val="none"/>
              </w:rPr>
            </w:pPr>
          </w:p>
        </w:tc>
      </w:tr>
      <w:tr w14:paraId="68748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19D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615FE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D40B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49D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70E3C5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C0214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D09B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099A3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A86A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A2F498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AF9E7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67B1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2D152E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631429E">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31FDA64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3F16B6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9143F55">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CC8428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0169328">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2E4C5B9">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0A45C8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222B35F">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128B5423">
            <w:pPr>
              <w:rPr>
                <w:rFonts w:hint="eastAsia" w:ascii="宋体" w:hAnsi="宋体" w:eastAsia="宋体" w:cs="宋体"/>
                <w:i w:val="0"/>
                <w:iCs w:val="0"/>
                <w:color w:val="000000"/>
                <w:sz w:val="18"/>
                <w:szCs w:val="18"/>
                <w:u w:val="none"/>
              </w:rPr>
            </w:pPr>
          </w:p>
        </w:tc>
      </w:tr>
      <w:tr w14:paraId="109FE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4B468D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CFB39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35C71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405F6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51322522R000007404043-退休人员生活补助</w:t>
            </w:r>
          </w:p>
        </w:tc>
      </w:tr>
      <w:tr w14:paraId="341297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8F2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FAE5A2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065515A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4360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75E8A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161B4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790D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7D929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04F96FB">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3620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78200B">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40192">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637B095">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EC831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8F74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12E30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EEF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648AE3C">
            <w:pPr>
              <w:rPr>
                <w:rFonts w:hint="eastAsia" w:ascii="宋体" w:hAnsi="宋体" w:eastAsia="宋体" w:cs="宋体"/>
                <w:i w:val="0"/>
                <w:iCs w:val="0"/>
                <w:color w:val="000000"/>
                <w:sz w:val="18"/>
                <w:szCs w:val="18"/>
                <w:u w:val="none"/>
              </w:rPr>
            </w:pPr>
          </w:p>
        </w:tc>
      </w:tr>
      <w:tr w14:paraId="04165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917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E5D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5979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AD0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0769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D3D6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2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368D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9B3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529B8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402B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004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3FF2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791C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D07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1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47F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E2A00D">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1E15F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1B3C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02B46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9FF7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FEA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E0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5741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B2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0A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FFA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9C717">
            <w:pPr>
              <w:rPr>
                <w:rFonts w:hint="eastAsia" w:ascii="黑体" w:hAnsi="黑体" w:eastAsia="黑体" w:cs="黑体"/>
                <w:i/>
                <w:iCs/>
                <w:color w:val="000000"/>
                <w:sz w:val="18"/>
                <w:szCs w:val="18"/>
                <w:u w:val="none"/>
              </w:rPr>
            </w:pPr>
          </w:p>
        </w:tc>
      </w:tr>
      <w:tr w14:paraId="1A7B41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112B6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C94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FFE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EBB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14F1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356B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0893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2CE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D013F9">
            <w:pPr>
              <w:rPr>
                <w:rFonts w:hint="eastAsia" w:ascii="黑体" w:hAnsi="黑体" w:eastAsia="黑体" w:cs="黑体"/>
                <w:i/>
                <w:iCs/>
                <w:color w:val="000000"/>
                <w:sz w:val="18"/>
                <w:szCs w:val="18"/>
                <w:u w:val="none"/>
              </w:rPr>
            </w:pPr>
          </w:p>
        </w:tc>
      </w:tr>
      <w:tr w14:paraId="4A69A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300A6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0B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9BC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DC26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1DD8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D1E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3BA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020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4CF1F">
            <w:pPr>
              <w:rPr>
                <w:rFonts w:hint="eastAsia" w:ascii="黑体" w:hAnsi="黑体" w:eastAsia="黑体" w:cs="黑体"/>
                <w:i/>
                <w:iCs/>
                <w:color w:val="000000"/>
                <w:sz w:val="18"/>
                <w:szCs w:val="18"/>
                <w:u w:val="none"/>
              </w:rPr>
            </w:pPr>
          </w:p>
        </w:tc>
      </w:tr>
      <w:tr w14:paraId="6778E2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3D9B3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12E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198DA">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87AFE">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B9070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469D5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1D39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66E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4A80AB">
            <w:pPr>
              <w:rPr>
                <w:rFonts w:hint="eastAsia" w:ascii="黑体" w:hAnsi="黑体" w:eastAsia="黑体" w:cs="黑体"/>
                <w:i/>
                <w:iCs/>
                <w:color w:val="000000"/>
                <w:sz w:val="18"/>
                <w:szCs w:val="18"/>
                <w:u w:val="none"/>
              </w:rPr>
            </w:pPr>
          </w:p>
        </w:tc>
      </w:tr>
      <w:tr w14:paraId="6FEB09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980C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541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26AC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ACC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A4CE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11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FF6B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8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615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EFB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38A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398A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F09E4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49DF0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4E842">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3AA2B">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548C8">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6CFA2A">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4534B">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81090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C383C">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D364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5AD3D">
            <w:pPr>
              <w:jc w:val="center"/>
              <w:rPr>
                <w:rFonts w:hint="eastAsia" w:ascii="微软雅黑" w:hAnsi="微软雅黑" w:eastAsia="微软雅黑" w:cs="微软雅黑"/>
                <w:i/>
                <w:iCs/>
                <w:color w:val="000000"/>
                <w:sz w:val="16"/>
                <w:szCs w:val="16"/>
                <w:u w:val="none"/>
              </w:rPr>
            </w:pPr>
          </w:p>
        </w:tc>
      </w:tr>
      <w:tr w14:paraId="6F5458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4898D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EA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0A1F8">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6F413">
            <w:pPr>
              <w:rPr>
                <w:rFonts w:hint="eastAsia" w:ascii="宋体" w:hAnsi="宋体" w:eastAsia="宋体" w:cs="宋体"/>
                <w:i w:val="0"/>
                <w:iCs w:val="0"/>
                <w:color w:val="000000"/>
                <w:sz w:val="18"/>
                <w:szCs w:val="18"/>
                <w:u w:val="none"/>
              </w:rPr>
            </w:pPr>
          </w:p>
        </w:tc>
      </w:tr>
      <w:tr w14:paraId="78D9A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EA5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2F926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ACE64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A63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FA322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0980D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8309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D651E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3DD4E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35442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9243D6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0694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0F9AB4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25AD57C">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2FCDB5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7201C0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CB9BF6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FBC2F8E">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51235D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9513FF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2C2679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F509FF9">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6362D028">
            <w:pPr>
              <w:rPr>
                <w:rFonts w:hint="eastAsia" w:ascii="宋体" w:hAnsi="宋体" w:eastAsia="宋体" w:cs="宋体"/>
                <w:i w:val="0"/>
                <w:iCs w:val="0"/>
                <w:color w:val="000000"/>
                <w:sz w:val="18"/>
                <w:szCs w:val="18"/>
                <w:u w:val="none"/>
              </w:rPr>
            </w:pPr>
          </w:p>
        </w:tc>
      </w:tr>
      <w:tr w14:paraId="649F5A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C266CA1">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3F5AA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5629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917626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51322522T000000257958-食堂运行经费</w:t>
            </w:r>
          </w:p>
        </w:tc>
      </w:tr>
      <w:tr w14:paraId="48929F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1B613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A5763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50D7962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66D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6499C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A3B5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07DA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44BA8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8119841">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EE10F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440A0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92700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6239FE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保障全年12个月食堂正常运行，全年无食品安全事故。</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8A3D68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657A7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48CE24">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348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8C8C4EB">
            <w:pPr>
              <w:rPr>
                <w:rFonts w:hint="eastAsia" w:ascii="宋体" w:hAnsi="宋体" w:eastAsia="宋体" w:cs="宋体"/>
                <w:i w:val="0"/>
                <w:iCs w:val="0"/>
                <w:color w:val="000000"/>
                <w:sz w:val="18"/>
                <w:szCs w:val="18"/>
                <w:u w:val="none"/>
              </w:rPr>
            </w:pPr>
          </w:p>
        </w:tc>
      </w:tr>
      <w:tr w14:paraId="32AAD8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A522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443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2AD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8B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BCA4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15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830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87A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26EE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873C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A21EC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4CA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5CF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5A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0133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F1F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A76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5E05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706AA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914B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70FC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35F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C398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135B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C251F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9.99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AFA6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426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C87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6EAB3B">
            <w:pPr>
              <w:rPr>
                <w:rFonts w:hint="eastAsia" w:ascii="黑体" w:hAnsi="黑体" w:eastAsia="黑体" w:cs="黑体"/>
                <w:i/>
                <w:iCs/>
                <w:color w:val="000000"/>
                <w:sz w:val="18"/>
                <w:szCs w:val="18"/>
                <w:u w:val="none"/>
              </w:rPr>
            </w:pPr>
          </w:p>
        </w:tc>
      </w:tr>
      <w:tr w14:paraId="0569E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C375A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0B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FC1B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2452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4E91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81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A63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A39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B253DA">
            <w:pPr>
              <w:rPr>
                <w:rFonts w:hint="eastAsia" w:ascii="黑体" w:hAnsi="黑体" w:eastAsia="黑体" w:cs="黑体"/>
                <w:i/>
                <w:iCs/>
                <w:color w:val="000000"/>
                <w:sz w:val="18"/>
                <w:szCs w:val="18"/>
                <w:u w:val="none"/>
              </w:rPr>
            </w:pPr>
          </w:p>
        </w:tc>
      </w:tr>
      <w:tr w14:paraId="36DC76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CE7E7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77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4F1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51E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C1DB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A4B1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1D20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AC8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00AF27">
            <w:pPr>
              <w:rPr>
                <w:rFonts w:hint="eastAsia" w:ascii="黑体" w:hAnsi="黑体" w:eastAsia="黑体" w:cs="黑体"/>
                <w:i/>
                <w:iCs/>
                <w:color w:val="000000"/>
                <w:sz w:val="18"/>
                <w:szCs w:val="18"/>
                <w:u w:val="none"/>
              </w:rPr>
            </w:pPr>
          </w:p>
        </w:tc>
      </w:tr>
      <w:tr w14:paraId="2F5D94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E48E8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3E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9D2D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2320">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9012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4AAA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0DD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7C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E36387">
            <w:pPr>
              <w:rPr>
                <w:rFonts w:hint="eastAsia" w:ascii="黑体" w:hAnsi="黑体" w:eastAsia="黑体" w:cs="黑体"/>
                <w:i/>
                <w:iCs/>
                <w:color w:val="000000"/>
                <w:sz w:val="18"/>
                <w:szCs w:val="18"/>
                <w:u w:val="none"/>
              </w:rPr>
            </w:pPr>
          </w:p>
        </w:tc>
      </w:tr>
      <w:tr w14:paraId="53609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E55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756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90C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2939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C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C0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7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F4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FC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4DF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510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6CF23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988CB6">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9B4D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10B4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50E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保障全年12个月食堂正常运行</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C54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A390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4E5D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2467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3F8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50AC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28FA3">
            <w:pPr>
              <w:jc w:val="center"/>
              <w:rPr>
                <w:rFonts w:hint="eastAsia" w:ascii="微软雅黑" w:hAnsi="微软雅黑" w:eastAsia="微软雅黑" w:cs="微软雅黑"/>
                <w:i/>
                <w:iCs/>
                <w:color w:val="000000"/>
                <w:sz w:val="16"/>
                <w:szCs w:val="16"/>
                <w:u w:val="none"/>
              </w:rPr>
            </w:pPr>
          </w:p>
        </w:tc>
      </w:tr>
      <w:tr w14:paraId="2F37B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17EA8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11BD8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ADA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FB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保障全年食堂无食品安全事故</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0DE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00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1C14">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2859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520C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FB5E5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1DBABA">
            <w:pPr>
              <w:jc w:val="center"/>
              <w:rPr>
                <w:rFonts w:hint="eastAsia" w:ascii="微软雅黑" w:hAnsi="微软雅黑" w:eastAsia="微软雅黑" w:cs="微软雅黑"/>
                <w:i/>
                <w:iCs/>
                <w:color w:val="000000"/>
                <w:sz w:val="16"/>
                <w:szCs w:val="16"/>
                <w:u w:val="none"/>
              </w:rPr>
            </w:pPr>
          </w:p>
        </w:tc>
      </w:tr>
      <w:tr w14:paraId="7F34ED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61F5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B1B6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475D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5B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提升职工幸福感</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844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EAC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21B3D4">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E7348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21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7904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0B6BB">
            <w:pPr>
              <w:jc w:val="center"/>
              <w:rPr>
                <w:rFonts w:hint="eastAsia" w:ascii="微软雅黑" w:hAnsi="微软雅黑" w:eastAsia="微软雅黑" w:cs="微软雅黑"/>
                <w:i/>
                <w:iCs/>
                <w:color w:val="000000"/>
                <w:sz w:val="16"/>
                <w:szCs w:val="16"/>
                <w:u w:val="none"/>
              </w:rPr>
            </w:pPr>
          </w:p>
        </w:tc>
      </w:tr>
      <w:tr w14:paraId="0ABEC0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A404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C182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E757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251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职工用餐满意度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60E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664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E2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9BB6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456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44AC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8DA7">
            <w:pPr>
              <w:jc w:val="center"/>
              <w:rPr>
                <w:rFonts w:hint="eastAsia" w:ascii="微软雅黑" w:hAnsi="微软雅黑" w:eastAsia="微软雅黑" w:cs="微软雅黑"/>
                <w:i/>
                <w:iCs/>
                <w:color w:val="000000"/>
                <w:sz w:val="16"/>
                <w:szCs w:val="16"/>
                <w:u w:val="none"/>
              </w:rPr>
            </w:pPr>
          </w:p>
        </w:tc>
      </w:tr>
      <w:tr w14:paraId="5891F2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1DD76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D30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E3AFC5">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061A6">
            <w:pPr>
              <w:rPr>
                <w:rFonts w:hint="eastAsia" w:ascii="宋体" w:hAnsi="宋体" w:eastAsia="宋体" w:cs="宋体"/>
                <w:i w:val="0"/>
                <w:iCs w:val="0"/>
                <w:color w:val="000000"/>
                <w:sz w:val="18"/>
                <w:szCs w:val="18"/>
                <w:u w:val="none"/>
              </w:rPr>
            </w:pPr>
          </w:p>
        </w:tc>
      </w:tr>
      <w:tr w14:paraId="3796EF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FB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E6109E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A82A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AE7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EFA6D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3621D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5AF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2E440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FC23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C365E7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C1910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90A33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DD68D1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10B02B5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10AA80E2">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A5F083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ED5669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4475A1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9D907D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277C992">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CECE1C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91B428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1A42A65">
            <w:pPr>
              <w:rPr>
                <w:rFonts w:hint="eastAsia" w:ascii="宋体" w:hAnsi="宋体" w:eastAsia="宋体" w:cs="宋体"/>
                <w:i w:val="0"/>
                <w:iCs w:val="0"/>
                <w:color w:val="000000"/>
                <w:sz w:val="18"/>
                <w:szCs w:val="18"/>
                <w:u w:val="none"/>
              </w:rPr>
            </w:pPr>
          </w:p>
        </w:tc>
      </w:tr>
      <w:tr w14:paraId="5DA6A8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D9926D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6D2F6E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B35F2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1A3033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51322522T000000411240-九寨沟县融媒体智慧广电搭建项目建设经费</w:t>
            </w:r>
          </w:p>
        </w:tc>
      </w:tr>
      <w:tr w14:paraId="632B9A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57E5A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38AAE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2D23B3C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56FF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22F40C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0659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2EA89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2FC96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2AF17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1B4C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B1612D">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E17F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ABB9F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深入贯彻落实党中央关于进一步加强和改进党的新闻舆论工作的部署决策，巩固拓展基础宣传文化阵地。</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0AF7E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630F9E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2BAED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65336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2B1DA87">
            <w:pPr>
              <w:rPr>
                <w:rFonts w:hint="eastAsia" w:ascii="宋体" w:hAnsi="宋体" w:eastAsia="宋体" w:cs="宋体"/>
                <w:i w:val="0"/>
                <w:iCs w:val="0"/>
                <w:color w:val="000000"/>
                <w:sz w:val="18"/>
                <w:szCs w:val="18"/>
                <w:u w:val="none"/>
              </w:rPr>
            </w:pPr>
          </w:p>
        </w:tc>
      </w:tr>
      <w:tr w14:paraId="61B9B6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F7D4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120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EA40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7B5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0251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D3D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EC2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27F8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DFC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85036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24F3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3A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EE6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0F6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80F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1583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A19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7F63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67B27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34CC3F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D2464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A6A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E85B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1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3267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55.00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8D7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060C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4A8F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934549">
            <w:pPr>
              <w:rPr>
                <w:rFonts w:hint="eastAsia" w:ascii="黑体" w:hAnsi="黑体" w:eastAsia="黑体" w:cs="黑体"/>
                <w:i/>
                <w:iCs/>
                <w:color w:val="000000"/>
                <w:sz w:val="18"/>
                <w:szCs w:val="18"/>
                <w:u w:val="none"/>
              </w:rPr>
            </w:pPr>
          </w:p>
        </w:tc>
      </w:tr>
      <w:tr w14:paraId="4BB73F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E8723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560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3F1F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32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15DC0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A0E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8AD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FE5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5D5728">
            <w:pPr>
              <w:rPr>
                <w:rFonts w:hint="eastAsia" w:ascii="黑体" w:hAnsi="黑体" w:eastAsia="黑体" w:cs="黑体"/>
                <w:i/>
                <w:iCs/>
                <w:color w:val="000000"/>
                <w:sz w:val="18"/>
                <w:szCs w:val="18"/>
                <w:u w:val="none"/>
              </w:rPr>
            </w:pPr>
          </w:p>
        </w:tc>
      </w:tr>
      <w:tr w14:paraId="720C2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8567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410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CB1A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AEB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8D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DC9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CA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B3D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34D81">
            <w:pPr>
              <w:rPr>
                <w:rFonts w:hint="eastAsia" w:ascii="黑体" w:hAnsi="黑体" w:eastAsia="黑体" w:cs="黑体"/>
                <w:i/>
                <w:iCs/>
                <w:color w:val="000000"/>
                <w:sz w:val="18"/>
                <w:szCs w:val="18"/>
                <w:u w:val="none"/>
              </w:rPr>
            </w:pPr>
          </w:p>
        </w:tc>
      </w:tr>
      <w:tr w14:paraId="54B16C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65CC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268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D1C8A">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B499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34CB0A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E6E5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459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3B3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B0B046">
            <w:pPr>
              <w:rPr>
                <w:rFonts w:hint="eastAsia" w:ascii="黑体" w:hAnsi="黑体" w:eastAsia="黑体" w:cs="黑体"/>
                <w:i/>
                <w:iCs/>
                <w:color w:val="000000"/>
                <w:sz w:val="18"/>
                <w:szCs w:val="18"/>
                <w:u w:val="none"/>
              </w:rPr>
            </w:pPr>
          </w:p>
        </w:tc>
      </w:tr>
      <w:tr w14:paraId="0591F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FA4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E6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47F5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4CBD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7484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ED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41F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30C3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DFD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5B3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2F3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90C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CFC778">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34E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E33C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B61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硬件采购（维护）数量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64E3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0B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44D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869A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5D0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DDC86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4149">
            <w:pPr>
              <w:jc w:val="center"/>
              <w:rPr>
                <w:rFonts w:hint="eastAsia" w:ascii="微软雅黑" w:hAnsi="微软雅黑" w:eastAsia="微软雅黑" w:cs="微软雅黑"/>
                <w:i/>
                <w:iCs/>
                <w:color w:val="000000"/>
                <w:sz w:val="16"/>
                <w:szCs w:val="16"/>
                <w:u w:val="none"/>
              </w:rPr>
            </w:pPr>
          </w:p>
        </w:tc>
      </w:tr>
      <w:tr w14:paraId="21929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22FA5B">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56EE56">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74F072">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1FF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系统开发数量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3388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8CA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26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个</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E1E61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208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920E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B0D040">
            <w:pPr>
              <w:jc w:val="center"/>
              <w:rPr>
                <w:rFonts w:hint="eastAsia" w:ascii="微软雅黑" w:hAnsi="微软雅黑" w:eastAsia="微软雅黑" w:cs="微软雅黑"/>
                <w:i/>
                <w:iCs/>
                <w:color w:val="000000"/>
                <w:sz w:val="16"/>
                <w:szCs w:val="16"/>
                <w:u w:val="none"/>
              </w:rPr>
            </w:pPr>
          </w:p>
        </w:tc>
      </w:tr>
      <w:tr w14:paraId="193234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1004F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605F6C">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7713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C4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E3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7A7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3CA7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43E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18A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F70BF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21A4F">
            <w:pPr>
              <w:jc w:val="center"/>
              <w:rPr>
                <w:rFonts w:hint="eastAsia" w:ascii="微软雅黑" w:hAnsi="微软雅黑" w:eastAsia="微软雅黑" w:cs="微软雅黑"/>
                <w:i/>
                <w:iCs/>
                <w:color w:val="000000"/>
                <w:sz w:val="16"/>
                <w:szCs w:val="16"/>
                <w:u w:val="none"/>
              </w:rPr>
            </w:pPr>
          </w:p>
        </w:tc>
      </w:tr>
      <w:tr w14:paraId="1DD194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68D02">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78013">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9284A5">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27B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系统故障率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6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C2D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90E4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DC6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589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F6AB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927B30">
            <w:pPr>
              <w:jc w:val="center"/>
              <w:rPr>
                <w:rFonts w:hint="eastAsia" w:ascii="微软雅黑" w:hAnsi="微软雅黑" w:eastAsia="微软雅黑" w:cs="微软雅黑"/>
                <w:i/>
                <w:iCs/>
                <w:color w:val="000000"/>
                <w:sz w:val="16"/>
                <w:szCs w:val="16"/>
                <w:u w:val="none"/>
              </w:rPr>
            </w:pPr>
          </w:p>
        </w:tc>
      </w:tr>
      <w:tr w14:paraId="75D08C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B4048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BA456">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986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DF5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系统故障修复处理时间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0C7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548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C49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小时</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41C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6B6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946A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87AAF3">
            <w:pPr>
              <w:jc w:val="center"/>
              <w:rPr>
                <w:rFonts w:hint="eastAsia" w:ascii="微软雅黑" w:hAnsi="微软雅黑" w:eastAsia="微软雅黑" w:cs="微软雅黑"/>
                <w:i/>
                <w:iCs/>
                <w:color w:val="000000"/>
                <w:sz w:val="16"/>
                <w:szCs w:val="16"/>
                <w:u w:val="none"/>
              </w:rPr>
            </w:pPr>
          </w:p>
        </w:tc>
      </w:tr>
      <w:tr w14:paraId="14ACBC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563F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F0DB3E">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BE73E">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F705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系统运行维护响应时间</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B11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CF1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763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分钟</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C145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F6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6378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9DDA">
            <w:pPr>
              <w:jc w:val="center"/>
              <w:rPr>
                <w:rFonts w:hint="eastAsia" w:ascii="微软雅黑" w:hAnsi="微软雅黑" w:eastAsia="微软雅黑" w:cs="微软雅黑"/>
                <w:i/>
                <w:iCs/>
                <w:color w:val="000000"/>
                <w:sz w:val="16"/>
                <w:szCs w:val="16"/>
                <w:u w:val="none"/>
              </w:rPr>
            </w:pPr>
          </w:p>
        </w:tc>
      </w:tr>
      <w:tr w14:paraId="398884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D945">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896D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FFD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2AB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主页点击量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64B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DCFF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74F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万人</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9F629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47E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B5CD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55513">
            <w:pPr>
              <w:jc w:val="center"/>
              <w:rPr>
                <w:rFonts w:hint="eastAsia" w:ascii="微软雅黑" w:hAnsi="微软雅黑" w:eastAsia="微软雅黑" w:cs="微软雅黑"/>
                <w:i/>
                <w:iCs/>
                <w:color w:val="000000"/>
                <w:sz w:val="16"/>
                <w:szCs w:val="16"/>
                <w:u w:val="none"/>
              </w:rPr>
            </w:pPr>
          </w:p>
        </w:tc>
      </w:tr>
      <w:tr w14:paraId="15216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66AE5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4FB7F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128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1AA9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系统正常使用年限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AF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631C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45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D8E77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92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A628A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179BD2">
            <w:pPr>
              <w:jc w:val="center"/>
              <w:rPr>
                <w:rFonts w:hint="eastAsia" w:ascii="微软雅黑" w:hAnsi="微软雅黑" w:eastAsia="微软雅黑" w:cs="微软雅黑"/>
                <w:i/>
                <w:iCs/>
                <w:color w:val="000000"/>
                <w:sz w:val="16"/>
                <w:szCs w:val="16"/>
                <w:u w:val="none"/>
              </w:rPr>
            </w:pPr>
          </w:p>
        </w:tc>
      </w:tr>
      <w:tr w14:paraId="6E9CC9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0C44C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F63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A74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B04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149A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A6B2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BDE1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5359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B377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CDD65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8A2E0A">
            <w:pPr>
              <w:jc w:val="center"/>
              <w:rPr>
                <w:rFonts w:hint="eastAsia" w:ascii="微软雅黑" w:hAnsi="微软雅黑" w:eastAsia="微软雅黑" w:cs="微软雅黑"/>
                <w:i/>
                <w:iCs/>
                <w:color w:val="000000"/>
                <w:sz w:val="16"/>
                <w:szCs w:val="16"/>
                <w:u w:val="none"/>
              </w:rPr>
            </w:pPr>
          </w:p>
        </w:tc>
      </w:tr>
      <w:tr w14:paraId="327F4E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DB2A7B">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9386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9136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98A0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线路租用成本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8D2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90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20A3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C926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60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DBFF9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49640">
            <w:pPr>
              <w:jc w:val="center"/>
              <w:rPr>
                <w:rFonts w:hint="eastAsia" w:ascii="微软雅黑" w:hAnsi="微软雅黑" w:eastAsia="微软雅黑" w:cs="微软雅黑"/>
                <w:i/>
                <w:iCs/>
                <w:color w:val="000000"/>
                <w:sz w:val="16"/>
                <w:szCs w:val="16"/>
                <w:u w:val="none"/>
              </w:rPr>
            </w:pPr>
          </w:p>
        </w:tc>
      </w:tr>
      <w:tr w14:paraId="1DB930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5D6DAE">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7B8AC">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A33805">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125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年度维护成本增长率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754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1C6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A7F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894A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E07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49F4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4A76E">
            <w:pPr>
              <w:jc w:val="center"/>
              <w:rPr>
                <w:rFonts w:hint="eastAsia" w:ascii="微软雅黑" w:hAnsi="微软雅黑" w:eastAsia="微软雅黑" w:cs="微软雅黑"/>
                <w:i/>
                <w:iCs/>
                <w:color w:val="000000"/>
                <w:sz w:val="16"/>
                <w:szCs w:val="16"/>
                <w:u w:val="none"/>
              </w:rPr>
            </w:pPr>
          </w:p>
        </w:tc>
      </w:tr>
      <w:tr w14:paraId="2114C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FDCEA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9C24F">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0F5B16">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E44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数据采购成本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63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6BF8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CA48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万元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81F2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EF1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1D0B5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8ED37">
            <w:pPr>
              <w:jc w:val="center"/>
              <w:rPr>
                <w:rFonts w:hint="eastAsia" w:ascii="微软雅黑" w:hAnsi="微软雅黑" w:eastAsia="微软雅黑" w:cs="微软雅黑"/>
                <w:i/>
                <w:iCs/>
                <w:color w:val="000000"/>
                <w:sz w:val="16"/>
                <w:szCs w:val="16"/>
                <w:u w:val="none"/>
              </w:rPr>
            </w:pPr>
          </w:p>
        </w:tc>
      </w:tr>
      <w:tr w14:paraId="7431B1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E17A5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57E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E0D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083C30">
            <w:pPr>
              <w:rPr>
                <w:rFonts w:hint="eastAsia" w:ascii="宋体" w:hAnsi="宋体" w:eastAsia="宋体" w:cs="宋体"/>
                <w:i w:val="0"/>
                <w:iCs w:val="0"/>
                <w:color w:val="000000"/>
                <w:sz w:val="18"/>
                <w:szCs w:val="18"/>
                <w:u w:val="none"/>
              </w:rPr>
            </w:pPr>
          </w:p>
        </w:tc>
      </w:tr>
      <w:tr w14:paraId="12D602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20A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5559D7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BB9B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CCB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CAD9A2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02EF9E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16D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085E0D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4C319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941398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60236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08A6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461CD9D">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5B63CC6E">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281C84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377F20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FCDF36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5FF529C">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F6707A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FA913C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B7EAC5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60D619F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407A001">
            <w:pPr>
              <w:rPr>
                <w:rFonts w:hint="eastAsia" w:ascii="宋体" w:hAnsi="宋体" w:eastAsia="宋体" w:cs="宋体"/>
                <w:i w:val="0"/>
                <w:iCs w:val="0"/>
                <w:color w:val="000000"/>
                <w:sz w:val="18"/>
                <w:szCs w:val="18"/>
                <w:u w:val="none"/>
              </w:rPr>
            </w:pPr>
          </w:p>
        </w:tc>
      </w:tr>
      <w:tr w14:paraId="340367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A36B1B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57891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7FCA9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430AB93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51322522T000006912242-2022年中央补助地方公共文化服务体系建设（广播电视重点项目）</w:t>
            </w:r>
          </w:p>
        </w:tc>
      </w:tr>
      <w:tr w14:paraId="29E7B1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DA316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C7F024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5388A27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494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4B2BF7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98D29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C7D7CE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10F0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246D4F">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691631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E297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E65A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45813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2022中央补助地方公共文化服务体系建设（广播电视重点项目），主要用于支付单位节目购买及设备购买</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E9C59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42D10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717C5B">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33DEF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06A34C">
            <w:pPr>
              <w:rPr>
                <w:rFonts w:hint="eastAsia" w:ascii="宋体" w:hAnsi="宋体" w:eastAsia="宋体" w:cs="宋体"/>
                <w:i w:val="0"/>
                <w:iCs w:val="0"/>
                <w:color w:val="000000"/>
                <w:sz w:val="18"/>
                <w:szCs w:val="18"/>
                <w:u w:val="none"/>
              </w:rPr>
            </w:pPr>
          </w:p>
        </w:tc>
      </w:tr>
      <w:tr w14:paraId="713E6B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F2000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5563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0DC2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59B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A5D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5323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E1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89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F810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55446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2B42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7AE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5E9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755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1593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8BB1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FA5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8FDD0">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6BDA8C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5E85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23301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47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83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A82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25C5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14.80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2FA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DFCC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1B24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3A56E7">
            <w:pPr>
              <w:rPr>
                <w:rFonts w:hint="eastAsia" w:ascii="黑体" w:hAnsi="黑体" w:eastAsia="黑体" w:cs="黑体"/>
                <w:i/>
                <w:iCs/>
                <w:color w:val="000000"/>
                <w:sz w:val="18"/>
                <w:szCs w:val="18"/>
                <w:u w:val="none"/>
              </w:rPr>
            </w:pPr>
          </w:p>
        </w:tc>
      </w:tr>
      <w:tr w14:paraId="4EE1C9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15E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9115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AE31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4942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07A3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4386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B0C2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5C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9F89EC">
            <w:pPr>
              <w:rPr>
                <w:rFonts w:hint="eastAsia" w:ascii="黑体" w:hAnsi="黑体" w:eastAsia="黑体" w:cs="黑体"/>
                <w:i/>
                <w:iCs/>
                <w:color w:val="000000"/>
                <w:sz w:val="18"/>
                <w:szCs w:val="18"/>
                <w:u w:val="none"/>
              </w:rPr>
            </w:pPr>
          </w:p>
        </w:tc>
      </w:tr>
      <w:tr w14:paraId="5F0E81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6CB31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661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9CFF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8C7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9DE2B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2A53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52B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0C8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F21F4">
            <w:pPr>
              <w:rPr>
                <w:rFonts w:hint="eastAsia" w:ascii="黑体" w:hAnsi="黑体" w:eastAsia="黑体" w:cs="黑体"/>
                <w:i/>
                <w:iCs/>
                <w:color w:val="000000"/>
                <w:sz w:val="18"/>
                <w:szCs w:val="18"/>
                <w:u w:val="none"/>
              </w:rPr>
            </w:pPr>
          </w:p>
        </w:tc>
      </w:tr>
      <w:tr w14:paraId="4D9BA5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523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31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9DCEE">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607E6">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8F17B5">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A072B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1CF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0E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AC2738">
            <w:pPr>
              <w:rPr>
                <w:rFonts w:hint="eastAsia" w:ascii="黑体" w:hAnsi="黑体" w:eastAsia="黑体" w:cs="黑体"/>
                <w:i/>
                <w:iCs/>
                <w:color w:val="000000"/>
                <w:sz w:val="18"/>
                <w:szCs w:val="18"/>
                <w:u w:val="none"/>
              </w:rPr>
            </w:pPr>
          </w:p>
        </w:tc>
      </w:tr>
      <w:tr w14:paraId="01EF30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5BC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12E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52EF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8448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0B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A00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483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20E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13BD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AB47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EC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1FDC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2E0E8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06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15C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DFD4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购买两套节目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0BE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B2F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476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A660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A9AF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5F489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C5E4C">
            <w:pPr>
              <w:jc w:val="center"/>
              <w:rPr>
                <w:rFonts w:hint="eastAsia" w:ascii="微软雅黑" w:hAnsi="微软雅黑" w:eastAsia="微软雅黑" w:cs="微软雅黑"/>
                <w:i/>
                <w:iCs/>
                <w:color w:val="000000"/>
                <w:sz w:val="16"/>
                <w:szCs w:val="16"/>
                <w:u w:val="none"/>
              </w:rPr>
            </w:pPr>
          </w:p>
        </w:tc>
      </w:tr>
      <w:tr w14:paraId="212A05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7F2C5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BC38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C1A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DD68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提升宣传效果</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3E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F07E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4F458">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A7028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71BF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766F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84379">
            <w:pPr>
              <w:jc w:val="center"/>
              <w:rPr>
                <w:rFonts w:hint="eastAsia" w:ascii="微软雅黑" w:hAnsi="微软雅黑" w:eastAsia="微软雅黑" w:cs="微软雅黑"/>
                <w:i/>
                <w:iCs/>
                <w:color w:val="000000"/>
                <w:sz w:val="16"/>
                <w:szCs w:val="16"/>
                <w:u w:val="none"/>
              </w:rPr>
            </w:pPr>
          </w:p>
        </w:tc>
      </w:tr>
      <w:tr w14:paraId="493F76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6763F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014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C35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143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群众免费收听收看电视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971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43B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266F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33B6A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5C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F0EFE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9B5DD">
            <w:pPr>
              <w:jc w:val="center"/>
              <w:rPr>
                <w:rFonts w:hint="eastAsia" w:ascii="微软雅黑" w:hAnsi="微软雅黑" w:eastAsia="微软雅黑" w:cs="微软雅黑"/>
                <w:i/>
                <w:iCs/>
                <w:color w:val="000000"/>
                <w:sz w:val="16"/>
                <w:szCs w:val="16"/>
                <w:u w:val="none"/>
              </w:rPr>
            </w:pPr>
          </w:p>
        </w:tc>
      </w:tr>
      <w:tr w14:paraId="1EAF8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C7831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22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669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4B9B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资金金额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1ED0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0CA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CD9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5725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D6E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620C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5224D">
            <w:pPr>
              <w:jc w:val="center"/>
              <w:rPr>
                <w:rFonts w:hint="eastAsia" w:ascii="微软雅黑" w:hAnsi="微软雅黑" w:eastAsia="微软雅黑" w:cs="微软雅黑"/>
                <w:i/>
                <w:iCs/>
                <w:color w:val="000000"/>
                <w:sz w:val="16"/>
                <w:szCs w:val="16"/>
                <w:u w:val="none"/>
              </w:rPr>
            </w:pPr>
          </w:p>
        </w:tc>
      </w:tr>
      <w:tr w14:paraId="0AD6E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2E7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FA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57B0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5C1A7">
            <w:pPr>
              <w:rPr>
                <w:rFonts w:hint="eastAsia" w:ascii="宋体" w:hAnsi="宋体" w:eastAsia="宋体" w:cs="宋体"/>
                <w:i w:val="0"/>
                <w:iCs w:val="0"/>
                <w:color w:val="000000"/>
                <w:sz w:val="18"/>
                <w:szCs w:val="18"/>
                <w:u w:val="none"/>
              </w:rPr>
            </w:pPr>
          </w:p>
        </w:tc>
      </w:tr>
      <w:tr w14:paraId="48FB1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216B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A54844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68549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82A2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E95236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EADCC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2823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7394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200AF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5764F8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AABFD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AFC15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36EBD23">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0988AAF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828DF24">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4DDCC1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C7D1746">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B65BA2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B52973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AE6DB5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3312C26">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6A11B7F">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A26C4FF">
            <w:pPr>
              <w:rPr>
                <w:rFonts w:hint="eastAsia" w:ascii="宋体" w:hAnsi="宋体" w:eastAsia="宋体" w:cs="宋体"/>
                <w:i w:val="0"/>
                <w:iCs w:val="0"/>
                <w:color w:val="000000"/>
                <w:sz w:val="18"/>
                <w:szCs w:val="18"/>
                <w:u w:val="none"/>
              </w:rPr>
            </w:pPr>
          </w:p>
        </w:tc>
      </w:tr>
      <w:tr w14:paraId="6AB24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FBA9B4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DE328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5AC17A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5E87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51322522Y000000256510-水电费</w:t>
            </w:r>
          </w:p>
        </w:tc>
      </w:tr>
      <w:tr w14:paraId="53536E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B35C8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E01B8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1E36AA7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20107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03AB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E6A85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89D47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91BDC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707F0F2">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941E8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F5F1F0">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232F7F">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9FDF4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E54B7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0BB0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969444">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77C7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3ADBCDF">
            <w:pPr>
              <w:rPr>
                <w:rFonts w:hint="eastAsia" w:ascii="宋体" w:hAnsi="宋体" w:eastAsia="宋体" w:cs="宋体"/>
                <w:i w:val="0"/>
                <w:iCs w:val="0"/>
                <w:color w:val="000000"/>
                <w:sz w:val="18"/>
                <w:szCs w:val="18"/>
                <w:u w:val="none"/>
              </w:rPr>
            </w:pPr>
          </w:p>
        </w:tc>
      </w:tr>
      <w:tr w14:paraId="78A9DC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C6E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6E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3D85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E83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C59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4E3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CEE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5EC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F0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2E69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3AC16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21EF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CA3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0B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326A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4F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748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DD3E9A">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5DAD40">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D8F4F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64C89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48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FC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7E8A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DC062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0.29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A07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D8F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66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AFD6D4">
            <w:pPr>
              <w:rPr>
                <w:rFonts w:hint="eastAsia" w:ascii="黑体" w:hAnsi="黑体" w:eastAsia="黑体" w:cs="黑体"/>
                <w:i/>
                <w:iCs/>
                <w:color w:val="000000"/>
                <w:sz w:val="18"/>
                <w:szCs w:val="18"/>
                <w:u w:val="none"/>
              </w:rPr>
            </w:pPr>
          </w:p>
        </w:tc>
      </w:tr>
      <w:tr w14:paraId="7D31C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2FE6A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429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4E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C57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B46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198C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F06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B9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6A31F0">
            <w:pPr>
              <w:rPr>
                <w:rFonts w:hint="eastAsia" w:ascii="黑体" w:hAnsi="黑体" w:eastAsia="黑体" w:cs="黑体"/>
                <w:i/>
                <w:iCs/>
                <w:color w:val="000000"/>
                <w:sz w:val="18"/>
                <w:szCs w:val="18"/>
                <w:u w:val="none"/>
              </w:rPr>
            </w:pPr>
          </w:p>
        </w:tc>
      </w:tr>
      <w:tr w14:paraId="169A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D886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8C7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D0E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E6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02AB9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2D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BDF8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8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C10AD">
            <w:pPr>
              <w:rPr>
                <w:rFonts w:hint="eastAsia" w:ascii="黑体" w:hAnsi="黑体" w:eastAsia="黑体" w:cs="黑体"/>
                <w:i/>
                <w:iCs/>
                <w:color w:val="000000"/>
                <w:sz w:val="18"/>
                <w:szCs w:val="18"/>
                <w:u w:val="none"/>
              </w:rPr>
            </w:pPr>
          </w:p>
        </w:tc>
      </w:tr>
      <w:tr w14:paraId="5F2346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762A4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622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FA5011">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46F52F">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8780459">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7962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DC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6DCD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BF2DD4">
            <w:pPr>
              <w:rPr>
                <w:rFonts w:hint="eastAsia" w:ascii="黑体" w:hAnsi="黑体" w:eastAsia="黑体" w:cs="黑体"/>
                <w:i/>
                <w:iCs/>
                <w:color w:val="000000"/>
                <w:sz w:val="18"/>
                <w:szCs w:val="18"/>
                <w:u w:val="none"/>
              </w:rPr>
            </w:pPr>
          </w:p>
        </w:tc>
      </w:tr>
      <w:tr w14:paraId="0B49F8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02081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BCBD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835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DAA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3D3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AF50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AD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F39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D5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9B2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50C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3022D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BFDF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3E46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52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AB4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3105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2C7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12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404E4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B42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500A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FDD1C9">
            <w:pPr>
              <w:jc w:val="center"/>
              <w:rPr>
                <w:rFonts w:hint="eastAsia" w:ascii="微软雅黑" w:hAnsi="微软雅黑" w:eastAsia="微软雅黑" w:cs="微软雅黑"/>
                <w:i/>
                <w:iCs/>
                <w:color w:val="000000"/>
                <w:sz w:val="16"/>
                <w:szCs w:val="16"/>
                <w:u w:val="none"/>
              </w:rPr>
            </w:pPr>
          </w:p>
        </w:tc>
      </w:tr>
      <w:tr w14:paraId="4C1CB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FA4E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9B7850">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979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4A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5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A3DB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A3D4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ABBB3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B31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F3CFB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79548">
            <w:pPr>
              <w:jc w:val="center"/>
              <w:rPr>
                <w:rFonts w:hint="eastAsia" w:ascii="微软雅黑" w:hAnsi="微软雅黑" w:eastAsia="微软雅黑" w:cs="微软雅黑"/>
                <w:i/>
                <w:iCs/>
                <w:color w:val="000000"/>
                <w:sz w:val="16"/>
                <w:szCs w:val="16"/>
                <w:u w:val="none"/>
              </w:rPr>
            </w:pPr>
          </w:p>
        </w:tc>
      </w:tr>
      <w:tr w14:paraId="081003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81AA8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0CAF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24F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8AD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21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081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E0F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BBD9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E1D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B3C2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2AA552">
            <w:pPr>
              <w:jc w:val="center"/>
              <w:rPr>
                <w:rFonts w:hint="eastAsia" w:ascii="微软雅黑" w:hAnsi="微软雅黑" w:eastAsia="微软雅黑" w:cs="微软雅黑"/>
                <w:i/>
                <w:iCs/>
                <w:color w:val="000000"/>
                <w:sz w:val="16"/>
                <w:szCs w:val="16"/>
                <w:u w:val="none"/>
              </w:rPr>
            </w:pPr>
          </w:p>
        </w:tc>
      </w:tr>
      <w:tr w14:paraId="3F7761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CE6BA9">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14556B">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F5B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64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F6D9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82DD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43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D7D4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634D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88F9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F13B">
            <w:pPr>
              <w:jc w:val="center"/>
              <w:rPr>
                <w:rFonts w:hint="eastAsia" w:ascii="微软雅黑" w:hAnsi="微软雅黑" w:eastAsia="微软雅黑" w:cs="微软雅黑"/>
                <w:i/>
                <w:iCs/>
                <w:color w:val="000000"/>
                <w:sz w:val="16"/>
                <w:szCs w:val="16"/>
                <w:u w:val="none"/>
              </w:rPr>
            </w:pPr>
          </w:p>
        </w:tc>
      </w:tr>
      <w:tr w14:paraId="065C4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373483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03E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8F40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C38DF0">
            <w:pPr>
              <w:rPr>
                <w:rFonts w:hint="eastAsia" w:ascii="宋体" w:hAnsi="宋体" w:eastAsia="宋体" w:cs="宋体"/>
                <w:i w:val="0"/>
                <w:iCs w:val="0"/>
                <w:color w:val="000000"/>
                <w:sz w:val="18"/>
                <w:szCs w:val="18"/>
                <w:u w:val="none"/>
              </w:rPr>
            </w:pPr>
          </w:p>
        </w:tc>
      </w:tr>
      <w:tr w14:paraId="3C62F9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3F0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EB2D26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84BF3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3DF7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4E7B9">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6536F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FE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DC4FA0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235C2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EF164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C91074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281DD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FDD3859">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61C9811E">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6573CE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E6B130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837CFFF">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912BB0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9942DE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61551A6D">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0F88D431">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173D9F0A">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7CF84B7">
            <w:pPr>
              <w:rPr>
                <w:rFonts w:hint="eastAsia" w:ascii="宋体" w:hAnsi="宋体" w:eastAsia="宋体" w:cs="宋体"/>
                <w:i w:val="0"/>
                <w:iCs w:val="0"/>
                <w:color w:val="000000"/>
                <w:sz w:val="18"/>
                <w:szCs w:val="18"/>
                <w:u w:val="none"/>
              </w:rPr>
            </w:pPr>
          </w:p>
        </w:tc>
      </w:tr>
      <w:tr w14:paraId="2B0F9E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F2FAA44">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C6C0E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573D7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E82BF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51322522Y000005478497-财政代管单位往来资金</w:t>
            </w:r>
          </w:p>
        </w:tc>
      </w:tr>
      <w:tr w14:paraId="3B8C9F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9971D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C99A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6481D21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FE44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6EB7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0083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6DBC1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797A5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8C98BA">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79E2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A3024F">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301CE8">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19983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提高预算编制质量，严格执行预算，保障单位日常运转。</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16B8C0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20882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700B7">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247A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C93099D">
            <w:pPr>
              <w:rPr>
                <w:rFonts w:hint="eastAsia" w:ascii="宋体" w:hAnsi="宋体" w:eastAsia="宋体" w:cs="宋体"/>
                <w:i w:val="0"/>
                <w:iCs w:val="0"/>
                <w:color w:val="000000"/>
                <w:sz w:val="18"/>
                <w:szCs w:val="18"/>
                <w:u w:val="none"/>
              </w:rPr>
            </w:pPr>
          </w:p>
        </w:tc>
      </w:tr>
      <w:tr w14:paraId="0A385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B202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1C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54F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B6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8A12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E113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08B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10C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333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78FC86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43F6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BD15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9551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CF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B5DD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5DD7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7A4C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D90A1">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B7A3D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08B4F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BE40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519F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8FEF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F3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DDEF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F4BD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F77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A76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A7E9B6">
            <w:pPr>
              <w:rPr>
                <w:rFonts w:hint="eastAsia" w:ascii="黑体" w:hAnsi="黑体" w:eastAsia="黑体" w:cs="黑体"/>
                <w:i/>
                <w:iCs/>
                <w:color w:val="000000"/>
                <w:sz w:val="18"/>
                <w:szCs w:val="18"/>
                <w:u w:val="none"/>
              </w:rPr>
            </w:pPr>
          </w:p>
        </w:tc>
      </w:tr>
      <w:tr w14:paraId="4CF5C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F4833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5CD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296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9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7343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BD6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2CA4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04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6A7F8">
            <w:pPr>
              <w:rPr>
                <w:rFonts w:hint="eastAsia" w:ascii="黑体" w:hAnsi="黑体" w:eastAsia="黑体" w:cs="黑体"/>
                <w:i/>
                <w:iCs/>
                <w:color w:val="000000"/>
                <w:sz w:val="18"/>
                <w:szCs w:val="18"/>
                <w:u w:val="none"/>
              </w:rPr>
            </w:pPr>
          </w:p>
        </w:tc>
      </w:tr>
      <w:tr w14:paraId="7FF946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F86D3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37E6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64F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DC7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994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2.61</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6D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DBA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2EA7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076691">
            <w:pPr>
              <w:rPr>
                <w:rFonts w:hint="eastAsia" w:ascii="黑体" w:hAnsi="黑体" w:eastAsia="黑体" w:cs="黑体"/>
                <w:i/>
                <w:iCs/>
                <w:color w:val="000000"/>
                <w:sz w:val="18"/>
                <w:szCs w:val="18"/>
                <w:u w:val="none"/>
              </w:rPr>
            </w:pPr>
          </w:p>
        </w:tc>
      </w:tr>
      <w:tr w14:paraId="68EAF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BF4D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2A7B5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BAE4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C01CD">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DA5B8F">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1DD64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C36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7AC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A7B1E">
            <w:pPr>
              <w:rPr>
                <w:rFonts w:hint="eastAsia" w:ascii="黑体" w:hAnsi="黑体" w:eastAsia="黑体" w:cs="黑体"/>
                <w:i/>
                <w:iCs/>
                <w:color w:val="000000"/>
                <w:sz w:val="18"/>
                <w:szCs w:val="18"/>
                <w:u w:val="none"/>
              </w:rPr>
            </w:pPr>
          </w:p>
        </w:tc>
      </w:tr>
      <w:tr w14:paraId="18F73CA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6F7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9C6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55A2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AE9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6DE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C19D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209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E72F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2FD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4DF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38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E9CE3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2729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DDB4A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808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AE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科目调整次数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16F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196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5438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65F7D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FA1F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D6AB7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4EE72">
            <w:pPr>
              <w:jc w:val="center"/>
              <w:rPr>
                <w:rFonts w:hint="eastAsia" w:ascii="微软雅黑" w:hAnsi="微软雅黑" w:eastAsia="微软雅黑" w:cs="微软雅黑"/>
                <w:i/>
                <w:iCs/>
                <w:color w:val="000000"/>
                <w:sz w:val="16"/>
                <w:szCs w:val="16"/>
                <w:u w:val="none"/>
              </w:rPr>
            </w:pPr>
          </w:p>
        </w:tc>
      </w:tr>
      <w:tr w14:paraId="6A5159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7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D4786F">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47D8B7">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C5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9D4B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预算编制准确率（计算方法为：∣（执行数-预算数）/预算数∣）</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7FD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081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E65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AF126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E7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03C0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B311D">
            <w:pPr>
              <w:jc w:val="center"/>
              <w:rPr>
                <w:rFonts w:hint="eastAsia" w:ascii="微软雅黑" w:hAnsi="微软雅黑" w:eastAsia="微软雅黑" w:cs="微软雅黑"/>
                <w:i/>
                <w:iCs/>
                <w:color w:val="000000"/>
                <w:sz w:val="16"/>
                <w:szCs w:val="16"/>
                <w:u w:val="none"/>
              </w:rPr>
            </w:pPr>
          </w:p>
        </w:tc>
      </w:tr>
      <w:tr w14:paraId="700DC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131312">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66B4A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8E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FEEE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“三公经费”控制率[计算方法为：（三公经费实际支出数/预算安排数]×100%）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ADA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219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4BA4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2141F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3E4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4494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E48AE1">
            <w:pPr>
              <w:jc w:val="center"/>
              <w:rPr>
                <w:rFonts w:hint="eastAsia" w:ascii="微软雅黑" w:hAnsi="微软雅黑" w:eastAsia="微软雅黑" w:cs="微软雅黑"/>
                <w:i/>
                <w:iCs/>
                <w:color w:val="000000"/>
                <w:sz w:val="16"/>
                <w:szCs w:val="16"/>
                <w:u w:val="none"/>
              </w:rPr>
            </w:pPr>
          </w:p>
        </w:tc>
      </w:tr>
      <w:tr w14:paraId="7DD299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C8B13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3F5CF9">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081F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8D0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运转保障率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460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697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25D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F5792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4189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8DC61B">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B531C2">
            <w:pPr>
              <w:jc w:val="center"/>
              <w:rPr>
                <w:rFonts w:hint="eastAsia" w:ascii="微软雅黑" w:hAnsi="微软雅黑" w:eastAsia="微软雅黑" w:cs="微软雅黑"/>
                <w:i/>
                <w:iCs/>
                <w:color w:val="000000"/>
                <w:sz w:val="16"/>
                <w:szCs w:val="16"/>
                <w:u w:val="none"/>
              </w:rPr>
            </w:pPr>
          </w:p>
        </w:tc>
      </w:tr>
      <w:tr w14:paraId="4DD13F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4060D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93D0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E8B3">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D62B74">
            <w:pPr>
              <w:rPr>
                <w:rFonts w:hint="eastAsia" w:ascii="宋体" w:hAnsi="宋体" w:eastAsia="宋体" w:cs="宋体"/>
                <w:i w:val="0"/>
                <w:iCs w:val="0"/>
                <w:color w:val="000000"/>
                <w:sz w:val="18"/>
                <w:szCs w:val="18"/>
                <w:u w:val="none"/>
              </w:rPr>
            </w:pPr>
          </w:p>
        </w:tc>
      </w:tr>
      <w:tr w14:paraId="12E266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A0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B94FC7F">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971CC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507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F139A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FEB1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0FA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FB376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14054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3FA41A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8AE9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697A0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01C654A7">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E8DC68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0F4F128">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A49E18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5BA113C">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516982D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C26F55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2866DEF5">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433B49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1402839">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F6EDA30">
            <w:pPr>
              <w:rPr>
                <w:rFonts w:hint="eastAsia" w:ascii="宋体" w:hAnsi="宋体" w:eastAsia="宋体" w:cs="宋体"/>
                <w:i w:val="0"/>
                <w:iCs w:val="0"/>
                <w:color w:val="000000"/>
                <w:sz w:val="18"/>
                <w:szCs w:val="18"/>
                <w:u w:val="none"/>
              </w:rPr>
            </w:pPr>
          </w:p>
        </w:tc>
      </w:tr>
      <w:tr w14:paraId="27941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5B69B8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FDF57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201E9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BABFB5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51322523R000009910090-单位缴费</w:t>
            </w:r>
          </w:p>
        </w:tc>
      </w:tr>
      <w:tr w14:paraId="54DBE5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885A6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6F6C4C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78F3CBE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7C2D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E043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5A1C0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73D90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9A548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1310178">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FC3B6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B0E84">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9112F1">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E83F715">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E2FDD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5EF44B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CC7F3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3D16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9044DF6">
            <w:pPr>
              <w:rPr>
                <w:rFonts w:hint="eastAsia" w:ascii="宋体" w:hAnsi="宋体" w:eastAsia="宋体" w:cs="宋体"/>
                <w:i w:val="0"/>
                <w:iCs w:val="0"/>
                <w:color w:val="000000"/>
                <w:sz w:val="18"/>
                <w:szCs w:val="18"/>
                <w:u w:val="none"/>
              </w:rPr>
            </w:pPr>
          </w:p>
        </w:tc>
      </w:tr>
      <w:tr w14:paraId="03543B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EEB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0AA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3415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92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4612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1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10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0B03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36D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4D5FA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EEED4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3E0C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2FD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B70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3494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E0A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28A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7352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DB3971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4784E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3947B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19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3E8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728F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FD9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15.19</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D78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9038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F70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D25567">
            <w:pPr>
              <w:rPr>
                <w:rFonts w:hint="eastAsia" w:ascii="黑体" w:hAnsi="黑体" w:eastAsia="黑体" w:cs="黑体"/>
                <w:i/>
                <w:iCs/>
                <w:color w:val="000000"/>
                <w:sz w:val="18"/>
                <w:szCs w:val="18"/>
                <w:u w:val="none"/>
              </w:rPr>
            </w:pPr>
          </w:p>
        </w:tc>
      </w:tr>
      <w:tr w14:paraId="3682C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7C9E8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D0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1656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C7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9AE89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3A6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68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648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D2C9A4">
            <w:pPr>
              <w:rPr>
                <w:rFonts w:hint="eastAsia" w:ascii="黑体" w:hAnsi="黑体" w:eastAsia="黑体" w:cs="黑体"/>
                <w:i/>
                <w:iCs/>
                <w:color w:val="000000"/>
                <w:sz w:val="18"/>
                <w:szCs w:val="18"/>
                <w:u w:val="none"/>
              </w:rPr>
            </w:pPr>
          </w:p>
        </w:tc>
      </w:tr>
      <w:tr w14:paraId="480E36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FAF71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795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305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E175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2E93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C65B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54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C62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DC8B6">
            <w:pPr>
              <w:rPr>
                <w:rFonts w:hint="eastAsia" w:ascii="黑体" w:hAnsi="黑体" w:eastAsia="黑体" w:cs="黑体"/>
                <w:i/>
                <w:iCs/>
                <w:color w:val="000000"/>
                <w:sz w:val="18"/>
                <w:szCs w:val="18"/>
                <w:u w:val="none"/>
              </w:rPr>
            </w:pPr>
          </w:p>
        </w:tc>
      </w:tr>
      <w:tr w14:paraId="13400D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B0443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C7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C1817">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1568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F7B00E">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E5A6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A1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832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BB32A6">
            <w:pPr>
              <w:rPr>
                <w:rFonts w:hint="eastAsia" w:ascii="黑体" w:hAnsi="黑体" w:eastAsia="黑体" w:cs="黑体"/>
                <w:i/>
                <w:iCs/>
                <w:color w:val="000000"/>
                <w:sz w:val="18"/>
                <w:szCs w:val="18"/>
                <w:u w:val="none"/>
              </w:rPr>
            </w:pPr>
          </w:p>
        </w:tc>
      </w:tr>
      <w:tr w14:paraId="75A2B1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F967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32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475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7272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AC7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C57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3F0F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8648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017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5A2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BA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A1A11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59B9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B1602">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1F7027">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85879">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C0126">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FBB48">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1E1F7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CE2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D8EDE">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15CE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1691B8">
            <w:pPr>
              <w:jc w:val="center"/>
              <w:rPr>
                <w:rFonts w:hint="eastAsia" w:ascii="微软雅黑" w:hAnsi="微软雅黑" w:eastAsia="微软雅黑" w:cs="微软雅黑"/>
                <w:i/>
                <w:iCs/>
                <w:color w:val="000000"/>
                <w:sz w:val="16"/>
                <w:szCs w:val="16"/>
                <w:u w:val="none"/>
              </w:rPr>
            </w:pPr>
          </w:p>
        </w:tc>
      </w:tr>
      <w:tr w14:paraId="5F3350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A318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D61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FCC0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12F7B">
            <w:pPr>
              <w:rPr>
                <w:rFonts w:hint="eastAsia" w:ascii="宋体" w:hAnsi="宋体" w:eastAsia="宋体" w:cs="宋体"/>
                <w:i w:val="0"/>
                <w:iCs w:val="0"/>
                <w:color w:val="000000"/>
                <w:sz w:val="18"/>
                <w:szCs w:val="18"/>
                <w:u w:val="none"/>
              </w:rPr>
            </w:pPr>
          </w:p>
        </w:tc>
      </w:tr>
      <w:tr w14:paraId="1B4981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F56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70A8F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03056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A2D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36AFFE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750467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C80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D01676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B4E7B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5C9E2D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D160D8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69951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9DA97F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227B764">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386A3F7">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47A907F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543CAC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7B314F2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EC21D65">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43C820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5465DD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4D4584F4">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775FD20">
            <w:pPr>
              <w:rPr>
                <w:rFonts w:hint="eastAsia" w:ascii="宋体" w:hAnsi="宋体" w:eastAsia="宋体" w:cs="宋体"/>
                <w:i w:val="0"/>
                <w:iCs w:val="0"/>
                <w:color w:val="000000"/>
                <w:sz w:val="18"/>
                <w:szCs w:val="18"/>
                <w:u w:val="none"/>
              </w:rPr>
            </w:pPr>
          </w:p>
        </w:tc>
      </w:tr>
      <w:tr w14:paraId="14973A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3FBA15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A2306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7FFCD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39D0AA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51322523R000009925326-工资性支出</w:t>
            </w:r>
          </w:p>
        </w:tc>
      </w:tr>
      <w:tr w14:paraId="716C10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E0FCF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71A8F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0F6E807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C5B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34402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2D99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8C74B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5BBEE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BB435E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76B04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FDA0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5FE9C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9B7D8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严格执行相关政策，保障工资及时、足额发放或社保及时、足额缴纳，预算编制科学合理，减少结余资金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86BBF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CDF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79E858">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ACC7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A82D647">
            <w:pPr>
              <w:rPr>
                <w:rFonts w:hint="eastAsia" w:ascii="宋体" w:hAnsi="宋体" w:eastAsia="宋体" w:cs="宋体"/>
                <w:i w:val="0"/>
                <w:iCs w:val="0"/>
                <w:color w:val="000000"/>
                <w:sz w:val="18"/>
                <w:szCs w:val="18"/>
                <w:u w:val="none"/>
              </w:rPr>
            </w:pPr>
          </w:p>
        </w:tc>
      </w:tr>
      <w:tr w14:paraId="3246DD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A5F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017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8B5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2AEE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6915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13A3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12A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9C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B95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DF6F4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D77D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04D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7F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AD9B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FE76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6C5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7B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5D72">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981E6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473C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BC2E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1B7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8A1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1D9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ECD2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78.92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D1C8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4D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E73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FFD65D">
            <w:pPr>
              <w:rPr>
                <w:rFonts w:hint="eastAsia" w:ascii="黑体" w:hAnsi="黑体" w:eastAsia="黑体" w:cs="黑体"/>
                <w:i/>
                <w:iCs/>
                <w:color w:val="000000"/>
                <w:sz w:val="18"/>
                <w:szCs w:val="18"/>
                <w:u w:val="none"/>
              </w:rPr>
            </w:pPr>
          </w:p>
        </w:tc>
      </w:tr>
      <w:tr w14:paraId="0FFEC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D04F7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168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8D31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926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60118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B90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B0B01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7899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B224AB">
            <w:pPr>
              <w:rPr>
                <w:rFonts w:hint="eastAsia" w:ascii="黑体" w:hAnsi="黑体" w:eastAsia="黑体" w:cs="黑体"/>
                <w:i/>
                <w:iCs/>
                <w:color w:val="000000"/>
                <w:sz w:val="18"/>
                <w:szCs w:val="18"/>
                <w:u w:val="none"/>
              </w:rPr>
            </w:pPr>
          </w:p>
        </w:tc>
      </w:tr>
      <w:tr w14:paraId="576F27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34744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2FB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D01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3F8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2B944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E7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C15E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8A7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D0609A">
            <w:pPr>
              <w:rPr>
                <w:rFonts w:hint="eastAsia" w:ascii="黑体" w:hAnsi="黑体" w:eastAsia="黑体" w:cs="黑体"/>
                <w:i/>
                <w:iCs/>
                <w:color w:val="000000"/>
                <w:sz w:val="18"/>
                <w:szCs w:val="18"/>
                <w:u w:val="none"/>
              </w:rPr>
            </w:pPr>
          </w:p>
        </w:tc>
      </w:tr>
      <w:tr w14:paraId="4837F7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4CF1B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E2AC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C6EB9">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679F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83A24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D581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C8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FE6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86E1C5">
            <w:pPr>
              <w:rPr>
                <w:rFonts w:hint="eastAsia" w:ascii="黑体" w:hAnsi="黑体" w:eastAsia="黑体" w:cs="黑体"/>
                <w:i/>
                <w:iCs/>
                <w:color w:val="000000"/>
                <w:sz w:val="18"/>
                <w:szCs w:val="18"/>
                <w:u w:val="none"/>
              </w:rPr>
            </w:pPr>
          </w:p>
        </w:tc>
      </w:tr>
      <w:tr w14:paraId="53FBFA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90DF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039E8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1F1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57CE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4C8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82C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EA2D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9168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5BA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63C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6EB3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17D21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23902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42E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AE9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4FE1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发放（缴纳）覆盖率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A8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78B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CA0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456D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105A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9FCDA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30D12">
            <w:pPr>
              <w:jc w:val="center"/>
              <w:rPr>
                <w:rFonts w:hint="eastAsia" w:ascii="微软雅黑" w:hAnsi="微软雅黑" w:eastAsia="微软雅黑" w:cs="微软雅黑"/>
                <w:i/>
                <w:iCs/>
                <w:color w:val="000000"/>
                <w:sz w:val="16"/>
                <w:szCs w:val="16"/>
                <w:u w:val="none"/>
              </w:rPr>
            </w:pPr>
          </w:p>
        </w:tc>
      </w:tr>
      <w:tr w14:paraId="11E95B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3FAF6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A63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613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89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足额保障率（参保率）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1E2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0BEE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BF4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53C57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521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E0FB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A7A9B">
            <w:pPr>
              <w:jc w:val="center"/>
              <w:rPr>
                <w:rFonts w:hint="eastAsia" w:ascii="微软雅黑" w:hAnsi="微软雅黑" w:eastAsia="微软雅黑" w:cs="微软雅黑"/>
                <w:i/>
                <w:iCs/>
                <w:color w:val="000000"/>
                <w:sz w:val="16"/>
                <w:szCs w:val="16"/>
                <w:u w:val="none"/>
              </w:rPr>
            </w:pPr>
          </w:p>
        </w:tc>
      </w:tr>
      <w:tr w14:paraId="13B213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F1FEE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FA8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311B5E">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D0CA6">
            <w:pPr>
              <w:rPr>
                <w:rFonts w:hint="eastAsia" w:ascii="宋体" w:hAnsi="宋体" w:eastAsia="宋体" w:cs="宋体"/>
                <w:i w:val="0"/>
                <w:iCs w:val="0"/>
                <w:color w:val="000000"/>
                <w:sz w:val="18"/>
                <w:szCs w:val="18"/>
                <w:u w:val="none"/>
              </w:rPr>
            </w:pPr>
          </w:p>
        </w:tc>
      </w:tr>
      <w:tr w14:paraId="3C14F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A05A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1D8E19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B189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5D4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4F1208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5DEEB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E7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5C3247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9918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D01DF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1F4FB2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6343AC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60043A51">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57C0D0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87F09C3">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6BD8E2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10B21F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DC2DEB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E4BEE31">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4941557">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11E3ABE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D1A566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2B6BDDD">
            <w:pPr>
              <w:rPr>
                <w:rFonts w:hint="eastAsia" w:ascii="宋体" w:hAnsi="宋体" w:eastAsia="宋体" w:cs="宋体"/>
                <w:i w:val="0"/>
                <w:iCs w:val="0"/>
                <w:color w:val="000000"/>
                <w:sz w:val="18"/>
                <w:szCs w:val="18"/>
                <w:u w:val="none"/>
              </w:rPr>
            </w:pPr>
          </w:p>
        </w:tc>
      </w:tr>
      <w:tr w14:paraId="60344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4E4713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941B1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69B6B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FA16E4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51322523T000008284121-九寨沟县铁塔租赁费用</w:t>
            </w:r>
          </w:p>
        </w:tc>
      </w:tr>
      <w:tr w14:paraId="1F0456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9062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514884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09A27CA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D5C9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7C789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7834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51F2F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C18C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9D3E0A0">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5C5D2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8DF05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C924B4">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56F3B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铁塔租赁费用75.6万元，主要用于我单位州县节目覆盖工程每年铁塔租用费用，该项目已签订合同，按照75.6万元/年每年支付，以保证电视网络节目覆盖。</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A5619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72829D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15F3C2">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4BFC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5242CB7">
            <w:pPr>
              <w:rPr>
                <w:rFonts w:hint="eastAsia" w:ascii="宋体" w:hAnsi="宋体" w:eastAsia="宋体" w:cs="宋体"/>
                <w:i w:val="0"/>
                <w:iCs w:val="0"/>
                <w:color w:val="000000"/>
                <w:sz w:val="18"/>
                <w:szCs w:val="18"/>
                <w:u w:val="none"/>
              </w:rPr>
            </w:pPr>
          </w:p>
        </w:tc>
      </w:tr>
      <w:tr w14:paraId="50F00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92EE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01F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EB0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C54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96270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EF1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E95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951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7E0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090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4F06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96B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25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C57E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69E4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1DB9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FB2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CE2BB6">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C04221">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121CF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F90A5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2AB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5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45E6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F7AC7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3.78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DA5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E82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DAD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61AB28">
            <w:pPr>
              <w:rPr>
                <w:rFonts w:hint="eastAsia" w:ascii="黑体" w:hAnsi="黑体" w:eastAsia="黑体" w:cs="黑体"/>
                <w:i/>
                <w:iCs/>
                <w:color w:val="000000"/>
                <w:sz w:val="18"/>
                <w:szCs w:val="18"/>
                <w:u w:val="none"/>
              </w:rPr>
            </w:pPr>
          </w:p>
        </w:tc>
      </w:tr>
      <w:tr w14:paraId="1B5392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14CA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1B8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18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FB59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8739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C930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0AB2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448F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D9F2B9">
            <w:pPr>
              <w:rPr>
                <w:rFonts w:hint="eastAsia" w:ascii="黑体" w:hAnsi="黑体" w:eastAsia="黑体" w:cs="黑体"/>
                <w:i/>
                <w:iCs/>
                <w:color w:val="000000"/>
                <w:sz w:val="18"/>
                <w:szCs w:val="18"/>
                <w:u w:val="none"/>
              </w:rPr>
            </w:pPr>
          </w:p>
        </w:tc>
      </w:tr>
      <w:tr w14:paraId="3286B2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06B9E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FAE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6709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3355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E8FF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1E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D39E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0D34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4D641">
            <w:pPr>
              <w:rPr>
                <w:rFonts w:hint="eastAsia" w:ascii="黑体" w:hAnsi="黑体" w:eastAsia="黑体" w:cs="黑体"/>
                <w:i/>
                <w:iCs/>
                <w:color w:val="000000"/>
                <w:sz w:val="18"/>
                <w:szCs w:val="18"/>
                <w:u w:val="none"/>
              </w:rPr>
            </w:pPr>
          </w:p>
        </w:tc>
      </w:tr>
      <w:tr w14:paraId="1B8D3C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99BFF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22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135F2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6E8A5">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1C0F6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2FC12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889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9E1D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A0084E">
            <w:pPr>
              <w:rPr>
                <w:rFonts w:hint="eastAsia" w:ascii="黑体" w:hAnsi="黑体" w:eastAsia="黑体" w:cs="黑体"/>
                <w:i/>
                <w:iCs/>
                <w:color w:val="000000"/>
                <w:sz w:val="18"/>
                <w:szCs w:val="18"/>
                <w:u w:val="none"/>
              </w:rPr>
            </w:pPr>
          </w:p>
        </w:tc>
      </w:tr>
      <w:tr w14:paraId="66192F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187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DBB0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2FF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2A5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1A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89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E5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A1FA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7903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783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C4A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716F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6B4633">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9641E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01A2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FB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购置设备数量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2A9D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1CD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E5B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套</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3790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16F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79A9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28CB4">
            <w:pPr>
              <w:jc w:val="center"/>
              <w:rPr>
                <w:rFonts w:hint="eastAsia" w:ascii="微软雅黑" w:hAnsi="微软雅黑" w:eastAsia="微软雅黑" w:cs="微软雅黑"/>
                <w:i/>
                <w:iCs/>
                <w:color w:val="000000"/>
                <w:sz w:val="16"/>
                <w:szCs w:val="16"/>
                <w:u w:val="none"/>
              </w:rPr>
            </w:pPr>
          </w:p>
        </w:tc>
      </w:tr>
      <w:tr w14:paraId="1DD159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8291A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17F2D">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48A29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4947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政府采购率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12B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462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01E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1C708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1192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D2264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46E68D">
            <w:pPr>
              <w:jc w:val="center"/>
              <w:rPr>
                <w:rFonts w:hint="eastAsia" w:ascii="微软雅黑" w:hAnsi="微软雅黑" w:eastAsia="微软雅黑" w:cs="微软雅黑"/>
                <w:i/>
                <w:iCs/>
                <w:color w:val="000000"/>
                <w:sz w:val="16"/>
                <w:szCs w:val="16"/>
                <w:u w:val="none"/>
              </w:rPr>
            </w:pPr>
          </w:p>
        </w:tc>
      </w:tr>
      <w:tr w14:paraId="72DC6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3FB660">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9C061">
            <w:pPr>
              <w:jc w:val="center"/>
              <w:rPr>
                <w:rFonts w:hint="eastAsia" w:ascii="宋体" w:hAnsi="宋体" w:eastAsia="宋体" w:cs="宋体"/>
                <w:i w:val="0"/>
                <w:iCs w:val="0"/>
                <w:color w:val="000000"/>
                <w:sz w:val="18"/>
                <w:szCs w:val="18"/>
                <w:u w:val="none"/>
              </w:rPr>
            </w:pPr>
          </w:p>
        </w:tc>
        <w:tc>
          <w:tcPr>
            <w:tcW w:w="17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A87D0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75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设备质量合格率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87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14EF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464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05137">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266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3A92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B0B57D">
            <w:pPr>
              <w:jc w:val="center"/>
              <w:rPr>
                <w:rFonts w:hint="eastAsia" w:ascii="微软雅黑" w:hAnsi="微软雅黑" w:eastAsia="微软雅黑" w:cs="微软雅黑"/>
                <w:i/>
                <w:iCs/>
                <w:color w:val="000000"/>
                <w:sz w:val="16"/>
                <w:szCs w:val="16"/>
                <w:u w:val="none"/>
              </w:rPr>
            </w:pPr>
          </w:p>
        </w:tc>
      </w:tr>
      <w:tr w14:paraId="38D4EB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D5F0A">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D0ACC9">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ACDF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53C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设备故障率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231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A28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E2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A8961F">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74DB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C24B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F7DB5">
            <w:pPr>
              <w:jc w:val="center"/>
              <w:rPr>
                <w:rFonts w:hint="eastAsia" w:ascii="微软雅黑" w:hAnsi="微软雅黑" w:eastAsia="微软雅黑" w:cs="微软雅黑"/>
                <w:i/>
                <w:iCs/>
                <w:color w:val="000000"/>
                <w:sz w:val="16"/>
                <w:szCs w:val="16"/>
                <w:u w:val="none"/>
              </w:rPr>
            </w:pPr>
          </w:p>
        </w:tc>
      </w:tr>
      <w:tr w14:paraId="6BB473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4F3BD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924C9F">
            <w:pPr>
              <w:jc w:val="center"/>
              <w:rPr>
                <w:rFonts w:hint="eastAsia" w:ascii="宋体" w:hAnsi="宋体" w:eastAsia="宋体" w:cs="宋体"/>
                <w:i w:val="0"/>
                <w:iCs w:val="0"/>
                <w:color w:val="000000"/>
                <w:sz w:val="18"/>
                <w:szCs w:val="18"/>
                <w:u w:val="none"/>
              </w:rPr>
            </w:pPr>
          </w:p>
        </w:tc>
        <w:tc>
          <w:tcPr>
            <w:tcW w:w="17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2B7B2A">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D0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安装工程验收合格率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C3B7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C4E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C220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D0229B">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09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7E2C6">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21127">
            <w:pPr>
              <w:jc w:val="center"/>
              <w:rPr>
                <w:rFonts w:hint="eastAsia" w:ascii="微软雅黑" w:hAnsi="微软雅黑" w:eastAsia="微软雅黑" w:cs="微软雅黑"/>
                <w:i/>
                <w:iCs/>
                <w:color w:val="000000"/>
                <w:sz w:val="16"/>
                <w:szCs w:val="16"/>
                <w:u w:val="none"/>
              </w:rPr>
            </w:pPr>
          </w:p>
        </w:tc>
      </w:tr>
      <w:tr w14:paraId="506FC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D2124">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DE2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8677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0437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设备利用率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29E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E685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70FF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C2D3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7E5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001AD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8C8D">
            <w:pPr>
              <w:jc w:val="center"/>
              <w:rPr>
                <w:rFonts w:hint="eastAsia" w:ascii="微软雅黑" w:hAnsi="微软雅黑" w:eastAsia="微软雅黑" w:cs="微软雅黑"/>
                <w:i/>
                <w:iCs/>
                <w:color w:val="000000"/>
                <w:sz w:val="16"/>
                <w:szCs w:val="16"/>
                <w:u w:val="none"/>
              </w:rPr>
            </w:pPr>
          </w:p>
        </w:tc>
      </w:tr>
      <w:tr w14:paraId="62436D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1ABDE5">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0EB5F1">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3DD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26F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设备使用年限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B05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4D49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FC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C71F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EF8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1BC34">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CF68B">
            <w:pPr>
              <w:jc w:val="center"/>
              <w:rPr>
                <w:rFonts w:hint="eastAsia" w:ascii="微软雅黑" w:hAnsi="微软雅黑" w:eastAsia="微软雅黑" w:cs="微软雅黑"/>
                <w:i/>
                <w:iCs/>
                <w:color w:val="000000"/>
                <w:sz w:val="16"/>
                <w:szCs w:val="16"/>
                <w:u w:val="none"/>
              </w:rPr>
            </w:pPr>
          </w:p>
        </w:tc>
      </w:tr>
      <w:tr w14:paraId="30843B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C1D1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D9E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77A6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EB9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1E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A68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B79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578DA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77F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AEAC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D60C9">
            <w:pPr>
              <w:jc w:val="center"/>
              <w:rPr>
                <w:rFonts w:hint="eastAsia" w:ascii="微软雅黑" w:hAnsi="微软雅黑" w:eastAsia="微软雅黑" w:cs="微软雅黑"/>
                <w:i/>
                <w:iCs/>
                <w:color w:val="000000"/>
                <w:sz w:val="16"/>
                <w:szCs w:val="16"/>
                <w:u w:val="none"/>
              </w:rPr>
            </w:pPr>
          </w:p>
        </w:tc>
      </w:tr>
      <w:tr w14:paraId="10516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1EFA8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1053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ED049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2161">
            <w:pPr>
              <w:rPr>
                <w:rFonts w:hint="eastAsia" w:ascii="宋体" w:hAnsi="宋体" w:eastAsia="宋体" w:cs="宋体"/>
                <w:i w:val="0"/>
                <w:iCs w:val="0"/>
                <w:color w:val="000000"/>
                <w:sz w:val="18"/>
                <w:szCs w:val="18"/>
                <w:u w:val="none"/>
              </w:rPr>
            </w:pPr>
          </w:p>
        </w:tc>
      </w:tr>
      <w:tr w14:paraId="22F7FE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44E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9CC29A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5DAB49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05F7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45B2990">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FF1D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46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615B152D">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B55F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E24A2E4">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0A44095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750F06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3059C24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61F7C0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371494B">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AFCEB2D">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171A91F">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6224835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B15EBA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407EDC50">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497A379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59729D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444BAB2A">
            <w:pPr>
              <w:rPr>
                <w:rFonts w:hint="eastAsia" w:ascii="宋体" w:hAnsi="宋体" w:eastAsia="宋体" w:cs="宋体"/>
                <w:i w:val="0"/>
                <w:iCs w:val="0"/>
                <w:color w:val="000000"/>
                <w:sz w:val="18"/>
                <w:szCs w:val="18"/>
                <w:u w:val="none"/>
              </w:rPr>
            </w:pPr>
          </w:p>
        </w:tc>
      </w:tr>
      <w:tr w14:paraId="5F77A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4FD3F79">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3EB0AC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81616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D164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51322523T000009430855-重大传染病防控（融媒体）</w:t>
            </w:r>
          </w:p>
        </w:tc>
      </w:tr>
      <w:tr w14:paraId="2E0C2B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DAE0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C596F1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43C1A71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FE48E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FC008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9365C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12BD5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F7E4A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8BFE53">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874CC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2DDF9E">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E5ECB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28A73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拨付融媒体用于包虫病方面防治宣传费，提升该疾病的知晓率，保障宣传质量</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842B3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05DFD6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AA7718">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2720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DC5F82">
            <w:pPr>
              <w:rPr>
                <w:rFonts w:hint="eastAsia" w:ascii="宋体" w:hAnsi="宋体" w:eastAsia="宋体" w:cs="宋体"/>
                <w:i w:val="0"/>
                <w:iCs w:val="0"/>
                <w:color w:val="000000"/>
                <w:sz w:val="18"/>
                <w:szCs w:val="18"/>
                <w:u w:val="none"/>
              </w:rPr>
            </w:pPr>
          </w:p>
        </w:tc>
      </w:tr>
      <w:tr w14:paraId="6FD760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C409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D7E8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6C2E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2DE3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AFD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B59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85EBC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2568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2E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24EC4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19377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0F7E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E43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C8C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40DB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D9AD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43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84DB1">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86EE27">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66BC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C0D2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9FD0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FB8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5C6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D723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2.98</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721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946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A6F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FC5EB">
            <w:pPr>
              <w:rPr>
                <w:rFonts w:hint="eastAsia" w:ascii="黑体" w:hAnsi="黑体" w:eastAsia="黑体" w:cs="黑体"/>
                <w:i/>
                <w:iCs/>
                <w:color w:val="000000"/>
                <w:sz w:val="18"/>
                <w:szCs w:val="18"/>
                <w:u w:val="none"/>
              </w:rPr>
            </w:pPr>
          </w:p>
        </w:tc>
      </w:tr>
      <w:tr w14:paraId="2A0188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E0C3A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F58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4839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FD9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EEB2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D1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12D3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6C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54E51C">
            <w:pPr>
              <w:rPr>
                <w:rFonts w:hint="eastAsia" w:ascii="黑体" w:hAnsi="黑体" w:eastAsia="黑体" w:cs="黑体"/>
                <w:i/>
                <w:iCs/>
                <w:color w:val="000000"/>
                <w:sz w:val="18"/>
                <w:szCs w:val="18"/>
                <w:u w:val="none"/>
              </w:rPr>
            </w:pPr>
          </w:p>
        </w:tc>
      </w:tr>
      <w:tr w14:paraId="3BA135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DE9F7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D3C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02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D503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3EE99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F2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61F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C61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0C4E01">
            <w:pPr>
              <w:rPr>
                <w:rFonts w:hint="eastAsia" w:ascii="黑体" w:hAnsi="黑体" w:eastAsia="黑体" w:cs="黑体"/>
                <w:i/>
                <w:iCs/>
                <w:color w:val="000000"/>
                <w:sz w:val="18"/>
                <w:szCs w:val="18"/>
                <w:u w:val="none"/>
              </w:rPr>
            </w:pPr>
          </w:p>
        </w:tc>
      </w:tr>
      <w:tr w14:paraId="2EF024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67D07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2284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DC8F9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A89E3">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5FE6B0B">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15E8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3B4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AC19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2FE1EF">
            <w:pPr>
              <w:rPr>
                <w:rFonts w:hint="eastAsia" w:ascii="黑体" w:hAnsi="黑体" w:eastAsia="黑体" w:cs="黑体"/>
                <w:i/>
                <w:iCs/>
                <w:color w:val="000000"/>
                <w:sz w:val="18"/>
                <w:szCs w:val="18"/>
                <w:u w:val="none"/>
              </w:rPr>
            </w:pPr>
          </w:p>
        </w:tc>
      </w:tr>
      <w:tr w14:paraId="3CD2F9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D4FA9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B2BF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C51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88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BE66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342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F4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A06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02C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F73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7669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1094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80E27D">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2A259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FDD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C0E2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发布宣传稿件数量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FDE02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D4B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732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条</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09D7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9CFF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DC30B1">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420AA">
            <w:pPr>
              <w:jc w:val="center"/>
              <w:rPr>
                <w:rFonts w:hint="eastAsia" w:ascii="微软雅黑" w:hAnsi="微软雅黑" w:eastAsia="微软雅黑" w:cs="微软雅黑"/>
                <w:i/>
                <w:iCs/>
                <w:color w:val="000000"/>
                <w:sz w:val="16"/>
                <w:szCs w:val="16"/>
                <w:u w:val="none"/>
              </w:rPr>
            </w:pPr>
          </w:p>
        </w:tc>
      </w:tr>
      <w:tr w14:paraId="7B66AA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C64CA6">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7CDB5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8B07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A49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相关稿件质量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06BB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5A9B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CE39A">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5C29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D536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A0D4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C28E64">
            <w:pPr>
              <w:jc w:val="center"/>
              <w:rPr>
                <w:rFonts w:hint="eastAsia" w:ascii="微软雅黑" w:hAnsi="微软雅黑" w:eastAsia="微软雅黑" w:cs="微软雅黑"/>
                <w:i/>
                <w:iCs/>
                <w:color w:val="000000"/>
                <w:sz w:val="16"/>
                <w:szCs w:val="16"/>
                <w:u w:val="none"/>
              </w:rPr>
            </w:pPr>
          </w:p>
        </w:tc>
      </w:tr>
      <w:tr w14:paraId="3AFB4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2DEA8">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C4505E">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3F7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904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2023年底完成</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3B20B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0A56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93D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4325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960B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B9B6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34F9F">
            <w:pPr>
              <w:jc w:val="center"/>
              <w:rPr>
                <w:rFonts w:hint="eastAsia" w:ascii="微软雅黑" w:hAnsi="微软雅黑" w:eastAsia="微软雅黑" w:cs="微软雅黑"/>
                <w:i/>
                <w:iCs/>
                <w:color w:val="000000"/>
                <w:sz w:val="16"/>
                <w:szCs w:val="16"/>
                <w:u w:val="none"/>
              </w:rPr>
            </w:pPr>
          </w:p>
        </w:tc>
      </w:tr>
      <w:tr w14:paraId="1962A9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EAC8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5B30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9DA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4525F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政策知晓率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92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776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5E1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200D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49A0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B13A0F">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98881">
            <w:pPr>
              <w:jc w:val="center"/>
              <w:rPr>
                <w:rFonts w:hint="eastAsia" w:ascii="微软雅黑" w:hAnsi="微软雅黑" w:eastAsia="微软雅黑" w:cs="微软雅黑"/>
                <w:i/>
                <w:iCs/>
                <w:color w:val="000000"/>
                <w:sz w:val="16"/>
                <w:szCs w:val="16"/>
                <w:u w:val="none"/>
              </w:rPr>
            </w:pPr>
          </w:p>
        </w:tc>
      </w:tr>
      <w:tr w14:paraId="23EEF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C9FCC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1B76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598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B90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群众对政策宣传满意度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5189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F3D1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229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013EA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ED4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79EB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5E9F5">
            <w:pPr>
              <w:jc w:val="center"/>
              <w:rPr>
                <w:rFonts w:hint="eastAsia" w:ascii="微软雅黑" w:hAnsi="微软雅黑" w:eastAsia="微软雅黑" w:cs="微软雅黑"/>
                <w:i/>
                <w:iCs/>
                <w:color w:val="000000"/>
                <w:sz w:val="16"/>
                <w:szCs w:val="16"/>
                <w:u w:val="none"/>
              </w:rPr>
            </w:pPr>
          </w:p>
        </w:tc>
      </w:tr>
      <w:tr w14:paraId="4D36DD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4621E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A73A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6DCE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A153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消耗资金成本</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293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57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E47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9A6A4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D7F1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868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777B6">
            <w:pPr>
              <w:jc w:val="center"/>
              <w:rPr>
                <w:rFonts w:hint="eastAsia" w:ascii="微软雅黑" w:hAnsi="微软雅黑" w:eastAsia="微软雅黑" w:cs="微软雅黑"/>
                <w:i/>
                <w:iCs/>
                <w:color w:val="000000"/>
                <w:sz w:val="16"/>
                <w:szCs w:val="16"/>
                <w:u w:val="none"/>
              </w:rPr>
            </w:pPr>
          </w:p>
        </w:tc>
      </w:tr>
      <w:tr w14:paraId="09A4CF3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508FD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77BD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ED6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35C3CA">
            <w:pPr>
              <w:rPr>
                <w:rFonts w:hint="eastAsia" w:ascii="宋体" w:hAnsi="宋体" w:eastAsia="宋体" w:cs="宋体"/>
                <w:i w:val="0"/>
                <w:iCs w:val="0"/>
                <w:color w:val="000000"/>
                <w:sz w:val="18"/>
                <w:szCs w:val="18"/>
                <w:u w:val="none"/>
              </w:rPr>
            </w:pPr>
          </w:p>
        </w:tc>
      </w:tr>
      <w:tr w14:paraId="22C8B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CE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0D13DF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092C6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FBC6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BADDF66">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76CC2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ED72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D9C58A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8628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F230EC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B5AB4CD">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EA431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22F73DB2">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2243278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25560DC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3133C80">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30062E0">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5264171">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DE632D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A4FB34A">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5B16C35">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5EB81DF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9A584E2">
            <w:pPr>
              <w:rPr>
                <w:rFonts w:hint="eastAsia" w:ascii="宋体" w:hAnsi="宋体" w:eastAsia="宋体" w:cs="宋体"/>
                <w:i w:val="0"/>
                <w:iCs w:val="0"/>
                <w:color w:val="000000"/>
                <w:sz w:val="18"/>
                <w:szCs w:val="18"/>
                <w:u w:val="none"/>
              </w:rPr>
            </w:pPr>
          </w:p>
        </w:tc>
      </w:tr>
      <w:tr w14:paraId="65FEA1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2B2443EE">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7C664C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4A58C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C5C2BE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51322523T000009538953-中央支持地方公共文化服务体系建设（广播电视重点项目）</w:t>
            </w:r>
          </w:p>
        </w:tc>
      </w:tr>
      <w:tr w14:paraId="420902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8B58E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B5E3F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4D99AD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6DB27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A5912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27822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B2E988">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6B1D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B334B7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070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7A916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24ACD">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A501C5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广播电视重点项目，每年上级拨付专项，用于相关设备购买及维修</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8FD6D5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C6023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D9143">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C33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F7EDF7">
            <w:pPr>
              <w:rPr>
                <w:rFonts w:hint="eastAsia" w:ascii="宋体" w:hAnsi="宋体" w:eastAsia="宋体" w:cs="宋体"/>
                <w:i w:val="0"/>
                <w:iCs w:val="0"/>
                <w:color w:val="000000"/>
                <w:sz w:val="18"/>
                <w:szCs w:val="18"/>
                <w:u w:val="none"/>
              </w:rPr>
            </w:pPr>
          </w:p>
        </w:tc>
      </w:tr>
      <w:tr w14:paraId="04F624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31E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4B1C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896A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831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3135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E6E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2D3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E78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1AB7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5077D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89D4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6DB09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D4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149A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31D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E46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713E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9EF95">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E6B86D">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520F5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FC6A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FF8F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F99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930E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683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12.20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1249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52D5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EBBD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47216F">
            <w:pPr>
              <w:rPr>
                <w:rFonts w:hint="eastAsia" w:ascii="黑体" w:hAnsi="黑体" w:eastAsia="黑体" w:cs="黑体"/>
                <w:i/>
                <w:iCs/>
                <w:color w:val="000000"/>
                <w:sz w:val="18"/>
                <w:szCs w:val="18"/>
                <w:u w:val="none"/>
              </w:rPr>
            </w:pPr>
          </w:p>
        </w:tc>
      </w:tr>
      <w:tr w14:paraId="384E5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0AC9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1A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22E3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CD2A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B4833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EA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FBFC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397D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98BA2E">
            <w:pPr>
              <w:rPr>
                <w:rFonts w:hint="eastAsia" w:ascii="黑体" w:hAnsi="黑体" w:eastAsia="黑体" w:cs="黑体"/>
                <w:i/>
                <w:iCs/>
                <w:color w:val="000000"/>
                <w:sz w:val="18"/>
                <w:szCs w:val="18"/>
                <w:u w:val="none"/>
              </w:rPr>
            </w:pPr>
          </w:p>
        </w:tc>
      </w:tr>
      <w:tr w14:paraId="5028A7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6BA64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C1C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F0D3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2FB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E1817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1EE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612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792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D1768A">
            <w:pPr>
              <w:rPr>
                <w:rFonts w:hint="eastAsia" w:ascii="黑体" w:hAnsi="黑体" w:eastAsia="黑体" w:cs="黑体"/>
                <w:i/>
                <w:iCs/>
                <w:color w:val="000000"/>
                <w:sz w:val="18"/>
                <w:szCs w:val="18"/>
                <w:u w:val="none"/>
              </w:rPr>
            </w:pPr>
          </w:p>
        </w:tc>
      </w:tr>
      <w:tr w14:paraId="0983B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7DB5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AC268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B11E4">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5D09B">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8E0BD5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FD687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DEA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C10E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BD10C5">
            <w:pPr>
              <w:rPr>
                <w:rFonts w:hint="eastAsia" w:ascii="黑体" w:hAnsi="黑体" w:eastAsia="黑体" w:cs="黑体"/>
                <w:i/>
                <w:iCs/>
                <w:color w:val="000000"/>
                <w:sz w:val="18"/>
                <w:szCs w:val="18"/>
                <w:u w:val="none"/>
              </w:rPr>
            </w:pPr>
          </w:p>
        </w:tc>
      </w:tr>
      <w:tr w14:paraId="58EA6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463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463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621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225B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0ED0E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5789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9AC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EA35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1A8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538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52F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0B7FA6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DBE12A">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6718A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099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2615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购置设备数量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567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897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ED0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755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38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5DF9D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87C74">
            <w:pPr>
              <w:jc w:val="center"/>
              <w:rPr>
                <w:rFonts w:hint="eastAsia" w:ascii="微软雅黑" w:hAnsi="微软雅黑" w:eastAsia="微软雅黑" w:cs="微软雅黑"/>
                <w:i/>
                <w:iCs/>
                <w:color w:val="000000"/>
                <w:sz w:val="16"/>
                <w:szCs w:val="16"/>
                <w:u w:val="none"/>
              </w:rPr>
            </w:pPr>
          </w:p>
        </w:tc>
      </w:tr>
      <w:tr w14:paraId="6DA602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0F1B4">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C2CEBD">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9C496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1492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设备质量合格率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ED6CD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114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71FD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531D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01DF3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15</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A162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312C13">
            <w:pPr>
              <w:jc w:val="center"/>
              <w:rPr>
                <w:rFonts w:hint="eastAsia" w:ascii="微软雅黑" w:hAnsi="微软雅黑" w:eastAsia="微软雅黑" w:cs="微软雅黑"/>
                <w:i/>
                <w:iCs/>
                <w:color w:val="000000"/>
                <w:sz w:val="16"/>
                <w:szCs w:val="16"/>
                <w:u w:val="none"/>
              </w:rPr>
            </w:pPr>
          </w:p>
        </w:tc>
      </w:tr>
      <w:tr w14:paraId="0068C1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DB192C">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336A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B406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时效指标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50B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年内完成任务</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7F8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A4D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F84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月</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C30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44A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FEBF9C">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9CA2C5">
            <w:pPr>
              <w:jc w:val="center"/>
              <w:rPr>
                <w:rFonts w:hint="eastAsia" w:ascii="微软雅黑" w:hAnsi="微软雅黑" w:eastAsia="微软雅黑" w:cs="微软雅黑"/>
                <w:i/>
                <w:iCs/>
                <w:color w:val="000000"/>
                <w:sz w:val="16"/>
                <w:szCs w:val="16"/>
                <w:u w:val="none"/>
              </w:rPr>
            </w:pPr>
          </w:p>
        </w:tc>
      </w:tr>
      <w:tr w14:paraId="7BFF97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B17045">
            <w:pPr>
              <w:jc w:val="center"/>
              <w:rPr>
                <w:rFonts w:hint="eastAsia" w:ascii="宋体" w:hAnsi="宋体" w:eastAsia="宋体" w:cs="宋体"/>
                <w:i w:val="0"/>
                <w:iCs w:val="0"/>
                <w:color w:val="000000"/>
                <w:sz w:val="18"/>
                <w:szCs w:val="18"/>
                <w:u w:val="none"/>
              </w:rPr>
            </w:pP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071D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417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B1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设备购买及维修</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14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BBB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197300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A23F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0BB2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B16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B8500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913A06">
            <w:pPr>
              <w:jc w:val="center"/>
              <w:rPr>
                <w:rFonts w:hint="eastAsia" w:ascii="微软雅黑" w:hAnsi="微软雅黑" w:eastAsia="微软雅黑" w:cs="微软雅黑"/>
                <w:i/>
                <w:iCs/>
                <w:color w:val="000000"/>
                <w:sz w:val="16"/>
                <w:szCs w:val="16"/>
                <w:u w:val="none"/>
              </w:rPr>
            </w:pPr>
          </w:p>
        </w:tc>
      </w:tr>
      <w:tr w14:paraId="60306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0B9811">
            <w:pPr>
              <w:jc w:val="cente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94FC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33F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可持续影响指标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FE1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提升宣传影响</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765F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998C9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BAD7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A544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21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D17B5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0F6AD7">
            <w:pPr>
              <w:jc w:val="center"/>
              <w:rPr>
                <w:rFonts w:hint="eastAsia" w:ascii="微软雅黑" w:hAnsi="微软雅黑" w:eastAsia="微软雅黑" w:cs="微软雅黑"/>
                <w:i/>
                <w:iCs/>
                <w:color w:val="000000"/>
                <w:sz w:val="16"/>
                <w:szCs w:val="16"/>
                <w:u w:val="none"/>
              </w:rPr>
            </w:pPr>
          </w:p>
        </w:tc>
      </w:tr>
      <w:tr w14:paraId="6E0F3E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89FD9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B42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FC9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1C9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使用人员满意度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B0F0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FA1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040B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796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2DB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D6F1E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16C05">
            <w:pPr>
              <w:jc w:val="center"/>
              <w:rPr>
                <w:rFonts w:hint="eastAsia" w:ascii="微软雅黑" w:hAnsi="微软雅黑" w:eastAsia="微软雅黑" w:cs="微软雅黑"/>
                <w:i/>
                <w:iCs/>
                <w:color w:val="000000"/>
                <w:sz w:val="16"/>
                <w:szCs w:val="16"/>
                <w:u w:val="none"/>
              </w:rPr>
            </w:pPr>
          </w:p>
        </w:tc>
      </w:tr>
      <w:tr w14:paraId="2121C3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1F115D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FD95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594EB">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5F179">
            <w:pPr>
              <w:rPr>
                <w:rFonts w:hint="eastAsia" w:ascii="宋体" w:hAnsi="宋体" w:eastAsia="宋体" w:cs="宋体"/>
                <w:i w:val="0"/>
                <w:iCs w:val="0"/>
                <w:color w:val="000000"/>
                <w:sz w:val="18"/>
                <w:szCs w:val="18"/>
                <w:u w:val="none"/>
              </w:rPr>
            </w:pPr>
          </w:p>
        </w:tc>
      </w:tr>
      <w:tr w14:paraId="0B25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943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6AEEF5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9B19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6B4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4C2BCA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D954A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E818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87D04F2">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1170B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DAAB770">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351D785">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5F436B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93CB14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3C898E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3FE869E">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0BF6F3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09EB30E">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D3E79EF">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2249340">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E5EE69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52B70E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68DD87A8">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2756C1C">
            <w:pPr>
              <w:rPr>
                <w:rFonts w:hint="eastAsia" w:ascii="宋体" w:hAnsi="宋体" w:eastAsia="宋体" w:cs="宋体"/>
                <w:i w:val="0"/>
                <w:iCs w:val="0"/>
                <w:color w:val="000000"/>
                <w:sz w:val="18"/>
                <w:szCs w:val="18"/>
                <w:u w:val="none"/>
              </w:rPr>
            </w:pPr>
          </w:p>
        </w:tc>
      </w:tr>
      <w:tr w14:paraId="0BF3C2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3FAC237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13663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CCA2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D71C6B2">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51322523T000009660724-九寨沟县州县广播电视节目覆盖工程</w:t>
            </w:r>
          </w:p>
        </w:tc>
      </w:tr>
      <w:tr w14:paraId="7D23B4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A8355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CC48F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2AE8220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A798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D2535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709D3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11E822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A1B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B63BBBD">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C2ECA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0CB734">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27A723">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03894F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九寨沟县州县广播电视节目覆盖工程质保金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5750D9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26A08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32FDC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C3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7C85771">
            <w:pPr>
              <w:rPr>
                <w:rFonts w:hint="eastAsia" w:ascii="宋体" w:hAnsi="宋体" w:eastAsia="宋体" w:cs="宋体"/>
                <w:i w:val="0"/>
                <w:iCs w:val="0"/>
                <w:color w:val="000000"/>
                <w:sz w:val="18"/>
                <w:szCs w:val="18"/>
                <w:u w:val="none"/>
              </w:rPr>
            </w:pPr>
          </w:p>
        </w:tc>
      </w:tr>
      <w:tr w14:paraId="6E91D1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88C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96D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8C89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18D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E97E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418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B07B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AED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DDB0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6642DA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45624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5C5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04E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B576C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2D79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ABE8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BAA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BDAF6A">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9EEC214">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7920B6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94E92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D552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AE32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37D1D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BDBD9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6F7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D75C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66C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73DAD">
            <w:pPr>
              <w:rPr>
                <w:rFonts w:hint="eastAsia" w:ascii="黑体" w:hAnsi="黑体" w:eastAsia="黑体" w:cs="黑体"/>
                <w:i/>
                <w:iCs/>
                <w:color w:val="000000"/>
                <w:sz w:val="18"/>
                <w:szCs w:val="18"/>
                <w:u w:val="none"/>
              </w:rPr>
            </w:pPr>
          </w:p>
        </w:tc>
      </w:tr>
      <w:tr w14:paraId="03589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40ED9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63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EB9C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1A0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9381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DD98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305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24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B98FD4">
            <w:pPr>
              <w:rPr>
                <w:rFonts w:hint="eastAsia" w:ascii="黑体" w:hAnsi="黑体" w:eastAsia="黑体" w:cs="黑体"/>
                <w:i/>
                <w:iCs/>
                <w:color w:val="000000"/>
                <w:sz w:val="18"/>
                <w:szCs w:val="18"/>
                <w:u w:val="none"/>
              </w:rPr>
            </w:pPr>
          </w:p>
        </w:tc>
      </w:tr>
      <w:tr w14:paraId="200BC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EF501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68E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DFE4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E50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4AE8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A20D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32F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58B7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0E2F95">
            <w:pPr>
              <w:rPr>
                <w:rFonts w:hint="eastAsia" w:ascii="黑体" w:hAnsi="黑体" w:eastAsia="黑体" w:cs="黑体"/>
                <w:i/>
                <w:iCs/>
                <w:color w:val="000000"/>
                <w:sz w:val="18"/>
                <w:szCs w:val="18"/>
                <w:u w:val="none"/>
              </w:rPr>
            </w:pPr>
          </w:p>
        </w:tc>
      </w:tr>
      <w:tr w14:paraId="135EF6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2F49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D24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3AB49C">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A5E8F2">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03EC2C">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8E0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2F3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45D4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6C3B28">
            <w:pPr>
              <w:rPr>
                <w:rFonts w:hint="eastAsia" w:ascii="黑体" w:hAnsi="黑体" w:eastAsia="黑体" w:cs="黑体"/>
                <w:i/>
                <w:iCs/>
                <w:color w:val="000000"/>
                <w:sz w:val="18"/>
                <w:szCs w:val="18"/>
                <w:u w:val="none"/>
              </w:rPr>
            </w:pPr>
          </w:p>
        </w:tc>
      </w:tr>
      <w:tr w14:paraId="5248F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871DE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57E6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5D8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6DF0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47B2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C56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8B2A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0CD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75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9A5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CC5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BB5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8F370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DBD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C80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68F42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完成质保金支付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C2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35CC6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BBF45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27A2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6129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243043">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A913">
            <w:pPr>
              <w:jc w:val="center"/>
              <w:rPr>
                <w:rFonts w:hint="eastAsia" w:ascii="微软雅黑" w:hAnsi="微软雅黑" w:eastAsia="微软雅黑" w:cs="微软雅黑"/>
                <w:i/>
                <w:iCs/>
                <w:color w:val="000000"/>
                <w:sz w:val="16"/>
                <w:szCs w:val="16"/>
                <w:u w:val="none"/>
              </w:rPr>
            </w:pPr>
          </w:p>
        </w:tc>
      </w:tr>
      <w:tr w14:paraId="17269D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E83F7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313D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E445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生态效益指标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F51B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提升宣传质量</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15E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D87B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403122">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A77A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F6FF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AE5032">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B42A0B">
            <w:pPr>
              <w:jc w:val="center"/>
              <w:rPr>
                <w:rFonts w:hint="eastAsia" w:ascii="微软雅黑" w:hAnsi="微软雅黑" w:eastAsia="微软雅黑" w:cs="微软雅黑"/>
                <w:i/>
                <w:iCs/>
                <w:color w:val="000000"/>
                <w:sz w:val="16"/>
                <w:szCs w:val="16"/>
                <w:u w:val="none"/>
              </w:rPr>
            </w:pPr>
          </w:p>
        </w:tc>
      </w:tr>
      <w:tr w14:paraId="4ACF7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B6699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3FB5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2444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AE086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群众免费收听收看电视满意度</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D09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8E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342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89EF6">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C3B7F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2A2628">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8E659">
            <w:pPr>
              <w:jc w:val="center"/>
              <w:rPr>
                <w:rFonts w:hint="eastAsia" w:ascii="微软雅黑" w:hAnsi="微软雅黑" w:eastAsia="微软雅黑" w:cs="微软雅黑"/>
                <w:i/>
                <w:iCs/>
                <w:color w:val="000000"/>
                <w:sz w:val="16"/>
                <w:szCs w:val="16"/>
                <w:u w:val="none"/>
              </w:rPr>
            </w:pPr>
          </w:p>
        </w:tc>
      </w:tr>
      <w:tr w14:paraId="00A4B1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856A3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4D36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09BD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3E37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质保金金额</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72D2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ACA0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273018.48</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A5E5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0E4663">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5638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C0A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8BD91">
            <w:pPr>
              <w:jc w:val="center"/>
              <w:rPr>
                <w:rFonts w:hint="eastAsia" w:ascii="微软雅黑" w:hAnsi="微软雅黑" w:eastAsia="微软雅黑" w:cs="微软雅黑"/>
                <w:i/>
                <w:iCs/>
                <w:color w:val="000000"/>
                <w:sz w:val="16"/>
                <w:szCs w:val="16"/>
                <w:u w:val="none"/>
              </w:rPr>
            </w:pPr>
          </w:p>
        </w:tc>
      </w:tr>
      <w:tr w14:paraId="6127C0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F035C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74AB9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A291C">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5B62">
            <w:pPr>
              <w:rPr>
                <w:rFonts w:hint="eastAsia" w:ascii="宋体" w:hAnsi="宋体" w:eastAsia="宋体" w:cs="宋体"/>
                <w:i w:val="0"/>
                <w:iCs w:val="0"/>
                <w:color w:val="000000"/>
                <w:sz w:val="18"/>
                <w:szCs w:val="18"/>
                <w:u w:val="none"/>
              </w:rPr>
            </w:pPr>
          </w:p>
        </w:tc>
      </w:tr>
      <w:tr w14:paraId="514A0B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840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87F79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17CC3F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EB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BB881E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6A65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A07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E83E02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537E8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B63C2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6BFBD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20564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97514F4">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430572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50157765">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63CED33">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945FBCD">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1D78EC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C250B6E">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1BCF13E6">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47E3F0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6FB8642">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5B5718AD">
            <w:pPr>
              <w:rPr>
                <w:rFonts w:hint="eastAsia" w:ascii="宋体" w:hAnsi="宋体" w:eastAsia="宋体" w:cs="宋体"/>
                <w:i w:val="0"/>
                <w:iCs w:val="0"/>
                <w:color w:val="000000"/>
                <w:sz w:val="18"/>
                <w:szCs w:val="18"/>
                <w:u w:val="none"/>
              </w:rPr>
            </w:pPr>
          </w:p>
        </w:tc>
      </w:tr>
      <w:tr w14:paraId="01F0D5B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612AED0">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06D1B5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862AD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5237E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51322523T000009660740-融媒体中心设备购置质保金</w:t>
            </w:r>
          </w:p>
        </w:tc>
      </w:tr>
      <w:tr w14:paraId="0977B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192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0DAB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3D707A4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FEF87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30D815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0DBF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06CB05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D88D8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C872F1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42CA90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55A047">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5D9562">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8B172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单位以往年度设备质保金</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393CF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E0181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D82C8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47FC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4186973">
            <w:pPr>
              <w:rPr>
                <w:rFonts w:hint="eastAsia" w:ascii="宋体" w:hAnsi="宋体" w:eastAsia="宋体" w:cs="宋体"/>
                <w:i w:val="0"/>
                <w:iCs w:val="0"/>
                <w:color w:val="000000"/>
                <w:sz w:val="18"/>
                <w:szCs w:val="18"/>
                <w:u w:val="none"/>
              </w:rPr>
            </w:pPr>
          </w:p>
        </w:tc>
      </w:tr>
      <w:tr w14:paraId="39250E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ED4A8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B85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3456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88B81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651B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36C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EF4B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669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D403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19C27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36DED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290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A69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EB88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A880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736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0A5A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8B8D9F">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C14425">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15D32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B0756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19D6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14E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0B39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E49CAD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3EB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E8BA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4905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52B486">
            <w:pPr>
              <w:rPr>
                <w:rFonts w:hint="eastAsia" w:ascii="黑体" w:hAnsi="黑体" w:eastAsia="黑体" w:cs="黑体"/>
                <w:i/>
                <w:iCs/>
                <w:color w:val="000000"/>
                <w:sz w:val="18"/>
                <w:szCs w:val="18"/>
                <w:u w:val="none"/>
              </w:rPr>
            </w:pPr>
          </w:p>
        </w:tc>
      </w:tr>
      <w:tr w14:paraId="13D4F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942C1C">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DEDC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B88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C21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3CEC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4BED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5F4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FE2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467F94">
            <w:pPr>
              <w:rPr>
                <w:rFonts w:hint="eastAsia" w:ascii="黑体" w:hAnsi="黑体" w:eastAsia="黑体" w:cs="黑体"/>
                <w:i/>
                <w:iCs/>
                <w:color w:val="000000"/>
                <w:sz w:val="18"/>
                <w:szCs w:val="18"/>
                <w:u w:val="none"/>
              </w:rPr>
            </w:pPr>
          </w:p>
        </w:tc>
      </w:tr>
      <w:tr w14:paraId="286A4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9546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AA47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822CA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0F2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DCD6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C7A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10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E148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660803">
            <w:pPr>
              <w:rPr>
                <w:rFonts w:hint="eastAsia" w:ascii="黑体" w:hAnsi="黑体" w:eastAsia="黑体" w:cs="黑体"/>
                <w:i/>
                <w:iCs/>
                <w:color w:val="000000"/>
                <w:sz w:val="18"/>
                <w:szCs w:val="18"/>
                <w:u w:val="none"/>
              </w:rPr>
            </w:pPr>
          </w:p>
        </w:tc>
      </w:tr>
      <w:tr w14:paraId="76E0EC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E632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41E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10B1BB">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34B31">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2B301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13C9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0616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23AD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C49D7F">
            <w:pPr>
              <w:rPr>
                <w:rFonts w:hint="eastAsia" w:ascii="黑体" w:hAnsi="黑体" w:eastAsia="黑体" w:cs="黑体"/>
                <w:i/>
                <w:iCs/>
                <w:color w:val="000000"/>
                <w:sz w:val="18"/>
                <w:szCs w:val="18"/>
                <w:u w:val="none"/>
              </w:rPr>
            </w:pPr>
          </w:p>
        </w:tc>
      </w:tr>
      <w:tr w14:paraId="2CEA9A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1D470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ACC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26DC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4D14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D162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63E31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92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A7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FB23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76B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8882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937C8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9BFCD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5779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产出指标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5EC61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数量指标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E03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完成所有质保金支付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939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45FE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C1D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FBD18D">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D6F50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72D69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9715F">
            <w:pPr>
              <w:jc w:val="center"/>
              <w:rPr>
                <w:rFonts w:hint="eastAsia" w:ascii="微软雅黑" w:hAnsi="微软雅黑" w:eastAsia="微软雅黑" w:cs="微软雅黑"/>
                <w:i/>
                <w:iCs/>
                <w:color w:val="000000"/>
                <w:sz w:val="16"/>
                <w:szCs w:val="16"/>
                <w:u w:val="none"/>
              </w:rPr>
            </w:pPr>
          </w:p>
        </w:tc>
      </w:tr>
      <w:tr w14:paraId="66328D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8271E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CE7D7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效益指标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0E44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社会效益指标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D60AC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提升宣传影响力</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521E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定性</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ED7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优</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9EB35">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6D85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DBCA5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8F9495">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4EB26">
            <w:pPr>
              <w:jc w:val="center"/>
              <w:rPr>
                <w:rFonts w:hint="eastAsia" w:ascii="微软雅黑" w:hAnsi="微软雅黑" w:eastAsia="微软雅黑" w:cs="微软雅黑"/>
                <w:i/>
                <w:iCs/>
                <w:color w:val="000000"/>
                <w:sz w:val="16"/>
                <w:szCs w:val="16"/>
                <w:u w:val="none"/>
              </w:rPr>
            </w:pPr>
          </w:p>
        </w:tc>
      </w:tr>
      <w:tr w14:paraId="568EBE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0E990B">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5F8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满意度指标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D19EE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服务对象满意度指标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79FE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群众满意收听收看电视</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6975A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355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90</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B1B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F72F9">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D8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EFD1E">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DE837">
            <w:pPr>
              <w:jc w:val="center"/>
              <w:rPr>
                <w:rFonts w:hint="eastAsia" w:ascii="微软雅黑" w:hAnsi="微软雅黑" w:eastAsia="微软雅黑" w:cs="微软雅黑"/>
                <w:i/>
                <w:iCs/>
                <w:color w:val="000000"/>
                <w:sz w:val="16"/>
                <w:szCs w:val="16"/>
                <w:u w:val="none"/>
              </w:rPr>
            </w:pPr>
          </w:p>
        </w:tc>
      </w:tr>
      <w:tr w14:paraId="20B038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6BFC24">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E9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成本指标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B827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经济成本指标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AAE94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需要资金</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2163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2E8D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102474.6</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0F22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元</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18BEC5">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3646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1509F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69974F">
            <w:pPr>
              <w:jc w:val="center"/>
              <w:rPr>
                <w:rFonts w:hint="eastAsia" w:ascii="微软雅黑" w:hAnsi="微软雅黑" w:eastAsia="微软雅黑" w:cs="微软雅黑"/>
                <w:i/>
                <w:iCs/>
                <w:color w:val="000000"/>
                <w:sz w:val="16"/>
                <w:szCs w:val="16"/>
                <w:u w:val="none"/>
              </w:rPr>
            </w:pPr>
          </w:p>
        </w:tc>
      </w:tr>
      <w:tr w14:paraId="5B8A50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54184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C19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EE574">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05351">
            <w:pPr>
              <w:rPr>
                <w:rFonts w:hint="eastAsia" w:ascii="宋体" w:hAnsi="宋体" w:eastAsia="宋体" w:cs="宋体"/>
                <w:i w:val="0"/>
                <w:iCs w:val="0"/>
                <w:color w:val="000000"/>
                <w:sz w:val="18"/>
                <w:szCs w:val="18"/>
                <w:u w:val="none"/>
              </w:rPr>
            </w:pPr>
          </w:p>
        </w:tc>
      </w:tr>
      <w:tr w14:paraId="0CDCC1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628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70ADC2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F1D30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E021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696E25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0B97EB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156FC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06AC8BB">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70BEF3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B97ECEE">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9F788AC">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BF323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1D9443EA">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461662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5CD3D69">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79F176F7">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68323C7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099E2828">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CCC72CC">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3F1D6B6E">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B425D2D">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3D9E431D">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A7B15B3">
            <w:pPr>
              <w:rPr>
                <w:rFonts w:hint="eastAsia" w:ascii="宋体" w:hAnsi="宋体" w:eastAsia="宋体" w:cs="宋体"/>
                <w:i w:val="0"/>
                <w:iCs w:val="0"/>
                <w:color w:val="000000"/>
                <w:sz w:val="18"/>
                <w:szCs w:val="18"/>
                <w:u w:val="none"/>
              </w:rPr>
            </w:pPr>
          </w:p>
        </w:tc>
      </w:tr>
      <w:tr w14:paraId="48D1DE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45AF802D">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FEE5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3F25A0">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ADD2A8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51322524T000010036080-少数民族地区和边疆地区文化安全项目</w:t>
            </w:r>
          </w:p>
        </w:tc>
      </w:tr>
      <w:tr w14:paraId="2EC9DC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AAFC501">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50B479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4516150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DF8C06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005E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367AB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196E9C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BDD3A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B4860D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A5A71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569E13">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6C1AC0">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8533A83">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8DA3F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CA5DD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37F279">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285D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02A0A25">
            <w:pPr>
              <w:rPr>
                <w:rFonts w:hint="eastAsia" w:ascii="宋体" w:hAnsi="宋体" w:eastAsia="宋体" w:cs="宋体"/>
                <w:i w:val="0"/>
                <w:iCs w:val="0"/>
                <w:color w:val="000000"/>
                <w:sz w:val="18"/>
                <w:szCs w:val="18"/>
                <w:u w:val="none"/>
              </w:rPr>
            </w:pPr>
          </w:p>
        </w:tc>
      </w:tr>
      <w:tr w14:paraId="05804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E65AE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CE43F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6C4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00B5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D293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3CC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CBF7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8B1A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E2D3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3D5FBA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3F20B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7DF3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2B81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338A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22CE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CCD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1D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E6B873">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3386F6A">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8C28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131C6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AC93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394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DD9B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FB58E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30.02</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5C9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9F4C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469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0EF4B1">
            <w:pPr>
              <w:rPr>
                <w:rFonts w:hint="eastAsia" w:ascii="黑体" w:hAnsi="黑体" w:eastAsia="黑体" w:cs="黑体"/>
                <w:i/>
                <w:iCs/>
                <w:color w:val="000000"/>
                <w:sz w:val="18"/>
                <w:szCs w:val="18"/>
                <w:u w:val="none"/>
              </w:rPr>
            </w:pPr>
          </w:p>
        </w:tc>
      </w:tr>
      <w:tr w14:paraId="542BE2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01CAC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00042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BF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84C1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7516B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110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0E9B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4336C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590DCD">
            <w:pPr>
              <w:rPr>
                <w:rFonts w:hint="eastAsia" w:ascii="黑体" w:hAnsi="黑体" w:eastAsia="黑体" w:cs="黑体"/>
                <w:i/>
                <w:iCs/>
                <w:color w:val="000000"/>
                <w:sz w:val="18"/>
                <w:szCs w:val="18"/>
                <w:u w:val="none"/>
              </w:rPr>
            </w:pPr>
          </w:p>
        </w:tc>
      </w:tr>
      <w:tr w14:paraId="7117F3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CDDE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8221E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CA2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F397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16C4E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8D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053F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0B243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62687B">
            <w:pPr>
              <w:rPr>
                <w:rFonts w:hint="eastAsia" w:ascii="黑体" w:hAnsi="黑体" w:eastAsia="黑体" w:cs="黑体"/>
                <w:i/>
                <w:iCs/>
                <w:color w:val="000000"/>
                <w:sz w:val="18"/>
                <w:szCs w:val="18"/>
                <w:u w:val="none"/>
              </w:rPr>
            </w:pPr>
          </w:p>
        </w:tc>
      </w:tr>
      <w:tr w14:paraId="781356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C88F1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162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09BE85">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A6FD9">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87A154">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22FCA">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4AB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43B20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BE366C">
            <w:pPr>
              <w:rPr>
                <w:rFonts w:hint="eastAsia" w:ascii="黑体" w:hAnsi="黑体" w:eastAsia="黑体" w:cs="黑体"/>
                <w:i/>
                <w:iCs/>
                <w:color w:val="000000"/>
                <w:sz w:val="18"/>
                <w:szCs w:val="18"/>
                <w:u w:val="none"/>
              </w:rPr>
            </w:pPr>
          </w:p>
        </w:tc>
      </w:tr>
      <w:tr w14:paraId="581B79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D6F7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93556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E5653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BA20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8DE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050D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E4B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07BD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73F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ACA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1EB4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EAE67C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5D77C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1DE60C">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0B80B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9B5DC">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8BC923">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DFE22B">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8A6CCC">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ABB978">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1F496E">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8683D">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95C64E">
            <w:pPr>
              <w:jc w:val="center"/>
              <w:rPr>
                <w:rFonts w:hint="eastAsia" w:ascii="微软雅黑" w:hAnsi="微软雅黑" w:eastAsia="微软雅黑" w:cs="微软雅黑"/>
                <w:i/>
                <w:iCs/>
                <w:color w:val="000000"/>
                <w:sz w:val="16"/>
                <w:szCs w:val="16"/>
                <w:u w:val="none"/>
              </w:rPr>
            </w:pPr>
          </w:p>
        </w:tc>
      </w:tr>
      <w:tr w14:paraId="675927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E6BCA4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FF06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FC226">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8E4964">
            <w:pPr>
              <w:rPr>
                <w:rFonts w:hint="eastAsia" w:ascii="宋体" w:hAnsi="宋体" w:eastAsia="宋体" w:cs="宋体"/>
                <w:i w:val="0"/>
                <w:iCs w:val="0"/>
                <w:color w:val="000000"/>
                <w:sz w:val="18"/>
                <w:szCs w:val="18"/>
                <w:u w:val="none"/>
              </w:rPr>
            </w:pPr>
          </w:p>
        </w:tc>
      </w:tr>
      <w:tr w14:paraId="2E3D1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F717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6E24FBA">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2B5EE1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EBDB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6A870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67B43A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F6D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E9516C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6AB6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4D885A7">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21D07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3269D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45070479">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7052AB88">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4F8784CE">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0410F44B">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07C8A577">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3E329CB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230F3D0D">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AB9A1E4">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2B2D7AE">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637D127">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92093AE">
            <w:pPr>
              <w:rPr>
                <w:rFonts w:hint="eastAsia" w:ascii="宋体" w:hAnsi="宋体" w:eastAsia="宋体" w:cs="宋体"/>
                <w:i w:val="0"/>
                <w:iCs w:val="0"/>
                <w:color w:val="000000"/>
                <w:sz w:val="18"/>
                <w:szCs w:val="18"/>
                <w:u w:val="none"/>
              </w:rPr>
            </w:pPr>
          </w:p>
        </w:tc>
      </w:tr>
      <w:tr w14:paraId="0A2A7E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67D828FC">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E22C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65E8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B7A8EF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51322524T000010765416-归还拖欠企业账款（APP）</w:t>
            </w:r>
          </w:p>
        </w:tc>
      </w:tr>
      <w:tr w14:paraId="5FEC3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4E232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B52277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46870BA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A48A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16A9CF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6741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0801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02134D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E8EE22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1FF6F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9323FA">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B2595">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4E9EDF0">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A0900E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1D7CA9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641D30">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9B9C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762D661">
            <w:pPr>
              <w:rPr>
                <w:rFonts w:hint="eastAsia" w:ascii="宋体" w:hAnsi="宋体" w:eastAsia="宋体" w:cs="宋体"/>
                <w:i w:val="0"/>
                <w:iCs w:val="0"/>
                <w:color w:val="000000"/>
                <w:sz w:val="18"/>
                <w:szCs w:val="18"/>
                <w:u w:val="none"/>
              </w:rPr>
            </w:pPr>
          </w:p>
        </w:tc>
      </w:tr>
      <w:tr w14:paraId="69049F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F0F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9F6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2AED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4A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F6B2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EC140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0B28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D3C7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6A5D5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41579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088B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6A93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AB43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E13F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DC3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B40A0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7941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4D970">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42D88C3">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2309C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7BE27">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42F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0F2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24D04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8069DC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7.55</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A8DE4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6AF5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28A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35AFD9">
            <w:pPr>
              <w:rPr>
                <w:rFonts w:hint="eastAsia" w:ascii="黑体" w:hAnsi="黑体" w:eastAsia="黑体" w:cs="黑体"/>
                <w:i/>
                <w:iCs/>
                <w:color w:val="000000"/>
                <w:sz w:val="18"/>
                <w:szCs w:val="18"/>
                <w:u w:val="none"/>
              </w:rPr>
            </w:pPr>
          </w:p>
        </w:tc>
      </w:tr>
      <w:tr w14:paraId="5B155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3156D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98D14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9AB6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58BA7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AE522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A763B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A5DD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80651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244DE1">
            <w:pPr>
              <w:rPr>
                <w:rFonts w:hint="eastAsia" w:ascii="黑体" w:hAnsi="黑体" w:eastAsia="黑体" w:cs="黑体"/>
                <w:i/>
                <w:iCs/>
                <w:color w:val="000000"/>
                <w:sz w:val="18"/>
                <w:szCs w:val="18"/>
                <w:u w:val="none"/>
              </w:rPr>
            </w:pPr>
          </w:p>
        </w:tc>
      </w:tr>
      <w:tr w14:paraId="7BECFA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B1E5E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E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80F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C09E7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83FF4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8EFDF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B3D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A1558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5FF10E">
            <w:pPr>
              <w:rPr>
                <w:rFonts w:hint="eastAsia" w:ascii="黑体" w:hAnsi="黑体" w:eastAsia="黑体" w:cs="黑体"/>
                <w:i/>
                <w:iCs/>
                <w:color w:val="000000"/>
                <w:sz w:val="18"/>
                <w:szCs w:val="18"/>
                <w:u w:val="none"/>
              </w:rPr>
            </w:pPr>
          </w:p>
        </w:tc>
      </w:tr>
      <w:tr w14:paraId="0E563B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07CEC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62F1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D2F82D">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ED7E9A">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5DC493">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5586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2EE64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C87B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E84A67">
            <w:pPr>
              <w:rPr>
                <w:rFonts w:hint="eastAsia" w:ascii="黑体" w:hAnsi="黑体" w:eastAsia="黑体" w:cs="黑体"/>
                <w:i/>
                <w:iCs/>
                <w:color w:val="000000"/>
                <w:sz w:val="18"/>
                <w:szCs w:val="18"/>
                <w:u w:val="none"/>
              </w:rPr>
            </w:pPr>
          </w:p>
        </w:tc>
      </w:tr>
      <w:tr w14:paraId="4A62C3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4CF8C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09F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22C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06D1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271A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0D17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25A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88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9256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DEB4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4091D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22263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7786C8">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F4BE40">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94D1E8">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6666B">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A0E3C">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997CE">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839BC3">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420ED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40D63">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1CB577">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BEA26">
            <w:pPr>
              <w:jc w:val="center"/>
              <w:rPr>
                <w:rFonts w:hint="eastAsia" w:ascii="微软雅黑" w:hAnsi="微软雅黑" w:eastAsia="微软雅黑" w:cs="微软雅黑"/>
                <w:i/>
                <w:iCs/>
                <w:color w:val="000000"/>
                <w:sz w:val="16"/>
                <w:szCs w:val="16"/>
                <w:u w:val="none"/>
              </w:rPr>
            </w:pPr>
          </w:p>
        </w:tc>
      </w:tr>
      <w:tr w14:paraId="747D10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3E7797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AB09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0FE4C">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36805">
            <w:pPr>
              <w:rPr>
                <w:rFonts w:hint="eastAsia" w:ascii="宋体" w:hAnsi="宋体" w:eastAsia="宋体" w:cs="宋体"/>
                <w:i w:val="0"/>
                <w:iCs w:val="0"/>
                <w:color w:val="000000"/>
                <w:sz w:val="18"/>
                <w:szCs w:val="18"/>
                <w:u w:val="none"/>
              </w:rPr>
            </w:pPr>
          </w:p>
        </w:tc>
      </w:tr>
      <w:tr w14:paraId="4488CB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3D9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F9E522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4C14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09A6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CB298B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411B1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7D10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F45FC24">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3D61DF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6A8A4C1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4C23D59">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2EF10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46B6E3E">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4C7F7B05">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8D35CB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55F057D6">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4A4FF403">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288A6DEA">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7BA3EA13">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5C82B49E">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510DF2A7">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0D8ABB83">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023ABE11">
            <w:pPr>
              <w:rPr>
                <w:rFonts w:hint="eastAsia" w:ascii="宋体" w:hAnsi="宋体" w:eastAsia="宋体" w:cs="宋体"/>
                <w:i w:val="0"/>
                <w:iCs w:val="0"/>
                <w:color w:val="000000"/>
                <w:sz w:val="18"/>
                <w:szCs w:val="18"/>
                <w:u w:val="none"/>
              </w:rPr>
            </w:pPr>
          </w:p>
        </w:tc>
      </w:tr>
      <w:tr w14:paraId="48AACA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19802CF2">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4FDAE1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A12C8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200EE8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51322524T000010765655-归还拖欠企业账款（平台二次等保）</w:t>
            </w:r>
          </w:p>
        </w:tc>
      </w:tr>
      <w:tr w14:paraId="4FFA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323FD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EA311A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1AAA77B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EEC0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0C03D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FD16AD">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D3039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0D352C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3D7B4B7">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1EBE5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52A3B2">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233CE9">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65786A9">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D93E91">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410B0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F82C66">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526F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4FAF3D1">
            <w:pPr>
              <w:rPr>
                <w:rFonts w:hint="eastAsia" w:ascii="宋体" w:hAnsi="宋体" w:eastAsia="宋体" w:cs="宋体"/>
                <w:i w:val="0"/>
                <w:iCs w:val="0"/>
                <w:color w:val="000000"/>
                <w:sz w:val="18"/>
                <w:szCs w:val="18"/>
                <w:u w:val="none"/>
              </w:rPr>
            </w:pPr>
          </w:p>
        </w:tc>
      </w:tr>
      <w:tr w14:paraId="508457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123A7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A9DE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81D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237D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26359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B1B9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DC9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D0727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3089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093523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9E830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88CA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C5012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4F54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CE3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34A2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83B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841CC">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3A0999">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68CDC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78F99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5649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3163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BB4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9814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4.50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3E9C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3AE3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937EA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F5B843">
            <w:pPr>
              <w:rPr>
                <w:rFonts w:hint="eastAsia" w:ascii="黑体" w:hAnsi="黑体" w:eastAsia="黑体" w:cs="黑体"/>
                <w:i/>
                <w:iCs/>
                <w:color w:val="000000"/>
                <w:sz w:val="18"/>
                <w:szCs w:val="18"/>
                <w:u w:val="none"/>
              </w:rPr>
            </w:pPr>
          </w:p>
        </w:tc>
      </w:tr>
      <w:tr w14:paraId="12DC62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D692C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575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4518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378F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1DE5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1098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7FF99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4A7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3359C6">
            <w:pPr>
              <w:rPr>
                <w:rFonts w:hint="eastAsia" w:ascii="黑体" w:hAnsi="黑体" w:eastAsia="黑体" w:cs="黑体"/>
                <w:i/>
                <w:iCs/>
                <w:color w:val="000000"/>
                <w:sz w:val="18"/>
                <w:szCs w:val="18"/>
                <w:u w:val="none"/>
              </w:rPr>
            </w:pPr>
          </w:p>
        </w:tc>
      </w:tr>
      <w:tr w14:paraId="271E9E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8E94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FBCB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517E5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8BE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E4200A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A24B2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E889B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A6DE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AC3FDA">
            <w:pPr>
              <w:rPr>
                <w:rFonts w:hint="eastAsia" w:ascii="黑体" w:hAnsi="黑体" w:eastAsia="黑体" w:cs="黑体"/>
                <w:i/>
                <w:iCs/>
                <w:color w:val="000000"/>
                <w:sz w:val="18"/>
                <w:szCs w:val="18"/>
                <w:u w:val="none"/>
              </w:rPr>
            </w:pPr>
          </w:p>
        </w:tc>
      </w:tr>
      <w:tr w14:paraId="164797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77C35E">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2514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EAA3B3">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F06F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32614D">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71B3C">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E87D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59DA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3571DB">
            <w:pPr>
              <w:rPr>
                <w:rFonts w:hint="eastAsia" w:ascii="黑体" w:hAnsi="黑体" w:eastAsia="黑体" w:cs="黑体"/>
                <w:i/>
                <w:iCs/>
                <w:color w:val="000000"/>
                <w:sz w:val="18"/>
                <w:szCs w:val="18"/>
                <w:u w:val="none"/>
              </w:rPr>
            </w:pPr>
          </w:p>
        </w:tc>
      </w:tr>
      <w:tr w14:paraId="07B74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B5CFF5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EEEF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E433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19D09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8C37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72E1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15656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F2BF4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7511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38BCD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7B0D4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54D9E0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AA57B5">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3AE06">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5FF5B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937EE">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3E9A00">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56741">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C3183">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63272">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5CA54C">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DF4E9">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D6A76">
            <w:pPr>
              <w:jc w:val="center"/>
              <w:rPr>
                <w:rFonts w:hint="eastAsia" w:ascii="微软雅黑" w:hAnsi="微软雅黑" w:eastAsia="微软雅黑" w:cs="微软雅黑"/>
                <w:i/>
                <w:iCs/>
                <w:color w:val="000000"/>
                <w:sz w:val="16"/>
                <w:szCs w:val="16"/>
                <w:u w:val="none"/>
              </w:rPr>
            </w:pPr>
          </w:p>
        </w:tc>
      </w:tr>
      <w:tr w14:paraId="2FF613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46A648E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23D8E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95047">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A72BDE">
            <w:pPr>
              <w:rPr>
                <w:rFonts w:hint="eastAsia" w:ascii="宋体" w:hAnsi="宋体" w:eastAsia="宋体" w:cs="宋体"/>
                <w:i w:val="0"/>
                <w:iCs w:val="0"/>
                <w:color w:val="000000"/>
                <w:sz w:val="18"/>
                <w:szCs w:val="18"/>
                <w:u w:val="none"/>
              </w:rPr>
            </w:pPr>
          </w:p>
        </w:tc>
      </w:tr>
      <w:tr w14:paraId="734904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0214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C2219E1">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772FE0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24D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07FAC6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28890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39FAF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2628EF8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2CB17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D8D8C3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12446E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413F7F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5172CA4C">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D53832F">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7003C04D">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2DFC67E2">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15190472">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4307EDA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CAED94F">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07510414">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B7FE148">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283135EC">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794CA8A8">
            <w:pPr>
              <w:rPr>
                <w:rFonts w:hint="eastAsia" w:ascii="宋体" w:hAnsi="宋体" w:eastAsia="宋体" w:cs="宋体"/>
                <w:i w:val="0"/>
                <w:iCs w:val="0"/>
                <w:color w:val="000000"/>
                <w:sz w:val="18"/>
                <w:szCs w:val="18"/>
                <w:u w:val="none"/>
              </w:rPr>
            </w:pPr>
          </w:p>
        </w:tc>
      </w:tr>
      <w:tr w14:paraId="41AF8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72183593">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5D349E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D52F93">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4D4AE84">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51322524T000010850279-大型活动宣传报道等及工作经费</w:t>
            </w:r>
          </w:p>
        </w:tc>
      </w:tr>
      <w:tr w14:paraId="34E77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0947C7">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55FD5EA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147BC20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91C2C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5DDF0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764A1A">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74A3CDF">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343029C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FB8B99">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3BD42C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141EB1">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7D82C34">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8B458DE">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9D546F">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3D306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A16D31">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4397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0F614A2">
            <w:pPr>
              <w:rPr>
                <w:rFonts w:hint="eastAsia" w:ascii="宋体" w:hAnsi="宋体" w:eastAsia="宋体" w:cs="宋体"/>
                <w:i w:val="0"/>
                <w:iCs w:val="0"/>
                <w:color w:val="000000"/>
                <w:sz w:val="18"/>
                <w:szCs w:val="18"/>
                <w:u w:val="none"/>
              </w:rPr>
            </w:pPr>
          </w:p>
        </w:tc>
      </w:tr>
      <w:tr w14:paraId="1917C4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93894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CB4A5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3E7C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D139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6024F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AD46B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2DD9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18A4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90AF5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59803E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6F3A36">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0D2E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BB2A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656EA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3E9EEF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2315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A94E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5B197">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B5921D6">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574F8F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CD379F">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114E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5374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BFBF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8491E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10.44</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25DA6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C49B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6E89C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F6CAF4">
            <w:pPr>
              <w:rPr>
                <w:rFonts w:hint="eastAsia" w:ascii="黑体" w:hAnsi="黑体" w:eastAsia="黑体" w:cs="黑体"/>
                <w:i/>
                <w:iCs/>
                <w:color w:val="000000"/>
                <w:sz w:val="18"/>
                <w:szCs w:val="18"/>
                <w:u w:val="none"/>
              </w:rPr>
            </w:pPr>
          </w:p>
        </w:tc>
      </w:tr>
      <w:tr w14:paraId="00756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258E5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3888C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CBCB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F42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FE615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5AA9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CB98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163CA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73F823A">
            <w:pPr>
              <w:rPr>
                <w:rFonts w:hint="eastAsia" w:ascii="黑体" w:hAnsi="黑体" w:eastAsia="黑体" w:cs="黑体"/>
                <w:i/>
                <w:iCs/>
                <w:color w:val="000000"/>
                <w:sz w:val="18"/>
                <w:szCs w:val="18"/>
                <w:u w:val="none"/>
              </w:rPr>
            </w:pPr>
          </w:p>
        </w:tc>
      </w:tr>
      <w:tr w14:paraId="33235A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19FB5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8BD3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BF942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5ADE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2EF2CA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4112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0A9D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3266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C1D3C1">
            <w:pPr>
              <w:rPr>
                <w:rFonts w:hint="eastAsia" w:ascii="黑体" w:hAnsi="黑体" w:eastAsia="黑体" w:cs="黑体"/>
                <w:i/>
                <w:iCs/>
                <w:color w:val="000000"/>
                <w:sz w:val="18"/>
                <w:szCs w:val="18"/>
                <w:u w:val="none"/>
              </w:rPr>
            </w:pPr>
          </w:p>
        </w:tc>
      </w:tr>
      <w:tr w14:paraId="6474D3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6BD7B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CBCF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A8D94">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D09327">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AF9E47">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B7F4E">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918AF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AA49A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99B7F2">
            <w:pPr>
              <w:rPr>
                <w:rFonts w:hint="eastAsia" w:ascii="黑体" w:hAnsi="黑体" w:eastAsia="黑体" w:cs="黑体"/>
                <w:i/>
                <w:iCs/>
                <w:color w:val="000000"/>
                <w:sz w:val="18"/>
                <w:szCs w:val="18"/>
                <w:u w:val="none"/>
              </w:rPr>
            </w:pPr>
          </w:p>
        </w:tc>
      </w:tr>
      <w:tr w14:paraId="21415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D695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B86B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7E1B0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00928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0BA7D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B481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57DDB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EB491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B9A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197F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4274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6D8C91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5A1C6D3">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D23B48">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6CE6A7">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D8FF9">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AD8B6">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9EB07D">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5F6B">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89AE1">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5754B">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15CD0A">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66423">
            <w:pPr>
              <w:jc w:val="center"/>
              <w:rPr>
                <w:rFonts w:hint="eastAsia" w:ascii="微软雅黑" w:hAnsi="微软雅黑" w:eastAsia="微软雅黑" w:cs="微软雅黑"/>
                <w:i/>
                <w:iCs/>
                <w:color w:val="000000"/>
                <w:sz w:val="16"/>
                <w:szCs w:val="16"/>
                <w:u w:val="none"/>
              </w:rPr>
            </w:pPr>
          </w:p>
        </w:tc>
      </w:tr>
      <w:tr w14:paraId="5BF6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6915B11">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E8AEA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31830">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85621">
            <w:pPr>
              <w:rPr>
                <w:rFonts w:hint="eastAsia" w:ascii="宋体" w:hAnsi="宋体" w:eastAsia="宋体" w:cs="宋体"/>
                <w:i w:val="0"/>
                <w:iCs w:val="0"/>
                <w:color w:val="000000"/>
                <w:sz w:val="18"/>
                <w:szCs w:val="18"/>
                <w:u w:val="none"/>
              </w:rPr>
            </w:pPr>
          </w:p>
        </w:tc>
      </w:tr>
      <w:tr w14:paraId="3D6E92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19E3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34BDDA88">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36997E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E6532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1ABA855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36AC2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CA9FB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08EFE93E">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42E16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4140DEA2">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7C0E66">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r w14:paraId="03276C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tcBorders>
              <w:top w:val="nil"/>
              <w:left w:val="nil"/>
              <w:bottom w:val="nil"/>
              <w:right w:val="nil"/>
            </w:tcBorders>
            <w:shd w:val="clear" w:color="auto" w:fill="auto"/>
            <w:vAlign w:val="center"/>
          </w:tcPr>
          <w:p w14:paraId="79FCEE25">
            <w:pPr>
              <w:rPr>
                <w:rFonts w:hint="eastAsia" w:ascii="宋体" w:hAnsi="宋体" w:eastAsia="宋体" w:cs="宋体"/>
                <w:i w:val="0"/>
                <w:iCs w:val="0"/>
                <w:color w:val="000000"/>
                <w:sz w:val="18"/>
                <w:szCs w:val="18"/>
                <w:u w:val="none"/>
              </w:rPr>
            </w:pPr>
          </w:p>
        </w:tc>
        <w:tc>
          <w:tcPr>
            <w:tcW w:w="2052" w:type="dxa"/>
            <w:tcBorders>
              <w:top w:val="nil"/>
              <w:left w:val="nil"/>
              <w:bottom w:val="nil"/>
              <w:right w:val="nil"/>
            </w:tcBorders>
            <w:shd w:val="clear" w:color="auto" w:fill="auto"/>
            <w:vAlign w:val="center"/>
          </w:tcPr>
          <w:p w14:paraId="3CDBA2B7">
            <w:pPr>
              <w:rPr>
                <w:rFonts w:hint="eastAsia" w:ascii="宋体" w:hAnsi="宋体" w:eastAsia="宋体" w:cs="宋体"/>
                <w:i w:val="0"/>
                <w:iCs w:val="0"/>
                <w:color w:val="000000"/>
                <w:sz w:val="18"/>
                <w:szCs w:val="18"/>
                <w:u w:val="none"/>
              </w:rPr>
            </w:pPr>
          </w:p>
        </w:tc>
        <w:tc>
          <w:tcPr>
            <w:tcW w:w="1775" w:type="dxa"/>
            <w:tcBorders>
              <w:top w:val="nil"/>
              <w:left w:val="nil"/>
              <w:bottom w:val="nil"/>
              <w:right w:val="nil"/>
            </w:tcBorders>
            <w:shd w:val="clear" w:color="auto" w:fill="auto"/>
            <w:vAlign w:val="center"/>
          </w:tcPr>
          <w:p w14:paraId="6C616281">
            <w:pPr>
              <w:rPr>
                <w:rFonts w:hint="eastAsia" w:ascii="宋体" w:hAnsi="宋体" w:eastAsia="宋体" w:cs="宋体"/>
                <w:i w:val="0"/>
                <w:iCs w:val="0"/>
                <w:color w:val="000000"/>
                <w:sz w:val="18"/>
                <w:szCs w:val="18"/>
                <w:u w:val="none"/>
              </w:rPr>
            </w:pPr>
          </w:p>
        </w:tc>
        <w:tc>
          <w:tcPr>
            <w:tcW w:w="2264" w:type="dxa"/>
            <w:tcBorders>
              <w:top w:val="nil"/>
              <w:left w:val="nil"/>
              <w:bottom w:val="nil"/>
              <w:right w:val="nil"/>
            </w:tcBorders>
            <w:shd w:val="clear" w:color="auto" w:fill="auto"/>
            <w:vAlign w:val="center"/>
          </w:tcPr>
          <w:p w14:paraId="6E26BB79">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5BC3EAA9">
            <w:pPr>
              <w:rPr>
                <w:rFonts w:hint="eastAsia" w:ascii="宋体" w:hAnsi="宋体" w:eastAsia="宋体" w:cs="宋体"/>
                <w:i w:val="0"/>
                <w:iCs w:val="0"/>
                <w:color w:val="000000"/>
                <w:sz w:val="18"/>
                <w:szCs w:val="18"/>
                <w:u w:val="none"/>
              </w:rPr>
            </w:pPr>
          </w:p>
        </w:tc>
        <w:tc>
          <w:tcPr>
            <w:tcW w:w="1677" w:type="dxa"/>
            <w:tcBorders>
              <w:top w:val="nil"/>
              <w:left w:val="nil"/>
              <w:bottom w:val="nil"/>
              <w:right w:val="nil"/>
            </w:tcBorders>
            <w:shd w:val="clear" w:color="auto" w:fill="auto"/>
            <w:vAlign w:val="center"/>
          </w:tcPr>
          <w:p w14:paraId="164F1715">
            <w:pPr>
              <w:rPr>
                <w:rFonts w:hint="eastAsia" w:ascii="宋体" w:hAnsi="宋体" w:eastAsia="宋体" w:cs="宋体"/>
                <w:i w:val="0"/>
                <w:iCs w:val="0"/>
                <w:color w:val="000000"/>
                <w:sz w:val="18"/>
                <w:szCs w:val="18"/>
                <w:u w:val="none"/>
              </w:rPr>
            </w:pPr>
          </w:p>
        </w:tc>
        <w:tc>
          <w:tcPr>
            <w:tcW w:w="521" w:type="dxa"/>
            <w:tcBorders>
              <w:top w:val="nil"/>
              <w:left w:val="nil"/>
              <w:bottom w:val="nil"/>
              <w:right w:val="nil"/>
            </w:tcBorders>
            <w:shd w:val="clear" w:color="auto" w:fill="auto"/>
            <w:vAlign w:val="center"/>
          </w:tcPr>
          <w:p w14:paraId="3C37CC6B">
            <w:pPr>
              <w:rPr>
                <w:rFonts w:hint="eastAsia" w:ascii="宋体" w:hAnsi="宋体" w:eastAsia="宋体" w:cs="宋体"/>
                <w:i w:val="0"/>
                <w:iCs w:val="0"/>
                <w:color w:val="000000"/>
                <w:sz w:val="18"/>
                <w:szCs w:val="18"/>
                <w:u w:val="none"/>
              </w:rPr>
            </w:pPr>
          </w:p>
        </w:tc>
        <w:tc>
          <w:tcPr>
            <w:tcW w:w="1091" w:type="dxa"/>
            <w:tcBorders>
              <w:top w:val="nil"/>
              <w:left w:val="nil"/>
              <w:bottom w:val="nil"/>
              <w:right w:val="nil"/>
            </w:tcBorders>
            <w:shd w:val="clear" w:color="auto" w:fill="auto"/>
            <w:vAlign w:val="center"/>
          </w:tcPr>
          <w:p w14:paraId="7D8FE81B">
            <w:pPr>
              <w:rPr>
                <w:rFonts w:hint="eastAsia" w:ascii="宋体" w:hAnsi="宋体" w:eastAsia="宋体" w:cs="宋体"/>
                <w:i w:val="0"/>
                <w:iCs w:val="0"/>
                <w:color w:val="000000"/>
                <w:sz w:val="18"/>
                <w:szCs w:val="18"/>
                <w:u w:val="none"/>
              </w:rPr>
            </w:pPr>
          </w:p>
        </w:tc>
        <w:tc>
          <w:tcPr>
            <w:tcW w:w="505" w:type="dxa"/>
            <w:tcBorders>
              <w:top w:val="nil"/>
              <w:left w:val="nil"/>
              <w:bottom w:val="nil"/>
              <w:right w:val="nil"/>
            </w:tcBorders>
            <w:shd w:val="clear" w:color="auto" w:fill="auto"/>
            <w:vAlign w:val="center"/>
          </w:tcPr>
          <w:p w14:paraId="3BFE2F52">
            <w:pPr>
              <w:rPr>
                <w:rFonts w:hint="eastAsia" w:ascii="宋体" w:hAnsi="宋体" w:eastAsia="宋体" w:cs="宋体"/>
                <w:i w:val="0"/>
                <w:iCs w:val="0"/>
                <w:color w:val="000000"/>
                <w:sz w:val="18"/>
                <w:szCs w:val="18"/>
                <w:u w:val="none"/>
              </w:rPr>
            </w:pPr>
          </w:p>
        </w:tc>
        <w:tc>
          <w:tcPr>
            <w:tcW w:w="456" w:type="dxa"/>
            <w:tcBorders>
              <w:top w:val="nil"/>
              <w:left w:val="nil"/>
              <w:bottom w:val="nil"/>
              <w:right w:val="nil"/>
            </w:tcBorders>
            <w:shd w:val="clear" w:color="auto" w:fill="auto"/>
            <w:vAlign w:val="center"/>
          </w:tcPr>
          <w:p w14:paraId="72118DA5">
            <w:pPr>
              <w:rPr>
                <w:rFonts w:hint="eastAsia" w:ascii="宋体" w:hAnsi="宋体" w:eastAsia="宋体" w:cs="宋体"/>
                <w:i w:val="0"/>
                <w:iCs w:val="0"/>
                <w:color w:val="000000"/>
                <w:sz w:val="18"/>
                <w:szCs w:val="18"/>
                <w:u w:val="none"/>
              </w:rPr>
            </w:pPr>
          </w:p>
        </w:tc>
        <w:tc>
          <w:tcPr>
            <w:tcW w:w="2557" w:type="dxa"/>
            <w:tcBorders>
              <w:top w:val="nil"/>
              <w:left w:val="nil"/>
              <w:bottom w:val="nil"/>
              <w:right w:val="nil"/>
            </w:tcBorders>
            <w:shd w:val="clear" w:color="auto" w:fill="auto"/>
            <w:vAlign w:val="center"/>
          </w:tcPr>
          <w:p w14:paraId="308C9499">
            <w:pPr>
              <w:rPr>
                <w:rFonts w:hint="eastAsia" w:ascii="宋体" w:hAnsi="宋体" w:eastAsia="宋体" w:cs="宋体"/>
                <w:i w:val="0"/>
                <w:iCs w:val="0"/>
                <w:color w:val="000000"/>
                <w:sz w:val="18"/>
                <w:szCs w:val="18"/>
                <w:u w:val="none"/>
              </w:rPr>
            </w:pPr>
          </w:p>
        </w:tc>
      </w:tr>
      <w:tr w14:paraId="6C10DF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4" w:hRule="atLeast"/>
        </w:trPr>
        <w:tc>
          <w:tcPr>
            <w:tcW w:w="14103" w:type="dxa"/>
            <w:gridSpan w:val="11"/>
            <w:tcBorders>
              <w:top w:val="single" w:color="000000" w:sz="4" w:space="0"/>
              <w:left w:val="single" w:color="000000" w:sz="4" w:space="0"/>
              <w:bottom w:val="single" w:color="000000" w:sz="4" w:space="0"/>
              <w:right w:val="single" w:color="000000" w:sz="4" w:space="0"/>
            </w:tcBorders>
            <w:shd w:val="clear" w:color="auto" w:fill="auto"/>
            <w:vAlign w:val="center"/>
          </w:tcPr>
          <w:p w14:paraId="058AC717">
            <w:pPr>
              <w:keepNext w:val="0"/>
              <w:keepLines w:val="0"/>
              <w:widowControl/>
              <w:suppressLineNumbers w:val="0"/>
              <w:jc w:val="center"/>
              <w:textAlignment w:val="center"/>
              <w:rPr>
                <w:rFonts w:hint="eastAsia" w:ascii="黑体" w:hAnsi="宋体" w:eastAsia="黑体" w:cs="黑体"/>
                <w:b/>
                <w:bCs/>
                <w:i w:val="0"/>
                <w:iCs w:val="0"/>
                <w:color w:val="000000"/>
                <w:sz w:val="30"/>
                <w:szCs w:val="30"/>
                <w:u w:val="none"/>
              </w:rPr>
            </w:pPr>
            <w:r>
              <w:rPr>
                <w:rFonts w:hint="eastAsia" w:ascii="黑体" w:hAnsi="宋体" w:eastAsia="黑体" w:cs="黑体"/>
                <w:b/>
                <w:bCs/>
                <w:i w:val="0"/>
                <w:iCs w:val="0"/>
                <w:color w:val="000000"/>
                <w:kern w:val="0"/>
                <w:sz w:val="30"/>
                <w:szCs w:val="30"/>
                <w:u w:val="none"/>
                <w:lang w:val="en-US" w:eastAsia="zh-CN" w:bidi="ar"/>
              </w:rPr>
              <w:t>部门预算项目支出绩效自评表（2023年度）</w:t>
            </w:r>
          </w:p>
        </w:tc>
      </w:tr>
      <w:tr w14:paraId="28DE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37EEAE">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项目名称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67DE265">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51322524T000011797120-数字电视缺口资金</w:t>
            </w:r>
          </w:p>
        </w:tc>
      </w:tr>
      <w:tr w14:paraId="2FDAB4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2" w:hRule="atLeast"/>
        </w:trPr>
        <w:tc>
          <w:tcPr>
            <w:tcW w:w="273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F57E2B">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主管部门</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3D5A089">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融媒体中心部门</w:t>
            </w:r>
          </w:p>
        </w:tc>
        <w:tc>
          <w:tcPr>
            <w:tcW w:w="1091" w:type="dxa"/>
            <w:tcBorders>
              <w:top w:val="nil"/>
              <w:left w:val="nil"/>
              <w:bottom w:val="nil"/>
              <w:right w:val="nil"/>
            </w:tcBorders>
            <w:shd w:val="clear" w:color="auto" w:fill="auto"/>
            <w:vAlign w:val="center"/>
          </w:tcPr>
          <w:p w14:paraId="0C10588B">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实施单位 （盖章）</w:t>
            </w:r>
          </w:p>
        </w:tc>
        <w:tc>
          <w:tcPr>
            <w:tcW w:w="351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008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融媒体中心</w:t>
            </w:r>
          </w:p>
        </w:tc>
      </w:tr>
      <w:tr w14:paraId="6EE24E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36244C">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项目基本情况</w:t>
            </w:r>
          </w:p>
        </w:tc>
        <w:tc>
          <w:tcPr>
            <w:tcW w:w="20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615A0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1.项目年度目标完成情况</w:t>
            </w: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7E1808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项目年度目标</w:t>
            </w: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A6A784">
            <w:pPr>
              <w:keepNext w:val="0"/>
              <w:keepLines w:val="0"/>
              <w:widowControl/>
              <w:suppressLineNumbers w:val="0"/>
              <w:jc w:val="center"/>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年度目标完成情况</w:t>
            </w:r>
          </w:p>
        </w:tc>
      </w:tr>
      <w:tr w14:paraId="044A3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8"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C14556">
            <w:pPr>
              <w:rPr>
                <w:rFonts w:hint="eastAsia" w:ascii="宋体" w:hAnsi="宋体" w:eastAsia="宋体" w:cs="宋体"/>
                <w:i w:val="0"/>
                <w:iCs w:val="0"/>
                <w:color w:val="000000"/>
                <w:sz w:val="18"/>
                <w:szCs w:val="18"/>
                <w:u w:val="none"/>
              </w:rPr>
            </w:pPr>
          </w:p>
        </w:tc>
        <w:tc>
          <w:tcPr>
            <w:tcW w:w="20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ACCC8">
            <w:pPr>
              <w:rPr>
                <w:rFonts w:hint="eastAsia" w:ascii="宋体" w:hAnsi="宋体" w:eastAsia="宋体" w:cs="宋体"/>
                <w:i w:val="0"/>
                <w:iCs w:val="0"/>
                <w:color w:val="000000"/>
                <w:sz w:val="18"/>
                <w:szCs w:val="18"/>
                <w:u w:val="none"/>
              </w:rPr>
            </w:pPr>
          </w:p>
        </w:tc>
        <w:tc>
          <w:tcPr>
            <w:tcW w:w="6758"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290490F8">
            <w:pPr>
              <w:rPr>
                <w:rFonts w:hint="eastAsia" w:ascii="宋体" w:hAnsi="宋体" w:eastAsia="宋体" w:cs="宋体"/>
                <w:i w:val="0"/>
                <w:iCs w:val="0"/>
                <w:color w:val="000000"/>
                <w:sz w:val="18"/>
                <w:szCs w:val="18"/>
                <w:u w:val="none"/>
              </w:rPr>
            </w:pPr>
          </w:p>
        </w:tc>
        <w:tc>
          <w:tcPr>
            <w:tcW w:w="4609"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48CEB8">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对照年度目标，说明相关任务目标的完成情况（100字以内）</w:t>
            </w:r>
          </w:p>
        </w:tc>
      </w:tr>
      <w:tr w14:paraId="2525D2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98986E">
            <w:pP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BD3F6">
            <w:pPr>
              <w:keepNext w:val="0"/>
              <w:keepLines w:val="0"/>
              <w:widowControl/>
              <w:suppressLineNumbers w:val="0"/>
              <w:jc w:val="left"/>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2.项目实施内容及过程概述</w:t>
            </w:r>
          </w:p>
        </w:tc>
        <w:tc>
          <w:tcPr>
            <w:tcW w:w="11367"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C930C5C">
            <w:pPr>
              <w:rPr>
                <w:rFonts w:hint="eastAsia" w:ascii="宋体" w:hAnsi="宋体" w:eastAsia="宋体" w:cs="宋体"/>
                <w:i w:val="0"/>
                <w:iCs w:val="0"/>
                <w:color w:val="000000"/>
                <w:sz w:val="18"/>
                <w:szCs w:val="18"/>
                <w:u w:val="none"/>
              </w:rPr>
            </w:pPr>
          </w:p>
        </w:tc>
      </w:tr>
      <w:tr w14:paraId="6C40E6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23C75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预算执行情况（10分）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15BD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年度预算数（万元）</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2709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年初预算</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262FE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调整后预算数</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7303A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预算执行数</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9E843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预算执行率</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C4701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B6F1F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61D1A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原因</w:t>
            </w:r>
          </w:p>
        </w:tc>
      </w:tr>
      <w:tr w14:paraId="4732DF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6"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031772">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A51DAC">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总额</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8B7DB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A377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F59008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F3C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C66B2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21B01F">
            <w:pPr>
              <w:jc w:val="center"/>
              <w:rPr>
                <w:rFonts w:hint="eastAsia" w:ascii="宋体" w:hAnsi="宋体" w:eastAsia="宋体" w:cs="宋体"/>
                <w:i w:val="0"/>
                <w:iCs w:val="0"/>
                <w:color w:val="000000"/>
                <w:sz w:val="18"/>
                <w:szCs w:val="18"/>
                <w:u w:val="none"/>
              </w:rPr>
            </w:pPr>
          </w:p>
        </w:tc>
        <w:tc>
          <w:tcPr>
            <w:tcW w:w="255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39925EF">
            <w:pPr>
              <w:keepNext w:val="0"/>
              <w:keepLines w:val="0"/>
              <w:widowControl/>
              <w:suppressLineNumbers w:val="0"/>
              <w:jc w:val="left"/>
              <w:textAlignment w:val="center"/>
              <w:rPr>
                <w:rFonts w:hint="eastAsia" w:ascii="黑体" w:hAnsi="黑体" w:eastAsia="黑体" w:cs="黑体"/>
                <w:i/>
                <w:iCs/>
                <w:color w:val="000000"/>
                <w:sz w:val="18"/>
                <w:szCs w:val="18"/>
                <w:u w:val="none"/>
              </w:rPr>
            </w:pPr>
            <w:r>
              <w:rPr>
                <w:rFonts w:hint="eastAsia" w:ascii="黑体" w:hAnsi="黑体" w:eastAsia="黑体" w:cs="黑体"/>
                <w:i/>
                <w:iCs/>
                <w:color w:val="000000"/>
                <w:kern w:val="0"/>
                <w:sz w:val="18"/>
                <w:szCs w:val="18"/>
                <w:u w:val="none"/>
                <w:lang w:val="en-US" w:eastAsia="zh-CN" w:bidi="ar"/>
              </w:rPr>
              <w:t>1.预算执行率=预算执行数/调整后预算数，预算执行率未达到90%的需说明原因（100字以内）;2.年中发生预算调整的（追加或调减）,应单独说明理由；3.其他资金包括：社会投入资金、银行贷款.</w:t>
            </w:r>
          </w:p>
        </w:tc>
      </w:tr>
      <w:tr w14:paraId="1A8235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EB6B7A">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C6BC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其中：财政资金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12925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0C75">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20.00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6EE781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C9B2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1AA00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F830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6B80C0">
            <w:pPr>
              <w:rPr>
                <w:rFonts w:hint="eastAsia" w:ascii="黑体" w:hAnsi="黑体" w:eastAsia="黑体" w:cs="黑体"/>
                <w:i/>
                <w:iCs/>
                <w:color w:val="000000"/>
                <w:sz w:val="18"/>
                <w:szCs w:val="18"/>
                <w:u w:val="none"/>
              </w:rPr>
            </w:pPr>
          </w:p>
        </w:tc>
      </w:tr>
      <w:tr w14:paraId="60A54F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7"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5D0F50">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F0B4E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财政专户管理资金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653D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38CF2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F93A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3B510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84E63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8AF532">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91F39">
            <w:pPr>
              <w:rPr>
                <w:rFonts w:hint="eastAsia" w:ascii="黑体" w:hAnsi="黑体" w:eastAsia="黑体" w:cs="黑体"/>
                <w:i/>
                <w:iCs/>
                <w:color w:val="000000"/>
                <w:sz w:val="18"/>
                <w:szCs w:val="18"/>
                <w:u w:val="none"/>
              </w:rPr>
            </w:pPr>
          </w:p>
        </w:tc>
      </w:tr>
      <w:tr w14:paraId="050662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1"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92209">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5EB6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单位资金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AC11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8E889">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EEC66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3D97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0.00%</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5A3CA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0A445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E5BF2">
            <w:pPr>
              <w:rPr>
                <w:rFonts w:hint="eastAsia" w:ascii="黑体" w:hAnsi="黑体" w:eastAsia="黑体" w:cs="黑体"/>
                <w:i/>
                <w:iCs/>
                <w:color w:val="000000"/>
                <w:sz w:val="18"/>
                <w:szCs w:val="18"/>
                <w:u w:val="none"/>
              </w:rPr>
            </w:pPr>
          </w:p>
        </w:tc>
      </w:tr>
      <w:tr w14:paraId="1B63B7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505B261">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D667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其他资金</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BD0E4">
            <w:pPr>
              <w:jc w:val="center"/>
              <w:rPr>
                <w:rFonts w:hint="eastAsia" w:ascii="微软雅黑" w:hAnsi="微软雅黑" w:eastAsia="微软雅黑" w:cs="微软雅黑"/>
                <w:i/>
                <w:iCs/>
                <w:color w:val="000000"/>
                <w:sz w:val="16"/>
                <w:szCs w:val="16"/>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E74B60">
            <w:pPr>
              <w:jc w:val="center"/>
              <w:rPr>
                <w:rFonts w:hint="eastAsia" w:ascii="微软雅黑" w:hAnsi="微软雅黑" w:eastAsia="微软雅黑" w:cs="微软雅黑"/>
                <w:i/>
                <w:iCs/>
                <w:color w:val="000000"/>
                <w:sz w:val="16"/>
                <w:szCs w:val="16"/>
                <w:u w:val="none"/>
              </w:rPr>
            </w:pPr>
          </w:p>
        </w:tc>
        <w:tc>
          <w:tcPr>
            <w:tcW w:w="27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408123A">
            <w:pPr>
              <w:jc w:val="center"/>
              <w:rPr>
                <w:rFonts w:hint="eastAsia" w:ascii="微软雅黑" w:hAnsi="微软雅黑" w:eastAsia="微软雅黑" w:cs="微软雅黑"/>
                <w:i/>
                <w:iCs/>
                <w:color w:val="000000"/>
                <w:sz w:val="16"/>
                <w:szCs w:val="16"/>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D17F54">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7BA1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2FB1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w:t>
            </w:r>
          </w:p>
        </w:tc>
        <w:tc>
          <w:tcPr>
            <w:tcW w:w="255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88D4FB">
            <w:pPr>
              <w:rPr>
                <w:rFonts w:hint="eastAsia" w:ascii="黑体" w:hAnsi="黑体" w:eastAsia="黑体" w:cs="黑体"/>
                <w:i/>
                <w:iCs/>
                <w:color w:val="000000"/>
                <w:sz w:val="18"/>
                <w:szCs w:val="18"/>
                <w:u w:val="none"/>
              </w:rPr>
            </w:pPr>
          </w:p>
        </w:tc>
      </w:tr>
      <w:tr w14:paraId="54018B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2" w:hRule="atLeast"/>
        </w:trPr>
        <w:tc>
          <w:tcPr>
            <w:tcW w:w="684"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C08AA3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绩效指标（90分）</w:t>
            </w: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37FB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一级指标</w:t>
            </w: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C570F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二级指标</w:t>
            </w: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F3A8A">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三级指标</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469C8">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指标性质</w:t>
            </w: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B8606B">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指标值</w:t>
            </w: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E30204">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度量单位</w:t>
            </w: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40AF3">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完成值</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250C6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权重</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EE5A7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得分</w:t>
            </w: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DF086">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未完成原因分析</w:t>
            </w:r>
          </w:p>
        </w:tc>
      </w:tr>
      <w:tr w14:paraId="4F88E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9" w:hRule="atLeast"/>
        </w:trPr>
        <w:tc>
          <w:tcPr>
            <w:tcW w:w="684"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38667D">
            <w:pPr>
              <w:jc w:val="center"/>
              <w:rPr>
                <w:rFonts w:hint="eastAsia" w:ascii="宋体" w:hAnsi="宋体" w:eastAsia="宋体" w:cs="宋体"/>
                <w:i w:val="0"/>
                <w:iCs w:val="0"/>
                <w:color w:val="000000"/>
                <w:sz w:val="18"/>
                <w:szCs w:val="18"/>
                <w:u w:val="none"/>
              </w:rPr>
            </w:pPr>
          </w:p>
        </w:tc>
        <w:tc>
          <w:tcPr>
            <w:tcW w:w="20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9944CF">
            <w:pPr>
              <w:jc w:val="center"/>
              <w:rPr>
                <w:rFonts w:hint="eastAsia" w:ascii="宋体" w:hAnsi="宋体" w:eastAsia="宋体" w:cs="宋体"/>
                <w:i w:val="0"/>
                <w:iCs w:val="0"/>
                <w:color w:val="000000"/>
                <w:sz w:val="18"/>
                <w:szCs w:val="18"/>
                <w:u w:val="none"/>
              </w:rPr>
            </w:pPr>
          </w:p>
        </w:tc>
        <w:tc>
          <w:tcPr>
            <w:tcW w:w="17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4621CC">
            <w:pPr>
              <w:jc w:val="center"/>
              <w:rPr>
                <w:rFonts w:hint="eastAsia" w:ascii="宋体" w:hAnsi="宋体" w:eastAsia="宋体" w:cs="宋体"/>
                <w:i w:val="0"/>
                <w:iCs w:val="0"/>
                <w:color w:val="000000"/>
                <w:sz w:val="18"/>
                <w:szCs w:val="18"/>
                <w:u w:val="none"/>
              </w:rPr>
            </w:pPr>
          </w:p>
        </w:tc>
        <w:tc>
          <w:tcPr>
            <w:tcW w:w="226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FF2A10">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25C7D9">
            <w:pPr>
              <w:jc w:val="center"/>
              <w:rPr>
                <w:rFonts w:hint="eastAsia" w:ascii="宋体" w:hAnsi="宋体" w:eastAsia="宋体" w:cs="宋体"/>
                <w:i w:val="0"/>
                <w:iCs w:val="0"/>
                <w:color w:val="000000"/>
                <w:sz w:val="18"/>
                <w:szCs w:val="18"/>
                <w:u w:val="none"/>
              </w:rPr>
            </w:pPr>
          </w:p>
        </w:tc>
        <w:tc>
          <w:tcPr>
            <w:tcW w:w="16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88E95E">
            <w:pPr>
              <w:jc w:val="center"/>
              <w:rPr>
                <w:rFonts w:hint="eastAsia" w:ascii="宋体" w:hAnsi="宋体" w:eastAsia="宋体" w:cs="宋体"/>
                <w:i w:val="0"/>
                <w:iCs w:val="0"/>
                <w:color w:val="000000"/>
                <w:sz w:val="18"/>
                <w:szCs w:val="18"/>
                <w:u w:val="none"/>
              </w:rPr>
            </w:pPr>
          </w:p>
        </w:tc>
        <w:tc>
          <w:tcPr>
            <w:tcW w:w="52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BF1ADE">
            <w:pPr>
              <w:jc w:val="center"/>
              <w:rPr>
                <w:rFonts w:hint="eastAsia" w:ascii="宋体" w:hAnsi="宋体" w:eastAsia="宋体" w:cs="宋体"/>
                <w:i w:val="0"/>
                <w:iCs w:val="0"/>
                <w:color w:val="000000"/>
                <w:sz w:val="18"/>
                <w:szCs w:val="18"/>
                <w:u w:val="none"/>
              </w:rPr>
            </w:pPr>
          </w:p>
        </w:tc>
        <w:tc>
          <w:tcPr>
            <w:tcW w:w="10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FB500">
            <w:pPr>
              <w:jc w:val="center"/>
              <w:rPr>
                <w:rFonts w:hint="eastAsia" w:ascii="微软雅黑" w:hAnsi="微软雅黑" w:eastAsia="微软雅黑" w:cs="微软雅黑"/>
                <w:i/>
                <w:iCs/>
                <w:color w:val="000000"/>
                <w:sz w:val="16"/>
                <w:szCs w:val="16"/>
                <w:u w:val="none"/>
              </w:rPr>
            </w:pP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2142AA">
            <w:pPr>
              <w:jc w:val="center"/>
              <w:rPr>
                <w:rFonts w:hint="eastAsia" w:ascii="宋体" w:hAnsi="宋体" w:eastAsia="宋体" w:cs="宋体"/>
                <w:i w:val="0"/>
                <w:iCs w:val="0"/>
                <w:color w:val="000000"/>
                <w:sz w:val="18"/>
                <w:szCs w:val="18"/>
                <w:u w:val="none"/>
              </w:rPr>
            </w:pP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8C4F0">
            <w:pPr>
              <w:jc w:val="cente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0958ED">
            <w:pPr>
              <w:jc w:val="center"/>
              <w:rPr>
                <w:rFonts w:hint="eastAsia" w:ascii="微软雅黑" w:hAnsi="微软雅黑" w:eastAsia="微软雅黑" w:cs="微软雅黑"/>
                <w:i/>
                <w:iCs/>
                <w:color w:val="000000"/>
                <w:sz w:val="16"/>
                <w:szCs w:val="16"/>
                <w:u w:val="none"/>
              </w:rPr>
            </w:pPr>
          </w:p>
        </w:tc>
      </w:tr>
      <w:tr w14:paraId="2BDB1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0585"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659FC8D">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合计</w:t>
            </w:r>
          </w:p>
        </w:tc>
        <w:tc>
          <w:tcPr>
            <w:tcW w:w="50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B3890">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100</w:t>
            </w:r>
          </w:p>
        </w:tc>
        <w:tc>
          <w:tcPr>
            <w:tcW w:w="4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367F2D">
            <w:pPr>
              <w:rPr>
                <w:rFonts w:hint="eastAsia" w:ascii="宋体" w:hAnsi="宋体" w:eastAsia="宋体" w:cs="宋体"/>
                <w:i w:val="0"/>
                <w:iCs w:val="0"/>
                <w:color w:val="000000"/>
                <w:sz w:val="18"/>
                <w:szCs w:val="18"/>
                <w:u w:val="none"/>
              </w:rPr>
            </w:pPr>
          </w:p>
        </w:tc>
        <w:tc>
          <w:tcPr>
            <w:tcW w:w="255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4ED45C">
            <w:pPr>
              <w:rPr>
                <w:rFonts w:hint="eastAsia" w:ascii="宋体" w:hAnsi="宋体" w:eastAsia="宋体" w:cs="宋体"/>
                <w:i w:val="0"/>
                <w:iCs w:val="0"/>
                <w:color w:val="000000"/>
                <w:sz w:val="18"/>
                <w:szCs w:val="18"/>
                <w:u w:val="none"/>
              </w:rPr>
            </w:pPr>
          </w:p>
        </w:tc>
      </w:tr>
      <w:tr w14:paraId="0A6E49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5255F">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评价结论</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47A19CC3">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结合自评情况，说明项目自评总分，说明项目实施取得的成效或成果。（200字以内）</w:t>
            </w:r>
          </w:p>
        </w:tc>
      </w:tr>
      <w:tr w14:paraId="6EAE1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2"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F0637">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存在问题</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519EBE6C">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结合自评情况，分析存在的问题及原因。（200字以内）</w:t>
            </w:r>
          </w:p>
        </w:tc>
      </w:tr>
      <w:tr w14:paraId="4157D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68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D38E">
            <w:pPr>
              <w:keepNext w:val="0"/>
              <w:keepLines w:val="0"/>
              <w:widowControl/>
              <w:suppressLineNumbers w:val="0"/>
              <w:jc w:val="center"/>
              <w:textAlignment w:val="center"/>
              <w:rPr>
                <w:rFonts w:ascii="宋体" w:hAnsi="宋体" w:eastAsia="宋体" w:cs="宋体"/>
                <w:i w:val="0"/>
                <w:iCs w:val="0"/>
                <w:color w:val="000000"/>
                <w:sz w:val="18"/>
                <w:szCs w:val="18"/>
                <w:u w:val="none"/>
              </w:rPr>
            </w:pPr>
            <w:r>
              <w:rPr>
                <w:rFonts w:ascii="宋体" w:hAnsi="宋体" w:eastAsia="宋体" w:cs="宋体"/>
                <w:i w:val="0"/>
                <w:iCs w:val="0"/>
                <w:color w:val="000000"/>
                <w:kern w:val="0"/>
                <w:sz w:val="18"/>
                <w:szCs w:val="18"/>
                <w:u w:val="none"/>
                <w:lang w:val="en-US" w:eastAsia="zh-CN" w:bidi="ar"/>
              </w:rPr>
              <w:t>改进措施</w:t>
            </w:r>
          </w:p>
        </w:tc>
        <w:tc>
          <w:tcPr>
            <w:tcW w:w="13419"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AB9065">
            <w:pPr>
              <w:keepNext w:val="0"/>
              <w:keepLines w:val="0"/>
              <w:widowControl/>
              <w:suppressLineNumbers w:val="0"/>
              <w:jc w:val="left"/>
              <w:textAlignment w:val="center"/>
              <w:rPr>
                <w:rFonts w:hint="eastAsia" w:ascii="微软雅黑" w:hAnsi="微软雅黑" w:eastAsia="微软雅黑" w:cs="微软雅黑"/>
                <w:i/>
                <w:iCs/>
                <w:color w:val="000000"/>
                <w:sz w:val="16"/>
                <w:szCs w:val="16"/>
                <w:u w:val="none"/>
              </w:rPr>
            </w:pPr>
            <w:r>
              <w:rPr>
                <w:rFonts w:hint="eastAsia" w:ascii="微软雅黑" w:hAnsi="微软雅黑" w:eastAsia="微软雅黑" w:cs="微软雅黑"/>
                <w:i/>
                <w:iCs/>
                <w:color w:val="000000"/>
                <w:kern w:val="0"/>
                <w:sz w:val="16"/>
                <w:szCs w:val="16"/>
                <w:u w:val="none"/>
                <w:lang w:val="en-US" w:eastAsia="zh-CN" w:bidi="ar"/>
              </w:rPr>
              <w:t>针对项目自评中发现的问题，提出下一步改进完善的意见及有关政策性建议。（200字以内）</w:t>
            </w:r>
          </w:p>
        </w:tc>
      </w:tr>
      <w:tr w14:paraId="03EEFB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7296"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11A8DD1A">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项目负责人：</w:t>
            </w:r>
          </w:p>
        </w:tc>
        <w:tc>
          <w:tcPr>
            <w:tcW w:w="6807"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7DB3D33">
            <w:pPr>
              <w:keepNext w:val="0"/>
              <w:keepLines w:val="0"/>
              <w:widowControl/>
              <w:suppressLineNumbers w:val="0"/>
              <w:jc w:val="left"/>
              <w:textAlignment w:val="center"/>
              <w:rPr>
                <w:rFonts w:hint="eastAsia" w:ascii="黑体" w:hAnsi="黑体" w:eastAsia="黑体" w:cs="黑体"/>
                <w:i w:val="0"/>
                <w:iCs w:val="0"/>
                <w:color w:val="000000"/>
                <w:sz w:val="18"/>
                <w:szCs w:val="18"/>
                <w:u w:val="none"/>
              </w:rPr>
            </w:pPr>
            <w:r>
              <w:rPr>
                <w:rFonts w:hint="eastAsia" w:ascii="黑体" w:hAnsi="黑体" w:eastAsia="黑体" w:cs="黑体"/>
                <w:i w:val="0"/>
                <w:iCs w:val="0"/>
                <w:color w:val="000000"/>
                <w:kern w:val="0"/>
                <w:sz w:val="18"/>
                <w:szCs w:val="18"/>
                <w:u w:val="none"/>
                <w:lang w:val="en-US" w:eastAsia="zh-CN" w:bidi="ar"/>
              </w:rPr>
              <w:t>财务负责人：</w:t>
            </w:r>
          </w:p>
        </w:tc>
      </w:tr>
    </w:tbl>
    <w:p w14:paraId="57635CCC">
      <w:pPr>
        <w:pStyle w:val="23"/>
        <w:pageBreakBefore w:val="0"/>
        <w:kinsoku/>
        <w:wordWrap/>
        <w:overflowPunct/>
        <w:topLinePunct w:val="0"/>
        <w:bidi w:val="0"/>
        <w:spacing w:line="560" w:lineRule="exact"/>
        <w:jc w:val="center"/>
        <w:rPr>
          <w:rFonts w:hint="default" w:ascii="Times New Roman" w:hAnsi="Times New Roman" w:eastAsia="方正小标宋_GBK" w:cs="Times New Roman"/>
          <w:sz w:val="32"/>
          <w:szCs w:val="32"/>
        </w:rPr>
        <w:sectPr>
          <w:pgSz w:w="16840" w:h="11907" w:orient="landscape"/>
          <w:pgMar w:top="1463" w:right="1553" w:bottom="1293" w:left="1553" w:header="851" w:footer="992" w:gutter="0"/>
          <w:pgNumType w:fmt="decimal"/>
          <w:cols w:space="425" w:num="1"/>
          <w:docGrid w:type="lines" w:linePitch="312" w:charSpace="0"/>
        </w:sectPr>
      </w:pPr>
    </w:p>
    <w:p w14:paraId="7B8387EF">
      <w:pPr>
        <w:pStyle w:val="23"/>
        <w:pageBreakBefore w:val="0"/>
        <w:kinsoku/>
        <w:wordWrap/>
        <w:overflowPunct/>
        <w:topLinePunct w:val="0"/>
        <w:bidi w:val="0"/>
        <w:spacing w:line="560" w:lineRule="exact"/>
        <w:jc w:val="both"/>
        <w:rPr>
          <w:rFonts w:hint="default" w:ascii="Times New Roman" w:hAnsi="Times New Roman" w:eastAsia="方正小标宋_GBK" w:cs="Times New Roman"/>
          <w:sz w:val="32"/>
          <w:szCs w:val="32"/>
        </w:rPr>
      </w:pPr>
    </w:p>
    <w:p w14:paraId="3D3D50EC">
      <w:pPr>
        <w:pStyle w:val="2"/>
        <w:bidi w:val="0"/>
        <w:jc w:val="center"/>
        <w:rPr>
          <w:rFonts w:hint="eastAsia" w:ascii="方正小标宋_GBK" w:hAnsi="方正小标宋_GBK" w:eastAsia="方正小标宋_GBK" w:cs="方正小标宋_GBK"/>
          <w:b w:val="0"/>
          <w:bCs w:val="0"/>
          <w:sz w:val="44"/>
          <w:szCs w:val="44"/>
          <w:lang w:val="en-US" w:eastAsia="zh-CN"/>
        </w:rPr>
      </w:pPr>
      <w:bookmarkStart w:id="410" w:name="_Toc7489"/>
      <w:r>
        <w:rPr>
          <w:rFonts w:hint="eastAsia" w:ascii="方正小标宋_GBK" w:hAnsi="方正小标宋_GBK" w:eastAsia="方正小标宋_GBK" w:cs="方正小标宋_GBK"/>
          <w:b w:val="0"/>
          <w:bCs w:val="0"/>
          <w:sz w:val="44"/>
          <w:szCs w:val="44"/>
        </w:rPr>
        <w:t xml:space="preserve">第五部分 </w:t>
      </w:r>
      <w:r>
        <w:rPr>
          <w:rFonts w:hint="eastAsia" w:ascii="方正小标宋_GBK" w:hAnsi="方正小标宋_GBK" w:eastAsia="方正小标宋_GBK" w:cs="方正小标宋_GBK"/>
          <w:b w:val="0"/>
          <w:bCs w:val="0"/>
          <w:sz w:val="44"/>
          <w:szCs w:val="44"/>
          <w:lang w:val="en-US" w:eastAsia="zh-CN"/>
        </w:rPr>
        <w:t xml:space="preserve"> </w:t>
      </w:r>
      <w:r>
        <w:rPr>
          <w:rFonts w:hint="eastAsia" w:ascii="方正小标宋_GBK" w:hAnsi="方正小标宋_GBK" w:eastAsia="方正小标宋_GBK" w:cs="方正小标宋_GBK"/>
          <w:b w:val="0"/>
          <w:bCs w:val="0"/>
          <w:sz w:val="44"/>
          <w:szCs w:val="44"/>
        </w:rPr>
        <w:t>附表</w:t>
      </w:r>
      <w:bookmarkEnd w:id="410"/>
    </w:p>
    <w:p w14:paraId="5E2E0EB7">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1" w:name="_Toc25460"/>
      <w:r>
        <w:rPr>
          <w:rFonts w:hint="eastAsia" w:ascii="方正黑体_GBK" w:hAnsi="方正黑体_GBK" w:eastAsia="方正黑体_GBK" w:cs="方正黑体_GBK"/>
          <w:b w:val="0"/>
          <w:bCs w:val="0"/>
          <w:sz w:val="32"/>
          <w:szCs w:val="32"/>
          <w:lang w:val="en-US" w:eastAsia="zh-CN"/>
        </w:rPr>
        <w:t>一、收入支出决算总表</w:t>
      </w:r>
      <w:bookmarkEnd w:id="411"/>
    </w:p>
    <w:p w14:paraId="7B869D8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2" w:name="_Toc26217"/>
      <w:r>
        <w:rPr>
          <w:rFonts w:hint="eastAsia" w:ascii="方正黑体_GBK" w:hAnsi="方正黑体_GBK" w:eastAsia="方正黑体_GBK" w:cs="方正黑体_GBK"/>
          <w:b w:val="0"/>
          <w:bCs w:val="0"/>
          <w:sz w:val="32"/>
          <w:szCs w:val="32"/>
          <w:lang w:val="en-US" w:eastAsia="zh-CN"/>
        </w:rPr>
        <w:t>二、收入决算表</w:t>
      </w:r>
      <w:bookmarkEnd w:id="412"/>
    </w:p>
    <w:p w14:paraId="43437BA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3" w:name="_Toc14731"/>
      <w:r>
        <w:rPr>
          <w:rFonts w:hint="eastAsia" w:ascii="方正黑体_GBK" w:hAnsi="方正黑体_GBK" w:eastAsia="方正黑体_GBK" w:cs="方正黑体_GBK"/>
          <w:b w:val="0"/>
          <w:bCs w:val="0"/>
          <w:sz w:val="32"/>
          <w:szCs w:val="32"/>
          <w:lang w:val="en-US" w:eastAsia="zh-CN"/>
        </w:rPr>
        <w:t>三、支出决算表</w:t>
      </w:r>
      <w:bookmarkEnd w:id="413"/>
    </w:p>
    <w:p w14:paraId="4DA407F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4" w:name="_Toc22032"/>
      <w:r>
        <w:rPr>
          <w:rFonts w:hint="eastAsia" w:ascii="方正黑体_GBK" w:hAnsi="方正黑体_GBK" w:eastAsia="方正黑体_GBK" w:cs="方正黑体_GBK"/>
          <w:b w:val="0"/>
          <w:bCs w:val="0"/>
          <w:sz w:val="32"/>
          <w:szCs w:val="32"/>
          <w:lang w:val="en-US" w:eastAsia="zh-CN"/>
        </w:rPr>
        <w:t>四、财政拨款收入支出决算总表</w:t>
      </w:r>
      <w:bookmarkEnd w:id="414"/>
    </w:p>
    <w:p w14:paraId="3EBC1BF8">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5" w:name="_Toc241"/>
      <w:r>
        <w:rPr>
          <w:rFonts w:hint="eastAsia" w:ascii="方正黑体_GBK" w:hAnsi="方正黑体_GBK" w:eastAsia="方正黑体_GBK" w:cs="方正黑体_GBK"/>
          <w:b w:val="0"/>
          <w:bCs w:val="0"/>
          <w:sz w:val="32"/>
          <w:szCs w:val="32"/>
          <w:lang w:val="en-US" w:eastAsia="zh-CN"/>
        </w:rPr>
        <w:t>五、财政拨款支出决算明细表</w:t>
      </w:r>
      <w:bookmarkEnd w:id="415"/>
    </w:p>
    <w:p w14:paraId="37DA14F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6" w:name="_Toc30830"/>
      <w:r>
        <w:rPr>
          <w:rFonts w:hint="eastAsia" w:ascii="方正黑体_GBK" w:hAnsi="方正黑体_GBK" w:eastAsia="方正黑体_GBK" w:cs="方正黑体_GBK"/>
          <w:b w:val="0"/>
          <w:bCs w:val="0"/>
          <w:sz w:val="32"/>
          <w:szCs w:val="32"/>
          <w:lang w:val="en-US" w:eastAsia="zh-CN"/>
        </w:rPr>
        <w:t>六、一般公共预算财政拨款支出决算表</w:t>
      </w:r>
      <w:bookmarkEnd w:id="416"/>
    </w:p>
    <w:p w14:paraId="2372DA25">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7" w:name="_Toc32068"/>
      <w:r>
        <w:rPr>
          <w:rFonts w:hint="eastAsia" w:ascii="方正黑体_GBK" w:hAnsi="方正黑体_GBK" w:eastAsia="方正黑体_GBK" w:cs="方正黑体_GBK"/>
          <w:b w:val="0"/>
          <w:bCs w:val="0"/>
          <w:sz w:val="32"/>
          <w:szCs w:val="32"/>
          <w:lang w:val="en-US" w:eastAsia="zh-CN"/>
        </w:rPr>
        <w:t>七、一般公共预算财政拨款支出决算明细表</w:t>
      </w:r>
      <w:bookmarkEnd w:id="417"/>
    </w:p>
    <w:p w14:paraId="46E93C0D">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8" w:name="_Toc29134"/>
      <w:r>
        <w:rPr>
          <w:rFonts w:hint="eastAsia" w:ascii="方正黑体_GBK" w:hAnsi="方正黑体_GBK" w:eastAsia="方正黑体_GBK" w:cs="方正黑体_GBK"/>
          <w:b w:val="0"/>
          <w:bCs w:val="0"/>
          <w:sz w:val="32"/>
          <w:szCs w:val="32"/>
          <w:lang w:val="en-US" w:eastAsia="zh-CN"/>
        </w:rPr>
        <w:t>八、一般公共预算财政拨款基本支出决算明细表</w:t>
      </w:r>
      <w:bookmarkEnd w:id="418"/>
    </w:p>
    <w:p w14:paraId="50CBDCB4">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19" w:name="_Toc31807"/>
      <w:r>
        <w:rPr>
          <w:rFonts w:hint="eastAsia" w:ascii="方正黑体_GBK" w:hAnsi="方正黑体_GBK" w:eastAsia="方正黑体_GBK" w:cs="方正黑体_GBK"/>
          <w:b w:val="0"/>
          <w:bCs w:val="0"/>
          <w:sz w:val="32"/>
          <w:szCs w:val="32"/>
          <w:lang w:val="en-US" w:eastAsia="zh-CN"/>
        </w:rPr>
        <w:t>九、一般公共预算财政拨款项目支出决算表</w:t>
      </w:r>
      <w:bookmarkEnd w:id="419"/>
    </w:p>
    <w:p w14:paraId="261F35D9">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0" w:name="_Toc4397"/>
      <w:r>
        <w:rPr>
          <w:rFonts w:hint="eastAsia" w:ascii="方正黑体_GBK" w:hAnsi="方正黑体_GBK" w:eastAsia="方正黑体_GBK" w:cs="方正黑体_GBK"/>
          <w:b w:val="0"/>
          <w:bCs w:val="0"/>
          <w:sz w:val="32"/>
          <w:szCs w:val="32"/>
          <w:lang w:val="en-US" w:eastAsia="zh-CN"/>
        </w:rPr>
        <w:t>十、政府性基金预算财政拨款收入支出决算表</w:t>
      </w:r>
      <w:bookmarkEnd w:id="420"/>
    </w:p>
    <w:p w14:paraId="36A96C11">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1" w:name="_Toc12374"/>
      <w:r>
        <w:rPr>
          <w:rFonts w:hint="eastAsia" w:ascii="方正黑体_GBK" w:hAnsi="方正黑体_GBK" w:eastAsia="方正黑体_GBK" w:cs="方正黑体_GBK"/>
          <w:b w:val="0"/>
          <w:bCs w:val="0"/>
          <w:sz w:val="32"/>
          <w:szCs w:val="32"/>
          <w:lang w:val="en-US" w:eastAsia="zh-CN"/>
        </w:rPr>
        <w:t>十一、国有资本经营预算财政拨款收入支出决算表</w:t>
      </w:r>
      <w:bookmarkEnd w:id="421"/>
    </w:p>
    <w:p w14:paraId="041F848A">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eastAsia" w:ascii="方正黑体_GBK" w:hAnsi="方正黑体_GBK" w:eastAsia="方正黑体_GBK" w:cs="方正黑体_GBK"/>
          <w:b w:val="0"/>
          <w:bCs w:val="0"/>
          <w:sz w:val="32"/>
          <w:szCs w:val="32"/>
          <w:lang w:val="en-US" w:eastAsia="zh-CN"/>
        </w:rPr>
      </w:pPr>
      <w:bookmarkStart w:id="422" w:name="_Toc2289"/>
      <w:r>
        <w:rPr>
          <w:rFonts w:hint="eastAsia" w:ascii="方正黑体_GBK" w:hAnsi="方正黑体_GBK" w:eastAsia="方正黑体_GBK" w:cs="方正黑体_GBK"/>
          <w:b w:val="0"/>
          <w:bCs w:val="0"/>
          <w:sz w:val="32"/>
          <w:szCs w:val="32"/>
          <w:lang w:val="en-US" w:eastAsia="zh-CN"/>
        </w:rPr>
        <w:t>十二、国有资本经营预算财政拨款支出决算表</w:t>
      </w:r>
      <w:bookmarkEnd w:id="422"/>
    </w:p>
    <w:p w14:paraId="649E0A46">
      <w:pPr>
        <w:pStyle w:val="3"/>
        <w:keepNext w:val="0"/>
        <w:keepLines w:val="0"/>
        <w:pageBreakBefore w:val="0"/>
        <w:widowControl/>
        <w:kinsoku/>
        <w:wordWrap/>
        <w:overflowPunct/>
        <w:topLinePunct w:val="0"/>
        <w:autoSpaceDE/>
        <w:autoSpaceDN/>
        <w:bidi w:val="0"/>
        <w:adjustRightInd/>
        <w:snapToGrid/>
        <w:spacing w:before="0" w:beforeAutospacing="0" w:after="0" w:afterAutospacing="0" w:line="576" w:lineRule="exact"/>
        <w:ind w:firstLine="640" w:firstLineChars="200"/>
        <w:textAlignment w:val="auto"/>
        <w:rPr>
          <w:rFonts w:hint="default" w:ascii="方正黑体_GBK" w:hAnsi="方正黑体_GBK" w:eastAsia="方正黑体_GBK" w:cs="方正黑体_GBK"/>
          <w:b w:val="0"/>
          <w:bCs w:val="0"/>
          <w:sz w:val="32"/>
          <w:szCs w:val="32"/>
          <w:lang w:val="en-US" w:eastAsia="zh-CN"/>
        </w:rPr>
      </w:pPr>
      <w:bookmarkStart w:id="423" w:name="_Toc11533"/>
      <w:r>
        <w:rPr>
          <w:rFonts w:hint="eastAsia" w:ascii="方正黑体_GBK" w:hAnsi="方正黑体_GBK" w:eastAsia="方正黑体_GBK" w:cs="方正黑体_GBK"/>
          <w:b w:val="0"/>
          <w:bCs w:val="0"/>
          <w:sz w:val="32"/>
          <w:szCs w:val="32"/>
          <w:lang w:val="en-US" w:eastAsia="zh-CN"/>
        </w:rPr>
        <w:t>十三、财政拨款“三公”经费支出决算表</w:t>
      </w:r>
      <w:bookmarkEnd w:id="423"/>
    </w:p>
    <w:p w14:paraId="0B9F2F82">
      <w:pPr>
        <w:keepNext w:val="0"/>
        <w:keepLines w:val="0"/>
        <w:pageBreakBefore w:val="0"/>
        <w:kinsoku/>
        <w:wordWrap/>
        <w:overflowPunct/>
        <w:topLinePunct w:val="0"/>
        <w:bidi w:val="0"/>
        <w:spacing w:beforeAutospacing="0" w:afterAutospacing="0" w:line="560" w:lineRule="exact"/>
        <w:ind w:right="0" w:rightChars="0"/>
        <w:rPr>
          <w:rFonts w:hint="default" w:ascii="Times New Roman" w:hAnsi="Times New Roman" w:eastAsia="方正仿宋_GBK" w:cs="Times New Roman"/>
          <w:b w:val="0"/>
          <w:bCs w:val="0"/>
          <w:color w:val="auto"/>
          <w:sz w:val="32"/>
          <w:szCs w:val="32"/>
          <w:lang w:val="en-US" w:eastAsia="zh-CN"/>
        </w:rPr>
      </w:pPr>
    </w:p>
    <w:sectPr>
      <w:pgSz w:w="11907" w:h="16840"/>
      <w:pgMar w:top="1780" w:right="1293" w:bottom="1667" w:left="1293"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C8691F8-928C-43FF-A5A0-CEE001CBDE12}"/>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embedRegular r:id="rId2" w:fontKey="{4073FCF0-864A-4B0F-AB1D-54006BA19E6B}"/>
  </w:font>
  <w:font w:name="Cambria">
    <w:panose1 w:val="02040503050406030204"/>
    <w:charset w:val="00"/>
    <w:family w:val="roman"/>
    <w:pitch w:val="default"/>
    <w:sig w:usb0="E00002FF" w:usb1="400004FF" w:usb2="00000000" w:usb3="00000000" w:csb0="2000019F" w:csb1="00000000"/>
  </w:font>
  <w:font w:name="仿宋">
    <w:panose1 w:val="02010609060101010101"/>
    <w:charset w:val="86"/>
    <w:family w:val="auto"/>
    <w:pitch w:val="default"/>
    <w:sig w:usb0="800002BF" w:usb1="38CF7CFA" w:usb2="00000016" w:usb3="00000000" w:csb0="00040001" w:csb1="00000000"/>
    <w:embedRegular r:id="rId3" w:fontKey="{BF098C92-136D-4491-A48D-F4A1820815F4}"/>
  </w:font>
  <w:font w:name="??">
    <w:altName w:val="Times New Roman"/>
    <w:panose1 w:val="00000000000000000000"/>
    <w:charset w:val="00"/>
    <w:family w:val="roman"/>
    <w:pitch w:val="default"/>
    <w:sig w:usb0="00000000" w:usb1="00000000" w:usb2="00000000" w:usb3="00000000" w:csb0="00000000" w:csb1="00000000"/>
  </w:font>
  <w:font w:name="方正小标宋_GBK">
    <w:panose1 w:val="02000000000000000000"/>
    <w:charset w:val="86"/>
    <w:family w:val="auto"/>
    <w:pitch w:val="default"/>
    <w:sig w:usb0="A00002BF" w:usb1="38CF7CFA" w:usb2="00082016" w:usb3="00000000" w:csb0="00040001" w:csb1="00000000"/>
    <w:embedRegular r:id="rId4" w:fontKey="{1FF88046-3798-49AA-845A-8593662DA9AE}"/>
  </w:font>
  <w:font w:name="方正仿宋_GBK">
    <w:panose1 w:val="02000000000000000000"/>
    <w:charset w:val="86"/>
    <w:family w:val="auto"/>
    <w:pitch w:val="default"/>
    <w:sig w:usb0="A00002BF" w:usb1="38CF7CFA" w:usb2="00082016" w:usb3="00000000" w:csb0="00040001" w:csb1="00000000"/>
    <w:embedRegular r:id="rId5" w:fontKey="{B3BE2BFF-249F-430C-95F6-54B97A4E4ACB}"/>
  </w:font>
  <w:font w:name="方正黑体_GBK">
    <w:panose1 w:val="03000509000000000000"/>
    <w:charset w:val="86"/>
    <w:family w:val="auto"/>
    <w:pitch w:val="default"/>
    <w:sig w:usb0="00000001" w:usb1="080E0000" w:usb2="00000000" w:usb3="00000000" w:csb0="00040000" w:csb1="00000000"/>
    <w:embedRegular r:id="rId6" w:fontKey="{87A04CAD-AFFB-46EB-B161-054ABB87F2AD}"/>
  </w:font>
  <w:font w:name="方正楷体_GBK">
    <w:panose1 w:val="02000000000000000000"/>
    <w:charset w:val="86"/>
    <w:family w:val="auto"/>
    <w:pitch w:val="default"/>
    <w:sig w:usb0="800002BF" w:usb1="38CF7CFA" w:usb2="00000016" w:usb3="00000000" w:csb0="00040000" w:csb1="00000000"/>
    <w:embedRegular r:id="rId7" w:fontKey="{F1287D41-8325-40D0-B115-91D6C14A0B42}"/>
  </w:font>
  <w:font w:name="楷体_GB2312">
    <w:panose1 w:val="02010609030101010101"/>
    <w:charset w:val="86"/>
    <w:family w:val="auto"/>
    <w:pitch w:val="default"/>
    <w:sig w:usb0="00000001" w:usb1="080E0000" w:usb2="00000000" w:usb3="00000000" w:csb0="00040000" w:csb1="00000000"/>
    <w:embedRegular r:id="rId8" w:fontKey="{9D2AF00D-3AED-43A9-83AD-F58BB4C99FD1}"/>
  </w:font>
  <w:font w:name="微软雅黑">
    <w:panose1 w:val="020B0503020204020204"/>
    <w:charset w:val="86"/>
    <w:family w:val="auto"/>
    <w:pitch w:val="default"/>
    <w:sig w:usb0="80000287" w:usb1="280F3C52" w:usb2="00000016" w:usb3="00000000" w:csb0="0004001F" w:csb1="00000000"/>
    <w:embedRegular r:id="rId9" w:fontKey="{52DB294D-1BAB-45CF-B108-083F45929FA5}"/>
  </w:font>
  <w:font w:name="WPSEMBED2">
    <w:panose1 w:val="03000509000000000000"/>
    <w:charset w:val="86"/>
    <w:family w:val="auto"/>
    <w:pitch w:val="default"/>
    <w:sig w:usb0="00000001" w:usb1="080E0000" w:usb2="00000000" w:usb3="00000000" w:csb0="00040000" w:csb1="00000000"/>
  </w:font>
  <w:font w:name="WPSEMBED3">
    <w:panose1 w:val="02000000000000000000"/>
    <w:charset w:val="86"/>
    <w:family w:val="auto"/>
    <w:pitch w:val="default"/>
    <w:sig w:usb0="800002BF" w:usb1="38CF7CFA" w:usb2="00000016" w:usb3="00000000" w:csb0="00040000" w:csb1="00000000"/>
  </w:font>
  <w:font w:name="WPSEMBED4">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D9C56">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F4004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B87A1">
                          <w:pPr>
                            <w:pStyle w:val="7"/>
                            <w:rPr>
                              <w:rFonts w:hint="eastAsia"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778B87A1">
                    <w:pPr>
                      <w:pStyle w:val="7"/>
                      <w:rPr>
                        <w:rFonts w:hint="eastAsia" w:eastAsia="宋体"/>
                        <w:sz w:val="28"/>
                        <w:szCs w:val="28"/>
                        <w:lang w:val="en-US" w:eastAsia="zh-CN"/>
                      </w:rPr>
                    </w:pPr>
                    <w:r>
                      <w:rPr>
                        <w:rFonts w:hint="eastAsia"/>
                        <w:sz w:val="28"/>
                        <w:szCs w:val="28"/>
                        <w:lang w:eastAsia="zh-CN"/>
                      </w:rPr>
                      <w:t>—</w:t>
                    </w:r>
                    <w:r>
                      <w:rPr>
                        <w:rFonts w:hint="eastAsia"/>
                        <w:sz w:val="28"/>
                        <w:szCs w:val="28"/>
                        <w:lang w:val="en-US" w:eastAsia="zh-CN"/>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1</w:t>
                    </w:r>
                    <w:r>
                      <w:rPr>
                        <w:sz w:val="28"/>
                        <w:szCs w:val="28"/>
                      </w:rPr>
                      <w:fldChar w:fldCharType="end"/>
                    </w:r>
                    <w:r>
                      <w:rPr>
                        <w:rFonts w:hint="eastAsia"/>
                        <w:sz w:val="28"/>
                        <w:szCs w:val="28"/>
                        <w:lang w:val="en-US" w:eastAsia="zh-C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D5A0C1"/>
    <w:multiLevelType w:val="singleLevel"/>
    <w:tmpl w:val="83D5A0C1"/>
    <w:lvl w:ilvl="0" w:tentative="0">
      <w:start w:val="1"/>
      <w:numFmt w:val="chineseCounting"/>
      <w:suff w:val="nothing"/>
      <w:lvlText w:val="（%1）"/>
      <w:lvlJc w:val="left"/>
      <w:rPr>
        <w:rFonts w:hint="eastAsia"/>
      </w:rPr>
    </w:lvl>
  </w:abstractNum>
  <w:abstractNum w:abstractNumId="1">
    <w:nsid w:val="8EEE408C"/>
    <w:multiLevelType w:val="singleLevel"/>
    <w:tmpl w:val="8EEE408C"/>
    <w:lvl w:ilvl="0" w:tentative="0">
      <w:start w:val="1"/>
      <w:numFmt w:val="chineseCounting"/>
      <w:suff w:val="nothing"/>
      <w:lvlText w:val="（%1）"/>
      <w:lvlJc w:val="left"/>
      <w:rPr>
        <w:rFonts w:hint="eastAsia"/>
      </w:rPr>
    </w:lvl>
  </w:abstractNum>
  <w:abstractNum w:abstractNumId="2">
    <w:nsid w:val="9E79FC91"/>
    <w:multiLevelType w:val="singleLevel"/>
    <w:tmpl w:val="9E79FC91"/>
    <w:lvl w:ilvl="0" w:tentative="0">
      <w:start w:val="1"/>
      <w:numFmt w:val="chineseCounting"/>
      <w:suff w:val="nothing"/>
      <w:lvlText w:val="（%1）"/>
      <w:lvlJc w:val="left"/>
      <w:pPr>
        <w:ind w:left="750" w:leftChars="0" w:firstLine="0" w:firstLineChars="0"/>
      </w:pPr>
      <w:rPr>
        <w:rFonts w:hint="eastAsia"/>
      </w:rPr>
    </w:lvl>
  </w:abstractNum>
  <w:abstractNum w:abstractNumId="3">
    <w:nsid w:val="A4138C5F"/>
    <w:multiLevelType w:val="singleLevel"/>
    <w:tmpl w:val="A4138C5F"/>
    <w:lvl w:ilvl="0" w:tentative="0">
      <w:start w:val="1"/>
      <w:numFmt w:val="chineseCounting"/>
      <w:suff w:val="nothing"/>
      <w:lvlText w:val="（%1）"/>
      <w:lvlJc w:val="left"/>
      <w:rPr>
        <w:rFonts w:hint="eastAsia"/>
      </w:rPr>
    </w:lvl>
  </w:abstractNum>
  <w:abstractNum w:abstractNumId="4">
    <w:nsid w:val="B4522F86"/>
    <w:multiLevelType w:val="singleLevel"/>
    <w:tmpl w:val="B4522F86"/>
    <w:lvl w:ilvl="0" w:tentative="0">
      <w:start w:val="1"/>
      <w:numFmt w:val="chineseCounting"/>
      <w:suff w:val="nothing"/>
      <w:lvlText w:val="（%1）"/>
      <w:lvlJc w:val="left"/>
      <w:pPr>
        <w:ind w:left="750" w:leftChars="0" w:firstLine="0" w:firstLineChars="0"/>
      </w:pPr>
      <w:rPr>
        <w:rFonts w:hint="eastAsia"/>
      </w:rPr>
    </w:lvl>
  </w:abstractNum>
  <w:abstractNum w:abstractNumId="5">
    <w:nsid w:val="B6C13536"/>
    <w:multiLevelType w:val="singleLevel"/>
    <w:tmpl w:val="B6C13536"/>
    <w:lvl w:ilvl="0" w:tentative="0">
      <w:start w:val="1"/>
      <w:numFmt w:val="chineseCounting"/>
      <w:suff w:val="nothing"/>
      <w:lvlText w:val="（%1）"/>
      <w:lvlJc w:val="left"/>
      <w:pPr>
        <w:ind w:left="750" w:leftChars="0" w:firstLine="0" w:firstLineChars="0"/>
      </w:pPr>
      <w:rPr>
        <w:rFonts w:hint="eastAsia"/>
      </w:rPr>
    </w:lvl>
  </w:abstractNum>
  <w:abstractNum w:abstractNumId="6">
    <w:nsid w:val="C9BFB8EE"/>
    <w:multiLevelType w:val="singleLevel"/>
    <w:tmpl w:val="C9BFB8EE"/>
    <w:lvl w:ilvl="0" w:tentative="0">
      <w:start w:val="1"/>
      <w:numFmt w:val="chineseCounting"/>
      <w:suff w:val="nothing"/>
      <w:lvlText w:val="（%1）"/>
      <w:lvlJc w:val="left"/>
      <w:rPr>
        <w:rFonts w:hint="eastAsia"/>
      </w:rPr>
    </w:lvl>
  </w:abstractNum>
  <w:abstractNum w:abstractNumId="7">
    <w:nsid w:val="CBD03A2A"/>
    <w:multiLevelType w:val="singleLevel"/>
    <w:tmpl w:val="CBD03A2A"/>
    <w:lvl w:ilvl="0" w:tentative="0">
      <w:start w:val="1"/>
      <w:numFmt w:val="chineseCounting"/>
      <w:suff w:val="nothing"/>
      <w:lvlText w:val="（%1）"/>
      <w:lvlJc w:val="left"/>
      <w:pPr>
        <w:ind w:left="750" w:leftChars="0" w:firstLine="0" w:firstLineChars="0"/>
      </w:pPr>
      <w:rPr>
        <w:rFonts w:hint="eastAsia"/>
      </w:rPr>
    </w:lvl>
  </w:abstractNum>
  <w:abstractNum w:abstractNumId="8">
    <w:nsid w:val="CD042BEE"/>
    <w:multiLevelType w:val="singleLevel"/>
    <w:tmpl w:val="CD042BEE"/>
    <w:lvl w:ilvl="0" w:tentative="0">
      <w:start w:val="1"/>
      <w:numFmt w:val="chineseCounting"/>
      <w:suff w:val="nothing"/>
      <w:lvlText w:val="（%1）"/>
      <w:lvlJc w:val="left"/>
      <w:rPr>
        <w:rFonts w:hint="eastAsia"/>
      </w:rPr>
    </w:lvl>
  </w:abstractNum>
  <w:abstractNum w:abstractNumId="9">
    <w:nsid w:val="D7DBAB1F"/>
    <w:multiLevelType w:val="singleLevel"/>
    <w:tmpl w:val="D7DBAB1F"/>
    <w:lvl w:ilvl="0" w:tentative="0">
      <w:start w:val="1"/>
      <w:numFmt w:val="chineseCounting"/>
      <w:suff w:val="nothing"/>
      <w:lvlText w:val="（%1）"/>
      <w:lvlJc w:val="left"/>
      <w:rPr>
        <w:rFonts w:hint="eastAsia"/>
      </w:rPr>
    </w:lvl>
  </w:abstractNum>
  <w:abstractNum w:abstractNumId="10">
    <w:nsid w:val="D8BD8323"/>
    <w:multiLevelType w:val="singleLevel"/>
    <w:tmpl w:val="D8BD8323"/>
    <w:lvl w:ilvl="0" w:tentative="0">
      <w:start w:val="1"/>
      <w:numFmt w:val="chineseCounting"/>
      <w:suff w:val="nothing"/>
      <w:lvlText w:val="（%1）"/>
      <w:lvlJc w:val="left"/>
      <w:rPr>
        <w:rFonts w:hint="eastAsia"/>
      </w:rPr>
    </w:lvl>
  </w:abstractNum>
  <w:abstractNum w:abstractNumId="11">
    <w:nsid w:val="E9A2EE4C"/>
    <w:multiLevelType w:val="singleLevel"/>
    <w:tmpl w:val="E9A2EE4C"/>
    <w:lvl w:ilvl="0" w:tentative="0">
      <w:start w:val="1"/>
      <w:numFmt w:val="chineseCounting"/>
      <w:suff w:val="nothing"/>
      <w:lvlText w:val="（%1）"/>
      <w:lvlJc w:val="left"/>
      <w:rPr>
        <w:rFonts w:hint="eastAsia"/>
      </w:rPr>
    </w:lvl>
  </w:abstractNum>
  <w:abstractNum w:abstractNumId="12">
    <w:nsid w:val="EFB0EE73"/>
    <w:multiLevelType w:val="singleLevel"/>
    <w:tmpl w:val="EFB0EE73"/>
    <w:lvl w:ilvl="0" w:tentative="0">
      <w:start w:val="1"/>
      <w:numFmt w:val="chineseCounting"/>
      <w:suff w:val="nothing"/>
      <w:lvlText w:val="（%1）"/>
      <w:lvlJc w:val="left"/>
      <w:rPr>
        <w:rFonts w:hint="eastAsia"/>
      </w:rPr>
    </w:lvl>
  </w:abstractNum>
  <w:abstractNum w:abstractNumId="13">
    <w:nsid w:val="EFDD9F63"/>
    <w:multiLevelType w:val="singleLevel"/>
    <w:tmpl w:val="EFDD9F63"/>
    <w:lvl w:ilvl="0" w:tentative="0">
      <w:start w:val="3"/>
      <w:numFmt w:val="chineseCounting"/>
      <w:suff w:val="nothing"/>
      <w:lvlText w:val="（%1）"/>
      <w:lvlJc w:val="left"/>
      <w:rPr>
        <w:rFonts w:hint="eastAsia"/>
        <w:b/>
        <w:bCs/>
      </w:rPr>
    </w:lvl>
  </w:abstractNum>
  <w:abstractNum w:abstractNumId="14">
    <w:nsid w:val="F01C0C86"/>
    <w:multiLevelType w:val="singleLevel"/>
    <w:tmpl w:val="F01C0C86"/>
    <w:lvl w:ilvl="0" w:tentative="0">
      <w:start w:val="1"/>
      <w:numFmt w:val="chineseCounting"/>
      <w:suff w:val="nothing"/>
      <w:lvlText w:val="（%1）"/>
      <w:lvlJc w:val="left"/>
      <w:pPr>
        <w:ind w:left="720" w:leftChars="0" w:firstLine="0" w:firstLineChars="0"/>
      </w:pPr>
      <w:rPr>
        <w:rFonts w:hint="eastAsia"/>
      </w:rPr>
    </w:lvl>
  </w:abstractNum>
  <w:abstractNum w:abstractNumId="15">
    <w:nsid w:val="F44679AE"/>
    <w:multiLevelType w:val="singleLevel"/>
    <w:tmpl w:val="F44679AE"/>
    <w:lvl w:ilvl="0" w:tentative="0">
      <w:start w:val="3"/>
      <w:numFmt w:val="chineseCounting"/>
      <w:suff w:val="nothing"/>
      <w:lvlText w:val="%1、"/>
      <w:lvlJc w:val="left"/>
      <w:rPr>
        <w:rFonts w:hint="eastAsia"/>
      </w:rPr>
    </w:lvl>
  </w:abstractNum>
  <w:abstractNum w:abstractNumId="16">
    <w:nsid w:val="FBECB1F9"/>
    <w:multiLevelType w:val="singleLevel"/>
    <w:tmpl w:val="FBECB1F9"/>
    <w:lvl w:ilvl="0" w:tentative="0">
      <w:start w:val="1"/>
      <w:numFmt w:val="chineseCounting"/>
      <w:suff w:val="nothing"/>
      <w:lvlText w:val="%1、"/>
      <w:lvlJc w:val="left"/>
      <w:rPr>
        <w:rFonts w:hint="eastAsia"/>
      </w:rPr>
    </w:lvl>
  </w:abstractNum>
  <w:abstractNum w:abstractNumId="17">
    <w:nsid w:val="FE42B61F"/>
    <w:multiLevelType w:val="singleLevel"/>
    <w:tmpl w:val="FE42B61F"/>
    <w:lvl w:ilvl="0" w:tentative="0">
      <w:start w:val="1"/>
      <w:numFmt w:val="chineseCounting"/>
      <w:suff w:val="nothing"/>
      <w:lvlText w:val="（%1）"/>
      <w:lvlJc w:val="left"/>
      <w:pPr>
        <w:ind w:left="750" w:leftChars="0" w:firstLine="0" w:firstLineChars="0"/>
      </w:pPr>
      <w:rPr>
        <w:rFonts w:hint="eastAsia"/>
      </w:rPr>
    </w:lvl>
  </w:abstractNum>
  <w:abstractNum w:abstractNumId="18">
    <w:nsid w:val="FF5740F4"/>
    <w:multiLevelType w:val="singleLevel"/>
    <w:tmpl w:val="FF5740F4"/>
    <w:lvl w:ilvl="0" w:tentative="0">
      <w:start w:val="1"/>
      <w:numFmt w:val="chineseCounting"/>
      <w:suff w:val="nothing"/>
      <w:lvlText w:val="（%1）"/>
      <w:lvlJc w:val="left"/>
      <w:pPr>
        <w:ind w:left="750" w:leftChars="0" w:firstLine="0" w:firstLineChars="0"/>
      </w:pPr>
      <w:rPr>
        <w:rFonts w:hint="eastAsia"/>
      </w:rPr>
    </w:lvl>
  </w:abstractNum>
  <w:abstractNum w:abstractNumId="19">
    <w:nsid w:val="093BC533"/>
    <w:multiLevelType w:val="singleLevel"/>
    <w:tmpl w:val="093BC533"/>
    <w:lvl w:ilvl="0" w:tentative="0">
      <w:start w:val="1"/>
      <w:numFmt w:val="chineseCounting"/>
      <w:suff w:val="nothing"/>
      <w:lvlText w:val="（%1）"/>
      <w:lvlJc w:val="left"/>
      <w:rPr>
        <w:rFonts w:hint="eastAsia"/>
      </w:rPr>
    </w:lvl>
  </w:abstractNum>
  <w:abstractNum w:abstractNumId="20">
    <w:nsid w:val="09DD3CA9"/>
    <w:multiLevelType w:val="singleLevel"/>
    <w:tmpl w:val="09DD3CA9"/>
    <w:lvl w:ilvl="0" w:tentative="0">
      <w:start w:val="1"/>
      <w:numFmt w:val="chineseCounting"/>
      <w:suff w:val="nothing"/>
      <w:lvlText w:val="（%1）"/>
      <w:lvlJc w:val="left"/>
      <w:rPr>
        <w:rFonts w:hint="eastAsia"/>
      </w:rPr>
    </w:lvl>
  </w:abstractNum>
  <w:abstractNum w:abstractNumId="21">
    <w:nsid w:val="0E676B25"/>
    <w:multiLevelType w:val="singleLevel"/>
    <w:tmpl w:val="0E676B25"/>
    <w:lvl w:ilvl="0" w:tentative="0">
      <w:start w:val="1"/>
      <w:numFmt w:val="chineseCounting"/>
      <w:suff w:val="nothing"/>
      <w:lvlText w:val="（%1）"/>
      <w:lvlJc w:val="left"/>
      <w:rPr>
        <w:rFonts w:hint="eastAsia"/>
      </w:rPr>
    </w:lvl>
  </w:abstractNum>
  <w:abstractNum w:abstractNumId="22">
    <w:nsid w:val="15A0A460"/>
    <w:multiLevelType w:val="singleLevel"/>
    <w:tmpl w:val="15A0A460"/>
    <w:lvl w:ilvl="0" w:tentative="0">
      <w:start w:val="1"/>
      <w:numFmt w:val="chineseCounting"/>
      <w:suff w:val="nothing"/>
      <w:lvlText w:val="（%1）"/>
      <w:lvlJc w:val="left"/>
      <w:rPr>
        <w:rFonts w:hint="eastAsia"/>
      </w:rPr>
    </w:lvl>
  </w:abstractNum>
  <w:abstractNum w:abstractNumId="23">
    <w:nsid w:val="171E2897"/>
    <w:multiLevelType w:val="singleLevel"/>
    <w:tmpl w:val="171E2897"/>
    <w:lvl w:ilvl="0" w:tentative="0">
      <w:start w:val="1"/>
      <w:numFmt w:val="chineseCounting"/>
      <w:suff w:val="nothing"/>
      <w:lvlText w:val="（%1）"/>
      <w:lvlJc w:val="left"/>
      <w:pPr>
        <w:ind w:left="750" w:leftChars="0" w:firstLine="0" w:firstLineChars="0"/>
      </w:pPr>
      <w:rPr>
        <w:rFonts w:hint="eastAsia"/>
      </w:rPr>
    </w:lvl>
  </w:abstractNum>
  <w:abstractNum w:abstractNumId="24">
    <w:nsid w:val="19EAAF02"/>
    <w:multiLevelType w:val="singleLevel"/>
    <w:tmpl w:val="19EAAF02"/>
    <w:lvl w:ilvl="0" w:tentative="0">
      <w:start w:val="1"/>
      <w:numFmt w:val="chineseCounting"/>
      <w:suff w:val="nothing"/>
      <w:lvlText w:val="（%1）"/>
      <w:lvlJc w:val="left"/>
      <w:pPr>
        <w:ind w:left="750" w:leftChars="0" w:firstLine="0" w:firstLineChars="0"/>
      </w:pPr>
      <w:rPr>
        <w:rFonts w:hint="eastAsia"/>
      </w:rPr>
    </w:lvl>
  </w:abstractNum>
  <w:abstractNum w:abstractNumId="25">
    <w:nsid w:val="1BC95146"/>
    <w:multiLevelType w:val="singleLevel"/>
    <w:tmpl w:val="1BC95146"/>
    <w:lvl w:ilvl="0" w:tentative="0">
      <w:start w:val="1"/>
      <w:numFmt w:val="chineseCounting"/>
      <w:suff w:val="nothing"/>
      <w:lvlText w:val="（%1）"/>
      <w:lvlJc w:val="left"/>
      <w:rPr>
        <w:rFonts w:hint="eastAsia"/>
      </w:rPr>
    </w:lvl>
  </w:abstractNum>
  <w:abstractNum w:abstractNumId="26">
    <w:nsid w:val="1E42CC7A"/>
    <w:multiLevelType w:val="singleLevel"/>
    <w:tmpl w:val="1E42CC7A"/>
    <w:lvl w:ilvl="0" w:tentative="0">
      <w:start w:val="1"/>
      <w:numFmt w:val="chineseCounting"/>
      <w:suff w:val="nothing"/>
      <w:lvlText w:val="（%1）"/>
      <w:lvlJc w:val="left"/>
      <w:rPr>
        <w:rFonts w:hint="eastAsia"/>
      </w:rPr>
    </w:lvl>
  </w:abstractNum>
  <w:abstractNum w:abstractNumId="27">
    <w:nsid w:val="288CCCEF"/>
    <w:multiLevelType w:val="singleLevel"/>
    <w:tmpl w:val="288CCCEF"/>
    <w:lvl w:ilvl="0" w:tentative="0">
      <w:start w:val="1"/>
      <w:numFmt w:val="chineseCounting"/>
      <w:suff w:val="nothing"/>
      <w:lvlText w:val="（%1）"/>
      <w:lvlJc w:val="left"/>
      <w:rPr>
        <w:rFonts w:hint="eastAsia"/>
      </w:rPr>
    </w:lvl>
  </w:abstractNum>
  <w:abstractNum w:abstractNumId="28">
    <w:nsid w:val="30270780"/>
    <w:multiLevelType w:val="singleLevel"/>
    <w:tmpl w:val="30270780"/>
    <w:lvl w:ilvl="0" w:tentative="0">
      <w:start w:val="1"/>
      <w:numFmt w:val="chineseCounting"/>
      <w:suff w:val="nothing"/>
      <w:lvlText w:val="%1、"/>
      <w:lvlJc w:val="left"/>
      <w:pPr>
        <w:ind w:left="-160"/>
      </w:pPr>
      <w:rPr>
        <w:rFonts w:hint="eastAsia"/>
      </w:rPr>
    </w:lvl>
  </w:abstractNum>
  <w:abstractNum w:abstractNumId="29">
    <w:nsid w:val="3221BF55"/>
    <w:multiLevelType w:val="singleLevel"/>
    <w:tmpl w:val="3221BF55"/>
    <w:lvl w:ilvl="0" w:tentative="0">
      <w:start w:val="1"/>
      <w:numFmt w:val="chineseCounting"/>
      <w:suff w:val="nothing"/>
      <w:lvlText w:val="（%1）"/>
      <w:lvlJc w:val="left"/>
      <w:pPr>
        <w:ind w:left="750" w:leftChars="0" w:firstLine="0" w:firstLineChars="0"/>
      </w:pPr>
      <w:rPr>
        <w:rFonts w:hint="eastAsia"/>
      </w:rPr>
    </w:lvl>
  </w:abstractNum>
  <w:abstractNum w:abstractNumId="30">
    <w:nsid w:val="3FC455DE"/>
    <w:multiLevelType w:val="singleLevel"/>
    <w:tmpl w:val="3FC455DE"/>
    <w:lvl w:ilvl="0" w:tentative="0">
      <w:start w:val="1"/>
      <w:numFmt w:val="chineseCounting"/>
      <w:suff w:val="nothing"/>
      <w:lvlText w:val="（%1）"/>
      <w:lvlJc w:val="left"/>
      <w:rPr>
        <w:rFonts w:hint="eastAsia"/>
      </w:rPr>
    </w:lvl>
  </w:abstractNum>
  <w:abstractNum w:abstractNumId="31">
    <w:nsid w:val="479A6A91"/>
    <w:multiLevelType w:val="singleLevel"/>
    <w:tmpl w:val="479A6A91"/>
    <w:lvl w:ilvl="0" w:tentative="0">
      <w:start w:val="2"/>
      <w:numFmt w:val="chineseCounting"/>
      <w:suff w:val="nothing"/>
      <w:lvlText w:val="（%1）"/>
      <w:lvlJc w:val="left"/>
      <w:rPr>
        <w:rFonts w:hint="eastAsia"/>
      </w:rPr>
    </w:lvl>
  </w:abstractNum>
  <w:abstractNum w:abstractNumId="32">
    <w:nsid w:val="4FC74DAD"/>
    <w:multiLevelType w:val="singleLevel"/>
    <w:tmpl w:val="4FC74DAD"/>
    <w:lvl w:ilvl="0" w:tentative="0">
      <w:start w:val="1"/>
      <w:numFmt w:val="chineseCounting"/>
      <w:suff w:val="nothing"/>
      <w:lvlText w:val="%1、"/>
      <w:lvlJc w:val="left"/>
      <w:pPr>
        <w:ind w:left="-160"/>
      </w:pPr>
      <w:rPr>
        <w:rFonts w:hint="eastAsia"/>
      </w:rPr>
    </w:lvl>
  </w:abstractNum>
  <w:abstractNum w:abstractNumId="33">
    <w:nsid w:val="4FF96DB4"/>
    <w:multiLevelType w:val="singleLevel"/>
    <w:tmpl w:val="4FF96DB4"/>
    <w:lvl w:ilvl="0" w:tentative="0">
      <w:start w:val="2"/>
      <w:numFmt w:val="decimal"/>
      <w:lvlText w:val="%1."/>
      <w:lvlJc w:val="left"/>
      <w:pPr>
        <w:tabs>
          <w:tab w:val="left" w:pos="312"/>
        </w:tabs>
      </w:pPr>
    </w:lvl>
  </w:abstractNum>
  <w:abstractNum w:abstractNumId="34">
    <w:nsid w:val="503A3CE7"/>
    <w:multiLevelType w:val="singleLevel"/>
    <w:tmpl w:val="503A3CE7"/>
    <w:lvl w:ilvl="0" w:tentative="0">
      <w:start w:val="1"/>
      <w:numFmt w:val="chineseCounting"/>
      <w:suff w:val="nothing"/>
      <w:lvlText w:val="（%1）"/>
      <w:lvlJc w:val="left"/>
      <w:pPr>
        <w:ind w:left="750" w:leftChars="0" w:firstLine="0" w:firstLineChars="0"/>
      </w:pPr>
      <w:rPr>
        <w:rFonts w:hint="eastAsia"/>
      </w:rPr>
    </w:lvl>
  </w:abstractNum>
  <w:abstractNum w:abstractNumId="35">
    <w:nsid w:val="58DDEDA0"/>
    <w:multiLevelType w:val="singleLevel"/>
    <w:tmpl w:val="58DDEDA0"/>
    <w:lvl w:ilvl="0" w:tentative="0">
      <w:start w:val="1"/>
      <w:numFmt w:val="chineseCounting"/>
      <w:suff w:val="nothing"/>
      <w:lvlText w:val="（%1）"/>
      <w:lvlJc w:val="left"/>
      <w:rPr>
        <w:rFonts w:hint="eastAsia"/>
      </w:rPr>
    </w:lvl>
  </w:abstractNum>
  <w:abstractNum w:abstractNumId="36">
    <w:nsid w:val="58FF12EC"/>
    <w:multiLevelType w:val="singleLevel"/>
    <w:tmpl w:val="58FF12EC"/>
    <w:lvl w:ilvl="0" w:tentative="0">
      <w:start w:val="1"/>
      <w:numFmt w:val="chineseCounting"/>
      <w:suff w:val="nothing"/>
      <w:lvlText w:val="（%1）"/>
      <w:lvlJc w:val="left"/>
      <w:rPr>
        <w:rFonts w:hint="eastAsia"/>
      </w:rPr>
    </w:lvl>
  </w:abstractNum>
  <w:abstractNum w:abstractNumId="37">
    <w:nsid w:val="5D3E0C26"/>
    <w:multiLevelType w:val="singleLevel"/>
    <w:tmpl w:val="5D3E0C26"/>
    <w:lvl w:ilvl="0" w:tentative="0">
      <w:start w:val="6"/>
      <w:numFmt w:val="decimal"/>
      <w:lvlText w:val="%1."/>
      <w:lvlJc w:val="left"/>
      <w:pPr>
        <w:tabs>
          <w:tab w:val="left" w:pos="312"/>
        </w:tabs>
      </w:pPr>
    </w:lvl>
  </w:abstractNum>
  <w:abstractNum w:abstractNumId="38">
    <w:nsid w:val="6C54F0C6"/>
    <w:multiLevelType w:val="singleLevel"/>
    <w:tmpl w:val="6C54F0C6"/>
    <w:lvl w:ilvl="0" w:tentative="0">
      <w:start w:val="1"/>
      <w:numFmt w:val="chineseCounting"/>
      <w:suff w:val="nothing"/>
      <w:lvlText w:val="（%1）"/>
      <w:lvlJc w:val="left"/>
      <w:rPr>
        <w:rFonts w:hint="eastAsia"/>
      </w:rPr>
    </w:lvl>
  </w:abstractNum>
  <w:abstractNum w:abstractNumId="39">
    <w:nsid w:val="6D094021"/>
    <w:multiLevelType w:val="singleLevel"/>
    <w:tmpl w:val="6D094021"/>
    <w:lvl w:ilvl="0" w:tentative="0">
      <w:start w:val="1"/>
      <w:numFmt w:val="chineseCounting"/>
      <w:suff w:val="nothing"/>
      <w:lvlText w:val="（%1）"/>
      <w:lvlJc w:val="left"/>
      <w:rPr>
        <w:rFonts w:hint="eastAsia"/>
      </w:rPr>
    </w:lvl>
  </w:abstractNum>
  <w:abstractNum w:abstractNumId="40">
    <w:nsid w:val="7AD11319"/>
    <w:multiLevelType w:val="singleLevel"/>
    <w:tmpl w:val="7AD11319"/>
    <w:lvl w:ilvl="0" w:tentative="0">
      <w:start w:val="1"/>
      <w:numFmt w:val="chineseCounting"/>
      <w:suff w:val="nothing"/>
      <w:lvlText w:val="（%1）"/>
      <w:lvlJc w:val="left"/>
      <w:rPr>
        <w:rFonts w:hint="eastAsia"/>
      </w:rPr>
    </w:lvl>
  </w:abstractNum>
  <w:num w:numId="1">
    <w:abstractNumId w:val="37"/>
  </w:num>
  <w:num w:numId="2">
    <w:abstractNumId w:val="31"/>
  </w:num>
  <w:num w:numId="3">
    <w:abstractNumId w:val="32"/>
  </w:num>
  <w:num w:numId="4">
    <w:abstractNumId w:val="2"/>
  </w:num>
  <w:num w:numId="5">
    <w:abstractNumId w:val="33"/>
  </w:num>
  <w:num w:numId="6">
    <w:abstractNumId w:val="13"/>
  </w:num>
  <w:num w:numId="7">
    <w:abstractNumId w:val="15"/>
  </w:num>
  <w:num w:numId="8">
    <w:abstractNumId w:val="25"/>
  </w:num>
  <w:num w:numId="9">
    <w:abstractNumId w:val="11"/>
  </w:num>
  <w:num w:numId="10">
    <w:abstractNumId w:val="5"/>
  </w:num>
  <w:num w:numId="11">
    <w:abstractNumId w:val="6"/>
  </w:num>
  <w:num w:numId="12">
    <w:abstractNumId w:val="40"/>
  </w:num>
  <w:num w:numId="13">
    <w:abstractNumId w:val="34"/>
  </w:num>
  <w:num w:numId="14">
    <w:abstractNumId w:val="12"/>
  </w:num>
  <w:num w:numId="15">
    <w:abstractNumId w:val="30"/>
  </w:num>
  <w:num w:numId="16">
    <w:abstractNumId w:val="14"/>
  </w:num>
  <w:num w:numId="17">
    <w:abstractNumId w:val="27"/>
  </w:num>
  <w:num w:numId="18">
    <w:abstractNumId w:val="36"/>
  </w:num>
  <w:num w:numId="19">
    <w:abstractNumId w:val="16"/>
  </w:num>
  <w:num w:numId="20">
    <w:abstractNumId w:val="29"/>
  </w:num>
  <w:num w:numId="21">
    <w:abstractNumId w:val="19"/>
  </w:num>
  <w:num w:numId="22">
    <w:abstractNumId w:val="39"/>
  </w:num>
  <w:num w:numId="23">
    <w:abstractNumId w:val="17"/>
  </w:num>
  <w:num w:numId="24">
    <w:abstractNumId w:val="20"/>
  </w:num>
  <w:num w:numId="25">
    <w:abstractNumId w:val="0"/>
  </w:num>
  <w:num w:numId="26">
    <w:abstractNumId w:val="23"/>
  </w:num>
  <w:num w:numId="27">
    <w:abstractNumId w:val="22"/>
  </w:num>
  <w:num w:numId="28">
    <w:abstractNumId w:val="3"/>
  </w:num>
  <w:num w:numId="29">
    <w:abstractNumId w:val="7"/>
  </w:num>
  <w:num w:numId="30">
    <w:abstractNumId w:val="38"/>
  </w:num>
  <w:num w:numId="31">
    <w:abstractNumId w:val="8"/>
  </w:num>
  <w:num w:numId="32">
    <w:abstractNumId w:val="24"/>
  </w:num>
  <w:num w:numId="33">
    <w:abstractNumId w:val="9"/>
  </w:num>
  <w:num w:numId="34">
    <w:abstractNumId w:val="10"/>
  </w:num>
  <w:num w:numId="35">
    <w:abstractNumId w:val="28"/>
  </w:num>
  <w:num w:numId="36">
    <w:abstractNumId w:val="4"/>
  </w:num>
  <w:num w:numId="37">
    <w:abstractNumId w:val="1"/>
  </w:num>
  <w:num w:numId="38">
    <w:abstractNumId w:val="35"/>
  </w:num>
  <w:num w:numId="39">
    <w:abstractNumId w:val="18"/>
  </w:num>
  <w:num w:numId="40">
    <w:abstractNumId w:val="21"/>
  </w:num>
  <w:num w:numId="4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hdrShapeDefaults>
    <o:shapelayout v:ext="edit">
      <o:idmap v:ext="edit" data="3,4"/>
    </o:shapelayout>
  </w:hdrShapeDefaults>
  <w:compat>
    <w:doNotExpandShiftReturn/>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Y4YThlNjIwMmZhZDU5YmVmNTFlYmJjZmNhMGRmNTAifQ=="/>
  </w:docVars>
  <w:rsids>
    <w:rsidRoot w:val="00241DB7"/>
    <w:rsid w:val="00241DB7"/>
    <w:rsid w:val="0189032D"/>
    <w:rsid w:val="018D0F17"/>
    <w:rsid w:val="030614AB"/>
    <w:rsid w:val="040855BC"/>
    <w:rsid w:val="0452584B"/>
    <w:rsid w:val="0ABF3756"/>
    <w:rsid w:val="0BF20BEE"/>
    <w:rsid w:val="0DEE6088"/>
    <w:rsid w:val="0E4933EC"/>
    <w:rsid w:val="141C47E7"/>
    <w:rsid w:val="16230AB3"/>
    <w:rsid w:val="19706CFD"/>
    <w:rsid w:val="1C837154"/>
    <w:rsid w:val="1DA30E8E"/>
    <w:rsid w:val="24084DF7"/>
    <w:rsid w:val="2BCA4992"/>
    <w:rsid w:val="2E9E0AED"/>
    <w:rsid w:val="2F2D46AE"/>
    <w:rsid w:val="30720180"/>
    <w:rsid w:val="30776FD9"/>
    <w:rsid w:val="309148C2"/>
    <w:rsid w:val="319B7599"/>
    <w:rsid w:val="32D17C89"/>
    <w:rsid w:val="33450C58"/>
    <w:rsid w:val="33F07D17"/>
    <w:rsid w:val="34957B60"/>
    <w:rsid w:val="352221E1"/>
    <w:rsid w:val="3826386C"/>
    <w:rsid w:val="38E83A9D"/>
    <w:rsid w:val="3AF33AF7"/>
    <w:rsid w:val="3BD479D0"/>
    <w:rsid w:val="3D0E74A8"/>
    <w:rsid w:val="3D0F7B47"/>
    <w:rsid w:val="3D1E4C6E"/>
    <w:rsid w:val="3E522839"/>
    <w:rsid w:val="418F1B67"/>
    <w:rsid w:val="43A9398B"/>
    <w:rsid w:val="448B6E0C"/>
    <w:rsid w:val="45DC1628"/>
    <w:rsid w:val="464F779D"/>
    <w:rsid w:val="47966384"/>
    <w:rsid w:val="47DA77E7"/>
    <w:rsid w:val="48AF3ED2"/>
    <w:rsid w:val="48EB4CA0"/>
    <w:rsid w:val="4A1E0D97"/>
    <w:rsid w:val="4C1635B0"/>
    <w:rsid w:val="4C3B7CEE"/>
    <w:rsid w:val="4C797060"/>
    <w:rsid w:val="4D2626D7"/>
    <w:rsid w:val="4FF90DB6"/>
    <w:rsid w:val="50D41344"/>
    <w:rsid w:val="511E0927"/>
    <w:rsid w:val="51C31490"/>
    <w:rsid w:val="51C750B4"/>
    <w:rsid w:val="51D21EC2"/>
    <w:rsid w:val="539A1372"/>
    <w:rsid w:val="5588557F"/>
    <w:rsid w:val="55A0602D"/>
    <w:rsid w:val="564A6F9D"/>
    <w:rsid w:val="5875340D"/>
    <w:rsid w:val="59704441"/>
    <w:rsid w:val="5C631DD9"/>
    <w:rsid w:val="5CB40A6A"/>
    <w:rsid w:val="5CF911E6"/>
    <w:rsid w:val="5E0775AD"/>
    <w:rsid w:val="5EEB193A"/>
    <w:rsid w:val="60844936"/>
    <w:rsid w:val="645A5BAC"/>
    <w:rsid w:val="66663D8F"/>
    <w:rsid w:val="66D32EA1"/>
    <w:rsid w:val="673D2154"/>
    <w:rsid w:val="686F7E78"/>
    <w:rsid w:val="68703824"/>
    <w:rsid w:val="68A74ABF"/>
    <w:rsid w:val="6A405C13"/>
    <w:rsid w:val="6C2F0A3B"/>
    <w:rsid w:val="6F5C517E"/>
    <w:rsid w:val="709F5CC1"/>
    <w:rsid w:val="727130BA"/>
    <w:rsid w:val="73691968"/>
    <w:rsid w:val="76A635A8"/>
    <w:rsid w:val="7EB64054"/>
    <w:rsid w:val="7FC406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qFormat="1" w:uiPriority="99" w:semiHidden="0"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0" w:semiHidden="0"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1"/>
    <w:basedOn w:val="1"/>
    <w:next w:val="1"/>
    <w:link w:val="19"/>
    <w:qFormat/>
    <w:uiPriority w:val="9"/>
    <w:pPr>
      <w:spacing w:before="100" w:beforeAutospacing="1" w:after="100" w:afterAutospacing="1"/>
      <w:outlineLvl w:val="0"/>
    </w:pPr>
    <w:rPr>
      <w:b/>
      <w:bCs/>
      <w:kern w:val="36"/>
      <w:sz w:val="48"/>
      <w:szCs w:val="48"/>
    </w:rPr>
  </w:style>
  <w:style w:type="paragraph" w:styleId="3">
    <w:name w:val="heading 2"/>
    <w:basedOn w:val="1"/>
    <w:next w:val="1"/>
    <w:link w:val="20"/>
    <w:qFormat/>
    <w:uiPriority w:val="9"/>
    <w:pPr>
      <w:spacing w:before="100" w:beforeAutospacing="1" w:after="100" w:afterAutospacing="1"/>
      <w:outlineLvl w:val="1"/>
    </w:pPr>
    <w:rPr>
      <w:b/>
      <w:bCs/>
      <w:sz w:val="36"/>
      <w:szCs w:val="36"/>
    </w:rPr>
  </w:style>
  <w:style w:type="character" w:default="1" w:styleId="15">
    <w:name w:val="Default Paragraph Font"/>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Salutation"/>
    <w:basedOn w:val="1"/>
    <w:next w:val="1"/>
    <w:qFormat/>
    <w:uiPriority w:val="0"/>
    <w:pPr>
      <w:topLinePunct/>
      <w:autoSpaceDE w:val="0"/>
      <w:autoSpaceDN w:val="0"/>
      <w:adjustRightInd w:val="0"/>
      <w:snapToGrid w:val="0"/>
      <w:spacing w:line="336" w:lineRule="auto"/>
      <w:jc w:val="left"/>
      <w:textAlignment w:val="baseline"/>
    </w:pPr>
    <w:rPr>
      <w:rFonts w:ascii="Calibri" w:hAnsi="Calibri" w:eastAsia="仿宋_GB2312"/>
      <w:kern w:val="10"/>
      <w:sz w:val="32"/>
    </w:rPr>
  </w:style>
  <w:style w:type="paragraph" w:styleId="5">
    <w:name w:val="Body Text"/>
    <w:basedOn w:val="1"/>
    <w:next w:val="1"/>
    <w:qFormat/>
    <w:uiPriority w:val="0"/>
    <w:pPr>
      <w:spacing w:after="120"/>
    </w:pPr>
  </w:style>
  <w:style w:type="paragraph" w:styleId="6">
    <w:name w:val="Body Text Indent"/>
    <w:basedOn w:val="1"/>
    <w:qFormat/>
    <w:uiPriority w:val="0"/>
    <w:pPr>
      <w:spacing w:after="120"/>
      <w:ind w:leftChars="200"/>
    </w:pPr>
    <w:rPr>
      <w:rFonts w:ascii="仿宋_GB2312"/>
      <w:szCs w:val="32"/>
    </w:rPr>
  </w:style>
  <w:style w:type="paragraph" w:styleId="7">
    <w:name w:val="footer"/>
    <w:basedOn w:val="1"/>
    <w:unhideWhenUsed/>
    <w:qFormat/>
    <w:uiPriority w:val="99"/>
    <w:pPr>
      <w:tabs>
        <w:tab w:val="center" w:pos="4153"/>
        <w:tab w:val="right" w:pos="8306"/>
      </w:tabs>
      <w:snapToGrid w:val="0"/>
      <w:jc w:val="left"/>
    </w:pPr>
    <w:rPr>
      <w:sz w:val="18"/>
    </w:rPr>
  </w:style>
  <w:style w:type="paragraph" w:styleId="8">
    <w:name w:val="header"/>
    <w:basedOn w:val="1"/>
    <w:semiHidden/>
    <w:unhideWhenUsed/>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toc 1"/>
    <w:basedOn w:val="1"/>
    <w:next w:val="1"/>
    <w:semiHidden/>
    <w:unhideWhenUsed/>
    <w:qFormat/>
    <w:uiPriority w:val="39"/>
  </w:style>
  <w:style w:type="paragraph" w:styleId="10">
    <w:name w:val="table of figures"/>
    <w:basedOn w:val="1"/>
    <w:next w:val="1"/>
    <w:unhideWhenUsed/>
    <w:qFormat/>
    <w:uiPriority w:val="99"/>
    <w:pPr>
      <w:ind w:left="200" w:leftChars="200" w:hanging="200" w:hangingChars="200"/>
    </w:pPr>
  </w:style>
  <w:style w:type="paragraph" w:styleId="11">
    <w:name w:val="toc 2"/>
    <w:basedOn w:val="1"/>
    <w:next w:val="1"/>
    <w:semiHidden/>
    <w:unhideWhenUsed/>
    <w:qFormat/>
    <w:uiPriority w:val="39"/>
    <w:pPr>
      <w:ind w:left="420" w:leftChars="200"/>
    </w:pPr>
  </w:style>
  <w:style w:type="paragraph" w:styleId="12">
    <w:name w:val="Normal (Web)"/>
    <w:basedOn w:val="1"/>
    <w:unhideWhenUsed/>
    <w:qFormat/>
    <w:uiPriority w:val="99"/>
    <w:pPr>
      <w:spacing w:before="100" w:beforeAutospacing="1" w:after="100" w:afterAutospacing="1"/>
    </w:pPr>
  </w:style>
  <w:style w:type="paragraph" w:styleId="13">
    <w:name w:val="Body Text First Indent 2"/>
    <w:basedOn w:val="6"/>
    <w:unhideWhenUsed/>
    <w:qFormat/>
    <w:uiPriority w:val="99"/>
    <w:pPr>
      <w:ind w:firstLine="420" w:firstLineChars="200"/>
    </w:pPr>
  </w:style>
  <w:style w:type="character" w:styleId="16">
    <w:name w:val="Strong"/>
    <w:basedOn w:val="15"/>
    <w:qFormat/>
    <w:uiPriority w:val="22"/>
    <w:rPr>
      <w:b/>
      <w:bCs/>
    </w:rPr>
  </w:style>
  <w:style w:type="paragraph" w:customStyle="1" w:styleId="17">
    <w:name w:val="图表目录1"/>
    <w:next w:val="1"/>
    <w:qFormat/>
    <w:uiPriority w:val="0"/>
    <w:pPr>
      <w:widowControl w:val="0"/>
      <w:ind w:left="200" w:leftChars="200" w:hanging="200" w:hangingChars="200"/>
      <w:jc w:val="both"/>
    </w:pPr>
    <w:rPr>
      <w:rFonts w:ascii="Calibri" w:hAnsi="Calibri" w:eastAsia="仿宋_GB2312" w:cs="Times New Roman"/>
      <w:kern w:val="2"/>
      <w:sz w:val="32"/>
      <w:szCs w:val="24"/>
      <w:lang w:val="en-US" w:eastAsia="zh-CN" w:bidi="ar-SA"/>
    </w:rPr>
  </w:style>
  <w:style w:type="paragraph" w:customStyle="1" w:styleId="18">
    <w:name w:val="文档正文"/>
    <w:basedOn w:val="1"/>
    <w:qFormat/>
    <w:uiPriority w:val="0"/>
    <w:pPr>
      <w:adjustRightInd w:val="0"/>
      <w:spacing w:line="480" w:lineRule="atLeast"/>
      <w:textAlignment w:val="baseline"/>
    </w:pPr>
    <w:rPr>
      <w:rFonts w:ascii="Arial" w:hAnsi="Arial" w:eastAsia="宋体" w:cs="Times New Roman"/>
      <w:kern w:val="0"/>
    </w:rPr>
  </w:style>
  <w:style w:type="character" w:customStyle="1" w:styleId="19">
    <w:name w:val="标题 1 Char"/>
    <w:basedOn w:val="15"/>
    <w:link w:val="2"/>
    <w:qFormat/>
    <w:uiPriority w:val="9"/>
    <w:rPr>
      <w:rFonts w:ascii="宋体" w:hAnsi="宋体" w:eastAsia="宋体" w:cs="宋体"/>
      <w:b/>
      <w:bCs/>
      <w:kern w:val="44"/>
      <w:sz w:val="44"/>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paragraph" w:customStyle="1" w:styleId="21">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2">
    <w:name w:val="NormalCharacter"/>
    <w:qFormat/>
    <w:uiPriority w:val="0"/>
  </w:style>
  <w:style w:type="paragraph" w:customStyle="1" w:styleId="23">
    <w:name w:val="四号正文"/>
    <w:basedOn w:val="1"/>
    <w:qFormat/>
    <w:uiPriority w:val="0"/>
    <w:pPr>
      <w:spacing w:line="360" w:lineRule="auto"/>
    </w:pPr>
    <w:rPr>
      <w:rFonts w:ascii="??" w:hAnsi="??" w:eastAsia="宋体"/>
      <w:color w:val="000000"/>
      <w:kern w:val="0"/>
      <w:sz w:val="28"/>
      <w:szCs w:val="21"/>
      <w:lang w:val="zh-CN"/>
    </w:rPr>
  </w:style>
  <w:style w:type="paragraph" w:customStyle="1" w:styleId="24">
    <w:name w:val="标题 5（有编号）（绿盟科技）"/>
    <w:next w:val="1"/>
    <w:qFormat/>
    <w:uiPriority w:val="99"/>
    <w:pPr>
      <w:keepNext/>
      <w:keepLines/>
      <w:widowControl w:val="0"/>
      <w:spacing w:before="280" w:after="156" w:line="377" w:lineRule="auto"/>
      <w:outlineLvl w:val="4"/>
    </w:pPr>
    <w:rPr>
      <w:rFonts w:ascii="Arial" w:hAnsi="Arial" w:eastAsia="黑体" w:cs="Times New Roman"/>
      <w:b/>
      <w:kern w:val="2"/>
      <w:sz w:val="24"/>
      <w:szCs w:val="28"/>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91</Pages>
  <Words>1669</Words>
  <Characters>1731</Characters>
  <Lines>10</Lines>
  <Paragraphs>17</Paragraphs>
  <TotalTime>13</TotalTime>
  <ScaleCrop>false</ScaleCrop>
  <LinksUpToDate>false</LinksUpToDate>
  <CharactersWithSpaces>1787</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2023-09-27T08:01:00Z</dcterms:created>
  <dc:creator>Administrator</dc:creator>
  <cp:lastModifiedBy>空游</cp:lastModifiedBy>
  <cp:lastPrinted>2025-10-11T01:21:00Z</cp:lastPrinted>
  <dcterms:modified xsi:type="dcterms:W3CDTF">2026-04-20T07:46:05Z</dcterms:modified>
  <dc:title>2022年部门决算公开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FC640AB206D34AD98F6CF5B7718FAE2F_13</vt:lpwstr>
  </property>
  <property fmtid="{D5CDD505-2E9C-101B-9397-08002B2CF9AE}" pid="4" name="KSOTemplateDocerSaveRecord">
    <vt:lpwstr>eyJoZGlkIjoiMTc4NjdlODRjZWEzMGUzNjhkZGJkZmE3ZDIxMzFhYWIiLCJ1c2VySWQiOiI2MzQ0OTEzMDcifQ==</vt:lpwstr>
  </property>
</Properties>
</file>