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15AF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default" w:ascii="Times New Roman" w:hAnsi="Times New Roman" w:eastAsia="方正小标宋_GBK" w:cs="Times New Roman"/>
          <w:b w:val="0"/>
          <w:bCs/>
          <w:color w:val="auto"/>
          <w:sz w:val="72"/>
          <w:szCs w:val="72"/>
          <w:highlight w:val="none"/>
          <w:shd w:val="clear" w:color="auto" w:fill="FFFFFF"/>
          <w:lang w:val="en-US" w:eastAsia="zh-CN" w:bidi="ar-SA"/>
        </w:rPr>
      </w:pPr>
      <w:bookmarkStart w:id="434" w:name="_GoBack"/>
      <w:bookmarkEnd w:id="434"/>
    </w:p>
    <w:p w14:paraId="6D8B0529">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default" w:ascii="Times New Roman" w:hAnsi="Times New Roman" w:eastAsia="方正小标宋_GBK" w:cs="Times New Roman"/>
          <w:b w:val="0"/>
          <w:bCs/>
          <w:color w:val="auto"/>
          <w:sz w:val="72"/>
          <w:szCs w:val="72"/>
          <w:highlight w:val="none"/>
          <w:shd w:val="clear" w:color="auto" w:fill="FFFFFF"/>
          <w:lang w:val="en-US" w:eastAsia="zh-CN" w:bidi="ar-SA"/>
        </w:rPr>
      </w:pPr>
    </w:p>
    <w:p w14:paraId="54621393">
      <w:pPr>
        <w:keepNext w:val="0"/>
        <w:keepLines w:val="0"/>
        <w:pageBreakBefore w:val="0"/>
        <w:widowControl/>
        <w:kinsoku/>
        <w:wordWrap/>
        <w:overflowPunct/>
        <w:topLinePunct w:val="0"/>
        <w:autoSpaceDE/>
        <w:autoSpaceDN/>
        <w:bidi w:val="0"/>
        <w:adjustRightInd w:val="0"/>
        <w:snapToGrid w:val="0"/>
        <w:spacing w:line="800" w:lineRule="exact"/>
        <w:jc w:val="center"/>
        <w:textAlignment w:val="auto"/>
        <w:outlineLvl w:val="0"/>
        <w:rPr>
          <w:rFonts w:hint="eastAsia" w:ascii="方正小标宋_GBK" w:eastAsia="方正小标宋_GBK" w:cs="方正小标宋_GBK"/>
          <w:color w:val="auto"/>
          <w:sz w:val="72"/>
          <w:szCs w:val="72"/>
          <w:highlight w:val="none"/>
        </w:rPr>
      </w:pPr>
      <w:bookmarkStart w:id="0" w:name="_Toc7472"/>
      <w:bookmarkStart w:id="1" w:name="_Toc15396475"/>
      <w:bookmarkStart w:id="2" w:name="_Toc15377425"/>
      <w:bookmarkStart w:id="3" w:name="_Toc15378441"/>
      <w:bookmarkStart w:id="4" w:name="_Toc15396597"/>
      <w:bookmarkStart w:id="5" w:name="_Toc15377193"/>
      <w:r>
        <w:rPr>
          <w:rFonts w:hint="eastAsia" w:ascii="方正小标宋_GBK" w:eastAsia="方正小标宋_GBK" w:cs="方正小标宋_GBK"/>
          <w:color w:val="auto"/>
          <w:sz w:val="72"/>
          <w:szCs w:val="72"/>
          <w:highlight w:val="none"/>
        </w:rPr>
        <w:t>20</w:t>
      </w:r>
      <w:r>
        <w:rPr>
          <w:rFonts w:hint="eastAsia" w:ascii="方正小标宋_GBK" w:eastAsia="方正小标宋_GBK" w:cs="方正小标宋_GBK"/>
          <w:color w:val="auto"/>
          <w:sz w:val="72"/>
          <w:szCs w:val="72"/>
          <w:highlight w:val="none"/>
          <w:lang w:val="en-US" w:eastAsia="zh-CN"/>
        </w:rPr>
        <w:t>23</w:t>
      </w:r>
      <w:r>
        <w:rPr>
          <w:rFonts w:hint="eastAsia" w:ascii="方正小标宋_GBK" w:eastAsia="方正小标宋_GBK" w:cs="方正小标宋_GBK"/>
          <w:color w:val="auto"/>
          <w:sz w:val="72"/>
          <w:szCs w:val="72"/>
          <w:highlight w:val="none"/>
        </w:rPr>
        <w:t>年度</w:t>
      </w:r>
      <w:bookmarkEnd w:id="0"/>
      <w:bookmarkEnd w:id="1"/>
      <w:bookmarkEnd w:id="2"/>
      <w:bookmarkEnd w:id="3"/>
      <w:bookmarkEnd w:id="4"/>
      <w:bookmarkEnd w:id="5"/>
    </w:p>
    <w:p w14:paraId="1E9B485D">
      <w:pPr>
        <w:keepNext w:val="0"/>
        <w:keepLines w:val="0"/>
        <w:pageBreakBefore w:val="0"/>
        <w:widowControl/>
        <w:kinsoku/>
        <w:wordWrap/>
        <w:overflowPunct/>
        <w:topLinePunct w:val="0"/>
        <w:autoSpaceDE/>
        <w:autoSpaceDN/>
        <w:bidi w:val="0"/>
        <w:adjustRightInd w:val="0"/>
        <w:snapToGrid w:val="0"/>
        <w:spacing w:line="800" w:lineRule="exact"/>
        <w:jc w:val="center"/>
        <w:textAlignment w:val="auto"/>
        <w:outlineLvl w:val="0"/>
        <w:rPr>
          <w:rFonts w:hint="eastAsia" w:ascii="方正小标宋_GBK" w:eastAsia="方正小标宋_GBK" w:cs="方正小标宋_GBK"/>
          <w:color w:val="auto"/>
          <w:sz w:val="72"/>
          <w:szCs w:val="72"/>
          <w:highlight w:val="none"/>
        </w:rPr>
      </w:pPr>
      <w:bookmarkStart w:id="6" w:name="_Toc15378442"/>
      <w:bookmarkStart w:id="7" w:name="_Toc15396598"/>
      <w:bookmarkStart w:id="8" w:name="_Toc29229"/>
      <w:bookmarkStart w:id="9" w:name="_Toc15396476"/>
      <w:bookmarkStart w:id="10" w:name="_Toc15377426"/>
      <w:bookmarkStart w:id="11" w:name="_Toc15377194"/>
      <w:r>
        <w:rPr>
          <w:rFonts w:ascii="方正小标宋_GBK" w:eastAsia="方正小标宋_GBK" w:cs="方正小标宋_GBK"/>
          <w:color w:val="auto"/>
          <w:sz w:val="72"/>
          <w:szCs w:val="72"/>
          <w:highlight w:val="none"/>
        </w:rPr>
        <w:t>阿坝州</w:t>
      </w:r>
      <w:bookmarkStart w:id="12" w:name="_Toc15306268"/>
      <w:r>
        <w:rPr>
          <w:rFonts w:hint="eastAsia" w:ascii="方正小标宋_GBK" w:eastAsia="方正小标宋_GBK" w:cs="方正小标宋_GBK"/>
          <w:color w:val="auto"/>
          <w:sz w:val="72"/>
          <w:szCs w:val="72"/>
          <w:highlight w:val="none"/>
          <w:lang w:eastAsia="zh-CN"/>
        </w:rPr>
        <w:t>九寨沟县</w:t>
      </w:r>
      <w:r>
        <w:rPr>
          <w:rFonts w:hint="eastAsia" w:ascii="方正小标宋_GBK" w:eastAsia="方正小标宋_GBK" w:cs="方正小标宋_GBK"/>
          <w:color w:val="auto"/>
          <w:sz w:val="72"/>
          <w:szCs w:val="72"/>
          <w:highlight w:val="none"/>
          <w:lang w:val="en-US" w:eastAsia="zh-CN"/>
        </w:rPr>
        <w:t>融媒体中心</w:t>
      </w:r>
      <w:r>
        <w:rPr>
          <w:rFonts w:hint="eastAsia" w:ascii="方正小标宋_GBK" w:eastAsia="方正小标宋_GBK" w:cs="方正小标宋_GBK"/>
          <w:color w:val="auto"/>
          <w:sz w:val="72"/>
          <w:szCs w:val="72"/>
          <w:highlight w:val="none"/>
        </w:rPr>
        <w:t>决算</w:t>
      </w:r>
      <w:bookmarkEnd w:id="6"/>
      <w:bookmarkEnd w:id="7"/>
      <w:bookmarkEnd w:id="8"/>
      <w:bookmarkEnd w:id="9"/>
      <w:bookmarkEnd w:id="10"/>
      <w:bookmarkEnd w:id="11"/>
      <w:bookmarkEnd w:id="12"/>
    </w:p>
    <w:p w14:paraId="1809947F">
      <w:pPr>
        <w:pStyle w:val="2"/>
        <w:rPr>
          <w:rFonts w:hint="eastAsia" w:ascii="方正小标宋_GBK" w:eastAsia="方正小标宋_GBK" w:cs="方正小标宋_GBK"/>
          <w:color w:val="auto"/>
          <w:sz w:val="72"/>
          <w:szCs w:val="72"/>
          <w:highlight w:val="none"/>
        </w:rPr>
      </w:pPr>
    </w:p>
    <w:p w14:paraId="14AA8A72">
      <w:pPr>
        <w:rPr>
          <w:rFonts w:hint="eastAsia"/>
        </w:rPr>
      </w:pPr>
    </w:p>
    <w:p w14:paraId="1E0B51CB">
      <w:pPr>
        <w:rPr>
          <w:rFonts w:hint="eastAsia"/>
        </w:rPr>
      </w:pPr>
    </w:p>
    <w:p w14:paraId="6F062FC6">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6"/>
          <w:szCs w:val="36"/>
        </w:rPr>
      </w:pPr>
      <w:r>
        <w:rPr>
          <w:rFonts w:hint="default" w:ascii="Times New Roman" w:hAnsi="Times New Roman" w:eastAsia="方正仿宋_GBK" w:cs="Times New Roman"/>
          <w:b w:val="0"/>
          <w:bCs w:val="0"/>
          <w:sz w:val="36"/>
          <w:szCs w:val="36"/>
        </w:rPr>
        <w:t>已经保密审查、内容审定，同意对外公开</w:t>
      </w:r>
    </w:p>
    <w:p w14:paraId="47C4ED4A">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7E69A0A5">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3FA07545">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6712C685">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1EE3009D">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4F12A121">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2D9E91F7">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1D931940">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7A576E98">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6BAD7AC8">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7593307F">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公开时间：202</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w:t>
      </w:r>
      <w:r>
        <w:rPr>
          <w:rFonts w:hint="eastAsia" w:ascii="Times New Roman" w:hAnsi="Times New Roman" w:eastAsia="方正仿宋_GBK" w:cs="Times New Roman"/>
          <w:b w:val="0"/>
          <w:bCs w:val="0"/>
          <w:sz w:val="32"/>
          <w:szCs w:val="32"/>
          <w:lang w:val="en-US" w:eastAsia="zh-CN"/>
        </w:rPr>
        <w:t>10</w:t>
      </w:r>
      <w:r>
        <w:rPr>
          <w:rFonts w:hint="default" w:ascii="Times New Roman" w:hAnsi="Times New Roman" w:eastAsia="方正仿宋_GBK" w:cs="Times New Roman"/>
          <w:b w:val="0"/>
          <w:bCs w:val="0"/>
          <w:sz w:val="32"/>
          <w:szCs w:val="32"/>
        </w:rPr>
        <w:t>月</w:t>
      </w:r>
      <w:r>
        <w:rPr>
          <w:rFonts w:hint="eastAsia" w:ascii="Times New Roman" w:hAnsi="Times New Roman" w:eastAsia="方正仿宋_GBK" w:cs="Times New Roman"/>
          <w:b w:val="0"/>
          <w:bCs w:val="0"/>
          <w:sz w:val="32"/>
          <w:szCs w:val="32"/>
          <w:lang w:val="en-US" w:eastAsia="zh-CN"/>
        </w:rPr>
        <w:t>10</w:t>
      </w:r>
      <w:r>
        <w:rPr>
          <w:rFonts w:hint="default" w:ascii="Times New Roman" w:hAnsi="Times New Roman" w:eastAsia="方正仿宋_GBK" w:cs="Times New Roman"/>
          <w:b w:val="0"/>
          <w:bCs w:val="0"/>
          <w:sz w:val="32"/>
          <w:szCs w:val="32"/>
        </w:rPr>
        <w:t>日</w:t>
      </w:r>
    </w:p>
    <w:p w14:paraId="041F1DB1">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both"/>
        <w:rPr>
          <w:rFonts w:hint="default" w:ascii="Times New Roman" w:hAnsi="Times New Roman" w:eastAsia="方正仿宋_GBK" w:cs="Times New Roman"/>
          <w:b w:val="0"/>
          <w:bCs w:val="0"/>
          <w:sz w:val="32"/>
          <w:szCs w:val="32"/>
        </w:rPr>
      </w:pPr>
    </w:p>
    <w:p w14:paraId="52D9E042">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880" w:firstLineChars="200"/>
        <w:rPr>
          <w:rFonts w:hint="default" w:ascii="Times New Roman" w:hAnsi="Times New Roman" w:eastAsia="方正小标宋_GBK" w:cs="Times New Roman"/>
          <w:b w:val="0"/>
          <w:bCs/>
          <w:color w:val="auto"/>
          <w:sz w:val="44"/>
          <w:szCs w:val="44"/>
          <w:highlight w:val="none"/>
          <w:shd w:val="clear" w:color="auto" w:fill="FFFFFF"/>
          <w:lang w:val="en-US" w:eastAsia="zh-CN" w:bidi="ar-SA"/>
        </w:rPr>
        <w:sectPr>
          <w:pgSz w:w="11907" w:h="16840"/>
          <w:pgMar w:top="1780" w:right="1576" w:bottom="1667" w:left="1576" w:header="851" w:footer="992" w:gutter="0"/>
          <w:cols w:space="425" w:num="1"/>
          <w:docGrid w:type="lines" w:linePitch="312" w:charSpace="0"/>
        </w:sectPr>
      </w:pPr>
    </w:p>
    <w:p w14:paraId="459ECEF5">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小标宋_GBK" w:cs="Times New Roman"/>
          <w:b w:val="0"/>
          <w:bCs/>
          <w:color w:val="auto"/>
          <w:sz w:val="44"/>
          <w:szCs w:val="44"/>
          <w:highlight w:val="none"/>
          <w:shd w:val="clear" w:color="auto" w:fill="FFFFFF"/>
          <w:lang w:val="en-US" w:eastAsia="zh-CN" w:bidi="ar-SA"/>
        </w:rPr>
      </w:pPr>
      <w:r>
        <w:rPr>
          <w:rFonts w:hint="default" w:ascii="Times New Roman" w:hAnsi="Times New Roman" w:eastAsia="方正小标宋_GBK" w:cs="Times New Roman"/>
          <w:b w:val="0"/>
          <w:bCs/>
          <w:color w:val="auto"/>
          <w:sz w:val="44"/>
          <w:szCs w:val="44"/>
          <w:highlight w:val="none"/>
          <w:shd w:val="clear" w:color="auto" w:fill="FFFFFF"/>
          <w:lang w:val="en-US" w:eastAsia="zh-CN" w:bidi="ar-SA"/>
        </w:rPr>
        <w:t>目</w:t>
      </w:r>
      <w:r>
        <w:rPr>
          <w:rFonts w:hint="eastAsia" w:ascii="Times New Roman" w:hAnsi="Times New Roman" w:eastAsia="方正小标宋_GBK" w:cs="Times New Roman"/>
          <w:b w:val="0"/>
          <w:bCs/>
          <w:color w:val="auto"/>
          <w:sz w:val="44"/>
          <w:szCs w:val="44"/>
          <w:highlight w:val="none"/>
          <w:shd w:val="clear" w:color="auto" w:fill="FFFFFF"/>
          <w:lang w:val="en-US" w:eastAsia="zh-CN" w:bidi="ar-SA"/>
        </w:rPr>
        <w:t xml:space="preserve">  </w:t>
      </w:r>
      <w:r>
        <w:rPr>
          <w:rFonts w:hint="default" w:ascii="Times New Roman" w:hAnsi="Times New Roman" w:eastAsia="方正小标宋_GBK" w:cs="Times New Roman"/>
          <w:b w:val="0"/>
          <w:bCs/>
          <w:color w:val="auto"/>
          <w:sz w:val="44"/>
          <w:szCs w:val="44"/>
          <w:highlight w:val="none"/>
          <w:shd w:val="clear" w:color="auto" w:fill="FFFFFF"/>
          <w:lang w:val="en-US" w:eastAsia="zh-CN" w:bidi="ar-SA"/>
        </w:rPr>
        <w:t>录</w:t>
      </w:r>
    </w:p>
    <w:p w14:paraId="26D18679">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Fonts w:hint="default" w:ascii="Times New Roman" w:hAnsi="Times New Roman" w:eastAsia="方正仿宋_GBK" w:cs="Times New Roman"/>
          <w:b w:val="0"/>
          <w:bCs w:val="0"/>
          <w:sz w:val="32"/>
          <w:szCs w:val="32"/>
        </w:rPr>
      </w:pPr>
    </w:p>
    <w:p w14:paraId="44B858A0">
      <w:pPr>
        <w:pStyle w:val="10"/>
        <w:tabs>
          <w:tab w:val="right" w:leader="middleDot" w:pos="8755"/>
        </w:tabs>
      </w:pPr>
      <w:r>
        <w:rPr>
          <w:rFonts w:hint="default" w:ascii="Times New Roman" w:hAnsi="Times New Roman" w:eastAsia="方正仿宋_GBK" w:cs="Times New Roman"/>
          <w:b w:val="0"/>
          <w:bCs w:val="0"/>
          <w:sz w:val="32"/>
          <w:szCs w:val="32"/>
        </w:rPr>
        <w:fldChar w:fldCharType="begin"/>
      </w:r>
      <w:r>
        <w:rPr>
          <w:rFonts w:hint="default" w:ascii="Times New Roman" w:hAnsi="Times New Roman" w:eastAsia="方正仿宋_GBK" w:cs="Times New Roman"/>
          <w:b w:val="0"/>
          <w:bCs w:val="0"/>
          <w:sz w:val="32"/>
          <w:szCs w:val="32"/>
        </w:rPr>
        <w:instrText xml:space="preserve">TOC \o "1-3" \h \u </w:instrText>
      </w:r>
      <w:r>
        <w:rPr>
          <w:rFonts w:hint="default" w:ascii="Times New Roman" w:hAnsi="Times New Roman" w:eastAsia="方正仿宋_GBK" w:cs="Times New Roman"/>
          <w:b w:val="0"/>
          <w:bCs w:val="0"/>
          <w:sz w:val="32"/>
          <w:szCs w:val="32"/>
        </w:rPr>
        <w:fldChar w:fldCharType="separate"/>
      </w:r>
    </w:p>
    <w:p w14:paraId="06A120DC">
      <w:pPr>
        <w:pStyle w:val="10"/>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_Toc14628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第一部分</w:t>
      </w:r>
      <w:r>
        <w:rPr>
          <w:rFonts w:hint="default" w:ascii="Times New Roman" w:hAnsi="Times New Roman" w:eastAsia="方正仿宋_GBK" w:cs="Times New Roman"/>
          <w:bCs w:val="0"/>
          <w:sz w:val="32"/>
          <w:szCs w:val="52"/>
          <w:lang w:val="en-US" w:eastAsia="zh-CN"/>
        </w:rPr>
        <w:t xml:space="preserve">  </w:t>
      </w:r>
      <w:r>
        <w:rPr>
          <w:rFonts w:hint="eastAsia" w:ascii="Times New Roman" w:hAnsi="Times New Roman" w:eastAsia="方正仿宋_GBK" w:cs="Times New Roman"/>
          <w:bCs w:val="0"/>
          <w:sz w:val="32"/>
          <w:szCs w:val="52"/>
          <w:lang w:eastAsia="zh-CN"/>
        </w:rPr>
        <w:t>中心</w:t>
      </w:r>
      <w:r>
        <w:rPr>
          <w:rFonts w:hint="default" w:ascii="Times New Roman" w:hAnsi="Times New Roman" w:eastAsia="方正仿宋_GBK" w:cs="Times New Roman"/>
          <w:bCs w:val="0"/>
          <w:sz w:val="32"/>
          <w:szCs w:val="52"/>
        </w:rPr>
        <w:t>概况</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_Toc14628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73215D5">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_Toc17706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一、</w:t>
      </w:r>
      <w:r>
        <w:rPr>
          <w:rFonts w:hint="default" w:ascii="Times New Roman" w:hAnsi="Times New Roman" w:eastAsia="方正仿宋_GBK" w:cs="Times New Roman"/>
          <w:bCs w:val="0"/>
          <w:sz w:val="32"/>
          <w:szCs w:val="40"/>
        </w:rPr>
        <w:t>基本职能及主要工作</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_Toc17706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EE99711">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_Toc15226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二、机构设置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_Toc15226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785ED94">
      <w:pPr>
        <w:pStyle w:val="10"/>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_Toc29875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 xml:space="preserve">第二部分 </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lang w:eastAsia="zh-CN"/>
        </w:rPr>
        <w:t>2023</w:t>
      </w:r>
      <w:r>
        <w:rPr>
          <w:rFonts w:hint="default" w:ascii="Times New Roman" w:hAnsi="Times New Roman" w:eastAsia="方正仿宋_GBK" w:cs="Times New Roman"/>
          <w:bCs w:val="0"/>
          <w:sz w:val="32"/>
          <w:szCs w:val="52"/>
        </w:rPr>
        <w:t>年度</w:t>
      </w:r>
      <w:r>
        <w:rPr>
          <w:rFonts w:hint="eastAsia" w:ascii="Times New Roman" w:hAnsi="Times New Roman" w:eastAsia="方正仿宋_GBK" w:cs="Times New Roman"/>
          <w:bCs w:val="0"/>
          <w:sz w:val="32"/>
          <w:szCs w:val="52"/>
          <w:lang w:eastAsia="zh-CN"/>
        </w:rPr>
        <w:t>中心</w:t>
      </w:r>
      <w:r>
        <w:rPr>
          <w:rFonts w:hint="default" w:ascii="Times New Roman" w:hAnsi="Times New Roman" w:eastAsia="方正仿宋_GBK" w:cs="Times New Roman"/>
          <w:bCs w:val="0"/>
          <w:sz w:val="32"/>
          <w:szCs w:val="52"/>
        </w:rPr>
        <w:t>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_Toc29875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F7F050A">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_Toc17323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一、收入支出决算总体情况说明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_Toc17323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5FE1AD0">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_Toc5581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_Toc5581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3E35664">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_Toc28728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三、支出决算情况说明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_Toc28728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AD96BBE">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_Toc1206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_Toc1206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A87F971">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_Toc22889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_Toc22889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8F0CEA8">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_Toc27767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六、一般公共预算财政拨款基本支出决算情况说明   </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_Toc27767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FF908BA">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_Toc26830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七、“三公”经费财政拨款支出决算情况说明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_Toc26830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E4B004E">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_Toc22649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_Toc22649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00470972">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_Toc3027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九、国有资本经营预算支出决算情况说明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_Toc3027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59E1B09">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_Toc6497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_Toc6497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0687398">
      <w:pPr>
        <w:pStyle w:val="10"/>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_Toc5520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 xml:space="preserve">第三部分 </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名词解释</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_Toc5520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4E41B4F">
      <w:pPr>
        <w:pStyle w:val="10"/>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_Toc9768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第四部分</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 xml:space="preserve"> 附件</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_Toc9768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C728B4F">
      <w:pPr>
        <w:pStyle w:val="10"/>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_Toc7489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 xml:space="preserve">第五部分 </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附表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_Toc7489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BF759BB">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_Toc25460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一、收入支出决算总表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_Toc25460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1DA7E0D">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_Toc26217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二、收入决算表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_Toc26217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49C9683A">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_Toc14731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三、支出决算表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_Toc14731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862F4FA">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_Toc22032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四、财政拨款收入支出决算总表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_Toc22032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FD1BE49">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_Toc241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五、财政拨款支出决算明细表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_Toc241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0A2E5A5E">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_Toc30830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六、一般公共预算财政拨款支出决算表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_Toc30830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17B58E0">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_Toc32068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七、一般公共预算财政拨款支出决算明细表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_Toc32068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471EF810">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_Toc29134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八、一般公共预算财政拨款基本支出决算明细表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_Toc29134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47C2057C">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_Toc31807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九、一般公共预算财政拨款项目支出决算表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_Toc31807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51EB239">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_Toc4397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十、政府性基金预算财政拨款收入支出决算表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_Toc4397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E797361">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_Toc12374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十一、国有资本经营预算财政拨款收入支出决算表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_Toc12374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E80BC5E">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_Toc2289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十二、国有资本经营预算财政拨款支出决算表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_Toc2289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4B80A03">
      <w:pPr>
        <w:pStyle w:val="12"/>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_Toc11533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十三、财政拨款“三公”经费支出决算表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_Toc11533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9DAA9B1">
      <w:pPr>
        <w:pStyle w:val="3"/>
        <w:bidi w:val="0"/>
        <w:jc w:val="center"/>
        <w:rPr>
          <w:rFonts w:hint="default" w:ascii="Times New Roman" w:hAnsi="Times New Roman" w:eastAsia="方正仿宋_GBK" w:cs="Times New Roman"/>
          <w:bCs w:val="0"/>
          <w:szCs w:val="32"/>
        </w:rPr>
        <w:sectPr>
          <w:footerReference r:id="rId3" w:type="default"/>
          <w:pgSz w:w="11907" w:h="16840"/>
          <w:pgMar w:top="1780" w:right="1576" w:bottom="1667" w:left="1576" w:header="851" w:footer="992" w:gutter="0"/>
          <w:pgNumType w:start="1"/>
          <w:cols w:space="425" w:num="1"/>
          <w:docGrid w:type="lines" w:linePitch="312" w:charSpace="0"/>
        </w:sectPr>
      </w:pPr>
      <w:r>
        <w:rPr>
          <w:rFonts w:hint="default" w:ascii="Times New Roman" w:hAnsi="Times New Roman" w:eastAsia="方正仿宋_GBK" w:cs="Times New Roman"/>
          <w:bCs w:val="0"/>
          <w:szCs w:val="32"/>
        </w:rPr>
        <w:fldChar w:fldCharType="end"/>
      </w:r>
    </w:p>
    <w:p w14:paraId="6B7E9907">
      <w:pPr>
        <w:pStyle w:val="3"/>
        <w:bidi w:val="0"/>
        <w:jc w:val="center"/>
        <w:rPr>
          <w:rFonts w:hint="default" w:ascii="Times New Roman" w:hAnsi="Times New Roman" w:eastAsia="方正仿宋_GBK" w:cs="Times New Roman"/>
          <w:b w:val="0"/>
          <w:bCs w:val="0"/>
          <w:sz w:val="32"/>
          <w:szCs w:val="32"/>
        </w:rPr>
      </w:pPr>
      <w:bookmarkStart w:id="13" w:name="_Toc14628"/>
      <w:r>
        <w:rPr>
          <w:rFonts w:hint="eastAsia" w:ascii="方正小标宋_GBK" w:hAnsi="方正小标宋_GBK" w:eastAsia="方正小标宋_GBK" w:cs="方正小标宋_GBK"/>
          <w:b w:val="0"/>
          <w:bCs w:val="0"/>
          <w:sz w:val="44"/>
          <w:szCs w:val="44"/>
        </w:rPr>
        <w:t>第一部分</w:t>
      </w:r>
      <w:r>
        <w:rPr>
          <w:rFonts w:hint="eastAsia" w:ascii="方正小标宋_GBK" w:hAnsi="方正小标宋_GBK" w:eastAsia="方正小标宋_GBK" w:cs="方正小标宋_GBK"/>
          <w:b w:val="0"/>
          <w:bCs w:val="0"/>
          <w:sz w:val="44"/>
          <w:szCs w:val="44"/>
          <w:lang w:val="en-US" w:eastAsia="zh-CN"/>
        </w:rPr>
        <w:t xml:space="preserve">  </w:t>
      </w:r>
      <w:r>
        <w:rPr>
          <w:rFonts w:hint="eastAsia" w:ascii="方正小标宋_GBK" w:hAnsi="方正小标宋_GBK" w:eastAsia="方正小标宋_GBK" w:cs="方正小标宋_GBK"/>
          <w:b w:val="0"/>
          <w:bCs w:val="0"/>
          <w:sz w:val="44"/>
          <w:szCs w:val="44"/>
          <w:lang w:eastAsia="zh-CN"/>
        </w:rPr>
        <w:t>中心</w:t>
      </w:r>
      <w:r>
        <w:rPr>
          <w:rFonts w:hint="eastAsia" w:ascii="方正小标宋_GBK" w:hAnsi="方正小标宋_GBK" w:eastAsia="方正小标宋_GBK" w:cs="方正小标宋_GBK"/>
          <w:b w:val="0"/>
          <w:bCs w:val="0"/>
          <w:sz w:val="44"/>
          <w:szCs w:val="44"/>
        </w:rPr>
        <w:t>概况</w:t>
      </w:r>
      <w:bookmarkEnd w:id="13"/>
    </w:p>
    <w:p w14:paraId="04DE518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rPr>
      </w:pPr>
      <w:bookmarkStart w:id="14" w:name="_Toc17706"/>
      <w:r>
        <w:rPr>
          <w:rFonts w:hint="eastAsia" w:ascii="方正黑体_GBK" w:hAnsi="方正黑体_GBK" w:eastAsia="方正黑体_GBK" w:cs="方正黑体_GBK"/>
          <w:b w:val="0"/>
          <w:bCs w:val="0"/>
          <w:sz w:val="32"/>
          <w:szCs w:val="32"/>
          <w:lang w:val="en-US" w:eastAsia="zh-CN"/>
        </w:rPr>
        <w:t>一、</w:t>
      </w:r>
      <w:r>
        <w:rPr>
          <w:rFonts w:hint="eastAsia" w:ascii="方正黑体_GBK" w:hAnsi="方正黑体_GBK" w:eastAsia="方正黑体_GBK" w:cs="方正黑体_GBK"/>
          <w:b w:val="0"/>
          <w:bCs w:val="0"/>
          <w:sz w:val="32"/>
          <w:szCs w:val="32"/>
        </w:rPr>
        <w:t>基本职能及主要工作</w:t>
      </w:r>
      <w:bookmarkEnd w:id="14"/>
    </w:p>
    <w:p w14:paraId="2C2815BA">
      <w:pPr>
        <w:pStyle w:val="4"/>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right="0" w:rightChars="0" w:firstLine="640" w:firstLineChars="200"/>
        <w:rPr>
          <w:rFonts w:hint="default" w:ascii="Times New Roman" w:hAnsi="Times New Roman" w:eastAsia="方正楷体_GBK" w:cs="Times New Roman"/>
          <w:b w:val="0"/>
          <w:bCs w:val="0"/>
          <w:sz w:val="32"/>
          <w:szCs w:val="32"/>
        </w:rPr>
      </w:pPr>
      <w:bookmarkStart w:id="15" w:name="_Toc9803"/>
      <w:bookmarkStart w:id="16" w:name="_Toc31200"/>
      <w:r>
        <w:rPr>
          <w:rFonts w:hint="default" w:ascii="Times New Roman" w:hAnsi="Times New Roman" w:eastAsia="方正楷体_GBK" w:cs="Times New Roman"/>
          <w:b w:val="0"/>
          <w:bCs w:val="0"/>
          <w:sz w:val="32"/>
          <w:szCs w:val="32"/>
        </w:rPr>
        <w:t>（一）主要职能。</w:t>
      </w:r>
      <w:bookmarkEnd w:id="15"/>
      <w:bookmarkEnd w:id="16"/>
    </w:p>
    <w:p w14:paraId="688AB63B">
      <w:pPr>
        <w:keepNext w:val="0"/>
        <w:keepLines w:val="0"/>
        <w:pageBreakBefore w:val="0"/>
        <w:kinsoku/>
        <w:wordWrap/>
        <w:overflowPunct/>
        <w:topLinePunct w:val="0"/>
        <w:bidi w:val="0"/>
        <w:spacing w:beforeAutospacing="0" w:afterAutospacing="0" w:line="560" w:lineRule="exact"/>
        <w:ind w:left="0" w:leftChars="0" w:right="0" w:rightChars="0" w:firstLine="640" w:firstLineChars="200"/>
        <w:jc w:val="both"/>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rPr>
        <w:t>九寨沟县融媒体中心(简称县融媒体中心)为县委直属财政全额拨款公益一类正科级事业单位归口县委宣传部统一领导和管理。</w:t>
      </w:r>
      <w:r>
        <w:rPr>
          <w:rFonts w:hint="default" w:ascii="Times New Roman" w:hAnsi="Times New Roman" w:eastAsia="方正仿宋_GBK" w:cs="Times New Roman"/>
          <w:b w:val="0"/>
          <w:bCs w:val="0"/>
          <w:sz w:val="32"/>
          <w:szCs w:val="32"/>
        </w:rPr>
        <w:t>负责</w:t>
      </w:r>
      <w:r>
        <w:rPr>
          <w:rFonts w:hint="default" w:ascii="Times New Roman" w:hAnsi="Times New Roman" w:eastAsia="方正仿宋_GBK" w:cs="Times New Roman"/>
          <w:b w:val="0"/>
          <w:bCs w:val="0"/>
          <w:sz w:val="32"/>
          <w:szCs w:val="32"/>
          <w:lang w:val="en-US" w:eastAsia="zh-CN"/>
        </w:rPr>
        <w:t>综合频道</w:t>
      </w:r>
      <w:r>
        <w:rPr>
          <w:rFonts w:hint="default" w:ascii="Times New Roman" w:hAnsi="Times New Roman" w:eastAsia="方正仿宋_GBK" w:cs="Times New Roman"/>
          <w:b w:val="0"/>
          <w:bCs w:val="0"/>
          <w:sz w:val="32"/>
          <w:szCs w:val="32"/>
        </w:rPr>
        <w:t>、政府门户网站以及“两微一端”等媒体平台新闻报道的内容制作、审核、刊播，以及对外宣传、节目信息上送等工作。</w:t>
      </w:r>
    </w:p>
    <w:p w14:paraId="201F6036">
      <w:pPr>
        <w:pStyle w:val="1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县融媒体中心贯彻落实党中央关于融媒体工作的方针政策和省委、州委、县委的决策部署，在履行职责过程中坚持和加强党对融媒体工作的集中统一领导。</w:t>
      </w:r>
    </w:p>
    <w:p w14:paraId="41FEC7E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2023</w:t>
      </w:r>
      <w:r>
        <w:rPr>
          <w:rFonts w:hint="default" w:ascii="Times New Roman" w:hAnsi="Times New Roman" w:eastAsia="方正楷体_GBK" w:cs="Times New Roman"/>
          <w:b w:val="0"/>
          <w:bCs w:val="0"/>
          <w:sz w:val="32"/>
          <w:szCs w:val="32"/>
        </w:rPr>
        <w:t>年重点工作完成情况。</w:t>
      </w:r>
    </w:p>
    <w:p w14:paraId="363A688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在九寨发布微信公众号开办《宣传阐释习近平新时代中国特色社会主义思想》、《献礼建州、建县七十周年》、《学思想、强党性、重实践、建新功》、《创建全国文明城市》、《民族团结示范进步创建》等专栏。今年以来，九寨发布公众号共计发布新闻信息2884条次，九寨沟新闻综合频道共计发布电视新闻365期900余条次，世界九寨APP发布新闻7405条次，“九寨发布”视频号共发布新闻536期，其中九寨沟城市宣传片播放量达23.3万次，转发量达1.6万人次。在中央级媒体发布新闻130余条次，在省级媒体发布新闻100余条次，在州级媒体发布新闻110余条次。  以“小活动、大宣传”为基调，多渠道多平台做好宣传营销。今年，通过专场推介、专片播放、专人讲解、专稿推介等形式，全面展示全域旅游及配套产业，在人民日报等中省主流媒体推出的23条高质量宣传稿件，新闻转发量和阅读点击量高达3000万余次。以党建为引领，大兴调研之风，深入践行“四下基层”，淬炼“四力”，进一步拓展主题教育宣传的深度和广度。设置了《学思想、强党性、重实践、建新功》等专题专栏3个，让党的声音“飞入寻常百姓家”，用“乡土之声”让主题教育在基层“暖起来”。圆满完成2023年九寨沟首届国际生态旅游季、“学习二十大、建功新征程”红歌大赛和“庆丰收、迎国庆”舞蹈大赛等大型活动宣传。</w:t>
      </w:r>
    </w:p>
    <w:p w14:paraId="6E133FF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17" w:name="_Toc15226"/>
      <w:r>
        <w:rPr>
          <w:rFonts w:hint="default" w:ascii="方正黑体_GBK" w:hAnsi="方正黑体_GBK" w:eastAsia="方正黑体_GBK" w:cs="方正黑体_GBK"/>
          <w:b w:val="0"/>
          <w:bCs w:val="0"/>
          <w:sz w:val="32"/>
          <w:szCs w:val="32"/>
          <w:lang w:val="en-US" w:eastAsia="zh-CN"/>
        </w:rPr>
        <w:t>二、机构设置</w:t>
      </w:r>
      <w:bookmarkEnd w:id="17"/>
    </w:p>
    <w:p w14:paraId="14231E00">
      <w:pPr>
        <w:pStyle w:val="4"/>
        <w:keepNext w:val="0"/>
        <w:keepLines w:val="0"/>
        <w:pageBreakBefore w:val="0"/>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bookmarkStart w:id="18" w:name="_Toc14756"/>
      <w:bookmarkStart w:id="19" w:name="_Toc25342"/>
      <w:r>
        <w:rPr>
          <w:rFonts w:hint="default" w:ascii="Times New Roman" w:hAnsi="Times New Roman" w:eastAsia="方正仿宋_GBK" w:cs="Times New Roman"/>
          <w:b w:val="0"/>
          <w:bCs w:val="0"/>
          <w:sz w:val="32"/>
          <w:szCs w:val="32"/>
          <w:lang w:eastAsia="zh-CN"/>
        </w:rPr>
        <w:t>我单位</w:t>
      </w:r>
      <w:r>
        <w:rPr>
          <w:rFonts w:hint="default" w:ascii="Times New Roman" w:hAnsi="Times New Roman" w:eastAsia="方正仿宋_GBK" w:cs="Times New Roman"/>
          <w:b w:val="0"/>
          <w:bCs w:val="0"/>
          <w:sz w:val="32"/>
          <w:szCs w:val="32"/>
        </w:rPr>
        <w:t>下属二级单位</w:t>
      </w:r>
      <w:r>
        <w:rPr>
          <w:rFonts w:hint="default"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个</w:t>
      </w:r>
      <w:r>
        <w:rPr>
          <w:rFonts w:hint="default" w:ascii="Times New Roman" w:hAnsi="Times New Roman" w:eastAsia="方正仿宋_GBK" w:cs="Times New Roman"/>
          <w:b w:val="0"/>
          <w:bCs w:val="0"/>
          <w:sz w:val="32"/>
          <w:szCs w:val="32"/>
          <w:lang w:eastAsia="zh-CN"/>
        </w:rPr>
        <w:t>，融媒体中心下设以下</w:t>
      </w:r>
      <w:r>
        <w:rPr>
          <w:rFonts w:hint="default" w:ascii="Times New Roman" w:hAnsi="Times New Roman" w:eastAsia="方正仿宋_GBK" w:cs="Times New Roman"/>
          <w:b w:val="0"/>
          <w:bCs w:val="0"/>
          <w:sz w:val="32"/>
          <w:szCs w:val="32"/>
          <w:lang w:val="en-US" w:eastAsia="zh-CN"/>
        </w:rPr>
        <w:t>6个股室，分别是</w:t>
      </w:r>
      <w:r>
        <w:rPr>
          <w:rFonts w:hint="default" w:ascii="Times New Roman" w:hAnsi="Times New Roman" w:eastAsia="方正仿宋_GBK" w:cs="Times New Roman"/>
          <w:b w:val="0"/>
          <w:bCs w:val="0"/>
          <w:sz w:val="32"/>
          <w:szCs w:val="32"/>
        </w:rPr>
        <w:t>综合股</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指挥股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采访股</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编辑股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技播股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营销股。</w:t>
      </w:r>
      <w:bookmarkEnd w:id="18"/>
      <w:bookmarkEnd w:id="19"/>
    </w:p>
    <w:p w14:paraId="325935A6">
      <w:pPr>
        <w:pStyle w:val="4"/>
        <w:keepNext w:val="0"/>
        <w:keepLines w:val="0"/>
        <w:pageBreakBefore w:val="0"/>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bookmarkStart w:id="20" w:name="_Toc4017"/>
      <w:bookmarkStart w:id="21" w:name="_Toc20811"/>
      <w:r>
        <w:rPr>
          <w:rFonts w:hint="default" w:ascii="Times New Roman" w:hAnsi="Times New Roman" w:eastAsia="方正仿宋_GBK" w:cs="Times New Roman"/>
          <w:b w:val="0"/>
          <w:bCs w:val="0"/>
          <w:sz w:val="32"/>
          <w:szCs w:val="32"/>
        </w:rPr>
        <w:t>综合股。负责机关文电、会务、机要、档案、保密、信访、绩效管理、信息宣传、政务公开等工作。负责文件材料的起草、印制、收发、归档。负责财务、资产管理和基本建设管理工作。</w:t>
      </w:r>
      <w:bookmarkEnd w:id="20"/>
      <w:bookmarkEnd w:id="21"/>
    </w:p>
    <w:p w14:paraId="5D2CE231">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default" w:ascii="Times New Roman" w:hAnsi="Times New Roman" w:eastAsia="方正仿宋_GBK" w:cs="Times New Roman"/>
          <w:b w:val="0"/>
          <w:bCs w:val="0"/>
          <w:sz w:val="32"/>
          <w:szCs w:val="32"/>
        </w:rPr>
      </w:pPr>
      <w:bookmarkStart w:id="22" w:name="_Toc16087"/>
      <w:bookmarkStart w:id="23" w:name="_Toc6774"/>
      <w:r>
        <w:rPr>
          <w:rFonts w:hint="default" w:ascii="Times New Roman" w:hAnsi="Times New Roman" w:eastAsia="方正仿宋_GBK" w:cs="Times New Roman"/>
          <w:b w:val="0"/>
          <w:bCs w:val="0"/>
          <w:sz w:val="32"/>
          <w:szCs w:val="32"/>
        </w:rPr>
        <w:t>指挥股。负责全县新闻业务管理和对外通联工作，抓好全县新闻宣传阵地和人才队伍建设。负责所有宣传平台新闻的审查工作。</w:t>
      </w:r>
      <w:bookmarkEnd w:id="22"/>
      <w:bookmarkEnd w:id="23"/>
    </w:p>
    <w:p w14:paraId="6CC9A3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lang w:val="zh-CN"/>
        </w:rPr>
      </w:pPr>
      <w:r>
        <w:rPr>
          <w:rFonts w:hint="default" w:ascii="Times New Roman" w:hAnsi="Times New Roman" w:eastAsia="方正仿宋_GBK" w:cs="Times New Roman"/>
          <w:b w:val="0"/>
          <w:bCs w:val="0"/>
          <w:sz w:val="32"/>
          <w:szCs w:val="32"/>
        </w:rPr>
        <w:t>采访股。负责围绕县委、县政府中心工作，采写反映时代脉搏的新闻。负责外宣和记者的派遣工作。负责所有宣传平台发布内容视频、图片、文字素材的采集工作。</w:t>
      </w:r>
    </w:p>
    <w:p w14:paraId="445AA8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lang w:val="zh-CN"/>
        </w:rPr>
      </w:pPr>
      <w:r>
        <w:rPr>
          <w:rFonts w:hint="default" w:ascii="Times New Roman" w:hAnsi="Times New Roman" w:eastAsia="方正仿宋_GBK" w:cs="Times New Roman"/>
          <w:b w:val="0"/>
          <w:bCs w:val="0"/>
          <w:sz w:val="32"/>
          <w:szCs w:val="32"/>
        </w:rPr>
        <w:t>编辑股。负责视音频与图文的编辑工作。搜集、开发、挖掘基础素材并传送新闻信息。负责所有节目、新闻的初审、复审、上传和编排工作。</w:t>
      </w:r>
    </w:p>
    <w:p w14:paraId="3715A0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lang w:val="zh-CN"/>
        </w:rPr>
      </w:pPr>
      <w:r>
        <w:rPr>
          <w:rFonts w:hint="default" w:ascii="Times New Roman" w:hAnsi="Times New Roman" w:eastAsia="方正仿宋_GBK" w:cs="Times New Roman"/>
          <w:b w:val="0"/>
          <w:bCs w:val="0"/>
          <w:sz w:val="32"/>
          <w:szCs w:val="32"/>
        </w:rPr>
        <w:t>技播股。参与编制并实施全县广播电视工作的目标、事业和技术发展规划。负责制作机房、播出机房、摄录编播设备的管理维护检修工作，保证所有节目的安全、正常、准时播出。</w:t>
      </w:r>
    </w:p>
    <w:p w14:paraId="6294A97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营销股。负责广播电视专题专栏、纪录片的制作。负责中心各类对外制作。负责电影院放映服务、广告经营等工作。</w:t>
      </w:r>
    </w:p>
    <w:p w14:paraId="51157E34">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Fonts w:hint="default" w:ascii="Times New Roman" w:hAnsi="Times New Roman" w:eastAsia="方正仿宋_GBK" w:cs="Times New Roman"/>
          <w:b w:val="0"/>
          <w:bCs w:val="0"/>
          <w:sz w:val="32"/>
          <w:szCs w:val="32"/>
          <w:lang w:eastAsia="zh-CN"/>
        </w:rPr>
      </w:pPr>
    </w:p>
    <w:p w14:paraId="148A4FED">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p>
    <w:p w14:paraId="6C5BE34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default" w:ascii="方正小标宋_GBK" w:hAnsi="方正小标宋_GBK" w:eastAsia="方正小标宋_GBK" w:cs="方正小标宋_GBK"/>
          <w:b w:val="0"/>
          <w:bCs w:val="0"/>
          <w:sz w:val="44"/>
          <w:szCs w:val="44"/>
        </w:rPr>
      </w:pPr>
      <w:bookmarkStart w:id="24" w:name="_Toc29875"/>
      <w:r>
        <w:rPr>
          <w:rFonts w:hint="default" w:ascii="方正小标宋_GBK" w:hAnsi="方正小标宋_GBK" w:eastAsia="方正小标宋_GBK" w:cs="方正小标宋_GBK"/>
          <w:b w:val="0"/>
          <w:bCs w:val="0"/>
          <w:sz w:val="44"/>
          <w:szCs w:val="44"/>
        </w:rPr>
        <w:t xml:space="preserve">第二部分 </w:t>
      </w:r>
      <w:r>
        <w:rPr>
          <w:rFonts w:hint="eastAsia" w:ascii="方正小标宋_GBK" w:hAnsi="方正小标宋_GBK" w:eastAsia="方正小标宋_GBK" w:cs="方正小标宋_GBK"/>
          <w:b w:val="0"/>
          <w:bCs w:val="0"/>
          <w:sz w:val="44"/>
          <w:szCs w:val="44"/>
          <w:lang w:val="en-US" w:eastAsia="zh-CN"/>
        </w:rPr>
        <w:t xml:space="preserve"> </w:t>
      </w:r>
      <w:r>
        <w:rPr>
          <w:rFonts w:hint="default" w:ascii="方正小标宋_GBK" w:hAnsi="方正小标宋_GBK" w:eastAsia="方正小标宋_GBK" w:cs="方正小标宋_GBK"/>
          <w:b w:val="0"/>
          <w:bCs w:val="0"/>
          <w:sz w:val="44"/>
          <w:szCs w:val="44"/>
          <w:lang w:eastAsia="zh-CN"/>
        </w:rPr>
        <w:t>2023</w:t>
      </w:r>
      <w:r>
        <w:rPr>
          <w:rFonts w:hint="default" w:ascii="方正小标宋_GBK" w:hAnsi="方正小标宋_GBK" w:eastAsia="方正小标宋_GBK" w:cs="方正小标宋_GBK"/>
          <w:b w:val="0"/>
          <w:bCs w:val="0"/>
          <w:sz w:val="44"/>
          <w:szCs w:val="44"/>
        </w:rPr>
        <w:t>年度</w:t>
      </w:r>
      <w:r>
        <w:rPr>
          <w:rFonts w:hint="eastAsia" w:ascii="方正小标宋_GBK" w:hAnsi="方正小标宋_GBK" w:eastAsia="方正小标宋_GBK" w:cs="方正小标宋_GBK"/>
          <w:b w:val="0"/>
          <w:bCs w:val="0"/>
          <w:sz w:val="44"/>
          <w:szCs w:val="44"/>
          <w:lang w:eastAsia="zh-CN"/>
        </w:rPr>
        <w:t>中心</w:t>
      </w:r>
      <w:r>
        <w:rPr>
          <w:rFonts w:hint="default" w:ascii="方正小标宋_GBK" w:hAnsi="方正小标宋_GBK" w:eastAsia="方正小标宋_GBK" w:cs="方正小标宋_GBK"/>
          <w:b w:val="0"/>
          <w:bCs w:val="0"/>
          <w:sz w:val="44"/>
          <w:szCs w:val="44"/>
        </w:rPr>
        <w:t>决算情况说明</w:t>
      </w:r>
      <w:bookmarkEnd w:id="24"/>
    </w:p>
    <w:p w14:paraId="1A697B31">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p>
    <w:p w14:paraId="70F6C14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5" w:name="_Toc17323"/>
      <w:r>
        <w:rPr>
          <w:rFonts w:hint="default" w:ascii="方正黑体_GBK" w:hAnsi="方正黑体_GBK" w:eastAsia="方正黑体_GBK" w:cs="方正黑体_GBK"/>
          <w:b w:val="0"/>
          <w:bCs w:val="0"/>
          <w:sz w:val="32"/>
          <w:szCs w:val="32"/>
          <w:lang w:val="en-US" w:eastAsia="zh-CN"/>
        </w:rPr>
        <w:t>一、收入支出决算总体情况说明</w:t>
      </w:r>
      <w:bookmarkEnd w:id="25"/>
    </w:p>
    <w:p w14:paraId="77BAA0E0">
      <w:pPr>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000000"/>
          <w:sz w:val="32"/>
          <w:szCs w:val="32"/>
          <w:lang w:eastAsia="zh-CN"/>
        </w:rPr>
        <w:t>202</w:t>
      </w: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rPr>
        <w:t>年度收</w:t>
      </w:r>
      <w:r>
        <w:rPr>
          <w:rFonts w:hint="default" w:ascii="Times New Roman" w:hAnsi="Times New Roman" w:eastAsia="仿宋" w:cs="Times New Roman"/>
          <w:color w:val="000000"/>
          <w:sz w:val="32"/>
          <w:szCs w:val="32"/>
          <w:lang w:eastAsia="zh-CN"/>
        </w:rPr>
        <w:t>入</w:t>
      </w:r>
      <w:r>
        <w:rPr>
          <w:rFonts w:hint="default" w:ascii="Times New Roman" w:hAnsi="Times New Roman" w:eastAsia="仿宋" w:cs="Times New Roman"/>
          <w:color w:val="000000"/>
          <w:sz w:val="32"/>
          <w:szCs w:val="32"/>
          <w:lang w:val="en-US" w:eastAsia="zh-CN"/>
        </w:rPr>
        <w:t>640.5</w:t>
      </w:r>
      <w:r>
        <w:rPr>
          <w:rFonts w:hint="eastAsia" w:ascii="Times New Roman" w:hAnsi="Times New Roman" w:eastAsia="仿宋" w:cs="Times New Roman"/>
          <w:color w:val="000000"/>
          <w:sz w:val="32"/>
          <w:szCs w:val="32"/>
          <w:lang w:val="en-US" w:eastAsia="zh-CN"/>
        </w:rPr>
        <w:t>6</w:t>
      </w:r>
      <w:r>
        <w:rPr>
          <w:rFonts w:hint="default"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、支</w:t>
      </w:r>
      <w:r>
        <w:rPr>
          <w:rFonts w:hint="default" w:ascii="Times New Roman" w:hAnsi="Times New Roman" w:eastAsia="仿宋" w:cs="Times New Roman"/>
          <w:color w:val="000000"/>
          <w:sz w:val="32"/>
          <w:szCs w:val="32"/>
          <w:lang w:eastAsia="zh-CN"/>
        </w:rPr>
        <w:t>出</w:t>
      </w:r>
      <w:r>
        <w:rPr>
          <w:rFonts w:hint="default" w:ascii="Times New Roman" w:hAnsi="Times New Roman" w:eastAsia="仿宋" w:cs="Times New Roman"/>
          <w:color w:val="000000"/>
          <w:sz w:val="32"/>
          <w:szCs w:val="32"/>
          <w:lang w:val="en-US" w:eastAsia="zh-CN"/>
        </w:rPr>
        <w:t>751.68万元</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eastAsia="zh-CN"/>
        </w:rPr>
        <w:t>202</w:t>
      </w:r>
      <w:r>
        <w:rPr>
          <w:rFonts w:hint="default" w:ascii="Times New Roman" w:hAnsi="Times New Roman" w:eastAsia="仿宋" w:cs="Times New Roman"/>
          <w:color w:val="000000"/>
          <w:sz w:val="32"/>
          <w:szCs w:val="32"/>
          <w:lang w:val="en-US" w:eastAsia="zh-CN"/>
        </w:rPr>
        <w:t>2</w:t>
      </w:r>
      <w:r>
        <w:rPr>
          <w:rFonts w:hint="default" w:ascii="Times New Roman" w:hAnsi="Times New Roman" w:eastAsia="仿宋" w:cs="Times New Roman"/>
          <w:color w:val="000000"/>
          <w:sz w:val="32"/>
          <w:szCs w:val="32"/>
        </w:rPr>
        <w:t>年度收</w:t>
      </w:r>
      <w:r>
        <w:rPr>
          <w:rFonts w:hint="default" w:ascii="Times New Roman" w:hAnsi="Times New Roman" w:eastAsia="仿宋" w:cs="Times New Roman"/>
          <w:color w:val="000000"/>
          <w:sz w:val="32"/>
          <w:szCs w:val="32"/>
          <w:lang w:eastAsia="zh-CN"/>
        </w:rPr>
        <w:t>入</w:t>
      </w:r>
      <w:r>
        <w:rPr>
          <w:rFonts w:hint="default" w:ascii="Times New Roman" w:hAnsi="Times New Roman" w:eastAsia="仿宋" w:cs="Times New Roman"/>
          <w:color w:val="000000"/>
          <w:sz w:val="32"/>
          <w:szCs w:val="32"/>
          <w:lang w:val="en-US" w:eastAsia="zh-CN"/>
        </w:rPr>
        <w:t>599.69万元</w:t>
      </w:r>
      <w:r>
        <w:rPr>
          <w:rFonts w:hint="default" w:ascii="Times New Roman" w:hAnsi="Times New Roman" w:eastAsia="仿宋" w:cs="Times New Roman"/>
          <w:color w:val="000000"/>
          <w:sz w:val="32"/>
          <w:szCs w:val="32"/>
        </w:rPr>
        <w:t>、支</w:t>
      </w:r>
      <w:r>
        <w:rPr>
          <w:rFonts w:hint="default" w:ascii="Times New Roman" w:hAnsi="Times New Roman" w:eastAsia="仿宋" w:cs="Times New Roman"/>
          <w:color w:val="000000"/>
          <w:sz w:val="32"/>
          <w:szCs w:val="32"/>
          <w:lang w:eastAsia="zh-CN"/>
        </w:rPr>
        <w:t>出</w:t>
      </w:r>
      <w:r>
        <w:rPr>
          <w:rFonts w:hint="default" w:ascii="Times New Roman" w:hAnsi="Times New Roman" w:eastAsia="仿宋" w:cs="Times New Roman"/>
          <w:color w:val="000000"/>
          <w:sz w:val="32"/>
          <w:szCs w:val="32"/>
          <w:lang w:val="en-US" w:eastAsia="zh-CN"/>
        </w:rPr>
        <w:t>752.76万元</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年相比，</w:t>
      </w:r>
      <w:r>
        <w:rPr>
          <w:rFonts w:hint="default" w:ascii="Times New Roman" w:hAnsi="Times New Roman" w:eastAsia="仿宋" w:cs="Times New Roman"/>
          <w:color w:val="000000"/>
          <w:sz w:val="32"/>
          <w:szCs w:val="32"/>
        </w:rPr>
        <w:t>总计收入</w:t>
      </w:r>
      <w:r>
        <w:rPr>
          <w:rFonts w:hint="default" w:ascii="Times New Roman" w:hAnsi="Times New Roman" w:eastAsia="仿宋" w:cs="Times New Roman"/>
          <w:color w:val="000000"/>
          <w:sz w:val="32"/>
          <w:szCs w:val="32"/>
          <w:lang w:eastAsia="zh-CN"/>
        </w:rPr>
        <w:t>增加</w:t>
      </w:r>
      <w:r>
        <w:rPr>
          <w:rFonts w:hint="default" w:ascii="Times New Roman" w:hAnsi="Times New Roman" w:eastAsia="仿宋" w:cs="Times New Roman"/>
          <w:color w:val="000000"/>
          <w:sz w:val="32"/>
          <w:szCs w:val="32"/>
          <w:lang w:val="en-US" w:eastAsia="zh-CN"/>
        </w:rPr>
        <w:t>40.8</w:t>
      </w:r>
      <w:r>
        <w:rPr>
          <w:rFonts w:hint="eastAsia" w:ascii="Times New Roman" w:hAnsi="Times New Roman" w:eastAsia="仿宋" w:cs="Times New Roman"/>
          <w:color w:val="000000"/>
          <w:sz w:val="32"/>
          <w:szCs w:val="32"/>
          <w:lang w:val="en-US" w:eastAsia="zh-CN"/>
        </w:rPr>
        <w:t>7</w:t>
      </w:r>
      <w:r>
        <w:rPr>
          <w:rFonts w:hint="default" w:ascii="Times New Roman" w:hAnsi="Times New Roman" w:eastAsia="仿宋" w:cs="Times New Roman"/>
          <w:color w:val="000000"/>
          <w:sz w:val="32"/>
          <w:szCs w:val="32"/>
          <w:lang w:val="en-US" w:eastAsia="zh-CN"/>
        </w:rPr>
        <w:t>万元，增加6.</w:t>
      </w:r>
      <w:r>
        <w:rPr>
          <w:rFonts w:hint="eastAsia" w:ascii="Times New Roman" w:hAnsi="Times New Roman" w:eastAsia="仿宋" w:cs="Times New Roman"/>
          <w:color w:val="000000"/>
          <w:sz w:val="32"/>
          <w:szCs w:val="32"/>
          <w:lang w:val="en-US" w:eastAsia="zh-CN"/>
        </w:rPr>
        <w:t>82</w:t>
      </w:r>
      <w:r>
        <w:rPr>
          <w:rFonts w:hint="default" w:ascii="Times New Roman" w:hAnsi="Times New Roman" w:eastAsia="仿宋" w:cs="Times New Roman"/>
          <w:color w:val="000000"/>
          <w:sz w:val="32"/>
          <w:szCs w:val="32"/>
          <w:lang w:val="en-US" w:eastAsia="zh-CN"/>
        </w:rPr>
        <w:t>%。总计支出减少1.08万元，减少0.14%。</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eastAsia="zh-CN"/>
        </w:rPr>
        <w:t>人员变动。</w:t>
      </w:r>
    </w:p>
    <w:p w14:paraId="4277E48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6" w:name="_Toc5581"/>
      <w:r>
        <w:rPr>
          <w:rFonts w:hint="default" w:ascii="方正黑体_GBK" w:hAnsi="方正黑体_GBK" w:eastAsia="方正黑体_GBK" w:cs="方正黑体_GBK"/>
          <w:b w:val="0"/>
          <w:bCs w:val="0"/>
          <w:sz w:val="32"/>
          <w:szCs w:val="32"/>
          <w:lang w:val="en-US" w:eastAsia="zh-CN"/>
        </w:rPr>
        <w:t>二、收入决算情况说明</w:t>
      </w:r>
      <w:bookmarkEnd w:id="26"/>
    </w:p>
    <w:p w14:paraId="5B252B73">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年本年收入合计</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仿宋" w:cs="Times New Roman"/>
          <w:color w:val="000000"/>
          <w:sz w:val="32"/>
          <w:szCs w:val="32"/>
          <w:lang w:val="en-US" w:eastAsia="zh-CN"/>
        </w:rPr>
        <w:t>640.5</w:t>
      </w:r>
      <w:r>
        <w:rPr>
          <w:rFonts w:hint="eastAsia" w:ascii="Times New Roman" w:hAnsi="Times New Roman" w:eastAsia="仿宋" w:cs="Times New Roman"/>
          <w:color w:val="000000"/>
          <w:sz w:val="32"/>
          <w:szCs w:val="32"/>
          <w:lang w:val="en-US" w:eastAsia="zh-CN"/>
        </w:rPr>
        <w:t>6</w:t>
      </w:r>
      <w:r>
        <w:rPr>
          <w:rFonts w:hint="default" w:ascii="Times New Roman" w:hAnsi="Times New Roman" w:eastAsia="方正仿宋_GBK" w:cs="Times New Roman"/>
          <w:b w:val="0"/>
          <w:bCs w:val="0"/>
          <w:sz w:val="32"/>
          <w:szCs w:val="32"/>
        </w:rPr>
        <w:t>万元，其中：一般公共预算财政拨款收入</w:t>
      </w:r>
      <w:r>
        <w:rPr>
          <w:rFonts w:hint="default" w:ascii="Times New Roman" w:hAnsi="Times New Roman" w:eastAsia="方正仿宋_GBK" w:cs="Times New Roman"/>
          <w:b w:val="0"/>
          <w:bCs w:val="0"/>
          <w:sz w:val="32"/>
          <w:szCs w:val="32"/>
          <w:lang w:val="en-US" w:eastAsia="zh-CN"/>
        </w:rPr>
        <w:t>640.5</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rPr>
        <w:t>%；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2CBC1C4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7" w:name="_Toc28728"/>
      <w:r>
        <w:rPr>
          <w:rFonts w:hint="default" w:ascii="方正黑体_GBK" w:hAnsi="方正黑体_GBK" w:eastAsia="方正黑体_GBK" w:cs="方正黑体_GBK"/>
          <w:b w:val="0"/>
          <w:bCs w:val="0"/>
          <w:sz w:val="32"/>
          <w:szCs w:val="32"/>
          <w:lang w:val="en-US" w:eastAsia="zh-CN"/>
        </w:rPr>
        <w:t>三、支出决算情况说明</w:t>
      </w:r>
      <w:bookmarkEnd w:id="27"/>
    </w:p>
    <w:p w14:paraId="2B8F1A5C">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年本年支出合计</w:t>
      </w:r>
      <w:r>
        <w:rPr>
          <w:rFonts w:hint="default" w:ascii="Times New Roman" w:hAnsi="Times New Roman" w:eastAsia="方正仿宋_GBK" w:cs="Times New Roman"/>
          <w:b w:val="0"/>
          <w:bCs w:val="0"/>
          <w:sz w:val="32"/>
          <w:szCs w:val="32"/>
          <w:lang w:val="en-US" w:eastAsia="zh-CN"/>
        </w:rPr>
        <w:t xml:space="preserve"> 751.68</w:t>
      </w:r>
      <w:r>
        <w:rPr>
          <w:rFonts w:hint="default" w:ascii="Times New Roman" w:hAnsi="Times New Roman" w:eastAsia="方正仿宋_GBK" w:cs="Times New Roman"/>
          <w:b w:val="0"/>
          <w:bCs w:val="0"/>
          <w:sz w:val="32"/>
          <w:szCs w:val="32"/>
        </w:rPr>
        <w:t>万元，其中：基本支出</w:t>
      </w:r>
      <w:r>
        <w:rPr>
          <w:rFonts w:hint="default" w:ascii="Times New Roman" w:hAnsi="Times New Roman" w:eastAsia="方正仿宋_GBK" w:cs="Times New Roman"/>
          <w:b w:val="0"/>
          <w:bCs w:val="0"/>
          <w:sz w:val="32"/>
          <w:szCs w:val="32"/>
          <w:lang w:val="en-US" w:eastAsia="zh-CN"/>
        </w:rPr>
        <w:t>562.88</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 xml:space="preserve">74.88 </w:t>
      </w:r>
      <w:r>
        <w:rPr>
          <w:rFonts w:hint="default" w:ascii="Times New Roman" w:hAnsi="Times New Roman" w:eastAsia="方正仿宋_GBK" w:cs="Times New Roman"/>
          <w:b w:val="0"/>
          <w:bCs w:val="0"/>
          <w:sz w:val="32"/>
          <w:szCs w:val="32"/>
        </w:rPr>
        <w:t>%；项目支出</w:t>
      </w:r>
      <w:r>
        <w:rPr>
          <w:rFonts w:hint="default" w:ascii="Times New Roman" w:hAnsi="Times New Roman" w:eastAsia="方正仿宋_GBK" w:cs="Times New Roman"/>
          <w:b w:val="0"/>
          <w:bCs w:val="0"/>
          <w:sz w:val="32"/>
          <w:szCs w:val="32"/>
          <w:lang w:val="en-US" w:eastAsia="zh-CN"/>
        </w:rPr>
        <w:t>188.8</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 xml:space="preserve">25.12 </w:t>
      </w:r>
      <w:r>
        <w:rPr>
          <w:rFonts w:hint="default" w:ascii="Times New Roman" w:hAnsi="Times New Roman" w:eastAsia="方正仿宋_GBK" w:cs="Times New Roman"/>
          <w:b w:val="0"/>
          <w:bCs w:val="0"/>
          <w:sz w:val="32"/>
          <w:szCs w:val="32"/>
        </w:rPr>
        <w:t>%；上缴上级支出0.00万</w:t>
      </w:r>
      <w:r>
        <w:rPr>
          <w:rFonts w:hint="default" w:ascii="Times New Roman" w:hAnsi="Times New Roman" w:eastAsia="方正仿宋_GBK" w:cs="Times New Roman"/>
          <w:b w:val="0"/>
          <w:bCs w:val="0"/>
          <w:color w:val="auto"/>
          <w:sz w:val="32"/>
          <w:szCs w:val="32"/>
        </w:rPr>
        <w:t>元，占0.00%；经营支出0.00万元，占经营支出0.00万元，占 0.00%；对附属单位补助支出0.00万元，占0.00%。</w:t>
      </w:r>
    </w:p>
    <w:p w14:paraId="1DCCD50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8" w:name="_Toc1206"/>
      <w:r>
        <w:rPr>
          <w:rFonts w:hint="default" w:ascii="方正黑体_GBK" w:hAnsi="方正黑体_GBK" w:eastAsia="方正黑体_GBK" w:cs="方正黑体_GBK"/>
          <w:b w:val="0"/>
          <w:bCs w:val="0"/>
          <w:sz w:val="32"/>
          <w:szCs w:val="32"/>
          <w:lang w:val="en-US" w:eastAsia="zh-CN"/>
        </w:rPr>
        <w:t>四、财政拨款收入支出决算总体情况说明</w:t>
      </w:r>
      <w:bookmarkEnd w:id="28"/>
    </w:p>
    <w:p w14:paraId="4994F847">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202</w:t>
      </w:r>
      <w:r>
        <w:rPr>
          <w:rFonts w:hint="default" w:ascii="Times New Roman" w:hAnsi="Times New Roman" w:eastAsia="仿宋" w:cs="Times New Roman"/>
          <w:color w:val="auto"/>
          <w:sz w:val="32"/>
          <w:szCs w:val="32"/>
          <w:lang w:val="en-US" w:eastAsia="zh-CN"/>
        </w:rPr>
        <w:t>3</w:t>
      </w:r>
      <w:r>
        <w:rPr>
          <w:rFonts w:hint="default" w:ascii="Times New Roman" w:hAnsi="Times New Roman" w:eastAsia="仿宋" w:cs="Times New Roman"/>
          <w:color w:val="auto"/>
          <w:sz w:val="32"/>
          <w:szCs w:val="32"/>
        </w:rPr>
        <w:t>年度</w:t>
      </w:r>
      <w:r>
        <w:rPr>
          <w:rFonts w:hint="default" w:ascii="Times New Roman" w:hAnsi="Times New Roman" w:eastAsia="仿宋" w:cs="Times New Roman"/>
          <w:color w:val="auto"/>
          <w:sz w:val="32"/>
          <w:szCs w:val="32"/>
          <w:lang w:eastAsia="zh-CN"/>
        </w:rPr>
        <w:t>财政拨款</w:t>
      </w:r>
      <w:r>
        <w:rPr>
          <w:rFonts w:hint="default" w:ascii="Times New Roman" w:hAnsi="Times New Roman" w:eastAsia="仿宋" w:cs="Times New Roman"/>
          <w:color w:val="auto"/>
          <w:sz w:val="32"/>
          <w:szCs w:val="32"/>
        </w:rPr>
        <w:t>收</w:t>
      </w:r>
      <w:r>
        <w:rPr>
          <w:rFonts w:hint="default" w:ascii="Times New Roman" w:hAnsi="Times New Roman" w:eastAsia="仿宋" w:cs="Times New Roman"/>
          <w:color w:val="auto"/>
          <w:sz w:val="32"/>
          <w:szCs w:val="32"/>
          <w:lang w:eastAsia="zh-CN"/>
        </w:rPr>
        <w:t>入</w:t>
      </w:r>
      <w:r>
        <w:rPr>
          <w:rFonts w:hint="default" w:ascii="Times New Roman" w:hAnsi="Times New Roman" w:eastAsia="仿宋" w:cs="Times New Roman"/>
          <w:color w:val="auto"/>
          <w:sz w:val="32"/>
          <w:szCs w:val="32"/>
          <w:lang w:val="en-US" w:eastAsia="zh-CN"/>
        </w:rPr>
        <w:t>640.5</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lang w:val="en-US" w:eastAsia="zh-CN"/>
        </w:rPr>
        <w:t>万元</w:t>
      </w:r>
      <w:r>
        <w:rPr>
          <w:rFonts w:hint="default" w:ascii="Times New Roman" w:hAnsi="Times New Roman" w:eastAsia="仿宋" w:cs="Times New Roman"/>
          <w:color w:val="auto"/>
          <w:sz w:val="32"/>
          <w:szCs w:val="32"/>
        </w:rPr>
        <w:t>、支</w:t>
      </w:r>
      <w:r>
        <w:rPr>
          <w:rFonts w:hint="default" w:ascii="Times New Roman" w:hAnsi="Times New Roman" w:eastAsia="仿宋" w:cs="Times New Roman"/>
          <w:color w:val="auto"/>
          <w:sz w:val="32"/>
          <w:szCs w:val="32"/>
          <w:lang w:eastAsia="zh-CN"/>
        </w:rPr>
        <w:t>出</w:t>
      </w:r>
      <w:r>
        <w:rPr>
          <w:rFonts w:hint="default" w:ascii="Times New Roman" w:hAnsi="Times New Roman" w:eastAsia="仿宋" w:cs="Times New Roman"/>
          <w:color w:val="auto"/>
          <w:sz w:val="32"/>
          <w:szCs w:val="32"/>
          <w:lang w:val="en-US" w:eastAsia="zh-CN"/>
        </w:rPr>
        <w:t>751.68万元</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202</w:t>
      </w:r>
      <w:r>
        <w:rPr>
          <w:rFonts w:hint="default" w:ascii="Times New Roman" w:hAnsi="Times New Roman" w:eastAsia="仿宋" w:cs="Times New Roman"/>
          <w:color w:val="auto"/>
          <w:sz w:val="32"/>
          <w:szCs w:val="32"/>
          <w:lang w:val="en-US" w:eastAsia="zh-CN"/>
        </w:rPr>
        <w:t>2</w:t>
      </w:r>
      <w:r>
        <w:rPr>
          <w:rFonts w:hint="default" w:ascii="Times New Roman" w:hAnsi="Times New Roman" w:eastAsia="仿宋" w:cs="Times New Roman"/>
          <w:color w:val="auto"/>
          <w:sz w:val="32"/>
          <w:szCs w:val="32"/>
        </w:rPr>
        <w:t>年度收</w:t>
      </w:r>
      <w:r>
        <w:rPr>
          <w:rFonts w:hint="default" w:ascii="Times New Roman" w:hAnsi="Times New Roman" w:eastAsia="仿宋" w:cs="Times New Roman"/>
          <w:color w:val="auto"/>
          <w:sz w:val="32"/>
          <w:szCs w:val="32"/>
          <w:lang w:eastAsia="zh-CN"/>
        </w:rPr>
        <w:t>入</w:t>
      </w:r>
      <w:r>
        <w:rPr>
          <w:rFonts w:hint="default" w:ascii="Times New Roman" w:hAnsi="Times New Roman" w:eastAsia="仿宋" w:cs="Times New Roman"/>
          <w:color w:val="auto"/>
          <w:sz w:val="32"/>
          <w:szCs w:val="32"/>
          <w:lang w:val="en-US" w:eastAsia="zh-CN"/>
        </w:rPr>
        <w:t>599.69万元</w:t>
      </w:r>
      <w:r>
        <w:rPr>
          <w:rFonts w:hint="default" w:ascii="Times New Roman" w:hAnsi="Times New Roman" w:eastAsia="仿宋" w:cs="Times New Roman"/>
          <w:color w:val="auto"/>
          <w:sz w:val="32"/>
          <w:szCs w:val="32"/>
        </w:rPr>
        <w:t>、支</w:t>
      </w:r>
      <w:r>
        <w:rPr>
          <w:rFonts w:hint="default" w:ascii="Times New Roman" w:hAnsi="Times New Roman" w:eastAsia="仿宋" w:cs="Times New Roman"/>
          <w:color w:val="auto"/>
          <w:sz w:val="32"/>
          <w:szCs w:val="32"/>
          <w:lang w:eastAsia="zh-CN"/>
        </w:rPr>
        <w:t>出</w:t>
      </w:r>
      <w:r>
        <w:rPr>
          <w:rFonts w:hint="default" w:ascii="Times New Roman" w:hAnsi="Times New Roman" w:eastAsia="仿宋" w:cs="Times New Roman"/>
          <w:color w:val="auto"/>
          <w:sz w:val="32"/>
          <w:szCs w:val="32"/>
          <w:lang w:val="en-US" w:eastAsia="zh-CN"/>
        </w:rPr>
        <w:t>752.76万元</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年相比，</w:t>
      </w:r>
      <w:r>
        <w:rPr>
          <w:rFonts w:hint="default" w:ascii="Times New Roman" w:hAnsi="Times New Roman" w:eastAsia="仿宋" w:cs="Times New Roman"/>
          <w:color w:val="auto"/>
          <w:sz w:val="32"/>
          <w:szCs w:val="32"/>
        </w:rPr>
        <w:t>总计收入</w:t>
      </w:r>
      <w:r>
        <w:rPr>
          <w:rFonts w:hint="default" w:ascii="Times New Roman" w:hAnsi="Times New Roman" w:eastAsia="仿宋" w:cs="Times New Roman"/>
          <w:color w:val="auto"/>
          <w:sz w:val="32"/>
          <w:szCs w:val="32"/>
          <w:lang w:eastAsia="zh-CN"/>
        </w:rPr>
        <w:t>增加</w:t>
      </w:r>
      <w:r>
        <w:rPr>
          <w:rFonts w:hint="default" w:ascii="Times New Roman" w:hAnsi="Times New Roman" w:eastAsia="仿宋" w:cs="Times New Roman"/>
          <w:color w:val="auto"/>
          <w:sz w:val="32"/>
          <w:szCs w:val="32"/>
          <w:lang w:val="en-US" w:eastAsia="zh-CN"/>
        </w:rPr>
        <w:t>40.8</w:t>
      </w:r>
      <w:r>
        <w:rPr>
          <w:rFonts w:hint="eastAsia"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lang w:val="en-US" w:eastAsia="zh-CN"/>
        </w:rPr>
        <w:t>万元，增加</w:t>
      </w:r>
      <w:r>
        <w:rPr>
          <w:rFonts w:hint="eastAsia" w:ascii="Times New Roman" w:hAnsi="Times New Roman" w:eastAsia="仿宋" w:cs="Times New Roman"/>
          <w:color w:val="auto"/>
          <w:sz w:val="32"/>
          <w:szCs w:val="32"/>
          <w:lang w:val="en-US" w:eastAsia="zh-CN"/>
        </w:rPr>
        <w:t>6.82</w:t>
      </w:r>
      <w:r>
        <w:rPr>
          <w:rFonts w:hint="default" w:ascii="Times New Roman" w:hAnsi="Times New Roman" w:eastAsia="仿宋" w:cs="Times New Roman"/>
          <w:color w:val="auto"/>
          <w:sz w:val="32"/>
          <w:szCs w:val="32"/>
          <w:lang w:val="en-US" w:eastAsia="zh-CN"/>
        </w:rPr>
        <w:t>%。总计支出减少1.08万元，减少0.14%。</w:t>
      </w:r>
      <w:r>
        <w:rPr>
          <w:rFonts w:hint="default" w:ascii="Times New Roman" w:hAnsi="Times New Roman" w:eastAsia="仿宋" w:cs="Times New Roman"/>
          <w:color w:val="auto"/>
          <w:sz w:val="32"/>
          <w:szCs w:val="32"/>
        </w:rPr>
        <w:t>主要变动原因是</w:t>
      </w:r>
      <w:r>
        <w:rPr>
          <w:rFonts w:hint="default" w:ascii="Times New Roman" w:hAnsi="Times New Roman" w:eastAsia="仿宋" w:cs="Times New Roman"/>
          <w:color w:val="auto"/>
          <w:sz w:val="32"/>
          <w:szCs w:val="32"/>
          <w:lang w:eastAsia="zh-CN"/>
        </w:rPr>
        <w:t>人员变动。</w:t>
      </w:r>
    </w:p>
    <w:p w14:paraId="4BC6053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9" w:name="_Toc22889"/>
      <w:r>
        <w:rPr>
          <w:rFonts w:hint="default" w:ascii="方正黑体_GBK" w:hAnsi="方正黑体_GBK" w:eastAsia="方正黑体_GBK" w:cs="方正黑体_GBK"/>
          <w:b w:val="0"/>
          <w:bCs w:val="0"/>
          <w:sz w:val="32"/>
          <w:szCs w:val="32"/>
          <w:lang w:val="en-US" w:eastAsia="zh-CN"/>
        </w:rPr>
        <w:t>五、一般公共预算财政拨款支出决算情况说明</w:t>
      </w:r>
      <w:bookmarkEnd w:id="29"/>
    </w:p>
    <w:p w14:paraId="75400AC1">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Style w:val="17"/>
          <w:rFonts w:hint="default" w:ascii="Times New Roman" w:hAnsi="Times New Roman" w:eastAsia="方正楷体_GBK" w:cs="Times New Roman"/>
          <w:b w:val="0"/>
          <w:bCs w:val="0"/>
          <w:color w:val="auto"/>
          <w:sz w:val="32"/>
          <w:szCs w:val="32"/>
        </w:rPr>
        <w:t>（一）一般公共预算财政拨款支出决算总体情况</w:t>
      </w:r>
    </w:p>
    <w:p w14:paraId="65106D0D">
      <w:pPr>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年一般公共预算财政拨款支出</w:t>
      </w:r>
      <w:r>
        <w:rPr>
          <w:rFonts w:hint="default" w:ascii="Times New Roman" w:hAnsi="Times New Roman" w:eastAsia="方正仿宋_GBK" w:cs="Times New Roman"/>
          <w:b w:val="0"/>
          <w:bCs w:val="0"/>
          <w:color w:val="auto"/>
          <w:sz w:val="32"/>
          <w:szCs w:val="32"/>
          <w:lang w:val="en-US" w:eastAsia="zh-CN"/>
        </w:rPr>
        <w:t>751.68</w:t>
      </w:r>
      <w:r>
        <w:rPr>
          <w:rFonts w:hint="default" w:ascii="Times New Roman" w:hAnsi="Times New Roman" w:eastAsia="方正仿宋_GBK" w:cs="Times New Roman"/>
          <w:b w:val="0"/>
          <w:bCs w:val="0"/>
          <w:color w:val="auto"/>
          <w:sz w:val="32"/>
          <w:szCs w:val="32"/>
        </w:rPr>
        <w:t>万元，占本年支出合计的</w:t>
      </w:r>
      <w:r>
        <w:rPr>
          <w:rFonts w:hint="default" w:ascii="Times New Roman" w:hAnsi="Times New Roman" w:eastAsia="方正仿宋_GBK" w:cs="Times New Roman"/>
          <w:b w:val="0"/>
          <w:bCs w:val="0"/>
          <w:color w:val="auto"/>
          <w:sz w:val="32"/>
          <w:szCs w:val="32"/>
          <w:lang w:val="en-US" w:eastAsia="zh-CN"/>
        </w:rPr>
        <w:t>100</w:t>
      </w:r>
      <w:r>
        <w:rPr>
          <w:rFonts w:hint="default" w:ascii="Times New Roman" w:hAnsi="Times New Roman" w:eastAsia="方正仿宋_GBK" w:cs="Times New Roman"/>
          <w:b w:val="0"/>
          <w:bCs w:val="0"/>
          <w:color w:val="auto"/>
          <w:sz w:val="32"/>
          <w:szCs w:val="32"/>
        </w:rPr>
        <w:t>%。与202</w:t>
      </w: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rPr>
        <w:t>年相比，一般公共预算财政拨款支出</w:t>
      </w:r>
      <w:r>
        <w:rPr>
          <w:rFonts w:hint="default" w:ascii="Times New Roman" w:hAnsi="Times New Roman" w:eastAsia="方正仿宋_GBK" w:cs="Times New Roman"/>
          <w:b w:val="0"/>
          <w:bCs w:val="0"/>
          <w:color w:val="auto"/>
          <w:sz w:val="32"/>
          <w:szCs w:val="32"/>
          <w:lang w:eastAsia="zh-CN"/>
        </w:rPr>
        <w:t>减少</w:t>
      </w:r>
      <w:r>
        <w:rPr>
          <w:rFonts w:hint="default" w:ascii="Times New Roman" w:hAnsi="Times New Roman" w:eastAsia="方正仿宋_GBK" w:cs="Times New Roman"/>
          <w:b w:val="0"/>
          <w:bCs w:val="0"/>
          <w:color w:val="auto"/>
          <w:sz w:val="32"/>
          <w:szCs w:val="32"/>
          <w:lang w:val="en-US" w:eastAsia="zh-CN"/>
        </w:rPr>
        <w:t xml:space="preserve"> 1.08</w:t>
      </w:r>
      <w:r>
        <w:rPr>
          <w:rFonts w:hint="default" w:ascii="Times New Roman" w:hAnsi="Times New Roman" w:eastAsia="方正仿宋_GBK" w:cs="Times New Roman"/>
          <w:b w:val="0"/>
          <w:bCs w:val="0"/>
          <w:color w:val="auto"/>
          <w:sz w:val="32"/>
          <w:szCs w:val="32"/>
        </w:rPr>
        <w:t>万元，</w:t>
      </w:r>
      <w:r>
        <w:rPr>
          <w:rFonts w:hint="default" w:ascii="Times New Roman" w:hAnsi="Times New Roman" w:eastAsia="仿宋" w:cs="Times New Roman"/>
          <w:color w:val="auto"/>
          <w:sz w:val="32"/>
          <w:szCs w:val="32"/>
          <w:lang w:val="en-US" w:eastAsia="zh-CN"/>
        </w:rPr>
        <w:t>减少0.14%。</w:t>
      </w:r>
      <w:r>
        <w:rPr>
          <w:rFonts w:hint="default" w:ascii="Times New Roman" w:hAnsi="Times New Roman" w:eastAsia="仿宋" w:cs="Times New Roman"/>
          <w:color w:val="auto"/>
          <w:sz w:val="32"/>
          <w:szCs w:val="32"/>
        </w:rPr>
        <w:t>主要变动原因是</w:t>
      </w:r>
      <w:r>
        <w:rPr>
          <w:rFonts w:hint="default" w:ascii="Times New Roman" w:hAnsi="Times New Roman" w:eastAsia="仿宋" w:cs="Times New Roman"/>
          <w:color w:val="auto"/>
          <w:sz w:val="32"/>
          <w:szCs w:val="32"/>
          <w:lang w:eastAsia="zh-CN"/>
        </w:rPr>
        <w:t>人员变动。</w:t>
      </w:r>
    </w:p>
    <w:p w14:paraId="3E022FE4">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7"/>
          <w:rFonts w:hint="default" w:ascii="Times New Roman" w:hAnsi="Times New Roman" w:eastAsia="方正楷体_GBK" w:cs="Times New Roman"/>
          <w:b w:val="0"/>
          <w:bCs w:val="0"/>
          <w:sz w:val="32"/>
          <w:szCs w:val="32"/>
        </w:rPr>
        <w:t>（二）一般公共预算财政拨款支出决算结构情况</w:t>
      </w:r>
    </w:p>
    <w:p w14:paraId="7C1EDACA">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年一般公共预算财政拨款支出</w:t>
      </w:r>
      <w:r>
        <w:rPr>
          <w:rFonts w:hint="default" w:ascii="Times New Roman" w:hAnsi="Times New Roman" w:eastAsia="方正仿宋_GBK" w:cs="Times New Roman"/>
          <w:b w:val="0"/>
          <w:bCs w:val="0"/>
          <w:sz w:val="32"/>
          <w:szCs w:val="32"/>
          <w:lang w:val="en-US" w:eastAsia="zh-CN"/>
        </w:rPr>
        <w:t>751.68</w:t>
      </w:r>
      <w:r>
        <w:rPr>
          <w:rFonts w:hint="default" w:ascii="Times New Roman" w:hAnsi="Times New Roman" w:eastAsia="方正仿宋_GBK" w:cs="Times New Roman"/>
          <w:b w:val="0"/>
          <w:bCs w:val="0"/>
          <w:sz w:val="32"/>
          <w:szCs w:val="32"/>
        </w:rPr>
        <w:t>万元，主要用于以下方面:</w:t>
      </w:r>
      <w:r>
        <w:rPr>
          <w:rStyle w:val="17"/>
          <w:rFonts w:hint="default" w:ascii="Times New Roman" w:hAnsi="Times New Roman" w:eastAsia="方正仿宋_GBK" w:cs="Times New Roman"/>
          <w:b w:val="0"/>
          <w:bCs w:val="0"/>
          <w:sz w:val="32"/>
          <w:szCs w:val="32"/>
        </w:rPr>
        <w:t>文化旅游体育与传媒（类）支出</w:t>
      </w:r>
      <w:r>
        <w:rPr>
          <w:rStyle w:val="17"/>
          <w:rFonts w:hint="default" w:ascii="Times New Roman" w:hAnsi="Times New Roman" w:eastAsia="方正仿宋_GBK" w:cs="Times New Roman"/>
          <w:b w:val="0"/>
          <w:bCs w:val="0"/>
          <w:sz w:val="32"/>
          <w:szCs w:val="32"/>
          <w:lang w:val="en-US" w:eastAsia="zh-CN"/>
        </w:rPr>
        <w:t>599.42</w:t>
      </w:r>
      <w:r>
        <w:rPr>
          <w:rStyle w:val="17"/>
          <w:rFonts w:hint="default" w:ascii="Times New Roman" w:hAnsi="Times New Roman" w:eastAsia="方正仿宋_GBK" w:cs="Times New Roman"/>
          <w:b w:val="0"/>
          <w:bCs w:val="0"/>
          <w:sz w:val="32"/>
          <w:szCs w:val="32"/>
        </w:rPr>
        <w:t>万元，占</w:t>
      </w:r>
      <w:r>
        <w:rPr>
          <w:rStyle w:val="17"/>
          <w:rFonts w:hint="default" w:ascii="Times New Roman" w:hAnsi="Times New Roman" w:eastAsia="方正仿宋_GBK" w:cs="Times New Roman"/>
          <w:b w:val="0"/>
          <w:bCs w:val="0"/>
          <w:sz w:val="32"/>
          <w:szCs w:val="32"/>
          <w:lang w:val="en-US" w:eastAsia="zh-CN"/>
        </w:rPr>
        <w:t>79.74</w:t>
      </w:r>
      <w:r>
        <w:rPr>
          <w:rStyle w:val="17"/>
          <w:rFonts w:hint="default" w:ascii="Times New Roman" w:hAnsi="Times New Roman" w:eastAsia="方正仿宋_GBK" w:cs="Times New Roman"/>
          <w:b w:val="0"/>
          <w:bCs w:val="0"/>
          <w:sz w:val="32"/>
          <w:szCs w:val="32"/>
        </w:rPr>
        <w:t>%；社</w:t>
      </w:r>
      <w:r>
        <w:rPr>
          <w:rStyle w:val="17"/>
          <w:rFonts w:hint="default" w:ascii="Times New Roman" w:hAnsi="Times New Roman" w:eastAsia="方正仿宋_GBK" w:cs="Times New Roman"/>
          <w:b w:val="0"/>
          <w:bCs w:val="0"/>
          <w:color w:val="auto"/>
          <w:sz w:val="32"/>
          <w:szCs w:val="32"/>
        </w:rPr>
        <w:t>会保障和就业（类）</w:t>
      </w:r>
      <w:r>
        <w:rPr>
          <w:rFonts w:hint="default" w:ascii="Times New Roman" w:hAnsi="Times New Roman" w:eastAsia="方正仿宋_GBK" w:cs="Times New Roman"/>
          <w:b w:val="0"/>
          <w:bCs w:val="0"/>
          <w:color w:val="auto"/>
          <w:sz w:val="32"/>
          <w:szCs w:val="32"/>
        </w:rPr>
        <w:t>支出</w:t>
      </w:r>
      <w:r>
        <w:rPr>
          <w:rFonts w:hint="default" w:ascii="Times New Roman" w:hAnsi="Times New Roman" w:eastAsia="方正仿宋_GBK" w:cs="Times New Roman"/>
          <w:b w:val="0"/>
          <w:bCs w:val="0"/>
          <w:color w:val="auto"/>
          <w:sz w:val="32"/>
          <w:szCs w:val="32"/>
          <w:lang w:val="en-US" w:eastAsia="zh-CN"/>
        </w:rPr>
        <w:t>78.05</w:t>
      </w:r>
      <w:r>
        <w:rPr>
          <w:rFonts w:hint="default" w:ascii="Times New Roman" w:hAnsi="Times New Roman" w:eastAsia="方正仿宋_GBK" w:cs="Times New Roman"/>
          <w:b w:val="0"/>
          <w:bCs w:val="0"/>
          <w:color w:val="auto"/>
          <w:sz w:val="32"/>
          <w:szCs w:val="32"/>
        </w:rPr>
        <w:t>万元，占</w:t>
      </w:r>
      <w:r>
        <w:rPr>
          <w:rFonts w:hint="default" w:ascii="Times New Roman" w:hAnsi="Times New Roman" w:eastAsia="方正仿宋_GBK" w:cs="Times New Roman"/>
          <w:b w:val="0"/>
          <w:bCs w:val="0"/>
          <w:color w:val="auto"/>
          <w:sz w:val="32"/>
          <w:szCs w:val="32"/>
          <w:lang w:val="en-US" w:eastAsia="zh-CN"/>
        </w:rPr>
        <w:t>10.38</w:t>
      </w:r>
      <w:r>
        <w:rPr>
          <w:rFonts w:hint="default" w:ascii="Times New Roman" w:hAnsi="Times New Roman" w:eastAsia="方正仿宋_GBK" w:cs="Times New Roman"/>
          <w:b w:val="0"/>
          <w:bCs w:val="0"/>
          <w:color w:val="auto"/>
          <w:sz w:val="32"/>
          <w:szCs w:val="32"/>
        </w:rPr>
        <w:t>%；</w:t>
      </w:r>
      <w:r>
        <w:rPr>
          <w:rStyle w:val="17"/>
          <w:rFonts w:hint="default" w:ascii="Times New Roman" w:hAnsi="Times New Roman" w:eastAsia="方正仿宋_GBK" w:cs="Times New Roman"/>
          <w:b w:val="0"/>
          <w:bCs w:val="0"/>
          <w:color w:val="auto"/>
          <w:sz w:val="32"/>
          <w:szCs w:val="32"/>
        </w:rPr>
        <w:t>卫生健康支出</w:t>
      </w:r>
      <w:r>
        <w:rPr>
          <w:rStyle w:val="17"/>
          <w:rFonts w:hint="default" w:ascii="Times New Roman" w:hAnsi="Times New Roman" w:eastAsia="方正仿宋_GBK" w:cs="Times New Roman"/>
          <w:b w:val="0"/>
          <w:bCs w:val="0"/>
          <w:color w:val="auto"/>
          <w:sz w:val="32"/>
          <w:szCs w:val="32"/>
          <w:lang w:val="en-US" w:eastAsia="zh-CN"/>
        </w:rPr>
        <w:t>34.44</w:t>
      </w:r>
      <w:r>
        <w:rPr>
          <w:rFonts w:hint="default" w:ascii="Times New Roman" w:hAnsi="Times New Roman" w:eastAsia="方正仿宋_GBK" w:cs="Times New Roman"/>
          <w:b w:val="0"/>
          <w:bCs w:val="0"/>
          <w:color w:val="auto"/>
          <w:sz w:val="32"/>
          <w:szCs w:val="32"/>
        </w:rPr>
        <w:t>万元，占</w:t>
      </w:r>
      <w:r>
        <w:rPr>
          <w:rFonts w:hint="default" w:ascii="Times New Roman" w:hAnsi="Times New Roman" w:eastAsia="方正仿宋_GBK" w:cs="Times New Roman"/>
          <w:b w:val="0"/>
          <w:bCs w:val="0"/>
          <w:color w:val="auto"/>
          <w:sz w:val="32"/>
          <w:szCs w:val="32"/>
          <w:lang w:val="en-US" w:eastAsia="zh-CN"/>
        </w:rPr>
        <w:t>4.58</w:t>
      </w:r>
      <w:r>
        <w:rPr>
          <w:rFonts w:hint="default" w:ascii="Times New Roman" w:hAnsi="Times New Roman" w:eastAsia="方正仿宋_GBK" w:cs="Times New Roman"/>
          <w:b w:val="0"/>
          <w:bCs w:val="0"/>
          <w:color w:val="auto"/>
          <w:sz w:val="32"/>
          <w:szCs w:val="32"/>
        </w:rPr>
        <w:t>%；住房保障支出</w:t>
      </w:r>
      <w:r>
        <w:rPr>
          <w:rFonts w:hint="default" w:ascii="Times New Roman" w:hAnsi="Times New Roman" w:eastAsia="方正仿宋_GBK" w:cs="Times New Roman"/>
          <w:b w:val="0"/>
          <w:bCs w:val="0"/>
          <w:color w:val="auto"/>
          <w:sz w:val="32"/>
          <w:szCs w:val="32"/>
          <w:lang w:val="en-US" w:eastAsia="zh-CN"/>
        </w:rPr>
        <w:t>39.77</w:t>
      </w:r>
      <w:r>
        <w:rPr>
          <w:rFonts w:hint="default" w:ascii="Times New Roman" w:hAnsi="Times New Roman" w:eastAsia="方正仿宋_GBK" w:cs="Times New Roman"/>
          <w:b w:val="0"/>
          <w:bCs w:val="0"/>
          <w:color w:val="auto"/>
          <w:sz w:val="32"/>
          <w:szCs w:val="32"/>
        </w:rPr>
        <w:t>万元，占</w:t>
      </w:r>
      <w:r>
        <w:rPr>
          <w:rFonts w:hint="default" w:ascii="Times New Roman" w:hAnsi="Times New Roman" w:eastAsia="方正仿宋_GBK" w:cs="Times New Roman"/>
          <w:b w:val="0"/>
          <w:bCs w:val="0"/>
          <w:color w:val="auto"/>
          <w:sz w:val="32"/>
          <w:szCs w:val="32"/>
          <w:lang w:val="en-US" w:eastAsia="zh-CN"/>
        </w:rPr>
        <w:t>5.29</w:t>
      </w:r>
      <w:r>
        <w:rPr>
          <w:rFonts w:hint="default" w:ascii="Times New Roman" w:hAnsi="Times New Roman" w:eastAsia="方正仿宋_GBK" w:cs="Times New Roman"/>
          <w:b w:val="0"/>
          <w:bCs w:val="0"/>
          <w:color w:val="auto"/>
          <w:sz w:val="32"/>
          <w:szCs w:val="32"/>
        </w:rPr>
        <w:t>%。</w:t>
      </w:r>
    </w:p>
    <w:p w14:paraId="6125677B">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Style w:val="17"/>
          <w:rFonts w:hint="default" w:ascii="Times New Roman" w:hAnsi="Times New Roman" w:eastAsia="方正楷体_GBK" w:cs="Times New Roman"/>
          <w:b w:val="0"/>
          <w:bCs w:val="0"/>
          <w:color w:val="auto"/>
          <w:sz w:val="32"/>
          <w:szCs w:val="32"/>
        </w:rPr>
        <w:t>（三）一般公共预算财政拨款支出决算具体情况</w:t>
      </w:r>
    </w:p>
    <w:p w14:paraId="55008CDA">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7"/>
          <w:rFonts w:hint="default" w:ascii="Times New Roman" w:hAnsi="Times New Roman" w:eastAsia="方正仿宋_GBK" w:cs="Times New Roman"/>
          <w:b w:val="0"/>
          <w:bCs w:val="0"/>
          <w:color w:val="auto"/>
          <w:sz w:val="32"/>
          <w:szCs w:val="32"/>
          <w:lang w:eastAsia="zh-CN"/>
        </w:rPr>
        <w:t>2023</w:t>
      </w:r>
      <w:r>
        <w:rPr>
          <w:rStyle w:val="17"/>
          <w:rFonts w:hint="default" w:ascii="Times New Roman" w:hAnsi="Times New Roman" w:eastAsia="方正仿宋_GBK" w:cs="Times New Roman"/>
          <w:b w:val="0"/>
          <w:bCs w:val="0"/>
          <w:color w:val="auto"/>
          <w:sz w:val="32"/>
          <w:szCs w:val="32"/>
        </w:rPr>
        <w:t>年一般公共预算支出决算数为</w:t>
      </w:r>
      <w:r>
        <w:rPr>
          <w:rStyle w:val="17"/>
          <w:rFonts w:hint="default" w:ascii="Times New Roman" w:hAnsi="Times New Roman" w:eastAsia="方正仿宋_GBK" w:cs="Times New Roman"/>
          <w:b w:val="0"/>
          <w:bCs w:val="0"/>
          <w:color w:val="auto"/>
          <w:sz w:val="32"/>
          <w:szCs w:val="32"/>
          <w:lang w:val="en-US" w:eastAsia="zh-CN"/>
        </w:rPr>
        <w:t xml:space="preserve">751.68 </w:t>
      </w:r>
      <w:r>
        <w:rPr>
          <w:rFonts w:hint="default" w:ascii="Times New Roman" w:hAnsi="Times New Roman" w:eastAsia="方正仿宋_GBK" w:cs="Times New Roman"/>
          <w:b w:val="0"/>
          <w:bCs w:val="0"/>
          <w:color w:val="auto"/>
          <w:sz w:val="32"/>
          <w:szCs w:val="32"/>
        </w:rPr>
        <w:t>，</w:t>
      </w:r>
      <w:r>
        <w:rPr>
          <w:rStyle w:val="17"/>
          <w:rFonts w:hint="default" w:ascii="Times New Roman" w:hAnsi="Times New Roman" w:eastAsia="方正仿宋_GBK" w:cs="Times New Roman"/>
          <w:b w:val="0"/>
          <w:bCs w:val="0"/>
          <w:color w:val="auto"/>
          <w:sz w:val="32"/>
          <w:szCs w:val="32"/>
        </w:rPr>
        <w:t>完成预算</w:t>
      </w:r>
      <w:r>
        <w:rPr>
          <w:rStyle w:val="17"/>
          <w:rFonts w:hint="default" w:ascii="Times New Roman" w:hAnsi="Times New Roman" w:eastAsia="方正仿宋_GBK" w:cs="Times New Roman"/>
          <w:b w:val="0"/>
          <w:bCs w:val="0"/>
          <w:sz w:val="32"/>
          <w:szCs w:val="32"/>
          <w:lang w:val="en-US" w:eastAsia="zh-CN"/>
        </w:rPr>
        <w:t xml:space="preserve">100 </w:t>
      </w:r>
      <w:r>
        <w:rPr>
          <w:rStyle w:val="17"/>
          <w:rFonts w:hint="default" w:ascii="Times New Roman" w:hAnsi="Times New Roman" w:eastAsia="方正仿宋_GBK" w:cs="Times New Roman"/>
          <w:b w:val="0"/>
          <w:bCs w:val="0"/>
          <w:sz w:val="32"/>
          <w:szCs w:val="32"/>
        </w:rPr>
        <w:t>%。其中：</w:t>
      </w:r>
    </w:p>
    <w:p w14:paraId="63681377">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7"/>
          <w:rFonts w:hint="default" w:ascii="Times New Roman" w:hAnsi="Times New Roman" w:eastAsia="方正仿宋_GBK" w:cs="Times New Roman"/>
          <w:b w:val="0"/>
          <w:bCs w:val="0"/>
          <w:color w:val="000000"/>
          <w:sz w:val="32"/>
          <w:szCs w:val="32"/>
          <w:lang w:val="en-US" w:eastAsia="zh-CN"/>
        </w:rPr>
        <w:t>1</w:t>
      </w:r>
      <w:r>
        <w:rPr>
          <w:rStyle w:val="17"/>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08）广播电视事物</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 支出决算为</w:t>
      </w:r>
      <w:r>
        <w:rPr>
          <w:rStyle w:val="17"/>
          <w:rFonts w:hint="default" w:ascii="Times New Roman" w:hAnsi="Times New Roman" w:eastAsia="方正仿宋_GBK" w:cs="Times New Roman"/>
          <w:b w:val="0"/>
          <w:bCs w:val="0"/>
          <w:color w:val="000000"/>
          <w:sz w:val="32"/>
          <w:szCs w:val="32"/>
          <w:lang w:val="en-US" w:eastAsia="zh-CN"/>
        </w:rPr>
        <w:t>413.6</w:t>
      </w:r>
      <w:r>
        <w:rPr>
          <w:rStyle w:val="17"/>
          <w:rFonts w:hint="default" w:ascii="Times New Roman" w:hAnsi="Times New Roman" w:eastAsia="方正仿宋_GBK" w:cs="Times New Roman"/>
          <w:b w:val="0"/>
          <w:bCs w:val="0"/>
          <w:color w:val="000000"/>
          <w:sz w:val="32"/>
          <w:szCs w:val="32"/>
        </w:rPr>
        <w:t>万元，</w:t>
      </w:r>
      <w:r>
        <w:rPr>
          <w:rStyle w:val="17"/>
          <w:rFonts w:hint="default" w:ascii="Times New Roman" w:hAnsi="Times New Roman" w:eastAsia="方正仿宋_GBK" w:cs="Times New Roman"/>
          <w:b w:val="0"/>
          <w:bCs w:val="0"/>
          <w:color w:val="000000"/>
          <w:sz w:val="32"/>
          <w:szCs w:val="32"/>
          <w:lang w:eastAsia="zh-CN"/>
        </w:rPr>
        <w:t>占</w:t>
      </w:r>
      <w:r>
        <w:rPr>
          <w:rStyle w:val="17"/>
          <w:rFonts w:hint="default" w:ascii="Times New Roman" w:hAnsi="Times New Roman" w:eastAsia="方正仿宋_GBK" w:cs="Times New Roman"/>
          <w:b w:val="0"/>
          <w:bCs w:val="0"/>
          <w:color w:val="000000"/>
          <w:sz w:val="32"/>
          <w:szCs w:val="32"/>
          <w:lang w:val="en-US" w:eastAsia="zh-CN"/>
        </w:rPr>
        <w:t>55.02</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w:t>
      </w:r>
      <w:r>
        <w:rPr>
          <w:rStyle w:val="17"/>
          <w:rFonts w:hint="default" w:ascii="Times New Roman" w:hAnsi="Times New Roman" w:eastAsia="方正仿宋_GBK" w:cs="Times New Roman"/>
          <w:b w:val="0"/>
          <w:bCs w:val="0"/>
          <w:color w:val="000000"/>
          <w:sz w:val="32"/>
          <w:szCs w:val="32"/>
          <w:lang w:eastAsia="zh-CN"/>
        </w:rPr>
        <w:t>，</w:t>
      </w:r>
      <w:r>
        <w:rPr>
          <w:rStyle w:val="17"/>
          <w:rFonts w:hint="default" w:ascii="Times New Roman" w:hAnsi="Times New Roman" w:eastAsia="方正仿宋_GBK" w:cs="Times New Roman"/>
          <w:b w:val="0"/>
          <w:bCs w:val="0"/>
          <w:color w:val="000000"/>
          <w:sz w:val="32"/>
          <w:szCs w:val="32"/>
        </w:rPr>
        <w:t>决算数等于预算数。</w:t>
      </w:r>
    </w:p>
    <w:p w14:paraId="72A4D216">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r>
        <w:rPr>
          <w:rStyle w:val="17"/>
          <w:rFonts w:hint="default" w:ascii="Times New Roman" w:hAnsi="Times New Roman" w:eastAsia="方正仿宋_GBK" w:cs="Times New Roman"/>
          <w:b w:val="0"/>
          <w:bCs w:val="0"/>
          <w:color w:val="000000"/>
          <w:sz w:val="32"/>
          <w:szCs w:val="32"/>
          <w:lang w:val="en-US" w:eastAsia="zh-CN"/>
        </w:rPr>
        <w:t>2</w:t>
      </w:r>
      <w:r>
        <w:rPr>
          <w:rStyle w:val="17"/>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）其他广播电视支出（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 支出决算为</w:t>
      </w:r>
      <w:r>
        <w:rPr>
          <w:rStyle w:val="17"/>
          <w:rFonts w:hint="default" w:ascii="Times New Roman" w:hAnsi="Times New Roman" w:eastAsia="方正仿宋_GBK" w:cs="Times New Roman"/>
          <w:b w:val="0"/>
          <w:bCs w:val="0"/>
          <w:color w:val="000000"/>
          <w:sz w:val="32"/>
          <w:szCs w:val="32"/>
          <w:lang w:val="en-US" w:eastAsia="zh-CN"/>
        </w:rPr>
        <w:t>185.83</w:t>
      </w:r>
      <w:r>
        <w:rPr>
          <w:rStyle w:val="17"/>
          <w:rFonts w:hint="default" w:ascii="Times New Roman" w:hAnsi="Times New Roman" w:eastAsia="方正仿宋_GBK" w:cs="Times New Roman"/>
          <w:b w:val="0"/>
          <w:bCs w:val="0"/>
          <w:color w:val="000000"/>
          <w:sz w:val="32"/>
          <w:szCs w:val="32"/>
        </w:rPr>
        <w:t>万元，</w:t>
      </w:r>
      <w:r>
        <w:rPr>
          <w:rStyle w:val="17"/>
          <w:rFonts w:hint="default" w:ascii="Times New Roman" w:hAnsi="Times New Roman" w:eastAsia="方正仿宋_GBK" w:cs="Times New Roman"/>
          <w:b w:val="0"/>
          <w:bCs w:val="0"/>
          <w:color w:val="000000"/>
          <w:sz w:val="32"/>
          <w:szCs w:val="32"/>
          <w:lang w:eastAsia="zh-CN"/>
        </w:rPr>
        <w:t>占</w:t>
      </w:r>
      <w:r>
        <w:rPr>
          <w:rStyle w:val="17"/>
          <w:rFonts w:hint="default" w:ascii="Times New Roman" w:hAnsi="Times New Roman" w:eastAsia="方正仿宋_GBK" w:cs="Times New Roman"/>
          <w:b w:val="0"/>
          <w:bCs w:val="0"/>
          <w:color w:val="000000"/>
          <w:sz w:val="32"/>
          <w:szCs w:val="32"/>
          <w:lang w:val="en-US" w:eastAsia="zh-CN"/>
        </w:rPr>
        <w:t xml:space="preserve">24.72 </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w:t>
      </w:r>
      <w:r>
        <w:rPr>
          <w:rStyle w:val="17"/>
          <w:rFonts w:hint="default" w:ascii="Times New Roman" w:hAnsi="Times New Roman" w:eastAsia="方正仿宋_GBK" w:cs="Times New Roman"/>
          <w:b w:val="0"/>
          <w:bCs w:val="0"/>
          <w:color w:val="000000"/>
          <w:sz w:val="32"/>
          <w:szCs w:val="32"/>
          <w:lang w:eastAsia="zh-CN"/>
        </w:rPr>
        <w:t>，</w:t>
      </w:r>
      <w:r>
        <w:rPr>
          <w:rStyle w:val="17"/>
          <w:rFonts w:hint="default" w:ascii="Times New Roman" w:hAnsi="Times New Roman" w:eastAsia="方正仿宋_GBK" w:cs="Times New Roman"/>
          <w:b w:val="0"/>
          <w:bCs w:val="0"/>
          <w:color w:val="000000"/>
          <w:sz w:val="32"/>
          <w:szCs w:val="32"/>
        </w:rPr>
        <w:t>决算数等于预算数。</w:t>
      </w:r>
    </w:p>
    <w:p w14:paraId="4CA09A3D">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7"/>
          <w:rFonts w:hint="default" w:ascii="Times New Roman" w:hAnsi="Times New Roman" w:eastAsia="方正仿宋_GBK" w:cs="Times New Roman"/>
          <w:b w:val="0"/>
          <w:bCs w:val="0"/>
          <w:color w:val="000000"/>
          <w:sz w:val="32"/>
          <w:szCs w:val="32"/>
          <w:lang w:eastAsia="zh-CN"/>
        </w:rPr>
      </w:pPr>
      <w:r>
        <w:rPr>
          <w:rStyle w:val="17"/>
          <w:rFonts w:hint="default" w:ascii="Times New Roman" w:hAnsi="Times New Roman" w:eastAsia="方正仿宋_GBK" w:cs="Times New Roman"/>
          <w:b w:val="0"/>
          <w:bCs w:val="0"/>
          <w:color w:val="000000"/>
          <w:sz w:val="32"/>
          <w:szCs w:val="32"/>
          <w:lang w:val="en-US" w:eastAsia="zh-CN"/>
        </w:rPr>
        <w:t>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机关事业单位基本养老保险缴费支出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Style w:val="17"/>
          <w:rFonts w:hint="default" w:ascii="Times New Roman" w:hAnsi="Times New Roman" w:eastAsia="方正仿宋_GBK" w:cs="Times New Roman"/>
          <w:b w:val="0"/>
          <w:bCs w:val="0"/>
          <w:color w:val="000000"/>
          <w:sz w:val="32"/>
          <w:szCs w:val="32"/>
          <w:lang w:val="en-US" w:eastAsia="zh-CN"/>
        </w:rPr>
        <w:t>50.62</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6.73 </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 xml:space="preserve">100 </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0DFCA379">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7"/>
          <w:rFonts w:hint="default" w:ascii="Times New Roman" w:hAnsi="Times New Roman" w:eastAsia="方正仿宋_GBK" w:cs="Times New Roman"/>
          <w:b w:val="0"/>
          <w:bCs w:val="0"/>
          <w:color w:val="000000"/>
          <w:sz w:val="32"/>
          <w:szCs w:val="32"/>
          <w:lang w:eastAsia="zh-CN"/>
        </w:rPr>
      </w:pPr>
      <w:r>
        <w:rPr>
          <w:rStyle w:val="17"/>
          <w:rFonts w:hint="default" w:ascii="Times New Roman" w:hAnsi="Times New Roman" w:eastAsia="方正仿宋_GBK" w:cs="Times New Roman"/>
          <w:b w:val="0"/>
          <w:bCs w:val="0"/>
          <w:color w:val="000000"/>
          <w:sz w:val="32"/>
          <w:szCs w:val="32"/>
          <w:lang w:val="en-US" w:eastAsia="zh-CN"/>
        </w:rPr>
        <w:t>4.</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职业年金</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06</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Style w:val="17"/>
          <w:rFonts w:hint="default" w:ascii="Times New Roman" w:hAnsi="Times New Roman" w:eastAsia="方正仿宋_GBK" w:cs="Times New Roman"/>
          <w:b w:val="0"/>
          <w:bCs w:val="0"/>
          <w:color w:val="000000"/>
          <w:sz w:val="32"/>
          <w:szCs w:val="32"/>
          <w:lang w:val="en-US" w:eastAsia="zh-CN"/>
        </w:rPr>
        <w:t>27.43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3.65</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38B98C64">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）公共卫生（</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004</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）重大公共卫生服务（</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Style w:val="17"/>
          <w:rFonts w:hint="default" w:ascii="Times New Roman" w:hAnsi="Times New Roman" w:eastAsia="方正仿宋_GBK" w:cs="Times New Roman"/>
          <w:b w:val="0"/>
          <w:bCs w:val="0"/>
          <w:color w:val="000000"/>
          <w:sz w:val="32"/>
          <w:szCs w:val="32"/>
          <w:lang w:val="en-US" w:eastAsia="zh-CN"/>
        </w:rPr>
        <w:t>2.98</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万元，</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0.39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76AB7563">
      <w:pPr>
        <w:pStyle w:val="2"/>
        <w:pageBreakBefore w:val="0"/>
        <w:kinsoku/>
        <w:wordWrap/>
        <w:overflowPunct/>
        <w:topLinePunct w:val="0"/>
        <w:bidi w:val="0"/>
        <w:spacing w:line="560" w:lineRule="exact"/>
        <w:rPr>
          <w:rFonts w:hint="default" w:ascii="Times New Roman" w:hAnsi="Times New Roman" w:cs="Times New Roman"/>
          <w:lang w:val="en-US" w:eastAsia="zh-CN"/>
        </w:rPr>
      </w:pPr>
    </w:p>
    <w:p w14:paraId="7AF10653">
      <w:pPr>
        <w:keepNext w:val="0"/>
        <w:keepLines w:val="0"/>
        <w:pageBreakBefore w:val="0"/>
        <w:numPr>
          <w:ilvl w:val="0"/>
          <w:numId w:val="1"/>
        </w:numPr>
        <w:kinsoku/>
        <w:wordWrap/>
        <w:overflowPunct/>
        <w:topLinePunct w:val="0"/>
        <w:bidi w:val="0"/>
        <w:spacing w:beforeAutospacing="0" w:afterAutospacing="0" w:line="560" w:lineRule="exact"/>
        <w:ind w:right="0" w:rightChars="0" w:firstLine="640" w:firstLineChars="200"/>
        <w:rPr>
          <w:rStyle w:val="17"/>
          <w:rFonts w:hint="default" w:ascii="Times New Roman" w:hAnsi="Times New Roman" w:eastAsia="方正仿宋_GBK" w:cs="Times New Roman"/>
          <w:b w:val="0"/>
          <w:bCs w:val="0"/>
          <w:color w:val="000000"/>
          <w:sz w:val="32"/>
          <w:szCs w:val="32"/>
          <w:lang w:eastAsia="zh-CN"/>
        </w:rPr>
      </w:pP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 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Style w:val="17"/>
          <w:rFonts w:hint="default" w:ascii="Times New Roman" w:hAnsi="Times New Roman" w:eastAsia="方正仿宋_GBK" w:cs="Times New Roman"/>
          <w:b w:val="0"/>
          <w:bCs w:val="0"/>
          <w:color w:val="000000"/>
          <w:sz w:val="32"/>
          <w:szCs w:val="32"/>
          <w:lang w:val="en-US" w:eastAsia="zh-CN"/>
        </w:rPr>
        <w:t>24.14</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万元，</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3.21</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0DFD1FDA">
      <w:pPr>
        <w:keepNext w:val="0"/>
        <w:keepLines w:val="0"/>
        <w:pageBreakBefore w:val="0"/>
        <w:numPr>
          <w:ilvl w:val="0"/>
          <w:numId w:val="1"/>
        </w:numPr>
        <w:kinsoku/>
        <w:wordWrap/>
        <w:overflowPunct/>
        <w:topLinePunct w:val="0"/>
        <w:bidi w:val="0"/>
        <w:spacing w:beforeAutospacing="0" w:afterAutospacing="0" w:line="560" w:lineRule="exact"/>
        <w:ind w:right="0" w:rightChars="0" w:firstLine="640" w:firstLineChars="200"/>
        <w:rPr>
          <w:rFonts w:hint="default" w:ascii="Times New Roman" w:hAnsi="Times New Roman" w:cs="Times New Roman"/>
          <w:lang w:eastAsia="zh-CN"/>
        </w:rPr>
      </w:pP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）公务员医疗补助（</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03</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Style w:val="17"/>
          <w:rFonts w:hint="default" w:ascii="Times New Roman" w:hAnsi="Times New Roman" w:eastAsia="方正仿宋_GBK" w:cs="Times New Roman"/>
          <w:b w:val="0"/>
          <w:bCs w:val="0"/>
          <w:color w:val="000000"/>
          <w:sz w:val="32"/>
          <w:szCs w:val="32"/>
          <w:lang w:val="en-US" w:eastAsia="zh-CN"/>
        </w:rPr>
        <w:t>5.51</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万元，</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0.73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47658001">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1.81</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0.24</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59EC9B52">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住房保障支出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221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）住房改革支出（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）住房公积金（</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7"/>
          <w:rFonts w:hint="default" w:ascii="Times New Roman" w:hAnsi="Times New Roman" w:eastAsia="方正仿宋_GBK" w:cs="Times New Roman"/>
          <w:b w:val="0"/>
          <w:bCs w:val="0"/>
          <w:color w:val="000000"/>
          <w:sz w:val="32"/>
          <w:szCs w:val="32"/>
        </w:rPr>
        <w:t>决算</w:t>
      </w:r>
      <w:r>
        <w:rPr>
          <w:rStyle w:val="17"/>
          <w:rFonts w:hint="default" w:ascii="Times New Roman" w:hAnsi="Times New Roman" w:eastAsia="方正仿宋_GBK" w:cs="Times New Roman"/>
          <w:b w:val="0"/>
          <w:bCs w:val="0"/>
          <w:color w:val="000000"/>
          <w:sz w:val="32"/>
          <w:szCs w:val="32"/>
          <w:lang w:val="en-US" w:eastAsia="zh-CN"/>
        </w:rPr>
        <w:t>39.77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5.29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完成预算</w:t>
      </w:r>
      <w:r>
        <w:rPr>
          <w:rStyle w:val="17"/>
          <w:rFonts w:hint="default" w:ascii="Times New Roman" w:hAnsi="Times New Roman" w:eastAsia="方正仿宋_GBK" w:cs="Times New Roman"/>
          <w:b w:val="0"/>
          <w:bCs w:val="0"/>
          <w:color w:val="000000"/>
          <w:sz w:val="32"/>
          <w:szCs w:val="32"/>
          <w:lang w:val="en-US" w:eastAsia="zh-CN"/>
        </w:rPr>
        <w:t>100</w:t>
      </w:r>
      <w:r>
        <w:rPr>
          <w:rStyle w:val="17"/>
          <w:rFonts w:hint="default" w:ascii="Times New Roman" w:hAnsi="Times New Roman" w:eastAsia="方正仿宋_GBK" w:cs="Times New Roman"/>
          <w:b w:val="0"/>
          <w:bCs w:val="0"/>
          <w:color w:val="000000"/>
          <w:sz w:val="32"/>
          <w:szCs w:val="32"/>
        </w:rPr>
        <w:t>%，决算数等于预算数</w:t>
      </w:r>
      <w:r>
        <w:rPr>
          <w:rStyle w:val="17"/>
          <w:rFonts w:hint="default" w:ascii="Times New Roman" w:hAnsi="Times New Roman" w:eastAsia="方正仿宋_GBK" w:cs="Times New Roman"/>
          <w:b w:val="0"/>
          <w:bCs w:val="0"/>
          <w:color w:val="000000"/>
          <w:sz w:val="32"/>
          <w:szCs w:val="32"/>
          <w:lang w:eastAsia="zh-CN"/>
        </w:rPr>
        <w:t>。</w:t>
      </w:r>
    </w:p>
    <w:p w14:paraId="4B0A0F0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0" w:name="_Toc27767"/>
      <w:r>
        <w:rPr>
          <w:rFonts w:hint="default" w:ascii="方正黑体_GBK" w:hAnsi="方正黑体_GBK" w:eastAsia="方正黑体_GBK" w:cs="方正黑体_GBK"/>
          <w:b w:val="0"/>
          <w:bCs w:val="0"/>
          <w:sz w:val="32"/>
          <w:szCs w:val="32"/>
          <w:lang w:val="en-US" w:eastAsia="zh-CN"/>
        </w:rPr>
        <w:t>六、一般公共预算财政拨款基本支出决算情况说明   </w:t>
      </w:r>
      <w:bookmarkEnd w:id="30"/>
    </w:p>
    <w:p w14:paraId="6EB8C754">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年一般公共预算财政拨款基本支出</w:t>
      </w:r>
      <w:r>
        <w:rPr>
          <w:rFonts w:hint="default" w:ascii="Times New Roman" w:hAnsi="Times New Roman" w:eastAsia="方正仿宋_GBK" w:cs="Times New Roman"/>
          <w:b w:val="0"/>
          <w:bCs w:val="0"/>
          <w:sz w:val="32"/>
          <w:szCs w:val="32"/>
          <w:lang w:val="en-US" w:eastAsia="zh-CN"/>
        </w:rPr>
        <w:t>562.88</w:t>
      </w:r>
      <w:r>
        <w:rPr>
          <w:rFonts w:hint="default" w:ascii="Times New Roman" w:hAnsi="Times New Roman" w:eastAsia="方正仿宋_GBK" w:cs="Times New Roman"/>
          <w:b w:val="0"/>
          <w:bCs w:val="0"/>
          <w:sz w:val="32"/>
          <w:szCs w:val="32"/>
        </w:rPr>
        <w:t>万元，其中：人员经费</w:t>
      </w:r>
      <w:r>
        <w:rPr>
          <w:rFonts w:hint="default" w:ascii="Times New Roman" w:hAnsi="Times New Roman" w:eastAsia="方正仿宋_GBK" w:cs="Times New Roman"/>
          <w:b w:val="0"/>
          <w:bCs w:val="0"/>
          <w:sz w:val="32"/>
          <w:szCs w:val="32"/>
          <w:lang w:val="en-US" w:eastAsia="zh-CN"/>
        </w:rPr>
        <w:t>541.96</w:t>
      </w:r>
      <w:r>
        <w:rPr>
          <w:rFonts w:hint="default" w:ascii="Times New Roman" w:hAnsi="Times New Roman" w:eastAsia="方正仿宋_GBK" w:cs="Times New Roman"/>
          <w:b w:val="0"/>
          <w:bCs w:val="0"/>
          <w:sz w:val="32"/>
          <w:szCs w:val="32"/>
        </w:rPr>
        <w:t>万元，</w:t>
      </w:r>
      <w:r>
        <w:rPr>
          <w:rFonts w:hint="default" w:ascii="Times New Roman" w:hAnsi="Times New Roman" w:eastAsia="仿宋" w:cs="Times New Roman"/>
          <w:color w:val="auto"/>
          <w:sz w:val="32"/>
          <w:szCs w:val="32"/>
          <w:highlight w:val="none"/>
        </w:rPr>
        <w:t>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 w:cs="Times New Roman"/>
          <w:color w:val="auto"/>
          <w:sz w:val="32"/>
          <w:szCs w:val="32"/>
          <w:highlight w:val="none"/>
        </w:rPr>
        <w:br w:type="textWrapping"/>
      </w:r>
      <w:r>
        <w:rPr>
          <w:rFonts w:hint="default" w:ascii="Times New Roman" w:hAnsi="Times New Roman" w:eastAsia="仿宋" w:cs="Times New Roman"/>
          <w:color w:val="auto"/>
          <w:sz w:val="32"/>
          <w:szCs w:val="32"/>
          <w:highlight w:val="none"/>
        </w:rPr>
        <w:t>　　公用经费</w:t>
      </w:r>
      <w:r>
        <w:rPr>
          <w:rFonts w:hint="default" w:ascii="Times New Roman" w:hAnsi="Times New Roman" w:eastAsia="仿宋" w:cs="Times New Roman"/>
          <w:color w:val="auto"/>
          <w:sz w:val="32"/>
          <w:szCs w:val="32"/>
          <w:highlight w:val="none"/>
          <w:lang w:val="en-US" w:eastAsia="zh-CN"/>
        </w:rPr>
        <w:t>20.93</w:t>
      </w:r>
      <w:r>
        <w:rPr>
          <w:rFonts w:hint="default" w:ascii="Times New Roman" w:hAnsi="Times New Roman" w:eastAsia="仿宋" w:cs="Times New Roman"/>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6B2392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1" w:name="_Toc26830"/>
      <w:r>
        <w:rPr>
          <w:rFonts w:hint="default" w:ascii="方正黑体_GBK" w:hAnsi="方正黑体_GBK" w:eastAsia="方正黑体_GBK" w:cs="方正黑体_GBK"/>
          <w:b w:val="0"/>
          <w:bCs w:val="0"/>
          <w:sz w:val="32"/>
          <w:szCs w:val="32"/>
          <w:lang w:val="en-US" w:eastAsia="zh-CN"/>
        </w:rPr>
        <w:t>七、“三公”经费财政拨款支出决算情况说明</w:t>
      </w:r>
      <w:bookmarkEnd w:id="31"/>
    </w:p>
    <w:p w14:paraId="04A8311C">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7"/>
          <w:rFonts w:hint="default" w:ascii="Times New Roman" w:hAnsi="Times New Roman" w:eastAsia="方正楷体_GBK" w:cs="Times New Roman"/>
          <w:b w:val="0"/>
          <w:bCs w:val="0"/>
          <w:sz w:val="32"/>
          <w:szCs w:val="32"/>
        </w:rPr>
        <w:t>（一）“三公”经费财政拨款支出决算总体情况说明</w:t>
      </w:r>
    </w:p>
    <w:p w14:paraId="7C915F91">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年“三公”经费财政拨款支出决算为</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万元，完成预算100.00%，与预算数持平。</w:t>
      </w:r>
    </w:p>
    <w:p w14:paraId="14297B55">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7"/>
          <w:rFonts w:hint="default" w:ascii="Times New Roman" w:hAnsi="Times New Roman" w:eastAsia="方正楷体_GBK" w:cs="Times New Roman"/>
          <w:b w:val="0"/>
          <w:bCs w:val="0"/>
          <w:sz w:val="32"/>
          <w:szCs w:val="32"/>
        </w:rPr>
        <w:t>（二）“三公”经费财政拨款支出决算具体情况说明</w:t>
      </w:r>
    </w:p>
    <w:p w14:paraId="2316E0B0">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年“三公”经费财政拨款支出决算中，因公出国（境）费支出决算0.00万元，占0.00%；公务用车购置及运行维护费支出决算3.00万元，占100.00%；公务接待费支出决算0.00万元，占0.00%。具体情况如下：</w:t>
      </w:r>
    </w:p>
    <w:p w14:paraId="631481ED">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7"/>
          <w:rFonts w:hint="default" w:ascii="Times New Roman" w:hAnsi="Times New Roman" w:eastAsia="方正仿宋_GBK" w:cs="Times New Roman"/>
          <w:b w:val="0"/>
          <w:bCs w:val="0"/>
          <w:sz w:val="32"/>
          <w:szCs w:val="32"/>
        </w:rPr>
        <w:t>1.因公出国（境）经费支出</w:t>
      </w:r>
      <w:r>
        <w:rPr>
          <w:rFonts w:hint="default" w:ascii="Times New Roman" w:hAnsi="Times New Roman" w:eastAsia="方正仿宋_GBK" w:cs="Times New Roman"/>
          <w:b w:val="0"/>
          <w:bCs w:val="0"/>
          <w:sz w:val="32"/>
          <w:szCs w:val="32"/>
        </w:rPr>
        <w:t>0.00万元，</w:t>
      </w:r>
      <w:r>
        <w:rPr>
          <w:rStyle w:val="17"/>
          <w:rFonts w:hint="default" w:ascii="Times New Roman" w:hAnsi="Times New Roman" w:eastAsia="方正仿宋_GBK" w:cs="Times New Roman"/>
          <w:b w:val="0"/>
          <w:bCs w:val="0"/>
          <w:sz w:val="32"/>
          <w:szCs w:val="32"/>
        </w:rPr>
        <w:t>完成预算0.00%。</w:t>
      </w:r>
      <w:r>
        <w:rPr>
          <w:rStyle w:val="17"/>
          <w:rFonts w:hint="default" w:ascii="Times New Roman" w:hAnsi="Times New Roman" w:eastAsia="方正仿宋_GBK" w:cs="Times New Roman"/>
          <w:b w:val="0"/>
          <w:bCs w:val="0"/>
          <w:sz w:val="32"/>
          <w:szCs w:val="32"/>
          <w:lang w:val="en-US" w:eastAsia="zh-CN"/>
        </w:rPr>
        <w:tab/>
      </w:r>
      <w:r>
        <w:rPr>
          <w:rFonts w:hint="default" w:ascii="Times New Roman" w:hAnsi="Times New Roman" w:eastAsia="方正仿宋_GBK" w:cs="Times New Roman"/>
          <w:b w:val="0"/>
          <w:bCs w:val="0"/>
          <w:sz w:val="32"/>
          <w:szCs w:val="32"/>
        </w:rPr>
        <w:t>全年安排因公出国（境）团组0次，出国（境）0人。因公出国（境）支出决算比202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年增加0.00万元，增长0.00%。</w:t>
      </w:r>
    </w:p>
    <w:p w14:paraId="623BAAF0">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Style w:val="17"/>
          <w:rFonts w:hint="default" w:ascii="Times New Roman" w:hAnsi="Times New Roman" w:eastAsia="方正仿宋_GBK" w:cs="Times New Roman"/>
          <w:b w:val="0"/>
          <w:bCs w:val="0"/>
          <w:sz w:val="32"/>
          <w:szCs w:val="32"/>
        </w:rPr>
      </w:pPr>
      <w:r>
        <w:rPr>
          <w:rStyle w:val="17"/>
          <w:rFonts w:hint="default" w:ascii="Times New Roman" w:hAnsi="Times New Roman" w:eastAsia="方正仿宋_GBK" w:cs="Times New Roman"/>
          <w:b w:val="0"/>
          <w:bCs w:val="0"/>
          <w:sz w:val="32"/>
          <w:szCs w:val="32"/>
        </w:rPr>
        <w:t>2.公务用车购置及运行维护费支出</w:t>
      </w:r>
      <w:r>
        <w:rPr>
          <w:rFonts w:hint="default" w:ascii="Times New Roman" w:hAnsi="Times New Roman" w:eastAsia="方正仿宋_GBK" w:cs="Times New Roman"/>
          <w:b w:val="0"/>
          <w:bCs w:val="0"/>
          <w:sz w:val="32"/>
          <w:szCs w:val="32"/>
        </w:rPr>
        <w:t>3.00万元,</w:t>
      </w:r>
      <w:r>
        <w:rPr>
          <w:rStyle w:val="17"/>
          <w:rFonts w:hint="default" w:ascii="Times New Roman" w:hAnsi="Times New Roman" w:eastAsia="方正仿宋_GBK" w:cs="Times New Roman"/>
          <w:b w:val="0"/>
          <w:bCs w:val="0"/>
          <w:sz w:val="32"/>
          <w:szCs w:val="32"/>
        </w:rPr>
        <w:t>完成预算100.00%。</w:t>
      </w:r>
    </w:p>
    <w:p w14:paraId="6E29CF55">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公务用车购置及运行维护费支出决算比202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年增加0.00万元，增长</w:t>
      </w:r>
      <w:r>
        <w:rPr>
          <w:rFonts w:hint="default"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w:t>
      </w:r>
    </w:p>
    <w:p w14:paraId="1A4D5AF2">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其中：</w:t>
      </w:r>
      <w:r>
        <w:rPr>
          <w:rStyle w:val="17"/>
          <w:rFonts w:hint="default" w:ascii="Times New Roman" w:hAnsi="Times New Roman" w:eastAsia="方正仿宋_GBK" w:cs="Times New Roman"/>
          <w:b w:val="0"/>
          <w:bCs w:val="0"/>
          <w:sz w:val="32"/>
          <w:szCs w:val="32"/>
        </w:rPr>
        <w:t>公务用车购置支出</w:t>
      </w:r>
      <w:r>
        <w:rPr>
          <w:rFonts w:hint="default" w:ascii="Times New Roman" w:hAnsi="Times New Roman" w:eastAsia="方正仿宋_GBK" w:cs="Times New Roman"/>
          <w:b w:val="0"/>
          <w:bCs w:val="0"/>
          <w:sz w:val="32"/>
          <w:szCs w:val="32"/>
        </w:rPr>
        <w:t>0.00万元。</w:t>
      </w:r>
    </w:p>
    <w:p w14:paraId="3FF75F98">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7"/>
          <w:rFonts w:hint="default" w:ascii="Times New Roman" w:hAnsi="Times New Roman" w:eastAsia="方正仿宋_GBK" w:cs="Times New Roman"/>
          <w:b w:val="0"/>
          <w:bCs w:val="0"/>
          <w:sz w:val="32"/>
          <w:szCs w:val="32"/>
        </w:rPr>
        <w:t>公务用车运行维护费支出</w:t>
      </w:r>
      <w:r>
        <w:rPr>
          <w:rFonts w:hint="default" w:ascii="Times New Roman" w:hAnsi="Times New Roman" w:eastAsia="方正仿宋_GBK" w:cs="Times New Roman"/>
          <w:b w:val="0"/>
          <w:bCs w:val="0"/>
          <w:sz w:val="32"/>
          <w:szCs w:val="32"/>
        </w:rPr>
        <w:t>3.00万元。主要用于</w:t>
      </w:r>
      <w:r>
        <w:rPr>
          <w:rFonts w:hint="default" w:ascii="Times New Roman" w:hAnsi="Times New Roman" w:eastAsia="方正仿宋_GBK" w:cs="Times New Roman"/>
          <w:b w:val="0"/>
          <w:bCs w:val="0"/>
          <w:sz w:val="32"/>
          <w:szCs w:val="32"/>
          <w:lang w:eastAsia="zh-CN"/>
        </w:rPr>
        <w:t>单位新闻宣传</w:t>
      </w:r>
      <w:r>
        <w:rPr>
          <w:rFonts w:hint="default" w:ascii="Times New Roman" w:hAnsi="Times New Roman" w:eastAsia="方正仿宋_GBK" w:cs="Times New Roman"/>
          <w:b w:val="0"/>
          <w:bCs w:val="0"/>
          <w:sz w:val="32"/>
          <w:szCs w:val="32"/>
        </w:rPr>
        <w:t>等所需的公务用车燃料费、维修费、过路过桥费、保险费等支出。</w:t>
      </w:r>
    </w:p>
    <w:p w14:paraId="529A9AFB">
      <w:pPr>
        <w:pStyle w:val="13"/>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leftChars="200" w:right="0" w:rightChars="0"/>
        <w:rPr>
          <w:rFonts w:hint="default" w:ascii="Times New Roman" w:hAnsi="Times New Roman" w:eastAsia="方正仿宋_GBK" w:cs="Times New Roman"/>
          <w:b w:val="0"/>
          <w:bCs w:val="0"/>
          <w:color w:val="auto"/>
          <w:sz w:val="32"/>
          <w:szCs w:val="32"/>
          <w:lang w:eastAsia="zh-CN"/>
        </w:rPr>
      </w:pPr>
      <w:r>
        <w:rPr>
          <w:rStyle w:val="17"/>
          <w:rFonts w:hint="default" w:ascii="Times New Roman" w:hAnsi="Times New Roman" w:eastAsia="方正仿宋_GBK" w:cs="Times New Roman"/>
          <w:b w:val="0"/>
          <w:bCs w:val="0"/>
          <w:sz w:val="32"/>
          <w:szCs w:val="32"/>
        </w:rPr>
        <w:t>公务接待费支出</w:t>
      </w:r>
      <w:r>
        <w:rPr>
          <w:rFonts w:hint="default" w:ascii="Times New Roman" w:hAnsi="Times New Roman" w:eastAsia="方正仿宋_GBK" w:cs="Times New Roman"/>
          <w:b w:val="0"/>
          <w:bCs w:val="0"/>
          <w:sz w:val="32"/>
          <w:szCs w:val="32"/>
        </w:rPr>
        <w:t>0.00万元</w:t>
      </w:r>
      <w:r>
        <w:rPr>
          <w:rFonts w:hint="default" w:ascii="Times New Roman" w:hAnsi="Times New Roman" w:eastAsia="方正仿宋_GBK" w:cs="Times New Roman"/>
          <w:b w:val="0"/>
          <w:bCs w:val="0"/>
          <w:color w:val="auto"/>
          <w:sz w:val="32"/>
          <w:szCs w:val="32"/>
        </w:rPr>
        <w:t>，</w:t>
      </w:r>
      <w:r>
        <w:rPr>
          <w:rStyle w:val="17"/>
          <w:rFonts w:hint="default" w:ascii="Times New Roman" w:hAnsi="Times New Roman" w:eastAsia="方正仿宋_GBK" w:cs="Times New Roman"/>
          <w:b w:val="0"/>
          <w:bCs w:val="0"/>
          <w:color w:val="auto"/>
          <w:sz w:val="32"/>
          <w:szCs w:val="32"/>
        </w:rPr>
        <w:t>完成预算100%。</w:t>
      </w:r>
      <w:r>
        <w:rPr>
          <w:rFonts w:hint="default" w:ascii="Times New Roman" w:hAnsi="Times New Roman" w:eastAsia="方正仿宋_GBK" w:cs="Times New Roman"/>
          <w:b w:val="0"/>
          <w:bCs w:val="0"/>
          <w:color w:val="auto"/>
          <w:sz w:val="32"/>
          <w:szCs w:val="32"/>
        </w:rPr>
        <w:t>公务接待费支出决算比202</w:t>
      </w: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rPr>
        <w:t>年</w:t>
      </w:r>
      <w:r>
        <w:rPr>
          <w:rFonts w:hint="default" w:ascii="Times New Roman" w:hAnsi="Times New Roman" w:eastAsia="方正仿宋_GBK" w:cs="Times New Roman"/>
          <w:b w:val="0"/>
          <w:bCs w:val="0"/>
          <w:color w:val="auto"/>
          <w:sz w:val="32"/>
          <w:szCs w:val="32"/>
          <w:lang w:eastAsia="zh-CN"/>
        </w:rPr>
        <w:t>无变动</w:t>
      </w:r>
    </w:p>
    <w:p w14:paraId="29CBCF7A">
      <w:pPr>
        <w:pStyle w:val="13"/>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leftChars="200" w:right="0" w:rightChars="0"/>
        <w:rPr>
          <w:rFonts w:hint="default" w:ascii="Times New Roman" w:hAnsi="Times New Roman" w:eastAsia="方正仿宋_GBK" w:cs="Times New Roman"/>
          <w:b w:val="0"/>
          <w:bCs w:val="0"/>
          <w:color w:val="auto"/>
          <w:sz w:val="32"/>
          <w:szCs w:val="32"/>
        </w:rPr>
      </w:pPr>
      <w:r>
        <w:rPr>
          <w:rStyle w:val="17"/>
          <w:rFonts w:hint="default" w:ascii="Times New Roman" w:hAnsi="Times New Roman" w:eastAsia="方正仿宋_GBK" w:cs="Times New Roman"/>
          <w:b w:val="0"/>
          <w:bCs w:val="0"/>
          <w:color w:val="auto"/>
          <w:sz w:val="32"/>
          <w:szCs w:val="32"/>
        </w:rPr>
        <w:t>国内公务接待支出</w:t>
      </w:r>
      <w:r>
        <w:rPr>
          <w:rFonts w:hint="default" w:ascii="Times New Roman" w:hAnsi="Times New Roman" w:eastAsia="方正仿宋_GBK" w:cs="Times New Roman"/>
          <w:b w:val="0"/>
          <w:bCs w:val="0"/>
          <w:color w:val="auto"/>
          <w:sz w:val="32"/>
          <w:szCs w:val="32"/>
        </w:rPr>
        <w:t>0.00万元。</w:t>
      </w:r>
    </w:p>
    <w:p w14:paraId="68737325">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Style w:val="17"/>
          <w:rFonts w:hint="default" w:ascii="Times New Roman" w:hAnsi="Times New Roman" w:eastAsia="方正仿宋_GBK" w:cs="Times New Roman"/>
          <w:b w:val="0"/>
          <w:bCs w:val="0"/>
          <w:color w:val="auto"/>
          <w:sz w:val="32"/>
          <w:szCs w:val="32"/>
        </w:rPr>
        <w:t>外事接待支出</w:t>
      </w:r>
      <w:r>
        <w:rPr>
          <w:rFonts w:hint="default" w:ascii="Times New Roman" w:hAnsi="Times New Roman" w:eastAsia="方正仿宋_GBK" w:cs="Times New Roman"/>
          <w:b w:val="0"/>
          <w:bCs w:val="0"/>
          <w:color w:val="auto"/>
          <w:sz w:val="32"/>
          <w:szCs w:val="32"/>
        </w:rPr>
        <w:t>0.00万元</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 </w:t>
      </w:r>
    </w:p>
    <w:p w14:paraId="0861CF9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2" w:name="_Toc22649"/>
      <w:r>
        <w:rPr>
          <w:rFonts w:hint="default" w:ascii="方正黑体_GBK" w:hAnsi="方正黑体_GBK" w:eastAsia="方正黑体_GBK" w:cs="方正黑体_GBK"/>
          <w:b w:val="0"/>
          <w:bCs w:val="0"/>
          <w:sz w:val="32"/>
          <w:szCs w:val="32"/>
          <w:lang w:val="en-US" w:eastAsia="zh-CN"/>
        </w:rPr>
        <w:t>八、政府性基金预算支出决算情况说明</w:t>
      </w:r>
      <w:bookmarkEnd w:id="32"/>
    </w:p>
    <w:p w14:paraId="1132B4E3">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年政府性基金预算财政拨款支出0.00万元。</w:t>
      </w:r>
    </w:p>
    <w:p w14:paraId="2AC1035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3" w:name="_Toc3027"/>
      <w:r>
        <w:rPr>
          <w:rFonts w:hint="default" w:ascii="方正黑体_GBK" w:hAnsi="方正黑体_GBK" w:eastAsia="方正黑体_GBK" w:cs="方正黑体_GBK"/>
          <w:b w:val="0"/>
          <w:bCs w:val="0"/>
          <w:sz w:val="32"/>
          <w:szCs w:val="32"/>
          <w:lang w:val="en-US" w:eastAsia="zh-CN"/>
        </w:rPr>
        <w:t>九、国有资本经营预算支出决算情况说明</w:t>
      </w:r>
      <w:bookmarkEnd w:id="33"/>
    </w:p>
    <w:p w14:paraId="6E25B694">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年国有资本经营预算财政拨款支出0.00万元。 </w:t>
      </w:r>
    </w:p>
    <w:p w14:paraId="0F073E1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4" w:name="_Toc6497"/>
      <w:r>
        <w:rPr>
          <w:rFonts w:hint="eastAsia" w:ascii="方正黑体_GBK" w:hAnsi="方正黑体_GBK" w:eastAsia="方正黑体_GBK" w:cs="方正黑体_GBK"/>
          <w:b w:val="0"/>
          <w:bCs w:val="0"/>
          <w:sz w:val="32"/>
          <w:szCs w:val="32"/>
          <w:lang w:val="en-US" w:eastAsia="zh-CN"/>
        </w:rPr>
        <w:t>十、</w:t>
      </w:r>
      <w:r>
        <w:rPr>
          <w:rFonts w:hint="default" w:ascii="方正黑体_GBK" w:hAnsi="方正黑体_GBK" w:eastAsia="方正黑体_GBK" w:cs="方正黑体_GBK"/>
          <w:b w:val="0"/>
          <w:bCs w:val="0"/>
          <w:sz w:val="32"/>
          <w:szCs w:val="32"/>
          <w:lang w:val="en-US" w:eastAsia="zh-CN"/>
        </w:rPr>
        <w:t>其他重要事项的情况说明</w:t>
      </w:r>
      <w:bookmarkEnd w:id="34"/>
    </w:p>
    <w:p w14:paraId="6055234A">
      <w:pPr>
        <w:pStyle w:val="13"/>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无</w:t>
      </w:r>
    </w:p>
    <w:p w14:paraId="5545132D">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Style w:val="17"/>
          <w:rFonts w:hint="default" w:ascii="Times New Roman" w:hAnsi="Times New Roman" w:eastAsia="方正楷体_GBK" w:cs="Times New Roman"/>
          <w:b w:val="0"/>
          <w:bCs w:val="0"/>
          <w:color w:val="auto"/>
          <w:sz w:val="32"/>
          <w:szCs w:val="32"/>
        </w:rPr>
        <w:t>（一）机关运行经费支出情况</w:t>
      </w:r>
    </w:p>
    <w:p w14:paraId="1EBA5AD5">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年，四川省阿坝州九寨沟县融媒体中心机关运行经费支出</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万元，与202</w:t>
      </w: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rPr>
        <w:t>年决算数</w:t>
      </w:r>
      <w:r>
        <w:rPr>
          <w:rFonts w:hint="default" w:ascii="Times New Roman" w:hAnsi="Times New Roman" w:eastAsia="方正仿宋_GBK" w:cs="Times New Roman"/>
          <w:b w:val="0"/>
          <w:bCs w:val="0"/>
          <w:color w:val="auto"/>
          <w:sz w:val="32"/>
          <w:szCs w:val="32"/>
          <w:lang w:eastAsia="zh-CN"/>
        </w:rPr>
        <w:t>减少</w:t>
      </w:r>
      <w:r>
        <w:rPr>
          <w:rFonts w:hint="default" w:ascii="Times New Roman" w:hAnsi="Times New Roman" w:eastAsia="方正仿宋_GBK" w:cs="Times New Roman"/>
          <w:b w:val="0"/>
          <w:bCs w:val="0"/>
          <w:color w:val="auto"/>
          <w:sz w:val="32"/>
          <w:szCs w:val="32"/>
          <w:lang w:val="en-US" w:eastAsia="zh-CN"/>
        </w:rPr>
        <w:t>3万元</w:t>
      </w:r>
      <w:r>
        <w:rPr>
          <w:rFonts w:hint="default" w:ascii="Times New Roman" w:hAnsi="Times New Roman" w:eastAsia="方正仿宋_GBK" w:cs="Times New Roman"/>
          <w:b w:val="0"/>
          <w:bCs w:val="0"/>
          <w:color w:val="auto"/>
          <w:sz w:val="32"/>
          <w:szCs w:val="32"/>
          <w:lang w:eastAsia="zh-CN"/>
        </w:rPr>
        <w:t>。</w:t>
      </w:r>
    </w:p>
    <w:p w14:paraId="4BCF6C76">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Style w:val="17"/>
          <w:rFonts w:hint="default" w:ascii="Times New Roman" w:hAnsi="Times New Roman" w:eastAsia="方正楷体_GBK" w:cs="Times New Roman"/>
          <w:b w:val="0"/>
          <w:bCs w:val="0"/>
          <w:color w:val="auto"/>
          <w:sz w:val="32"/>
          <w:szCs w:val="32"/>
        </w:rPr>
        <w:t>（二）政府采购支出情况</w:t>
      </w:r>
    </w:p>
    <w:p w14:paraId="0CD08C35">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年，四川省阿坝州九寨沟县融媒体中心政府采购支出总额</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万元。授予中小企业合同金额</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万元，占政府采购支出总额的</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%，其中：授予小微企业合同金额</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万元，占政府采购支出总额的</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w:t>
      </w:r>
    </w:p>
    <w:p w14:paraId="04A74E49">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Fonts w:hint="default" w:ascii="Times New Roman" w:hAnsi="Times New Roman" w:eastAsia="方正楷体_GBK" w:cs="Times New Roman"/>
          <w:b w:val="0"/>
          <w:bCs w:val="0"/>
          <w:color w:val="auto"/>
          <w:sz w:val="32"/>
          <w:szCs w:val="32"/>
        </w:rPr>
        <w:t> </w:t>
      </w:r>
      <w:r>
        <w:rPr>
          <w:rStyle w:val="17"/>
          <w:rFonts w:hint="default" w:ascii="Times New Roman" w:hAnsi="Times New Roman" w:eastAsia="方正楷体_GBK" w:cs="Times New Roman"/>
          <w:b w:val="0"/>
          <w:bCs w:val="0"/>
          <w:color w:val="auto"/>
          <w:sz w:val="32"/>
          <w:szCs w:val="32"/>
        </w:rPr>
        <w:t>（三）国有资产占有使用情况</w:t>
      </w:r>
    </w:p>
    <w:p w14:paraId="7BBDF659">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截至</w:t>
      </w: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年12月31日，四川省阿坝州九寨沟县融媒体中心共有车辆6辆，其中：主要领导干部用车0辆、机要通信用车0辆、应急保障用车0辆、其他用车6辆</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其他用车主要是用于</w:t>
      </w:r>
      <w:r>
        <w:rPr>
          <w:rFonts w:hint="default" w:ascii="Times New Roman" w:hAnsi="Times New Roman" w:eastAsia="方正仿宋_GBK" w:cs="Times New Roman"/>
          <w:b w:val="0"/>
          <w:bCs w:val="0"/>
          <w:color w:val="auto"/>
          <w:sz w:val="32"/>
          <w:szCs w:val="32"/>
          <w:lang w:eastAsia="zh-CN"/>
        </w:rPr>
        <w:t>新闻宣传保障工作，</w:t>
      </w:r>
      <w:r>
        <w:rPr>
          <w:rFonts w:hint="default" w:ascii="Times New Roman" w:hAnsi="Times New Roman" w:eastAsia="方正仿宋_GBK" w:cs="Times New Roman"/>
          <w:b w:val="0"/>
          <w:bCs w:val="0"/>
          <w:color w:val="auto"/>
          <w:sz w:val="32"/>
          <w:szCs w:val="32"/>
        </w:rPr>
        <w:t>单价100万元（含）以上设备（不含车辆）0台（套）。</w:t>
      </w:r>
    </w:p>
    <w:p w14:paraId="4F4AE72E">
      <w:pPr>
        <w:pStyle w:val="13"/>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7"/>
          <w:rFonts w:hint="default" w:ascii="Times New Roman" w:hAnsi="Times New Roman" w:eastAsia="方正楷体_GBK" w:cs="Times New Roman"/>
          <w:b w:val="0"/>
          <w:bCs w:val="0"/>
          <w:sz w:val="32"/>
          <w:szCs w:val="32"/>
        </w:rPr>
        <w:t>（四）预算绩效管理情况</w:t>
      </w:r>
    </w:p>
    <w:p w14:paraId="2F819ACD">
      <w:pPr>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firstLine="640" w:firstLineChars="200"/>
        <w:outlineLvl w:val="0"/>
        <w:rPr>
          <w:rFonts w:hint="default" w:ascii="Times New Roman" w:hAnsi="Times New Roman" w:eastAsia="方正仿宋_GBK" w:cs="Times New Roman"/>
          <w:b w:val="0"/>
          <w:bCs w:val="0"/>
          <w:color w:val="auto"/>
          <w:sz w:val="32"/>
          <w:szCs w:val="32"/>
          <w:lang w:val="en-US" w:eastAsia="zh-CN"/>
        </w:rPr>
      </w:pPr>
      <w:bookmarkStart w:id="35" w:name="_Toc11733"/>
      <w:bookmarkStart w:id="36" w:name="_Toc21448"/>
      <w:r>
        <w:rPr>
          <w:rFonts w:hint="default" w:ascii="Times New Roman" w:hAnsi="Times New Roman" w:eastAsia="方正仿宋_GBK" w:cs="Times New Roman"/>
          <w:b w:val="0"/>
          <w:bCs w:val="0"/>
          <w:color w:val="auto"/>
          <w:sz w:val="32"/>
          <w:szCs w:val="32"/>
        </w:rPr>
        <w:t>根据预算绩效管理要求，本</w:t>
      </w:r>
      <w:r>
        <w:rPr>
          <w:rFonts w:hint="eastAsia" w:ascii="Times New Roman" w:hAnsi="Times New Roman" w:eastAsia="方正仿宋_GBK" w:cs="Times New Roman"/>
          <w:b w:val="0"/>
          <w:bCs w:val="0"/>
          <w:color w:val="auto"/>
          <w:sz w:val="32"/>
          <w:szCs w:val="32"/>
          <w:lang w:eastAsia="zh-CN"/>
        </w:rPr>
        <w:t>中心</w:t>
      </w:r>
      <w:r>
        <w:rPr>
          <w:rFonts w:hint="default" w:ascii="Times New Roman" w:hAnsi="Times New Roman" w:eastAsia="方正仿宋_GBK" w:cs="Times New Roman"/>
          <w:b w:val="0"/>
          <w:bCs w:val="0"/>
          <w:color w:val="auto"/>
          <w:sz w:val="32"/>
          <w:szCs w:val="32"/>
        </w:rPr>
        <w:t>在</w:t>
      </w: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年度预算编制阶段，组织对</w:t>
      </w:r>
      <w:r>
        <w:rPr>
          <w:rFonts w:hint="default" w:ascii="Times New Roman" w:hAnsi="Times New Roman" w:eastAsia="方正仿宋_GBK" w:cs="Times New Roman"/>
          <w:b w:val="0"/>
          <w:bCs w:val="0"/>
          <w:color w:val="auto"/>
          <w:kern w:val="0"/>
          <w:sz w:val="32"/>
          <w:szCs w:val="32"/>
          <w:lang w:val="en-US" w:eastAsia="zh-CN"/>
        </w:rPr>
        <w:t>中央支持地方公共文化服务体系建设（广播电视重点项目）</w:t>
      </w:r>
      <w:r>
        <w:rPr>
          <w:rFonts w:hint="default" w:ascii="Times New Roman" w:hAnsi="Times New Roman" w:eastAsia="方正仿宋_GBK" w:cs="Times New Roman"/>
          <w:b w:val="0"/>
          <w:bCs w:val="0"/>
          <w:color w:val="auto"/>
          <w:sz w:val="32"/>
          <w:szCs w:val="32"/>
        </w:rPr>
        <w:t>等</w:t>
      </w:r>
      <w:r>
        <w:rPr>
          <w:rFonts w:hint="default" w:ascii="Times New Roman" w:hAnsi="Times New Roman" w:eastAsia="方正仿宋_GBK" w:cs="Times New Roman"/>
          <w:b w:val="0"/>
          <w:bCs w:val="0"/>
          <w:color w:val="auto"/>
          <w:sz w:val="32"/>
          <w:szCs w:val="32"/>
          <w:lang w:val="en-US" w:eastAsia="zh-CN"/>
        </w:rPr>
        <w:t>12</w:t>
      </w:r>
      <w:r>
        <w:rPr>
          <w:rFonts w:hint="default" w:ascii="Times New Roman" w:hAnsi="Times New Roman" w:eastAsia="方正仿宋_GBK" w:cs="Times New Roman"/>
          <w:b w:val="0"/>
          <w:bCs w:val="0"/>
          <w:color w:val="auto"/>
          <w:sz w:val="32"/>
          <w:szCs w:val="32"/>
        </w:rPr>
        <w:t>个项目对</w:t>
      </w: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年度一般公共预算全面开展绩效自评，形成</w:t>
      </w:r>
      <w:r>
        <w:rPr>
          <w:rFonts w:hint="default" w:ascii="Times New Roman" w:hAnsi="Times New Roman" w:eastAsia="方正仿宋_GBK" w:cs="Times New Roman"/>
          <w:b w:val="0"/>
          <w:bCs w:val="0"/>
          <w:color w:val="auto"/>
          <w:sz w:val="32"/>
          <w:szCs w:val="32"/>
          <w:lang w:eastAsia="zh-CN"/>
        </w:rPr>
        <w:t>九寨沟县</w:t>
      </w:r>
      <w:r>
        <w:rPr>
          <w:rFonts w:hint="eastAsia" w:ascii="Times New Roman" w:hAnsi="Times New Roman" w:eastAsia="方正仿宋_GBK" w:cs="Times New Roman"/>
          <w:b w:val="0"/>
          <w:bCs w:val="0"/>
          <w:color w:val="auto"/>
          <w:sz w:val="32"/>
          <w:szCs w:val="32"/>
          <w:lang w:eastAsia="zh-CN"/>
        </w:rPr>
        <w:t>融媒体中心</w:t>
      </w:r>
      <w:r>
        <w:rPr>
          <w:rFonts w:hint="default" w:ascii="Times New Roman" w:hAnsi="Times New Roman" w:eastAsia="方正仿宋_GBK" w:cs="Times New Roman"/>
          <w:b w:val="0"/>
          <w:bCs w:val="0"/>
          <w:color w:val="auto"/>
          <w:sz w:val="32"/>
          <w:szCs w:val="32"/>
        </w:rPr>
        <w:t>整体（含</w:t>
      </w:r>
      <w:r>
        <w:rPr>
          <w:rFonts w:hint="eastAsia" w:ascii="Times New Roman" w:hAnsi="Times New Roman" w:eastAsia="方正仿宋_GBK" w:cs="Times New Roman"/>
          <w:b w:val="0"/>
          <w:bCs w:val="0"/>
          <w:color w:val="auto"/>
          <w:sz w:val="32"/>
          <w:szCs w:val="32"/>
          <w:lang w:eastAsia="zh-CN"/>
        </w:rPr>
        <w:t>中心</w:t>
      </w:r>
      <w:r>
        <w:rPr>
          <w:rFonts w:hint="default" w:ascii="Times New Roman" w:hAnsi="Times New Roman" w:eastAsia="方正仿宋_GBK" w:cs="Times New Roman"/>
          <w:b w:val="0"/>
          <w:bCs w:val="0"/>
          <w:color w:val="auto"/>
          <w:sz w:val="32"/>
          <w:szCs w:val="32"/>
        </w:rPr>
        <w:t>预算项目）绩效自评报告、</w:t>
      </w:r>
      <w:r>
        <w:rPr>
          <w:rFonts w:hint="default" w:ascii="Times New Roman" w:hAnsi="Times New Roman" w:eastAsia="方正仿宋_GBK" w:cs="Times New Roman"/>
          <w:b w:val="0"/>
          <w:bCs w:val="0"/>
          <w:color w:val="auto"/>
          <w:sz w:val="32"/>
          <w:szCs w:val="32"/>
          <w:lang w:eastAsia="zh-CN"/>
        </w:rPr>
        <w:t>九寨沟县融媒体中心</w:t>
      </w:r>
      <w:r>
        <w:rPr>
          <w:rFonts w:hint="default" w:ascii="Times New Roman" w:hAnsi="Times New Roman" w:eastAsia="方正仿宋_GBK" w:cs="Times New Roman"/>
          <w:b w:val="0"/>
          <w:bCs w:val="0"/>
          <w:color w:val="auto"/>
          <w:sz w:val="32"/>
          <w:szCs w:val="32"/>
        </w:rPr>
        <w:t>专项预算项目绩效自评报告，其中</w:t>
      </w:r>
      <w:r>
        <w:rPr>
          <w:rFonts w:hint="default" w:ascii="Times New Roman" w:hAnsi="Times New Roman" w:eastAsia="方正仿宋_GBK" w:cs="Times New Roman"/>
          <w:b w:val="0"/>
          <w:bCs w:val="0"/>
          <w:color w:val="auto"/>
          <w:sz w:val="32"/>
          <w:szCs w:val="32"/>
          <w:lang w:eastAsia="zh-CN"/>
        </w:rPr>
        <w:t>九寨沟县</w:t>
      </w:r>
      <w:r>
        <w:rPr>
          <w:rFonts w:hint="eastAsia" w:ascii="Times New Roman" w:hAnsi="Times New Roman" w:eastAsia="方正仿宋_GBK" w:cs="Times New Roman"/>
          <w:b w:val="0"/>
          <w:bCs w:val="0"/>
          <w:color w:val="auto"/>
          <w:sz w:val="32"/>
          <w:szCs w:val="32"/>
          <w:lang w:eastAsia="zh-CN"/>
        </w:rPr>
        <w:t>融媒体中心</w:t>
      </w:r>
      <w:r>
        <w:rPr>
          <w:rFonts w:hint="default" w:ascii="Times New Roman" w:hAnsi="Times New Roman" w:eastAsia="方正仿宋_GBK" w:cs="Times New Roman"/>
          <w:b w:val="0"/>
          <w:bCs w:val="0"/>
          <w:color w:val="auto"/>
          <w:sz w:val="32"/>
          <w:szCs w:val="32"/>
        </w:rPr>
        <w:t>整体（含</w:t>
      </w:r>
      <w:r>
        <w:rPr>
          <w:rFonts w:hint="eastAsia" w:ascii="Times New Roman" w:hAnsi="Times New Roman" w:eastAsia="方正仿宋_GBK" w:cs="Times New Roman"/>
          <w:b w:val="0"/>
          <w:bCs w:val="0"/>
          <w:color w:val="auto"/>
          <w:sz w:val="32"/>
          <w:szCs w:val="32"/>
          <w:lang w:eastAsia="zh-CN"/>
        </w:rPr>
        <w:t>中心</w:t>
      </w:r>
      <w:r>
        <w:rPr>
          <w:rFonts w:hint="default" w:ascii="Times New Roman" w:hAnsi="Times New Roman" w:eastAsia="方正仿宋_GBK" w:cs="Times New Roman"/>
          <w:b w:val="0"/>
          <w:bCs w:val="0"/>
          <w:color w:val="auto"/>
          <w:sz w:val="32"/>
          <w:szCs w:val="32"/>
        </w:rPr>
        <w:t>预算项目）自评得分为</w:t>
      </w:r>
      <w:r>
        <w:rPr>
          <w:rFonts w:hint="default" w:ascii="Times New Roman" w:hAnsi="Times New Roman" w:eastAsia="方正仿宋_GBK" w:cs="Times New Roman"/>
          <w:b w:val="0"/>
          <w:bCs w:val="0"/>
          <w:color w:val="auto"/>
          <w:sz w:val="32"/>
          <w:szCs w:val="32"/>
          <w:lang w:val="en-US" w:eastAsia="zh-CN"/>
        </w:rPr>
        <w:t>99.04</w:t>
      </w:r>
      <w:r>
        <w:rPr>
          <w:rFonts w:hint="default" w:ascii="Times New Roman" w:hAnsi="Times New Roman" w:eastAsia="方正仿宋_GBK" w:cs="Times New Roman"/>
          <w:b w:val="0"/>
          <w:bCs w:val="0"/>
          <w:color w:val="auto"/>
          <w:sz w:val="32"/>
          <w:szCs w:val="32"/>
        </w:rPr>
        <w:t>分，绩效自评综述：</w:t>
      </w:r>
      <w:r>
        <w:rPr>
          <w:rFonts w:hint="default" w:ascii="Times New Roman" w:hAnsi="Times New Roman" w:eastAsia="方正仿宋_GBK" w:cs="Times New Roman"/>
          <w:b w:val="0"/>
          <w:bCs w:val="0"/>
          <w:color w:val="auto"/>
          <w:sz w:val="32"/>
          <w:szCs w:val="32"/>
          <w:lang w:eastAsia="zh-CN"/>
        </w:rPr>
        <w:t>我单位</w:t>
      </w:r>
      <w:r>
        <w:rPr>
          <w:rFonts w:hint="eastAsia" w:ascii="Times New Roman" w:hAnsi="Times New Roman" w:eastAsia="方正仿宋_GBK" w:cs="Times New Roman"/>
          <w:b w:val="0"/>
          <w:bCs w:val="0"/>
          <w:color w:val="auto"/>
          <w:sz w:val="32"/>
          <w:szCs w:val="32"/>
          <w:lang w:eastAsia="zh-CN"/>
        </w:rPr>
        <w:t>中心</w:t>
      </w:r>
      <w:r>
        <w:rPr>
          <w:rFonts w:hint="default" w:ascii="Times New Roman" w:hAnsi="Times New Roman" w:eastAsia="方正仿宋_GBK" w:cs="Times New Roman"/>
          <w:b w:val="0"/>
          <w:bCs w:val="0"/>
          <w:color w:val="auto"/>
          <w:sz w:val="32"/>
          <w:szCs w:val="32"/>
          <w:lang w:eastAsia="zh-CN"/>
        </w:rPr>
        <w:t>整体认为我单位整体支出绩效保证了单位基本运转，达到了要求基本要求，完成了资金支付进度，单位整体支出绩效评价得分为</w:t>
      </w:r>
      <w:r>
        <w:rPr>
          <w:rFonts w:hint="default" w:ascii="Times New Roman" w:hAnsi="Times New Roman" w:eastAsia="方正仿宋_GBK" w:cs="Times New Roman"/>
          <w:b w:val="0"/>
          <w:bCs w:val="0"/>
          <w:color w:val="auto"/>
          <w:sz w:val="32"/>
          <w:szCs w:val="32"/>
          <w:lang w:val="en-US" w:eastAsia="zh-CN"/>
        </w:rPr>
        <w:t>99.04 分</w:t>
      </w:r>
      <w:r>
        <w:rPr>
          <w:rFonts w:hint="default" w:ascii="Times New Roman" w:hAnsi="Times New Roman" w:eastAsia="方正仿宋_GBK" w:cs="Times New Roman"/>
          <w:b w:val="0"/>
          <w:bCs w:val="0"/>
          <w:color w:val="auto"/>
          <w:sz w:val="32"/>
          <w:szCs w:val="32"/>
          <w:lang w:eastAsia="zh-CN"/>
        </w:rPr>
        <w:t>。单位</w:t>
      </w:r>
      <w:r>
        <w:rPr>
          <w:rFonts w:hint="default" w:ascii="Times New Roman" w:hAnsi="Times New Roman" w:eastAsia="方正仿宋_GBK" w:cs="Times New Roman"/>
          <w:b w:val="0"/>
          <w:bCs w:val="0"/>
          <w:color w:val="auto"/>
          <w:sz w:val="32"/>
          <w:szCs w:val="32"/>
          <w:lang w:val="en-US" w:eastAsia="zh-CN"/>
        </w:rPr>
        <w:t>50万以上项目1个（资金来源为县级资金），</w:t>
      </w:r>
      <w:r>
        <w:rPr>
          <w:rFonts w:hint="default" w:ascii="Times New Roman" w:hAnsi="Times New Roman" w:eastAsia="方正仿宋_GBK" w:cs="Times New Roman"/>
          <w:b w:val="0"/>
          <w:bCs w:val="0"/>
          <w:color w:val="auto"/>
          <w:sz w:val="32"/>
          <w:szCs w:val="32"/>
          <w:lang w:eastAsia="zh-CN"/>
        </w:rPr>
        <w:t>单位专项项目</w:t>
      </w:r>
      <w:r>
        <w:rPr>
          <w:rFonts w:hint="default" w:ascii="Times New Roman" w:hAnsi="Times New Roman" w:eastAsia="方正仿宋_GBK" w:cs="Times New Roman"/>
          <w:b w:val="0"/>
          <w:bCs w:val="0"/>
          <w:color w:val="auto"/>
          <w:sz w:val="32"/>
          <w:szCs w:val="32"/>
          <w:lang w:val="en-US" w:eastAsia="zh-CN"/>
        </w:rPr>
        <w:t>11个，其中1个资金文件来源需保密，因此此次只公布11个，包括：</w:t>
      </w:r>
      <w:bookmarkEnd w:id="35"/>
      <w:bookmarkEnd w:id="36"/>
    </w:p>
    <w:p w14:paraId="7A670115">
      <w:pPr>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firstLine="640" w:firstLineChars="200"/>
        <w:outlineLvl w:val="0"/>
        <w:rPr>
          <w:rFonts w:hint="default" w:ascii="Times New Roman" w:hAnsi="Times New Roman" w:eastAsia="方正仿宋_GBK" w:cs="Times New Roman"/>
          <w:b w:val="0"/>
          <w:bCs w:val="0"/>
          <w:color w:val="auto"/>
          <w:sz w:val="32"/>
          <w:szCs w:val="32"/>
          <w:lang w:val="en-US" w:eastAsia="zh-CN"/>
        </w:rPr>
      </w:pPr>
      <w:bookmarkStart w:id="37" w:name="_Toc22368"/>
      <w:bookmarkStart w:id="38" w:name="_Toc23895"/>
      <w:r>
        <w:rPr>
          <w:rFonts w:hint="default" w:ascii="Times New Roman" w:hAnsi="Times New Roman" w:eastAsia="方正仿宋_GBK" w:cs="Times New Roman"/>
          <w:b w:val="0"/>
          <w:bCs w:val="0"/>
          <w:color w:val="auto"/>
          <w:sz w:val="32"/>
          <w:szCs w:val="32"/>
          <w:lang w:val="en-US" w:eastAsia="zh-CN"/>
        </w:rPr>
        <w:t>1.2022年中央补助地方公共文化服务体系建设专项资金预算指标(广播电视重点项目)下达资金14.8万元。(九财预〔2023〕322号、九财预【2023】409号),该指标下达后被分解为4.5万委托业务费,10.3万专用设备购置费。主要用于融媒体无线覆盖设备购置设施维修维护相关支出，并无超标准、超范围开支的情况，资金支付进度情况良好，截止2022年底，该项目资金支付14.8万元，支付率达到100%。</w:t>
      </w:r>
      <w:bookmarkEnd w:id="37"/>
      <w:bookmarkEnd w:id="38"/>
    </w:p>
    <w:p w14:paraId="14D6B053">
      <w:pPr>
        <w:keepNext w:val="0"/>
        <w:keepLines w:val="0"/>
        <w:pageBreakBefore w:val="0"/>
        <w:numPr>
          <w:ilvl w:val="0"/>
          <w:numId w:val="0"/>
        </w:numPr>
        <w:kinsoku/>
        <w:wordWrap/>
        <w:overflowPunct/>
        <w:topLinePunct w:val="0"/>
        <w:bidi w:val="0"/>
        <w:spacing w:beforeAutospacing="0" w:afterAutospacing="0" w:line="560" w:lineRule="exact"/>
        <w:ind w:right="0" w:rightChars="0" w:firstLine="640" w:firstLineChars="200"/>
        <w:outlineLvl w:val="0"/>
        <w:rPr>
          <w:rFonts w:hint="default" w:ascii="Times New Roman" w:hAnsi="Times New Roman" w:eastAsia="方正仿宋_GBK" w:cs="Times New Roman"/>
          <w:b w:val="0"/>
          <w:bCs w:val="0"/>
          <w:color w:val="auto"/>
          <w:sz w:val="32"/>
          <w:szCs w:val="32"/>
          <w:lang w:val="en-US" w:eastAsia="zh-CN"/>
        </w:rPr>
      </w:pPr>
      <w:bookmarkStart w:id="39" w:name="_Toc23462"/>
      <w:bookmarkStart w:id="40" w:name="_Toc2111"/>
      <w:r>
        <w:rPr>
          <w:rFonts w:hint="default" w:ascii="Times New Roman" w:hAnsi="Times New Roman" w:eastAsia="方正仿宋_GBK" w:cs="Times New Roman"/>
          <w:b w:val="0"/>
          <w:bCs w:val="0"/>
          <w:color w:val="auto"/>
          <w:sz w:val="32"/>
          <w:szCs w:val="32"/>
          <w:lang w:val="en-US" w:eastAsia="zh-CN"/>
        </w:rPr>
        <w:t>2.大型活动宣传报道等及工作经费(九财预〔2023〕510号)，项目资金10.44万元，在资金下达后，专项资金用途及资金支付都召开了中心会务会讨论决定，经会议讨论一致通过后，该指标被分解10.44万元的差旅费相关支出。保障融媒体中心大型活动宣传报道工作正常运行。</w:t>
      </w:r>
      <w:bookmarkEnd w:id="39"/>
      <w:bookmarkEnd w:id="40"/>
    </w:p>
    <w:p w14:paraId="680CA15A">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color w:val="auto"/>
          <w:sz w:val="32"/>
          <w:szCs w:val="32"/>
          <w:lang w:val="en-US" w:eastAsia="zh-CN"/>
        </w:rPr>
      </w:pPr>
      <w:bookmarkStart w:id="41" w:name="_Toc32742"/>
      <w:bookmarkStart w:id="42" w:name="_Toc3808"/>
      <w:r>
        <w:rPr>
          <w:rFonts w:hint="default" w:ascii="Times New Roman" w:hAnsi="Times New Roman" w:eastAsia="方正仿宋_GBK" w:cs="Times New Roman"/>
          <w:b w:val="0"/>
          <w:bCs w:val="0"/>
          <w:color w:val="auto"/>
          <w:sz w:val="32"/>
          <w:szCs w:val="32"/>
          <w:lang w:val="en-US" w:eastAsia="zh-CN"/>
        </w:rPr>
        <w:t>3.</w:t>
      </w:r>
      <w:r>
        <w:rPr>
          <w:rFonts w:hint="default" w:ascii="Times New Roman" w:hAnsi="Times New Roman" w:eastAsia="方正仿宋_GBK" w:cs="Times New Roman"/>
          <w:b w:val="0"/>
          <w:bCs w:val="0"/>
          <w:color w:val="auto"/>
          <w:sz w:val="32"/>
          <w:szCs w:val="32"/>
          <w:lang w:val="zh-CN"/>
        </w:rPr>
        <w:t>归还拖欠企业账款（APP）</w:t>
      </w:r>
      <w:r>
        <w:rPr>
          <w:rFonts w:hint="default" w:ascii="Times New Roman" w:hAnsi="Times New Roman" w:eastAsia="方正仿宋_GBK" w:cs="Times New Roman"/>
          <w:color w:val="auto"/>
          <w:sz w:val="32"/>
          <w:szCs w:val="32"/>
        </w:rPr>
        <w:t>(九</w:t>
      </w:r>
      <w:r>
        <w:rPr>
          <w:rFonts w:hint="default" w:ascii="Times New Roman" w:hAnsi="Times New Roman" w:eastAsia="方正仿宋_GBK" w:cs="Times New Roman"/>
          <w:sz w:val="32"/>
          <w:szCs w:val="32"/>
        </w:rPr>
        <w:t>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w:t>
      </w:r>
      <w:r>
        <w:rPr>
          <w:rFonts w:hint="default" w:ascii="Times New Roman" w:hAnsi="Times New Roman" w:eastAsia="方正仿宋_GBK" w:cs="Times New Roman"/>
          <w:color w:val="auto"/>
          <w:sz w:val="32"/>
          <w:szCs w:val="32"/>
          <w:lang w:val="en-US" w:eastAsia="zh-CN"/>
        </w:rPr>
        <w:t>分解7.55万元的维修（护）费</w:t>
      </w:r>
      <w:r>
        <w:rPr>
          <w:rFonts w:hint="default" w:ascii="Times New Roman" w:hAnsi="Times New Roman" w:eastAsia="方正仿宋_GBK" w:cs="Times New Roman"/>
          <w:color w:val="auto"/>
          <w:sz w:val="32"/>
          <w:szCs w:val="32"/>
        </w:rPr>
        <w:t>相关支出</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sz w:val="32"/>
          <w:szCs w:val="32"/>
          <w:lang w:val="zh-CN"/>
        </w:rPr>
        <w:t>归还拖欠企业账款（APP），</w:t>
      </w:r>
      <w:r>
        <w:rPr>
          <w:rFonts w:hint="default" w:ascii="Times New Roman" w:hAnsi="Times New Roman" w:eastAsia="方正仿宋_GBK" w:cs="Times New Roman"/>
          <w:b w:val="0"/>
          <w:bCs w:val="0"/>
          <w:color w:val="auto"/>
          <w:sz w:val="32"/>
          <w:szCs w:val="32"/>
          <w:lang w:val="en-US" w:eastAsia="zh-CN"/>
        </w:rPr>
        <w:t>保障</w:t>
      </w:r>
      <w:r>
        <w:rPr>
          <w:rFonts w:hint="default" w:ascii="Times New Roman" w:hAnsi="Times New Roman" w:eastAsia="方正仿宋_GBK" w:cs="Times New Roman"/>
          <w:b w:val="0"/>
          <w:bCs w:val="0"/>
          <w:color w:val="auto"/>
          <w:sz w:val="32"/>
          <w:szCs w:val="32"/>
          <w:lang w:val="zh-CN"/>
        </w:rPr>
        <w:t>APP</w:t>
      </w:r>
      <w:r>
        <w:rPr>
          <w:rFonts w:hint="default" w:ascii="Times New Roman" w:hAnsi="Times New Roman" w:eastAsia="方正仿宋_GBK" w:cs="Times New Roman"/>
          <w:b w:val="0"/>
          <w:bCs w:val="0"/>
          <w:color w:val="auto"/>
          <w:sz w:val="32"/>
          <w:szCs w:val="32"/>
          <w:lang w:val="en-US" w:eastAsia="zh-CN"/>
        </w:rPr>
        <w:t>正常运行。</w:t>
      </w:r>
      <w:bookmarkEnd w:id="41"/>
      <w:bookmarkEnd w:id="42"/>
    </w:p>
    <w:p w14:paraId="548F2216">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color w:val="auto"/>
          <w:sz w:val="32"/>
          <w:szCs w:val="32"/>
          <w:lang w:val="en-US" w:eastAsia="zh-CN"/>
        </w:rPr>
      </w:pPr>
      <w:bookmarkStart w:id="43" w:name="_Toc2733"/>
      <w:bookmarkStart w:id="44" w:name="_Toc9353"/>
      <w:r>
        <w:rPr>
          <w:rFonts w:hint="default"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b w:val="0"/>
          <w:bCs w:val="0"/>
          <w:color w:val="auto"/>
          <w:sz w:val="32"/>
          <w:szCs w:val="32"/>
          <w:lang w:val="zh-CN"/>
        </w:rPr>
        <w:t>归还拖欠企业账款（平台二次等保）</w:t>
      </w:r>
      <w:r>
        <w:rPr>
          <w:rFonts w:hint="default" w:ascii="Times New Roman" w:hAnsi="Times New Roman" w:eastAsia="方正仿宋_GBK" w:cs="Times New Roman"/>
          <w:color w:val="auto"/>
          <w:sz w:val="32"/>
          <w:szCs w:val="32"/>
        </w:rPr>
        <w:t>(九财预〔2023〕510号)</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项目资金4.5万元，</w:t>
      </w:r>
      <w:r>
        <w:rPr>
          <w:rFonts w:hint="default" w:ascii="Times New Roman" w:hAnsi="Times New Roman" w:eastAsia="方正仿宋_GBK" w:cs="Times New Roman"/>
          <w:color w:val="auto"/>
          <w:sz w:val="32"/>
          <w:szCs w:val="32"/>
        </w:rPr>
        <w:t>在资金下达后，专项资金用途及资金支付都召开</w:t>
      </w:r>
      <w:r>
        <w:rPr>
          <w:rFonts w:hint="default" w:ascii="Times New Roman" w:hAnsi="Times New Roman" w:eastAsia="方正仿宋_GBK" w:cs="Times New Roman"/>
          <w:color w:val="auto"/>
          <w:sz w:val="32"/>
          <w:szCs w:val="32"/>
          <w:lang w:eastAsia="zh-CN"/>
        </w:rPr>
        <w:t>了</w:t>
      </w:r>
      <w:r>
        <w:rPr>
          <w:rFonts w:hint="default" w:ascii="Times New Roman" w:hAnsi="Times New Roman" w:eastAsia="方正仿宋_GBK" w:cs="Times New Roman"/>
          <w:color w:val="auto"/>
          <w:sz w:val="32"/>
          <w:szCs w:val="32"/>
        </w:rPr>
        <w:t>中心会务会讨论决定，经会议讨论一致通过后，</w:t>
      </w:r>
      <w:r>
        <w:rPr>
          <w:rFonts w:hint="default" w:ascii="Times New Roman" w:hAnsi="Times New Roman" w:eastAsia="方正仿宋_GBK" w:cs="Times New Roman"/>
          <w:color w:val="auto"/>
          <w:sz w:val="32"/>
          <w:szCs w:val="32"/>
          <w:lang w:val="en-US" w:eastAsia="zh-CN"/>
        </w:rPr>
        <w:t>该指标被分解4.5万元的委托业务费</w:t>
      </w:r>
      <w:r>
        <w:rPr>
          <w:rFonts w:hint="default" w:ascii="Times New Roman" w:hAnsi="Times New Roman" w:eastAsia="方正仿宋_GBK" w:cs="Times New Roman"/>
          <w:color w:val="auto"/>
          <w:sz w:val="32"/>
          <w:szCs w:val="32"/>
        </w:rPr>
        <w:t>相关支出</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sz w:val="32"/>
          <w:szCs w:val="32"/>
          <w:lang w:val="zh-CN"/>
        </w:rPr>
        <w:t>归还拖欠企业账款（平台二次等保），</w:t>
      </w:r>
      <w:r>
        <w:rPr>
          <w:rFonts w:hint="default" w:ascii="Times New Roman" w:hAnsi="Times New Roman" w:eastAsia="方正仿宋_GBK" w:cs="Times New Roman"/>
          <w:b w:val="0"/>
          <w:bCs w:val="0"/>
          <w:color w:val="auto"/>
          <w:sz w:val="32"/>
          <w:szCs w:val="32"/>
          <w:lang w:val="en-US" w:eastAsia="zh-CN"/>
        </w:rPr>
        <w:t>保障</w:t>
      </w:r>
      <w:r>
        <w:rPr>
          <w:rFonts w:hint="default" w:ascii="Times New Roman" w:hAnsi="Times New Roman" w:eastAsia="方正仿宋_GBK" w:cs="Times New Roman"/>
          <w:b w:val="0"/>
          <w:bCs w:val="0"/>
          <w:color w:val="auto"/>
          <w:sz w:val="32"/>
          <w:szCs w:val="32"/>
          <w:lang w:val="zh-CN"/>
        </w:rPr>
        <w:t>APP</w:t>
      </w:r>
      <w:r>
        <w:rPr>
          <w:rFonts w:hint="default" w:ascii="Times New Roman" w:hAnsi="Times New Roman" w:eastAsia="方正仿宋_GBK" w:cs="Times New Roman"/>
          <w:b w:val="0"/>
          <w:bCs w:val="0"/>
          <w:color w:val="auto"/>
          <w:sz w:val="32"/>
          <w:szCs w:val="32"/>
          <w:lang w:val="en-US" w:eastAsia="zh-CN"/>
        </w:rPr>
        <w:t>正常运行。</w:t>
      </w:r>
      <w:bookmarkEnd w:id="43"/>
      <w:bookmarkEnd w:id="44"/>
    </w:p>
    <w:p w14:paraId="45A4BC18">
      <w:pPr>
        <w:keepNext w:val="0"/>
        <w:keepLines w:val="0"/>
        <w:pageBreakBefore w:val="0"/>
        <w:numPr>
          <w:ilvl w:val="0"/>
          <w:numId w:val="0"/>
        </w:numPr>
        <w:kinsoku/>
        <w:wordWrap/>
        <w:overflowPunct/>
        <w:topLinePunct w:val="0"/>
        <w:bidi w:val="0"/>
        <w:spacing w:beforeAutospacing="0" w:afterAutospacing="0" w:line="560" w:lineRule="exact"/>
        <w:ind w:right="0" w:rightChars="0" w:firstLine="640" w:firstLineChars="200"/>
        <w:outlineLvl w:val="0"/>
        <w:rPr>
          <w:rFonts w:hint="default" w:ascii="Times New Roman" w:hAnsi="Times New Roman" w:eastAsia="方正仿宋_GBK" w:cs="Times New Roman"/>
          <w:sz w:val="32"/>
          <w:szCs w:val="32"/>
          <w:lang w:val="en-US" w:eastAsia="zh-CN"/>
        </w:rPr>
      </w:pPr>
      <w:bookmarkStart w:id="45" w:name="_Toc5607"/>
      <w:bookmarkStart w:id="46" w:name="_Toc30119"/>
      <w:r>
        <w:rPr>
          <w:rFonts w:hint="default" w:ascii="Times New Roman" w:hAnsi="Times New Roman" w:eastAsia="方正仿宋_GBK" w:cs="Times New Roman"/>
          <w:b w:val="0"/>
          <w:bCs w:val="0"/>
          <w:color w:val="auto"/>
          <w:sz w:val="32"/>
          <w:szCs w:val="32"/>
          <w:lang w:val="en-US" w:eastAsia="zh-CN"/>
        </w:rPr>
        <w:t>5.</w:t>
      </w:r>
      <w:r>
        <w:rPr>
          <w:rFonts w:hint="default" w:ascii="Times New Roman" w:hAnsi="Times New Roman" w:eastAsia="方正仿宋_GBK" w:cs="Times New Roman"/>
          <w:b w:val="0"/>
          <w:bCs w:val="0"/>
          <w:color w:val="auto"/>
          <w:sz w:val="32"/>
          <w:szCs w:val="32"/>
          <w:lang w:val="zh-CN"/>
        </w:rPr>
        <w:t>九寨沟县铁塔租赁项目</w:t>
      </w:r>
      <w:r>
        <w:rPr>
          <w:rFonts w:hint="default" w:ascii="Times New Roman" w:hAnsi="Times New Roman" w:eastAsia="方正仿宋_GBK" w:cs="Times New Roman"/>
          <w:color w:val="auto"/>
          <w:sz w:val="32"/>
          <w:szCs w:val="32"/>
          <w:lang w:val="en-US" w:eastAsia="zh-CN"/>
        </w:rPr>
        <w:t>(九财预【2023】114号)，项目资金3.78万</w:t>
      </w:r>
      <w:r>
        <w:rPr>
          <w:rFonts w:hint="default" w:ascii="Times New Roman" w:hAnsi="Times New Roman" w:eastAsia="方正仿宋_GBK" w:cs="Times New Roman"/>
          <w:sz w:val="32"/>
          <w:szCs w:val="32"/>
          <w:lang w:val="en-US" w:eastAsia="zh-CN"/>
        </w:rPr>
        <w:t>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该指标被分解3.78万元租赁费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。主要用于我单位州县节目覆盖工程每年铁塔租用费用，以保证电视网络节目覆盖。</w:t>
      </w:r>
      <w:bookmarkEnd w:id="45"/>
      <w:bookmarkEnd w:id="46"/>
    </w:p>
    <w:p w14:paraId="3EA47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47" w:name="_Toc12101"/>
      <w:bookmarkStart w:id="48" w:name="_Toc11177"/>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w:t>
      </w:r>
      <w:r>
        <w:rPr>
          <w:rFonts w:hint="default" w:ascii="Times New Roman" w:hAnsi="Times New Roman" w:eastAsia="方正仿宋_GBK" w:cs="Times New Roman"/>
          <w:b w:val="0"/>
          <w:bCs w:val="0"/>
          <w:color w:val="auto"/>
          <w:kern w:val="0"/>
          <w:sz w:val="32"/>
          <w:szCs w:val="32"/>
          <w:lang w:val="en-US" w:eastAsia="zh-CN"/>
        </w:rPr>
        <w:t>27.301848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w:t>
      </w:r>
      <w:r>
        <w:rPr>
          <w:rFonts w:hint="default" w:ascii="Times New Roman" w:hAnsi="Times New Roman" w:eastAsia="方正仿宋_GBK" w:cs="Times New Roman"/>
          <w:b w:val="0"/>
          <w:bCs w:val="0"/>
          <w:color w:val="auto"/>
          <w:kern w:val="0"/>
          <w:sz w:val="32"/>
          <w:szCs w:val="32"/>
          <w:lang w:val="en-US" w:eastAsia="zh-CN"/>
        </w:rPr>
        <w:t>27.301848</w:t>
      </w:r>
      <w:r>
        <w:rPr>
          <w:rFonts w:hint="default" w:ascii="Times New Roman" w:hAnsi="Times New Roman" w:eastAsia="方正仿宋_GBK" w:cs="Times New Roman"/>
          <w:sz w:val="32"/>
          <w:szCs w:val="32"/>
          <w:lang w:val="en-US" w:eastAsia="zh-CN"/>
        </w:rPr>
        <w:t>万元基础设施建设</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。主要用于我单位州县节目覆盖工程基础设施建设，以保证电视网络节目覆盖。</w:t>
      </w:r>
      <w:bookmarkEnd w:id="47"/>
      <w:bookmarkEnd w:id="48"/>
    </w:p>
    <w:p w14:paraId="06D56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49" w:name="_Toc19765"/>
      <w:bookmarkStart w:id="50" w:name="_Toc6721"/>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w:t>
      </w:r>
      <w:r>
        <w:rPr>
          <w:rFonts w:hint="default" w:ascii="Times New Roman" w:hAnsi="Times New Roman" w:eastAsia="方正仿宋_GBK" w:cs="Times New Roman"/>
          <w:b w:val="0"/>
          <w:bCs w:val="0"/>
          <w:color w:val="auto"/>
          <w:kern w:val="0"/>
          <w:sz w:val="32"/>
          <w:szCs w:val="32"/>
          <w:lang w:val="en-US" w:eastAsia="zh-CN"/>
        </w:rPr>
        <w:t>10.25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w:t>
      </w:r>
      <w:r>
        <w:rPr>
          <w:rFonts w:hint="default" w:ascii="Times New Roman" w:hAnsi="Times New Roman" w:eastAsia="方正仿宋_GBK" w:cs="Times New Roman"/>
          <w:b w:val="0"/>
          <w:bCs w:val="0"/>
          <w:color w:val="auto"/>
          <w:kern w:val="0"/>
          <w:sz w:val="32"/>
          <w:szCs w:val="32"/>
          <w:lang w:val="en-US" w:eastAsia="zh-CN"/>
        </w:rPr>
        <w:t>10.25</w:t>
      </w:r>
      <w:r>
        <w:rPr>
          <w:rFonts w:hint="default" w:ascii="Times New Roman" w:hAnsi="Times New Roman" w:eastAsia="方正仿宋_GBK" w:cs="Times New Roman"/>
          <w:sz w:val="32"/>
          <w:szCs w:val="32"/>
          <w:lang w:val="en-US" w:eastAsia="zh-CN"/>
        </w:rPr>
        <w:t>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。主要用于支付单位以往年度设备质保金。</w:t>
      </w:r>
      <w:bookmarkEnd w:id="49"/>
      <w:bookmarkEnd w:id="50"/>
    </w:p>
    <w:p w14:paraId="1B6E77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rPr>
      </w:pPr>
      <w:bookmarkStart w:id="51" w:name="_Toc13966"/>
      <w:bookmarkStart w:id="52" w:name="_Toc9148"/>
      <w:r>
        <w:rPr>
          <w:rFonts w:hint="default" w:ascii="Times New Roman" w:hAnsi="Times New Roman" w:eastAsia="方正仿宋_GBK" w:cs="Times New Roman"/>
          <w:sz w:val="32"/>
          <w:szCs w:val="32"/>
          <w:lang w:val="en-US" w:eastAsia="zh-CN"/>
        </w:rPr>
        <w:t>8.2023年下达食堂经费项目(九财预【2023】126号)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该指标被分解为6.47万伙食补助费，0.44万元水费，2.64万元其他工资福利支出，0.44万元办公费。主要用于保障全年12个月食堂正常运行，全年无食品安全事故。</w:t>
      </w:r>
      <w:bookmarkEnd w:id="51"/>
      <w:bookmarkEnd w:id="52"/>
    </w:p>
    <w:p w14:paraId="72319037">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53" w:name="_Toc982"/>
      <w:bookmarkStart w:id="54" w:name="_Toc7059"/>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该指标被分解为</w:t>
      </w:r>
      <w:r>
        <w:rPr>
          <w:rFonts w:hint="default" w:ascii="Times New Roman" w:hAnsi="Times New Roman" w:eastAsia="方正仿宋_GBK" w:cs="Times New Roman"/>
          <w:b w:val="0"/>
          <w:bCs w:val="0"/>
          <w:color w:val="auto"/>
          <w:kern w:val="0"/>
          <w:sz w:val="32"/>
          <w:szCs w:val="32"/>
          <w:lang w:val="en-US" w:eastAsia="zh-CN"/>
        </w:rPr>
        <w:t>12.2035</w:t>
      </w:r>
      <w:r>
        <w:rPr>
          <w:rFonts w:hint="default" w:ascii="Times New Roman" w:hAnsi="Times New Roman" w:eastAsia="方正仿宋_GBK" w:cs="Times New Roman"/>
          <w:sz w:val="32"/>
          <w:szCs w:val="32"/>
          <w:lang w:val="en-US" w:eastAsia="zh-CN"/>
        </w:rPr>
        <w:t>万维修费。</w:t>
      </w:r>
      <w:r>
        <w:rPr>
          <w:rFonts w:hint="eastAsia" w:ascii="Times New Roman" w:hAnsi="Times New Roman" w:eastAsia="方正仿宋_GBK" w:cs="Times New Roman"/>
          <w:sz w:val="32"/>
          <w:szCs w:val="32"/>
          <w:lang w:eastAsia="zh-CN"/>
        </w:rPr>
        <w:t>主要用于融媒体</w:t>
      </w:r>
      <w:r>
        <w:rPr>
          <w:rFonts w:hint="default" w:ascii="Times New Roman" w:hAnsi="Times New Roman" w:eastAsia="方正仿宋_GBK" w:cs="Times New Roman"/>
          <w:sz w:val="32"/>
          <w:szCs w:val="32"/>
          <w:lang w:val="en-US" w:eastAsia="zh-CN"/>
        </w:rPr>
        <w:t>广播电视重点项目相关设备购买及维修</w:t>
      </w:r>
      <w:r>
        <w:rPr>
          <w:rFonts w:hint="default" w:ascii="Times New Roman" w:hAnsi="Times New Roman" w:eastAsia="方正仿宋_GBK" w:cs="Times New Roman"/>
          <w:sz w:val="32"/>
          <w:szCs w:val="32"/>
        </w:rPr>
        <w:t>。</w:t>
      </w:r>
      <w:bookmarkEnd w:id="53"/>
      <w:bookmarkEnd w:id="54"/>
    </w:p>
    <w:p w14:paraId="24922D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55" w:name="_Toc6761"/>
      <w:bookmarkStart w:id="56" w:name="_Toc10290"/>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该指标被分解55万元专用设备购置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。主要用于深入贯彻落实党中央关于进一步加强和改进党的新闻舆论工作的部署决策，巩固拓展基础宣传文化阵地。</w:t>
      </w:r>
      <w:bookmarkEnd w:id="55"/>
      <w:bookmarkEnd w:id="56"/>
    </w:p>
    <w:p w14:paraId="04C3E5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57" w:name="_Toc19516"/>
      <w:bookmarkStart w:id="58" w:name="_Toc21246"/>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w:t>
      </w:r>
      <w:r>
        <w:rPr>
          <w:rFonts w:hint="default" w:ascii="Times New Roman" w:hAnsi="Times New Roman" w:eastAsia="方正仿宋_GBK" w:cs="Times New Roman"/>
          <w:b w:val="0"/>
          <w:bCs w:val="0"/>
          <w:color w:val="auto"/>
          <w:kern w:val="0"/>
          <w:sz w:val="32"/>
          <w:szCs w:val="32"/>
          <w:lang w:val="en-US" w:eastAsia="zh-CN"/>
        </w:rPr>
        <w:t>2.976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w:t>
      </w:r>
      <w:r>
        <w:rPr>
          <w:rFonts w:hint="default" w:ascii="Times New Roman" w:hAnsi="Times New Roman" w:eastAsia="方正仿宋_GBK" w:cs="Times New Roman"/>
          <w:b w:val="0"/>
          <w:bCs w:val="0"/>
          <w:color w:val="auto"/>
          <w:kern w:val="0"/>
          <w:sz w:val="32"/>
          <w:szCs w:val="32"/>
          <w:lang w:val="en-US" w:eastAsia="zh-CN"/>
        </w:rPr>
        <w:t>2.976</w:t>
      </w:r>
      <w:r>
        <w:rPr>
          <w:rFonts w:hint="default" w:ascii="Times New Roman" w:hAnsi="Times New Roman" w:eastAsia="方正仿宋_GBK" w:cs="Times New Roman"/>
          <w:sz w:val="32"/>
          <w:szCs w:val="32"/>
          <w:lang w:val="en-US" w:eastAsia="zh-CN"/>
        </w:rPr>
        <w:t>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。用于重大传染疾病方面防治宣传费，提升重大传染疾病的知晓率，保障宣传质量。</w:t>
      </w:r>
      <w:bookmarkEnd w:id="57"/>
      <w:bookmarkEnd w:id="58"/>
    </w:p>
    <w:p w14:paraId="71C4810B">
      <w:pPr>
        <w:keepNext w:val="0"/>
        <w:keepLines w:val="0"/>
        <w:pageBreakBefore w:val="0"/>
        <w:numPr>
          <w:ilvl w:val="0"/>
          <w:numId w:val="0"/>
        </w:numPr>
        <w:kinsoku/>
        <w:wordWrap/>
        <w:overflowPunct/>
        <w:topLinePunct w:val="0"/>
        <w:bidi w:val="0"/>
        <w:spacing w:beforeAutospacing="0" w:afterAutospacing="0" w:line="560" w:lineRule="exact"/>
        <w:ind w:right="0" w:rightChars="0" w:firstLine="480" w:firstLineChars="200"/>
        <w:outlineLvl w:val="0"/>
        <w:rPr>
          <w:rFonts w:hint="default" w:ascii="Times New Roman" w:hAnsi="Times New Roman" w:cs="Times New Roman"/>
          <w:szCs w:val="32"/>
          <w:lang w:val="en-US" w:eastAsia="zh-CN"/>
        </w:rPr>
      </w:pPr>
    </w:p>
    <w:p w14:paraId="2B9AEEC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default" w:ascii="方正小标宋_GBK" w:hAnsi="方正小标宋_GBK" w:eastAsia="方正小标宋_GBK" w:cs="方正小标宋_GBK"/>
          <w:b w:val="0"/>
          <w:bCs w:val="0"/>
          <w:sz w:val="44"/>
          <w:szCs w:val="44"/>
        </w:rPr>
      </w:pPr>
      <w:bookmarkStart w:id="59" w:name="_Toc5520"/>
      <w:r>
        <w:rPr>
          <w:rFonts w:hint="default" w:ascii="方正小标宋_GBK" w:hAnsi="方正小标宋_GBK" w:eastAsia="方正小标宋_GBK" w:cs="方正小标宋_GBK"/>
          <w:b w:val="0"/>
          <w:bCs w:val="0"/>
          <w:sz w:val="44"/>
          <w:szCs w:val="44"/>
        </w:rPr>
        <w:t xml:space="preserve">第三部分 </w:t>
      </w:r>
      <w:r>
        <w:rPr>
          <w:rFonts w:hint="eastAsia" w:ascii="方正小标宋_GBK" w:hAnsi="方正小标宋_GBK" w:eastAsia="方正小标宋_GBK" w:cs="方正小标宋_GBK"/>
          <w:b w:val="0"/>
          <w:bCs w:val="0"/>
          <w:sz w:val="44"/>
          <w:szCs w:val="44"/>
          <w:lang w:val="en-US" w:eastAsia="zh-CN"/>
        </w:rPr>
        <w:t xml:space="preserve"> </w:t>
      </w:r>
      <w:r>
        <w:rPr>
          <w:rFonts w:hint="default" w:ascii="方正小标宋_GBK" w:hAnsi="方正小标宋_GBK" w:eastAsia="方正小标宋_GBK" w:cs="方正小标宋_GBK"/>
          <w:b w:val="0"/>
          <w:bCs w:val="0"/>
          <w:sz w:val="44"/>
          <w:szCs w:val="44"/>
        </w:rPr>
        <w:t>名词解释</w:t>
      </w:r>
      <w:bookmarkEnd w:id="59"/>
    </w:p>
    <w:p w14:paraId="6D86F462">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1.财政拨款收入：指单位从同级财政</w:t>
      </w:r>
      <w:r>
        <w:rPr>
          <w:rFonts w:hint="eastAsia" w:ascii="Times New Roman" w:hAnsi="Times New Roman" w:eastAsia="方正仿宋_GBK" w:cs="Times New Roman"/>
          <w:b w:val="0"/>
          <w:bCs w:val="0"/>
          <w:sz w:val="32"/>
          <w:szCs w:val="32"/>
          <w:lang w:eastAsia="zh-CN"/>
        </w:rPr>
        <w:t>中心</w:t>
      </w:r>
      <w:r>
        <w:rPr>
          <w:rFonts w:hint="default" w:ascii="Times New Roman" w:hAnsi="Times New Roman" w:eastAsia="方正仿宋_GBK" w:cs="Times New Roman"/>
          <w:b w:val="0"/>
          <w:bCs w:val="0"/>
          <w:sz w:val="32"/>
          <w:szCs w:val="32"/>
        </w:rPr>
        <w:t>取得的财政预算资金。</w:t>
      </w:r>
    </w:p>
    <w:p w14:paraId="644800B6">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2.事业收入：指事业单位开展专业业务活动及辅助活动取得的收入。。</w:t>
      </w:r>
    </w:p>
    <w:p w14:paraId="47BD25B3">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3.经营收入：指事业单位在专业业务活动及其辅助活动之外开展非独立核算经营活动取得的收入。</w:t>
      </w:r>
    </w:p>
    <w:p w14:paraId="37A7B0A6">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4.其他收入：指单位取得的除上述收入以外的各项收入。</w:t>
      </w:r>
    </w:p>
    <w:p w14:paraId="6A62CC9A">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497CC9F">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6.年初结转和结余：指以前年度尚未完成、结转到本年按有关规定继续使用的资金。 </w:t>
      </w:r>
    </w:p>
    <w:p w14:paraId="28C9CF46">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7.结余分配：指事业单位按照事业单位会计制度的规定从非财政补助结余中分配的事业基金和职工福利基金等。</w:t>
      </w:r>
    </w:p>
    <w:p w14:paraId="75066D4C">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8、年末结转和结余：指单位按有关规定结转到下年或以后年度继续使用的资金。</w:t>
      </w:r>
    </w:p>
    <w:p w14:paraId="2411F051">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7"/>
          <w:rFonts w:hint="default" w:ascii="Times New Roman" w:hAnsi="Times New Roman" w:eastAsia="方正仿宋_GBK" w:cs="Times New Roman"/>
          <w:b w:val="0"/>
          <w:bCs w:val="0"/>
          <w:color w:val="000000"/>
          <w:sz w:val="32"/>
          <w:szCs w:val="32"/>
          <w:lang w:eastAsia="zh-CN"/>
        </w:rPr>
      </w:pPr>
      <w:r>
        <w:rPr>
          <w:rStyle w:val="17"/>
          <w:rFonts w:hint="default" w:ascii="Times New Roman" w:hAnsi="Times New Roman" w:eastAsia="方正仿宋_GBK" w:cs="Times New Roman"/>
          <w:b w:val="0"/>
          <w:bCs w:val="0"/>
          <w:color w:val="000000"/>
          <w:sz w:val="32"/>
          <w:szCs w:val="32"/>
          <w:lang w:val="en-US" w:eastAsia="zh-CN"/>
        </w:rPr>
        <w:t>9</w:t>
      </w:r>
      <w:r>
        <w:rPr>
          <w:rStyle w:val="17"/>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职业年金</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06</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sz w:val="32"/>
          <w:szCs w:val="32"/>
          <w:lang w:eastAsia="zh-CN"/>
        </w:rPr>
        <w:t>是指</w:t>
      </w:r>
      <w:r>
        <w:rPr>
          <w:rFonts w:hint="default" w:ascii="Times New Roman" w:hAnsi="Times New Roman" w:eastAsia="方正仿宋_GBK" w:cs="Times New Roman"/>
          <w:b w:val="0"/>
          <w:bCs w:val="0"/>
          <w:i w:val="0"/>
          <w:caps w:val="0"/>
          <w:color w:val="333333"/>
          <w:spacing w:val="0"/>
          <w:sz w:val="32"/>
          <w:szCs w:val="32"/>
          <w:shd w:val="clear" w:color="auto" w:fill="FFFFFF"/>
        </w:rPr>
        <w:t>机关事业单位基本</w:t>
      </w:r>
      <w:r>
        <w:rPr>
          <w:rFonts w:hint="default" w:ascii="Times New Roman" w:hAnsi="Times New Roman" w:eastAsia="方正仿宋_GBK" w:cs="Times New Roman"/>
          <w:b w:val="0"/>
          <w:bCs w:val="0"/>
          <w:i w:val="0"/>
          <w:caps w:val="0"/>
          <w:color w:val="333333"/>
          <w:spacing w:val="0"/>
          <w:sz w:val="32"/>
          <w:szCs w:val="32"/>
          <w:shd w:val="clear" w:color="auto" w:fill="FFFFFF"/>
          <w:lang w:eastAsia="zh-CN"/>
        </w:rPr>
        <w:t>职业年金</w:t>
      </w:r>
      <w:r>
        <w:rPr>
          <w:rFonts w:hint="default" w:ascii="Times New Roman" w:hAnsi="Times New Roman" w:eastAsia="方正仿宋_GBK" w:cs="Times New Roman"/>
          <w:b w:val="0"/>
          <w:bCs w:val="0"/>
          <w:i w:val="0"/>
          <w:caps w:val="0"/>
          <w:color w:val="333333"/>
          <w:spacing w:val="0"/>
          <w:sz w:val="32"/>
          <w:szCs w:val="32"/>
          <w:shd w:val="clear" w:color="auto" w:fill="FFFFFF"/>
        </w:rPr>
        <w:t>缴费支出</w:t>
      </w:r>
      <w:r>
        <w:rPr>
          <w:rStyle w:val="17"/>
          <w:rFonts w:hint="default" w:ascii="Times New Roman" w:hAnsi="Times New Roman" w:eastAsia="方正仿宋_GBK" w:cs="Times New Roman"/>
          <w:b w:val="0"/>
          <w:bCs w:val="0"/>
          <w:color w:val="000000"/>
          <w:sz w:val="32"/>
          <w:szCs w:val="32"/>
          <w:lang w:eastAsia="zh-CN"/>
        </w:rPr>
        <w:t>。</w:t>
      </w:r>
    </w:p>
    <w:p w14:paraId="61A7C05F">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7"/>
          <w:rFonts w:hint="default" w:ascii="Times New Roman" w:hAnsi="Times New Roman" w:eastAsia="方正仿宋_GBK" w:cs="Times New Roman"/>
          <w:b w:val="0"/>
          <w:bCs w:val="0"/>
          <w:color w:val="000000"/>
          <w:sz w:val="32"/>
          <w:szCs w:val="32"/>
        </w:rPr>
      </w:pPr>
      <w:r>
        <w:rPr>
          <w:rStyle w:val="17"/>
          <w:rFonts w:hint="default" w:ascii="Times New Roman" w:hAnsi="Times New Roman" w:eastAsia="方正仿宋_GBK" w:cs="Times New Roman"/>
          <w:b w:val="0"/>
          <w:bCs w:val="0"/>
          <w:color w:val="000000"/>
          <w:sz w:val="32"/>
          <w:szCs w:val="32"/>
          <w:lang w:val="en-US" w:eastAsia="zh-CN"/>
        </w:rPr>
        <w:t>10</w:t>
      </w:r>
      <w:r>
        <w:rPr>
          <w:rStyle w:val="17"/>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）其他广播电视支出（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 xml:space="preserve">: </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是指除业务支出外其他广播电视支出</w:t>
      </w:r>
      <w:r>
        <w:rPr>
          <w:rStyle w:val="17"/>
          <w:rFonts w:hint="default" w:ascii="Times New Roman" w:hAnsi="Times New Roman" w:eastAsia="方正仿宋_GBK" w:cs="Times New Roman"/>
          <w:b w:val="0"/>
          <w:bCs w:val="0"/>
          <w:color w:val="000000"/>
          <w:sz w:val="32"/>
          <w:szCs w:val="32"/>
        </w:rPr>
        <w:t>。</w:t>
      </w:r>
    </w:p>
    <w:p w14:paraId="6E90C2B6">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r>
        <w:rPr>
          <w:rStyle w:val="17"/>
          <w:rFonts w:hint="default" w:ascii="Times New Roman" w:hAnsi="Times New Roman" w:eastAsia="方正仿宋_GBK" w:cs="Times New Roman"/>
          <w:b w:val="0"/>
          <w:bCs w:val="0"/>
          <w:color w:val="000000"/>
          <w:sz w:val="32"/>
          <w:szCs w:val="32"/>
          <w:lang w:val="en-US" w:eastAsia="zh-CN"/>
        </w:rPr>
        <w:t>13.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）广播电视事物（</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7"/>
          <w:rFonts w:hint="default" w:ascii="Times New Roman" w:hAnsi="Times New Roman" w:eastAsia="方正仿宋_GBK" w:cs="Times New Roman"/>
          <w:b w:val="0"/>
          <w:bCs w:val="0"/>
          <w:color w:val="000000"/>
          <w:sz w:val="32"/>
          <w:szCs w:val="32"/>
        </w:rPr>
        <w:t xml:space="preserve">: </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是指广播电视支出</w:t>
      </w:r>
      <w:r>
        <w:rPr>
          <w:rStyle w:val="17"/>
          <w:rFonts w:hint="default" w:ascii="Times New Roman" w:hAnsi="Times New Roman" w:eastAsia="方正仿宋_GBK" w:cs="Times New Roman"/>
          <w:b w:val="0"/>
          <w:bCs w:val="0"/>
          <w:color w:val="000000"/>
          <w:sz w:val="32"/>
          <w:szCs w:val="32"/>
        </w:rPr>
        <w:t>。</w:t>
      </w:r>
    </w:p>
    <w:p w14:paraId="53AA651A">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7"/>
          <w:rFonts w:hint="default" w:ascii="Times New Roman" w:hAnsi="Times New Roman" w:eastAsia="方正仿宋_GBK" w:cs="Times New Roman"/>
          <w:b w:val="0"/>
          <w:bCs w:val="0"/>
          <w:color w:val="000000"/>
          <w:sz w:val="32"/>
          <w:szCs w:val="32"/>
          <w:lang w:eastAsia="zh-CN"/>
        </w:rPr>
      </w:pPr>
      <w:r>
        <w:rPr>
          <w:rStyle w:val="17"/>
          <w:rFonts w:hint="default" w:ascii="Times New Roman" w:hAnsi="Times New Roman" w:eastAsia="方正仿宋_GBK" w:cs="Times New Roman"/>
          <w:b w:val="0"/>
          <w:bCs w:val="0"/>
          <w:color w:val="000000"/>
          <w:sz w:val="32"/>
          <w:szCs w:val="32"/>
          <w:lang w:val="en-US" w:eastAsia="zh-CN"/>
        </w:rPr>
        <w:t>14.</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机关事业单位基本养老保险缴费支出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sz w:val="32"/>
          <w:szCs w:val="32"/>
          <w:lang w:eastAsia="zh-CN"/>
        </w:rPr>
        <w:t>是指</w:t>
      </w:r>
      <w:r>
        <w:rPr>
          <w:rFonts w:hint="default" w:ascii="Times New Roman" w:hAnsi="Times New Roman" w:eastAsia="方正仿宋_GBK" w:cs="Times New Roman"/>
          <w:b w:val="0"/>
          <w:bCs w:val="0"/>
          <w:i w:val="0"/>
          <w:caps w:val="0"/>
          <w:color w:val="333333"/>
          <w:spacing w:val="0"/>
          <w:sz w:val="32"/>
          <w:szCs w:val="32"/>
          <w:shd w:val="clear" w:color="auto" w:fill="FFFFFF"/>
        </w:rPr>
        <w:t>机关事业单位基本养老保险缴费支出</w:t>
      </w:r>
      <w:r>
        <w:rPr>
          <w:rStyle w:val="17"/>
          <w:rFonts w:hint="default" w:ascii="Times New Roman" w:hAnsi="Times New Roman" w:eastAsia="方正仿宋_GBK" w:cs="Times New Roman"/>
          <w:b w:val="0"/>
          <w:bCs w:val="0"/>
          <w:color w:val="000000"/>
          <w:sz w:val="32"/>
          <w:szCs w:val="32"/>
          <w:lang w:eastAsia="zh-CN"/>
        </w:rPr>
        <w:t>。</w:t>
      </w:r>
    </w:p>
    <w:p w14:paraId="56A56FB9">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7"/>
          <w:rFonts w:hint="default" w:ascii="Times New Roman" w:hAnsi="Times New Roman" w:eastAsia="方正仿宋_GBK" w:cs="Times New Roman"/>
          <w:b w:val="0"/>
          <w:bCs w:val="0"/>
          <w:color w:val="000000"/>
          <w:sz w:val="32"/>
          <w:szCs w:val="32"/>
          <w:lang w:eastAsia="zh-CN"/>
        </w:rPr>
      </w:pPr>
      <w:r>
        <w:rPr>
          <w:rStyle w:val="17"/>
          <w:rFonts w:hint="default" w:ascii="Times New Roman" w:hAnsi="Times New Roman" w:eastAsia="方正仿宋_GBK" w:cs="Times New Roman"/>
          <w:b w:val="0"/>
          <w:bCs w:val="0"/>
          <w:color w:val="000000"/>
          <w:sz w:val="32"/>
          <w:szCs w:val="32"/>
          <w:lang w:val="en-US" w:eastAsia="zh-CN"/>
        </w:rPr>
        <w:t>15.</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）卫生健康管理事务（</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sz w:val="32"/>
          <w:szCs w:val="32"/>
          <w:lang w:eastAsia="zh-CN"/>
        </w:rPr>
        <w:t>是指</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Style w:val="17"/>
          <w:rFonts w:hint="default" w:ascii="Times New Roman" w:hAnsi="Times New Roman" w:eastAsia="方正仿宋_GBK" w:cs="Times New Roman"/>
          <w:b w:val="0"/>
          <w:bCs w:val="0"/>
          <w:color w:val="000000"/>
          <w:sz w:val="32"/>
          <w:szCs w:val="32"/>
          <w:lang w:eastAsia="zh-CN"/>
        </w:rPr>
        <w:t>。</w:t>
      </w:r>
    </w:p>
    <w:p w14:paraId="01484DAC">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16.</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 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i w:val="0"/>
          <w:caps w:val="0"/>
          <w:color w:val="333333"/>
          <w:spacing w:val="0"/>
          <w:sz w:val="32"/>
          <w:szCs w:val="32"/>
          <w:shd w:val="clear" w:color="auto" w:fill="FFFFFF"/>
        </w:rPr>
        <w:t>用于</w:t>
      </w:r>
      <w:r>
        <w:rPr>
          <w:rFonts w:hint="eastAsia" w:ascii="Times New Roman" w:hAnsi="Times New Roman" w:eastAsia="方正仿宋_GBK" w:cs="Times New Roman"/>
          <w:b w:val="0"/>
          <w:bCs w:val="0"/>
          <w:i w:val="0"/>
          <w:caps w:val="0"/>
          <w:color w:val="333333"/>
          <w:spacing w:val="0"/>
          <w:sz w:val="32"/>
          <w:szCs w:val="32"/>
          <w:shd w:val="clear" w:color="auto" w:fill="FFFFFF"/>
          <w:lang w:eastAsia="zh-CN"/>
        </w:rPr>
        <w:t>事业单位</w:t>
      </w:r>
      <w:r>
        <w:rPr>
          <w:rFonts w:hint="default" w:ascii="Times New Roman" w:hAnsi="Times New Roman" w:eastAsia="方正仿宋_GBK" w:cs="Times New Roman"/>
          <w:b w:val="0"/>
          <w:bCs w:val="0"/>
          <w:i w:val="0"/>
          <w:caps w:val="0"/>
          <w:color w:val="333333"/>
          <w:spacing w:val="0"/>
          <w:sz w:val="32"/>
          <w:szCs w:val="32"/>
          <w:shd w:val="clear" w:color="auto" w:fill="FFFFFF"/>
        </w:rPr>
        <w:t>基本医疗保险缴费经费</w:t>
      </w:r>
      <w:r>
        <w:rPr>
          <w:rStyle w:val="17"/>
          <w:rFonts w:hint="default" w:ascii="Times New Roman" w:hAnsi="Times New Roman" w:eastAsia="方正仿宋_GBK" w:cs="Times New Roman"/>
          <w:b w:val="0"/>
          <w:bCs w:val="0"/>
          <w:color w:val="000000"/>
          <w:sz w:val="32"/>
          <w:szCs w:val="32"/>
          <w:lang w:eastAsia="zh-CN"/>
        </w:rPr>
        <w:t>。</w:t>
      </w:r>
    </w:p>
    <w:p w14:paraId="5DA4C09F">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 公务员医疗（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03</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）：是指公务员医疗补助</w:t>
      </w:r>
      <w:r>
        <w:rPr>
          <w:rStyle w:val="17"/>
          <w:rFonts w:hint="default" w:ascii="Times New Roman" w:hAnsi="Times New Roman" w:eastAsia="方正仿宋_GBK" w:cs="Times New Roman"/>
          <w:b w:val="0"/>
          <w:bCs w:val="0"/>
          <w:color w:val="000000"/>
          <w:sz w:val="32"/>
          <w:szCs w:val="32"/>
          <w:lang w:eastAsia="zh-CN"/>
        </w:rPr>
        <w:t>。</w:t>
      </w:r>
    </w:p>
    <w:p w14:paraId="2F4D0994">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）：是指卫生健康管理事务支出</w:t>
      </w:r>
      <w:r>
        <w:rPr>
          <w:rStyle w:val="17"/>
          <w:rFonts w:hint="default" w:ascii="Times New Roman" w:hAnsi="Times New Roman" w:eastAsia="方正仿宋_GBK" w:cs="Times New Roman"/>
          <w:b w:val="0"/>
          <w:bCs w:val="0"/>
          <w:color w:val="000000"/>
          <w:sz w:val="32"/>
          <w:szCs w:val="32"/>
          <w:lang w:eastAsia="zh-CN"/>
        </w:rPr>
        <w:t>。</w:t>
      </w:r>
    </w:p>
    <w:p w14:paraId="03FA675B">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住房保障支出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221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）住房改革支出（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）住房公积金（</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）：是指单位住房公积金支出</w:t>
      </w:r>
      <w:r>
        <w:rPr>
          <w:rStyle w:val="17"/>
          <w:rFonts w:hint="default" w:ascii="Times New Roman" w:hAnsi="Times New Roman" w:eastAsia="方正仿宋_GBK" w:cs="Times New Roman"/>
          <w:b w:val="0"/>
          <w:bCs w:val="0"/>
          <w:color w:val="000000"/>
          <w:sz w:val="32"/>
          <w:szCs w:val="32"/>
          <w:lang w:eastAsia="zh-CN"/>
        </w:rPr>
        <w:t>。</w:t>
      </w:r>
    </w:p>
    <w:p w14:paraId="483640C5">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rPr>
        <w:t>2</w:t>
      </w:r>
      <w:r>
        <w:rPr>
          <w:rFonts w:hint="default" w:ascii="Times New Roman" w:hAnsi="Times New Roman" w:eastAsia="方正仿宋_GBK" w:cs="Times New Roman"/>
          <w:b w:val="0"/>
          <w:bCs w:val="0"/>
          <w:color w:val="000000"/>
          <w:sz w:val="32"/>
          <w:szCs w:val="32"/>
          <w:lang w:val="en-US" w:eastAsia="zh-CN"/>
        </w:rPr>
        <w:t>0</w:t>
      </w:r>
      <w:r>
        <w:rPr>
          <w:rFonts w:hint="default" w:ascii="Times New Roman" w:hAnsi="Times New Roman" w:eastAsia="方正仿宋_GBK" w:cs="Times New Roman"/>
          <w:b w:val="0"/>
          <w:bCs w:val="0"/>
          <w:color w:val="000000"/>
          <w:sz w:val="32"/>
          <w:szCs w:val="32"/>
        </w:rPr>
        <w:t>.基本支出：指为保障机构正常运转、完成日常工作任务而发生的人员支出和公用支出。</w:t>
      </w:r>
    </w:p>
    <w:p w14:paraId="3145A749">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rPr>
        <w:t>2</w:t>
      </w:r>
      <w:r>
        <w:rPr>
          <w:rFonts w:hint="default" w:ascii="Times New Roman" w:hAnsi="Times New Roman" w:eastAsia="方正仿宋_GBK" w:cs="Times New Roman"/>
          <w:b w:val="0"/>
          <w:bCs w:val="0"/>
          <w:color w:val="000000"/>
          <w:sz w:val="32"/>
          <w:szCs w:val="32"/>
          <w:lang w:val="en-US" w:eastAsia="zh-CN"/>
        </w:rPr>
        <w:t>1</w:t>
      </w:r>
      <w:r>
        <w:rPr>
          <w:rFonts w:hint="default" w:ascii="Times New Roman" w:hAnsi="Times New Roman" w:eastAsia="方正仿宋_GBK" w:cs="Times New Roman"/>
          <w:b w:val="0"/>
          <w:bCs w:val="0"/>
          <w:color w:val="000000"/>
          <w:sz w:val="32"/>
          <w:szCs w:val="32"/>
        </w:rPr>
        <w:t xml:space="preserve">.项目支出：指在基本支出之外为完成特定行政任务和事业发展目标所发生的支出。 </w:t>
      </w:r>
    </w:p>
    <w:p w14:paraId="463B9654">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lang w:val="en-US" w:eastAsia="zh-CN"/>
        </w:rPr>
        <w:t>22</w:t>
      </w:r>
      <w:r>
        <w:rPr>
          <w:rFonts w:hint="default" w:ascii="Times New Roman" w:hAnsi="Times New Roman" w:eastAsia="方正仿宋_GBK" w:cs="Times New Roman"/>
          <w:b w:val="0"/>
          <w:bCs w:val="0"/>
          <w:color w:val="000000"/>
          <w:sz w:val="32"/>
          <w:szCs w:val="32"/>
        </w:rPr>
        <w:t>.经营支出：指事业单位在专业业务活动及其辅助活动之外开展非独立核算经营活动发生的支出。</w:t>
      </w:r>
    </w:p>
    <w:p w14:paraId="5DB79FC4">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23</w:t>
      </w:r>
      <w:r>
        <w:rPr>
          <w:rFonts w:hint="default" w:ascii="Times New Roman" w:hAnsi="Times New Roman" w:eastAsia="方正仿宋_GBK" w:cs="Times New Roman"/>
          <w:b w:val="0"/>
          <w:bCs w:val="0"/>
          <w:sz w:val="32"/>
          <w:szCs w:val="32"/>
        </w:rPr>
        <w:t>.“三公”经费：指</w:t>
      </w:r>
      <w:r>
        <w:rPr>
          <w:rFonts w:hint="eastAsia" w:ascii="Times New Roman" w:hAnsi="Times New Roman" w:eastAsia="方正仿宋_GBK" w:cs="Times New Roman"/>
          <w:b w:val="0"/>
          <w:bCs w:val="0"/>
          <w:sz w:val="32"/>
          <w:szCs w:val="32"/>
          <w:lang w:eastAsia="zh-CN"/>
        </w:rPr>
        <w:t>中心</w:t>
      </w:r>
      <w:r>
        <w:rPr>
          <w:rFonts w:hint="default" w:ascii="Times New Roman" w:hAnsi="Times New Roman" w:eastAsia="方正仿宋_GBK" w:cs="Times New Roman"/>
          <w:b w:val="0"/>
          <w:bCs w:val="0"/>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C3AF077">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Style w:val="17"/>
          <w:rFonts w:hint="default" w:ascii="Times New Roman" w:hAnsi="Times New Roman" w:eastAsia="方正仿宋_GBK" w:cs="Times New Roman"/>
          <w:b w:val="0"/>
          <w:bCs w:val="0"/>
          <w:sz w:val="32"/>
          <w:szCs w:val="32"/>
        </w:rPr>
      </w:pPr>
    </w:p>
    <w:p w14:paraId="0C481785">
      <w:pPr>
        <w:rPr>
          <w:rStyle w:val="17"/>
          <w:rFonts w:hint="default" w:ascii="Times New Roman" w:hAnsi="Times New Roman" w:eastAsia="方正仿宋_GBK" w:cs="Times New Roman"/>
          <w:b w:val="0"/>
          <w:bCs w:val="0"/>
          <w:sz w:val="32"/>
          <w:szCs w:val="32"/>
        </w:rPr>
      </w:pPr>
      <w:r>
        <w:rPr>
          <w:rStyle w:val="17"/>
          <w:rFonts w:hint="default" w:ascii="Times New Roman" w:hAnsi="Times New Roman" w:eastAsia="方正仿宋_GBK" w:cs="Times New Roman"/>
          <w:b w:val="0"/>
          <w:bCs w:val="0"/>
          <w:sz w:val="32"/>
          <w:szCs w:val="32"/>
        </w:rPr>
        <w:br w:type="page"/>
      </w:r>
    </w:p>
    <w:p w14:paraId="2FD9C12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default" w:ascii="方正小标宋_GBK" w:hAnsi="方正小标宋_GBK" w:eastAsia="方正小标宋_GBK" w:cs="方正小标宋_GBK"/>
          <w:b w:val="0"/>
          <w:bCs w:val="0"/>
          <w:sz w:val="44"/>
          <w:szCs w:val="44"/>
        </w:rPr>
      </w:pPr>
      <w:bookmarkStart w:id="60" w:name="_Toc9768"/>
      <w:r>
        <w:rPr>
          <w:rFonts w:hint="default" w:ascii="方正小标宋_GBK" w:hAnsi="方正小标宋_GBK" w:eastAsia="方正小标宋_GBK" w:cs="方正小标宋_GBK"/>
          <w:b w:val="0"/>
          <w:bCs w:val="0"/>
          <w:sz w:val="44"/>
          <w:szCs w:val="44"/>
        </w:rPr>
        <w:t>第四部分</w:t>
      </w:r>
      <w:r>
        <w:rPr>
          <w:rFonts w:hint="eastAsia" w:ascii="方正小标宋_GBK" w:hAnsi="方正小标宋_GBK" w:eastAsia="方正小标宋_GBK" w:cs="方正小标宋_GBK"/>
          <w:b w:val="0"/>
          <w:bCs w:val="0"/>
          <w:sz w:val="44"/>
          <w:szCs w:val="44"/>
          <w:lang w:val="en-US" w:eastAsia="zh-CN"/>
        </w:rPr>
        <w:t xml:space="preserve"> </w:t>
      </w:r>
      <w:r>
        <w:rPr>
          <w:rFonts w:hint="default" w:ascii="方正小标宋_GBK" w:hAnsi="方正小标宋_GBK" w:eastAsia="方正小标宋_GBK" w:cs="方正小标宋_GBK"/>
          <w:b w:val="0"/>
          <w:bCs w:val="0"/>
          <w:sz w:val="44"/>
          <w:szCs w:val="44"/>
        </w:rPr>
        <w:t xml:space="preserve"> 附件</w:t>
      </w:r>
      <w:bookmarkEnd w:id="60"/>
    </w:p>
    <w:p w14:paraId="059FACDA">
      <w:pPr>
        <w:keepNext w:val="0"/>
        <w:keepLines w:val="0"/>
        <w:pageBreakBefore w:val="0"/>
        <w:widowControl/>
        <w:kinsoku/>
        <w:wordWrap/>
        <w:overflowPunct/>
        <w:topLinePunct w:val="0"/>
        <w:autoSpaceDE/>
        <w:autoSpaceDN/>
        <w:bidi w:val="0"/>
        <w:spacing w:line="560" w:lineRule="exact"/>
        <w:contextualSpacing/>
        <w:jc w:val="both"/>
        <w:textAlignment w:val="auto"/>
        <w:outlineLvl w:val="9"/>
        <w:rPr>
          <w:rFonts w:hint="default" w:ascii="Times New Roman" w:hAnsi="Times New Roman" w:eastAsia="宋体" w:cs="Times New Roman"/>
          <w:b/>
          <w:color w:val="auto"/>
          <w:sz w:val="44"/>
          <w:szCs w:val="44"/>
          <w:highlight w:val="none"/>
          <w:shd w:val="clear" w:color="auto" w:fill="FFFFFF"/>
        </w:rPr>
      </w:pPr>
    </w:p>
    <w:p w14:paraId="6A23A5B5">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ascii="Times New Roman" w:hAnsi="Times New Roman" w:eastAsia="方正小标宋_GBK" w:cs="Times New Roman"/>
          <w:b w:val="0"/>
          <w:bCs/>
          <w:color w:val="auto"/>
          <w:sz w:val="44"/>
          <w:szCs w:val="44"/>
          <w:highlight w:val="none"/>
          <w:shd w:val="clear" w:color="auto" w:fill="FFFFFF"/>
        </w:rPr>
      </w:pPr>
      <w:r>
        <w:rPr>
          <w:rFonts w:hint="default" w:ascii="Times New Roman" w:hAnsi="Times New Roman" w:eastAsia="方正小标宋_GBK" w:cs="Times New Roman"/>
          <w:b w:val="0"/>
          <w:bCs/>
          <w:color w:val="auto"/>
          <w:sz w:val="44"/>
          <w:szCs w:val="44"/>
          <w:highlight w:val="none"/>
          <w:shd w:val="clear" w:color="auto" w:fill="FFFFFF"/>
          <w:lang w:val="en-US" w:eastAsia="zh-CN"/>
        </w:rPr>
        <w:t>九寨沟县融媒体中心</w:t>
      </w:r>
      <w:r>
        <w:rPr>
          <w:rFonts w:hint="default" w:ascii="Times New Roman" w:hAnsi="Times New Roman" w:eastAsia="方正小标宋_GBK" w:cs="Times New Roman"/>
          <w:b w:val="0"/>
          <w:bCs/>
          <w:color w:val="auto"/>
          <w:sz w:val="44"/>
          <w:szCs w:val="44"/>
          <w:highlight w:val="none"/>
          <w:shd w:val="clear" w:color="auto" w:fill="FFFFFF"/>
          <w:lang w:eastAsia="zh-CN"/>
        </w:rPr>
        <w:t>预算</w:t>
      </w:r>
      <w:r>
        <w:rPr>
          <w:rFonts w:hint="default" w:ascii="Times New Roman" w:hAnsi="Times New Roman" w:eastAsia="方正小标宋_GBK" w:cs="Times New Roman"/>
          <w:b w:val="0"/>
          <w:bCs/>
          <w:color w:val="auto"/>
          <w:sz w:val="44"/>
          <w:szCs w:val="44"/>
          <w:highlight w:val="none"/>
          <w:shd w:val="clear" w:color="auto" w:fill="FFFFFF"/>
        </w:rPr>
        <w:t>绩效</w:t>
      </w:r>
      <w:r>
        <w:rPr>
          <w:rFonts w:hint="default" w:ascii="Times New Roman" w:hAnsi="Times New Roman" w:eastAsia="方正小标宋_GBK" w:cs="Times New Roman"/>
          <w:b w:val="0"/>
          <w:bCs/>
          <w:color w:val="auto"/>
          <w:sz w:val="44"/>
          <w:szCs w:val="44"/>
          <w:highlight w:val="none"/>
          <w:shd w:val="clear" w:color="auto" w:fill="FFFFFF"/>
          <w:lang w:eastAsia="zh-CN"/>
        </w:rPr>
        <w:t>评价</w:t>
      </w:r>
      <w:r>
        <w:rPr>
          <w:rFonts w:hint="default" w:ascii="Times New Roman" w:hAnsi="Times New Roman" w:eastAsia="方正小标宋_GBK" w:cs="Times New Roman"/>
          <w:b w:val="0"/>
          <w:bCs/>
          <w:color w:val="auto"/>
          <w:sz w:val="44"/>
          <w:szCs w:val="44"/>
          <w:highlight w:val="none"/>
          <w:shd w:val="clear" w:color="auto" w:fill="FFFFFF"/>
        </w:rPr>
        <w:t>报告</w:t>
      </w:r>
    </w:p>
    <w:p w14:paraId="5FF11361">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outlineLvl w:val="9"/>
        <w:rPr>
          <w:rFonts w:hint="default" w:ascii="Times New Roman" w:hAnsi="Times New Roman" w:eastAsia="黑体" w:cs="Times New Roman"/>
          <w:color w:val="auto"/>
          <w:kern w:val="0"/>
          <w:sz w:val="24"/>
          <w:szCs w:val="32"/>
          <w:highlight w:val="none"/>
          <w:shd w:val="clear" w:color="auto" w:fill="FFFFFF"/>
        </w:rPr>
      </w:pPr>
    </w:p>
    <w:p w14:paraId="6C69425C">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kern w:val="0"/>
          <w:sz w:val="32"/>
          <w:szCs w:val="32"/>
          <w:highlight w:val="none"/>
          <w:shd w:val="clear" w:color="auto" w:fill="FFFFFF"/>
          <w:lang w:val="zh-CN"/>
        </w:rPr>
        <w:t>一、</w:t>
      </w:r>
      <w:r>
        <w:rPr>
          <w:rFonts w:hint="eastAsia" w:ascii="Times New Roman" w:hAnsi="Times New Roman" w:eastAsia="黑体" w:cs="Times New Roman"/>
          <w:color w:val="auto"/>
          <w:kern w:val="0"/>
          <w:sz w:val="32"/>
          <w:szCs w:val="32"/>
          <w:highlight w:val="none"/>
          <w:shd w:val="clear" w:color="auto" w:fill="FFFFFF"/>
          <w:lang w:val="zh-CN"/>
        </w:rPr>
        <w:t>中心</w:t>
      </w:r>
      <w:r>
        <w:rPr>
          <w:rFonts w:hint="default" w:ascii="Times New Roman" w:hAnsi="Times New Roman" w:eastAsia="黑体" w:cs="Times New Roman"/>
          <w:color w:val="auto"/>
          <w:kern w:val="0"/>
          <w:sz w:val="32"/>
          <w:szCs w:val="32"/>
          <w:highlight w:val="none"/>
          <w:shd w:val="clear" w:color="auto" w:fill="FFFFFF"/>
          <w:lang w:val="zh-CN"/>
        </w:rPr>
        <w:t>（单位）基本情况</w:t>
      </w:r>
    </w:p>
    <w:p w14:paraId="31EAFE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（一）机构组成。</w:t>
      </w:r>
    </w:p>
    <w:p w14:paraId="098131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bCs w:val="0"/>
          <w:color w:val="auto"/>
          <w:kern w:val="0"/>
          <w:sz w:val="32"/>
          <w:szCs w:val="32"/>
        </w:rPr>
        <w:t>九寨沟县融媒体中心为县委直属财政全额拨款公益一类正科级事业单位归口县委宣传部统一领导和管理。</w:t>
      </w:r>
      <w:r>
        <w:rPr>
          <w:rFonts w:hint="default" w:ascii="Times New Roman" w:hAnsi="Times New Roman" w:eastAsia="方正仿宋_GBK" w:cs="Times New Roman"/>
          <w:color w:val="auto"/>
          <w:sz w:val="32"/>
          <w:szCs w:val="32"/>
          <w:lang w:val="en-US" w:eastAsia="zh-CN"/>
        </w:rPr>
        <w:t>内设六个股室：综合股、新媒体股、编辑股、采访股、指挥股、计播股。</w:t>
      </w:r>
    </w:p>
    <w:p w14:paraId="3A182218">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机构职能。</w:t>
      </w:r>
    </w:p>
    <w:p w14:paraId="6123B1C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方正仿宋_GBK" w:cs="Times New Roman"/>
          <w:b w:val="0"/>
          <w:bCs w:val="0"/>
          <w:color w:val="auto"/>
          <w:kern w:val="0"/>
          <w:sz w:val="32"/>
          <w:szCs w:val="32"/>
          <w:lang w:val="zh-CN"/>
        </w:rPr>
      </w:pPr>
      <w:r>
        <w:rPr>
          <w:rFonts w:hint="default" w:ascii="Times New Roman" w:hAnsi="Times New Roman" w:eastAsia="方正仿宋_GBK" w:cs="Times New Roman"/>
          <w:b w:val="0"/>
          <w:bCs w:val="0"/>
          <w:color w:val="auto"/>
          <w:kern w:val="0"/>
          <w:sz w:val="32"/>
          <w:szCs w:val="32"/>
          <w:lang w:val="zh-CN"/>
        </w:rPr>
        <w:t>九寨沟县融媒体中心负责九寨沟县广播电视台、政府门户网站以及“两微一端”等媒体平台新闻报道的内容制作、审核、刊播，以及对外宣传、节目信息上送等工作。贯彻落实党中央关于融媒体工作的方针政策和省委、州委、县委的决策部署，在履行职责过程中坚持和加强党对融媒体工作的集中统一领导。</w:t>
      </w:r>
    </w:p>
    <w:p w14:paraId="00228677">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outlineLvl w:val="9"/>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人员概况。</w:t>
      </w:r>
    </w:p>
    <w:p w14:paraId="13DDFA3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截至202</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年末，我单位编制30人，截止2023年底，单位实有正式在职职工人数29人。</w:t>
      </w:r>
    </w:p>
    <w:p w14:paraId="64200F3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二、</w:t>
      </w:r>
      <w:r>
        <w:rPr>
          <w:rFonts w:hint="eastAsia" w:ascii="Times New Roman" w:hAnsi="Times New Roman" w:eastAsia="黑体" w:cs="Times New Roman"/>
          <w:color w:val="auto"/>
          <w:kern w:val="0"/>
          <w:sz w:val="32"/>
          <w:szCs w:val="32"/>
          <w:highlight w:val="none"/>
          <w:shd w:val="clear" w:color="auto" w:fill="FFFFFF"/>
          <w:lang w:eastAsia="zh-CN"/>
        </w:rPr>
        <w:t>中心</w:t>
      </w:r>
      <w:r>
        <w:rPr>
          <w:rFonts w:hint="default" w:ascii="Times New Roman" w:hAnsi="Times New Roman" w:eastAsia="黑体" w:cs="Times New Roman"/>
          <w:color w:val="auto"/>
          <w:kern w:val="0"/>
          <w:sz w:val="32"/>
          <w:szCs w:val="32"/>
          <w:highlight w:val="none"/>
          <w:shd w:val="clear" w:color="auto" w:fill="FFFFFF"/>
        </w:rPr>
        <w:t>资金收支情况</w:t>
      </w:r>
    </w:p>
    <w:p w14:paraId="7365DB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pP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（一）</w:t>
      </w:r>
      <w:r>
        <w:rPr>
          <w:rFonts w:hint="eastAsia" w:ascii="Times New Roman" w:hAnsi="Times New Roman" w:eastAsia="方正楷体_GBK" w:cs="Times New Roman"/>
          <w:b w:val="0"/>
          <w:bCs w:val="0"/>
          <w:color w:val="auto"/>
          <w:kern w:val="0"/>
          <w:sz w:val="32"/>
          <w:szCs w:val="32"/>
          <w:highlight w:val="none"/>
          <w:shd w:val="clear" w:color="auto" w:fill="FFFFFF"/>
          <w:lang w:val="zh-CN" w:eastAsia="zh-CN" w:bidi="ar-SA"/>
        </w:rPr>
        <w:t>中心</w:t>
      </w: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财政资金收入情况。</w:t>
      </w:r>
    </w:p>
    <w:p w14:paraId="6C965511">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年本年收入合计</w:t>
      </w:r>
      <w:r>
        <w:rPr>
          <w:rFonts w:hint="default" w:ascii="Times New Roman" w:hAnsi="Times New Roman" w:eastAsia="方正仿宋_GBK" w:cs="Times New Roman"/>
          <w:b w:val="0"/>
          <w:bCs w:val="0"/>
          <w:sz w:val="32"/>
          <w:szCs w:val="32"/>
          <w:lang w:val="en-US" w:eastAsia="zh-CN"/>
        </w:rPr>
        <w:t xml:space="preserve"> </w:t>
      </w:r>
      <w:r>
        <w:rPr>
          <w:rFonts w:hint="eastAsia" w:ascii="Times New Roman" w:hAnsi="Times New Roman" w:eastAsia="仿宋" w:cs="Times New Roman"/>
          <w:color w:val="000000"/>
          <w:sz w:val="32"/>
          <w:szCs w:val="32"/>
          <w:lang w:val="en-US" w:eastAsia="zh-CN"/>
        </w:rPr>
        <w:t>640.56</w:t>
      </w:r>
      <w:r>
        <w:rPr>
          <w:rFonts w:hint="default" w:ascii="Times New Roman" w:hAnsi="Times New Roman" w:eastAsia="方正仿宋_GBK" w:cs="Times New Roman"/>
          <w:b w:val="0"/>
          <w:bCs w:val="0"/>
          <w:sz w:val="32"/>
          <w:szCs w:val="32"/>
        </w:rPr>
        <w:t>万元，其中：一般公共预算财政拨款收入</w:t>
      </w:r>
      <w:r>
        <w:rPr>
          <w:rFonts w:hint="eastAsia" w:ascii="Times New Roman" w:hAnsi="Times New Roman" w:eastAsia="方正仿宋_GBK" w:cs="Times New Roman"/>
          <w:b w:val="0"/>
          <w:bCs w:val="0"/>
          <w:sz w:val="32"/>
          <w:szCs w:val="32"/>
          <w:lang w:val="en-US" w:eastAsia="zh-CN"/>
        </w:rPr>
        <w:t>640.56</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rPr>
        <w:t>%；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0DA234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pP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w:t>
      </w:r>
      <w:r>
        <w:rPr>
          <w:rFonts w:hint="default" w:ascii="Times New Roman" w:hAnsi="Times New Roman" w:eastAsia="方正楷体_GBK" w:cs="Times New Roman"/>
          <w:b w:val="0"/>
          <w:bCs w:val="0"/>
          <w:color w:val="auto"/>
          <w:kern w:val="0"/>
          <w:sz w:val="32"/>
          <w:szCs w:val="32"/>
          <w:highlight w:val="none"/>
          <w:shd w:val="clear" w:color="auto" w:fill="FFFFFF"/>
          <w:lang w:val="en-US" w:eastAsia="zh-CN" w:bidi="ar-SA"/>
        </w:rPr>
        <w:t>二</w:t>
      </w: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w:t>
      </w:r>
      <w:r>
        <w:rPr>
          <w:rFonts w:hint="eastAsia" w:ascii="Times New Roman" w:hAnsi="Times New Roman" w:eastAsia="方正楷体_GBK" w:cs="Times New Roman"/>
          <w:b w:val="0"/>
          <w:bCs w:val="0"/>
          <w:color w:val="auto"/>
          <w:kern w:val="0"/>
          <w:sz w:val="32"/>
          <w:szCs w:val="32"/>
          <w:highlight w:val="none"/>
          <w:shd w:val="clear" w:color="auto" w:fill="FFFFFF"/>
          <w:lang w:val="zh-CN" w:eastAsia="zh-CN" w:bidi="ar-SA"/>
        </w:rPr>
        <w:t>中心</w:t>
      </w: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财政资金支出情况。</w:t>
      </w:r>
    </w:p>
    <w:p w14:paraId="1BE4A68C">
      <w:pPr>
        <w:pStyle w:val="24"/>
        <w:pageBreakBefore w:val="0"/>
        <w:kinsoku/>
        <w:wordWrap/>
        <w:overflowPunct/>
        <w:topLinePunct w:val="0"/>
        <w:autoSpaceDE/>
        <w:autoSpaceDN/>
        <w:bidi w:val="0"/>
        <w:spacing w:before="0" w:after="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年本年支出合计</w:t>
      </w:r>
      <w:r>
        <w:rPr>
          <w:rFonts w:hint="default" w:ascii="Times New Roman" w:hAnsi="Times New Roman" w:eastAsia="方正仿宋_GBK" w:cs="Times New Roman"/>
          <w:b w:val="0"/>
          <w:bCs w:val="0"/>
          <w:sz w:val="32"/>
          <w:szCs w:val="32"/>
          <w:lang w:val="en-US" w:eastAsia="zh-CN"/>
        </w:rPr>
        <w:t xml:space="preserve"> 751.68</w:t>
      </w:r>
      <w:r>
        <w:rPr>
          <w:rFonts w:hint="default" w:ascii="Times New Roman" w:hAnsi="Times New Roman" w:eastAsia="方正仿宋_GBK" w:cs="Times New Roman"/>
          <w:b w:val="0"/>
          <w:bCs w:val="0"/>
          <w:sz w:val="32"/>
          <w:szCs w:val="32"/>
        </w:rPr>
        <w:t>万元，其中：基本支出</w:t>
      </w:r>
      <w:r>
        <w:rPr>
          <w:rFonts w:hint="default" w:ascii="Times New Roman" w:hAnsi="Times New Roman" w:eastAsia="方正仿宋_GBK" w:cs="Times New Roman"/>
          <w:b w:val="0"/>
          <w:bCs w:val="0"/>
          <w:sz w:val="32"/>
          <w:szCs w:val="32"/>
          <w:lang w:val="en-US" w:eastAsia="zh-CN"/>
        </w:rPr>
        <w:t>562.88</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 xml:space="preserve">74.88 </w:t>
      </w:r>
      <w:r>
        <w:rPr>
          <w:rFonts w:hint="default" w:ascii="Times New Roman" w:hAnsi="Times New Roman" w:eastAsia="方正仿宋_GBK" w:cs="Times New Roman"/>
          <w:b w:val="0"/>
          <w:bCs w:val="0"/>
          <w:sz w:val="32"/>
          <w:szCs w:val="32"/>
        </w:rPr>
        <w:t>%；项目支出</w:t>
      </w:r>
      <w:r>
        <w:rPr>
          <w:rFonts w:hint="default" w:ascii="Times New Roman" w:hAnsi="Times New Roman" w:eastAsia="方正仿宋_GBK" w:cs="Times New Roman"/>
          <w:b w:val="0"/>
          <w:bCs w:val="0"/>
          <w:sz w:val="32"/>
          <w:szCs w:val="32"/>
          <w:lang w:val="en-US" w:eastAsia="zh-CN"/>
        </w:rPr>
        <w:t>188.8</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 xml:space="preserve">25.12 </w:t>
      </w:r>
      <w:r>
        <w:rPr>
          <w:rFonts w:hint="default" w:ascii="Times New Roman" w:hAnsi="Times New Roman" w:eastAsia="方正仿宋_GBK" w:cs="Times New Roman"/>
          <w:b w:val="0"/>
          <w:bCs w:val="0"/>
          <w:sz w:val="32"/>
          <w:szCs w:val="32"/>
        </w:rPr>
        <w:t>%；上缴上级支出0.00万</w:t>
      </w:r>
      <w:r>
        <w:rPr>
          <w:rFonts w:hint="default" w:ascii="Times New Roman" w:hAnsi="Times New Roman" w:eastAsia="方正仿宋_GBK" w:cs="Times New Roman"/>
          <w:b w:val="0"/>
          <w:bCs w:val="0"/>
          <w:color w:val="auto"/>
          <w:sz w:val="32"/>
          <w:szCs w:val="32"/>
        </w:rPr>
        <w:t>元，占0.00%；经营支出0.00万元，占经营支出0.00万元，占 0.00%；对附属单位补助支出0.00万元，占0.00%。</w:t>
      </w:r>
    </w:p>
    <w:p w14:paraId="7B0C628D">
      <w:pPr>
        <w:pStyle w:val="24"/>
        <w:pageBreakBefore w:val="0"/>
        <w:kinsoku/>
        <w:wordWrap/>
        <w:overflowPunct/>
        <w:topLinePunct w:val="0"/>
        <w:autoSpaceDE/>
        <w:autoSpaceDN/>
        <w:bidi w:val="0"/>
        <w:spacing w:before="0" w:after="0" w:line="560" w:lineRule="exact"/>
        <w:ind w:firstLine="640" w:firstLineChars="200"/>
        <w:textAlignment w:val="auto"/>
        <w:rPr>
          <w:rFonts w:hint="default" w:ascii="Times New Roman" w:hAnsi="Times New Roman" w:eastAsia="方正仿宋_GBK" w:cs="Times New Roman"/>
          <w:b w:val="0"/>
          <w:bCs w:val="0"/>
          <w:color w:val="auto"/>
          <w:kern w:val="0"/>
          <w:sz w:val="32"/>
          <w:szCs w:val="32"/>
          <w:highlight w:val="none"/>
          <w:shd w:val="clear" w:color="auto" w:fill="FFFFFF"/>
          <w:lang w:val="zh-CN"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（三）</w:t>
      </w: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结余分配和结转结余情况</w:t>
      </w:r>
      <w:r>
        <w:rPr>
          <w:rFonts w:hint="default" w:ascii="Times New Roman" w:hAnsi="Times New Roman" w:eastAsia="方正楷体_GBK" w:cs="Times New Roman"/>
          <w:b w:val="0"/>
          <w:bCs w:val="0"/>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2023年无结余分配和结转结余。</w:t>
      </w:r>
    </w:p>
    <w:p w14:paraId="4304127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三、</w:t>
      </w:r>
      <w:r>
        <w:rPr>
          <w:rFonts w:hint="eastAsia" w:ascii="Times New Roman" w:hAnsi="Times New Roman" w:eastAsia="黑体" w:cs="Times New Roman"/>
          <w:color w:val="auto"/>
          <w:kern w:val="0"/>
          <w:sz w:val="32"/>
          <w:szCs w:val="32"/>
          <w:highlight w:val="none"/>
          <w:u w:val="none"/>
          <w:shd w:val="clear" w:color="auto" w:fill="FFFFFF"/>
          <w:lang w:eastAsia="zh-CN"/>
        </w:rPr>
        <w:t>中心</w:t>
      </w:r>
      <w:r>
        <w:rPr>
          <w:rFonts w:hint="default" w:ascii="Times New Roman" w:hAnsi="Times New Roman" w:eastAsia="黑体" w:cs="Times New Roman"/>
          <w:color w:val="auto"/>
          <w:kern w:val="0"/>
          <w:sz w:val="32"/>
          <w:szCs w:val="32"/>
          <w:highlight w:val="none"/>
          <w:u w:val="none"/>
          <w:shd w:val="clear" w:color="auto" w:fill="FFFFFF"/>
          <w:lang w:eastAsia="zh-CN"/>
        </w:rPr>
        <w:t>预算</w:t>
      </w:r>
      <w:r>
        <w:rPr>
          <w:rFonts w:hint="default" w:ascii="Times New Roman" w:hAnsi="Times New Roman" w:eastAsia="黑体" w:cs="Times New Roman"/>
          <w:color w:val="auto"/>
          <w:kern w:val="0"/>
          <w:sz w:val="32"/>
          <w:szCs w:val="32"/>
          <w:highlight w:val="none"/>
          <w:u w:val="none"/>
          <w:shd w:val="clear" w:color="auto" w:fill="FFFFFF"/>
        </w:rPr>
        <w:t>绩效</w:t>
      </w:r>
      <w:r>
        <w:rPr>
          <w:rFonts w:hint="default" w:ascii="Times New Roman" w:hAnsi="Times New Roman" w:eastAsia="黑体" w:cs="Times New Roman"/>
          <w:color w:val="auto"/>
          <w:kern w:val="0"/>
          <w:sz w:val="32"/>
          <w:szCs w:val="32"/>
          <w:highlight w:val="none"/>
          <w:u w:val="none"/>
          <w:shd w:val="clear" w:color="auto" w:fill="FFFFFF"/>
          <w:lang w:eastAsia="zh-CN"/>
        </w:rPr>
        <w:t>分析</w:t>
      </w:r>
    </w:p>
    <w:p w14:paraId="21EE46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（一）</w:t>
      </w:r>
      <w:r>
        <w:rPr>
          <w:rFonts w:hint="eastAsia" w:ascii="Times New Roman" w:hAnsi="Times New Roman" w:eastAsia="方正楷体_GBK" w:cs="Times New Roman"/>
          <w:b w:val="0"/>
          <w:bCs w:val="0"/>
          <w:color w:val="auto"/>
          <w:kern w:val="0"/>
          <w:sz w:val="32"/>
          <w:szCs w:val="32"/>
          <w:highlight w:val="none"/>
          <w:shd w:val="clear" w:color="auto" w:fill="FFFFFF"/>
          <w:lang w:val="zh-CN"/>
        </w:rPr>
        <w:t>中心</w:t>
      </w:r>
      <w:r>
        <w:rPr>
          <w:rFonts w:hint="default" w:ascii="Times New Roman" w:hAnsi="Times New Roman" w:eastAsia="方正楷体_GBK" w:cs="Times New Roman"/>
          <w:b w:val="0"/>
          <w:bCs w:val="0"/>
          <w:color w:val="auto"/>
          <w:kern w:val="0"/>
          <w:sz w:val="32"/>
          <w:szCs w:val="32"/>
          <w:highlight w:val="none"/>
          <w:shd w:val="clear" w:color="auto" w:fill="FFFFFF"/>
          <w:lang w:val="zh-CN"/>
        </w:rPr>
        <w:t>预算总体绩效分析。</w:t>
      </w:r>
    </w:p>
    <w:p w14:paraId="31E433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en-US" w:eastAsia="zh-CN"/>
        </w:rPr>
        <w:t>1.</w:t>
      </w:r>
      <w:r>
        <w:rPr>
          <w:rFonts w:hint="default" w:ascii="Times New Roman" w:hAnsi="Times New Roman" w:eastAsia="方正仿宋_GBK" w:cs="Times New Roman"/>
          <w:b w:val="0"/>
          <w:bCs w:val="0"/>
          <w:color w:val="auto"/>
          <w:kern w:val="0"/>
          <w:sz w:val="32"/>
          <w:szCs w:val="32"/>
          <w:lang w:val="en-US" w:eastAsia="zh-CN"/>
        </w:rPr>
        <w:t>2023年</w:t>
      </w:r>
      <w:r>
        <w:rPr>
          <w:rFonts w:hint="eastAsia" w:ascii="Times New Roman" w:hAnsi="Times New Roman" w:eastAsia="方正仿宋_GBK" w:cs="Times New Roman"/>
          <w:b w:val="0"/>
          <w:bCs w:val="0"/>
          <w:color w:val="auto"/>
          <w:kern w:val="0"/>
          <w:sz w:val="32"/>
          <w:szCs w:val="32"/>
          <w:lang w:val="zh-CN" w:eastAsia="zh-CN"/>
        </w:rPr>
        <w:t>中心</w:t>
      </w:r>
      <w:r>
        <w:rPr>
          <w:rFonts w:hint="default" w:ascii="Times New Roman" w:hAnsi="Times New Roman" w:eastAsia="方正仿宋_GBK" w:cs="Times New Roman"/>
          <w:b w:val="0"/>
          <w:bCs w:val="0"/>
          <w:color w:val="auto"/>
          <w:kern w:val="0"/>
          <w:sz w:val="32"/>
          <w:szCs w:val="32"/>
          <w:lang w:val="zh-CN" w:eastAsia="zh-CN"/>
        </w:rPr>
        <w:t>绩效目标制定和目标实现。</w:t>
      </w:r>
      <w:r>
        <w:rPr>
          <w:rFonts w:hint="default" w:ascii="Times New Roman" w:hAnsi="Times New Roman" w:eastAsia="方正仿宋_GBK" w:cs="Times New Roman"/>
          <w:b w:val="0"/>
          <w:bCs w:val="0"/>
          <w:color w:val="auto"/>
          <w:kern w:val="0"/>
          <w:sz w:val="32"/>
          <w:szCs w:val="32"/>
          <w:lang w:val="en-US" w:eastAsia="zh-CN"/>
        </w:rPr>
        <w:t xml:space="preserve">2023年我单位基本完成或超额完成了年初宣传计划，一方面加强内宣工作，营造积极向上社会氛围。融媒体中心充分利用“一台一网两微一端”等九大平台，坚持“以勤快的脚力深入一线，以敏锐的眼力引导舆论，以善思的脑力丰富内容，以独具的笔力打造精品”，用话筒、画面、文字、图片吹响了宣传的冲锋号，凝聚了宣传正能量。另一方面强化对外宣传，全方位展示九寨形象。九寨发布公众号共计发布新闻信息2884条次，九寨沟新闻综合频道共计发布电视新闻365期900余条次，世界九寨APP发布新闻7405条次，“九寨发布”视频号共发布新闻536期，其中九寨沟城市宣传片播放量达23.3万次，转发量达1.6万人次。在中央级媒体发布新闻130余条次，在省级媒体发布新闻100余条次，在州级媒体发布新闻110余条次。 </w:t>
      </w:r>
    </w:p>
    <w:p w14:paraId="1080AC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2.</w:t>
      </w:r>
      <w:r>
        <w:rPr>
          <w:rFonts w:hint="default" w:ascii="Times New Roman" w:hAnsi="Times New Roman" w:eastAsia="方正仿宋_GBK" w:cs="Times New Roman"/>
          <w:b w:val="0"/>
          <w:bCs w:val="0"/>
          <w:color w:val="auto"/>
          <w:kern w:val="0"/>
          <w:sz w:val="32"/>
          <w:szCs w:val="32"/>
          <w:lang w:val="zh-CN" w:eastAsia="zh-CN"/>
        </w:rPr>
        <w:t>预算管理。我</w:t>
      </w:r>
      <w:r>
        <w:rPr>
          <w:rFonts w:hint="default" w:ascii="Times New Roman" w:hAnsi="Times New Roman" w:eastAsia="方正仿宋_GBK" w:cs="Times New Roman"/>
          <w:b w:val="0"/>
          <w:bCs w:val="0"/>
          <w:color w:val="auto"/>
          <w:kern w:val="0"/>
          <w:sz w:val="32"/>
          <w:szCs w:val="32"/>
          <w:lang w:val="en-US" w:eastAsia="zh-CN"/>
        </w:rPr>
        <w:t>中心</w:t>
      </w:r>
      <w:r>
        <w:rPr>
          <w:rFonts w:hint="default" w:ascii="Times New Roman" w:hAnsi="Times New Roman" w:eastAsia="方正仿宋_GBK" w:cs="Times New Roman"/>
          <w:b w:val="0"/>
          <w:bCs w:val="0"/>
          <w:color w:val="auto"/>
          <w:kern w:val="0"/>
          <w:sz w:val="32"/>
          <w:szCs w:val="32"/>
          <w:lang w:val="zh-CN" w:eastAsia="zh-CN"/>
        </w:rPr>
        <w:t>202</w:t>
      </w:r>
      <w:r>
        <w:rPr>
          <w:rFonts w:hint="default" w:ascii="Times New Roman" w:hAnsi="Times New Roman" w:eastAsia="方正仿宋_GBK" w:cs="Times New Roman"/>
          <w:b w:val="0"/>
          <w:bCs w:val="0"/>
          <w:color w:val="auto"/>
          <w:kern w:val="0"/>
          <w:sz w:val="32"/>
          <w:szCs w:val="32"/>
          <w:lang w:val="en-US" w:eastAsia="zh-CN"/>
        </w:rPr>
        <w:t>3</w:t>
      </w:r>
      <w:r>
        <w:rPr>
          <w:rFonts w:hint="default" w:ascii="Times New Roman" w:hAnsi="Times New Roman" w:eastAsia="方正仿宋_GBK" w:cs="Times New Roman"/>
          <w:b w:val="0"/>
          <w:bCs w:val="0"/>
          <w:color w:val="auto"/>
          <w:kern w:val="0"/>
          <w:sz w:val="32"/>
          <w:szCs w:val="32"/>
          <w:lang w:val="zh-CN" w:eastAsia="zh-CN"/>
        </w:rPr>
        <w:t>年预算编制严格按照《中华人民共和国预算法》的要求，按照相关填报口径做到科学合理的细化预算编制。</w:t>
      </w:r>
    </w:p>
    <w:p w14:paraId="4BEFE5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3.</w:t>
      </w:r>
      <w:r>
        <w:rPr>
          <w:rFonts w:hint="default" w:ascii="Times New Roman" w:hAnsi="Times New Roman" w:eastAsia="方正仿宋_GBK" w:cs="Times New Roman"/>
          <w:b w:val="0"/>
          <w:bCs w:val="0"/>
          <w:color w:val="auto"/>
          <w:kern w:val="0"/>
          <w:sz w:val="32"/>
          <w:szCs w:val="32"/>
          <w:lang w:val="zh-CN" w:eastAsia="zh-CN"/>
        </w:rPr>
        <w:t>财务管理。</w:t>
      </w:r>
      <w:r>
        <w:rPr>
          <w:rFonts w:hint="default" w:ascii="Times New Roman" w:hAnsi="Times New Roman" w:eastAsia="方正仿宋_GBK" w:cs="Times New Roman"/>
          <w:b w:val="0"/>
          <w:bCs w:val="0"/>
          <w:color w:val="auto"/>
          <w:kern w:val="0"/>
          <w:sz w:val="32"/>
          <w:szCs w:val="32"/>
          <w:lang w:val="en-US" w:eastAsia="zh-CN"/>
        </w:rPr>
        <w:t>一是加强内部控制。2023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0B00C9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4.</w:t>
      </w:r>
      <w:r>
        <w:rPr>
          <w:rFonts w:hint="default" w:ascii="Times New Roman" w:hAnsi="Times New Roman" w:eastAsia="方正仿宋_GBK" w:cs="Times New Roman"/>
          <w:b w:val="0"/>
          <w:bCs w:val="0"/>
          <w:color w:val="auto"/>
          <w:kern w:val="0"/>
          <w:sz w:val="32"/>
          <w:szCs w:val="32"/>
          <w:lang w:val="zh-CN" w:eastAsia="zh-CN"/>
        </w:rPr>
        <w:t>资产管理。</w:t>
      </w:r>
      <w:r>
        <w:rPr>
          <w:rFonts w:hint="default" w:ascii="Times New Roman" w:hAnsi="Times New Roman" w:eastAsia="方正仿宋_GBK" w:cs="Times New Roman"/>
          <w:b w:val="0"/>
          <w:bCs w:val="0"/>
          <w:color w:val="auto"/>
          <w:kern w:val="0"/>
          <w:sz w:val="32"/>
          <w:szCs w:val="32"/>
          <w:lang w:val="en-US" w:eastAsia="zh-CN"/>
        </w:rPr>
        <w:t>我中心所有采买的资产，都是经过了政府采购，资产的领用由局办公室负责，资产购买流程合法，管理规范。定期对资产进行清查盘点，做到账实相符。</w:t>
      </w:r>
    </w:p>
    <w:p w14:paraId="1CBB89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5.</w:t>
      </w:r>
      <w:r>
        <w:rPr>
          <w:rFonts w:hint="default" w:ascii="Times New Roman" w:hAnsi="Times New Roman" w:eastAsia="方正仿宋_GBK" w:cs="Times New Roman"/>
          <w:b w:val="0"/>
          <w:bCs w:val="0"/>
          <w:color w:val="auto"/>
          <w:kern w:val="0"/>
          <w:sz w:val="32"/>
          <w:szCs w:val="32"/>
          <w:lang w:val="zh-CN" w:eastAsia="zh-CN"/>
        </w:rPr>
        <w:t>采购管理。</w:t>
      </w:r>
      <w:r>
        <w:rPr>
          <w:rFonts w:hint="default" w:ascii="Times New Roman" w:hAnsi="Times New Roman" w:eastAsia="方正仿宋_GBK" w:cs="Times New Roman"/>
          <w:b w:val="0"/>
          <w:bCs w:val="0"/>
          <w:color w:val="auto"/>
          <w:kern w:val="0"/>
          <w:sz w:val="32"/>
          <w:szCs w:val="32"/>
          <w:lang w:val="en-US" w:eastAsia="zh-CN"/>
        </w:rPr>
        <w:t>2023年我中心无采购。</w:t>
      </w:r>
    </w:p>
    <w:p w14:paraId="1ABE3D1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方正仿宋_GBK" w:cs="Times New Roman"/>
          <w:color w:val="auto"/>
          <w:kern w:val="0"/>
          <w:sz w:val="32"/>
          <w:szCs w:val="32"/>
          <w:highlight w:val="none"/>
          <w:shd w:val="clear" w:color="auto" w:fill="FFFFFF"/>
          <w:lang w:val="en-US" w:eastAsia="zh-CN"/>
        </w:rPr>
      </w:pPr>
      <w:r>
        <w:rPr>
          <w:rFonts w:hint="default" w:ascii="Times New Roman" w:hAnsi="Times New Roman" w:eastAsia="方正仿宋_GBK" w:cs="Times New Roman"/>
          <w:b/>
          <w:bCs/>
          <w:color w:val="auto"/>
          <w:kern w:val="0"/>
          <w:sz w:val="32"/>
          <w:szCs w:val="32"/>
          <w:highlight w:val="none"/>
          <w:shd w:val="clear" w:color="auto" w:fill="FFFFFF"/>
          <w:lang w:val="zh-CN"/>
        </w:rPr>
        <w:t>（</w:t>
      </w:r>
      <w:r>
        <w:rPr>
          <w:rFonts w:hint="default" w:ascii="Times New Roman" w:hAnsi="Times New Roman" w:eastAsia="方正楷体_GBK" w:cs="Times New Roman"/>
          <w:b w:val="0"/>
          <w:bCs w:val="0"/>
          <w:color w:val="auto"/>
          <w:kern w:val="0"/>
          <w:sz w:val="32"/>
          <w:szCs w:val="32"/>
          <w:highlight w:val="none"/>
          <w:shd w:val="clear" w:color="auto" w:fill="FFFFFF"/>
          <w:lang w:val="zh-CN"/>
        </w:rPr>
        <w:t>二）</w:t>
      </w:r>
      <w:r>
        <w:rPr>
          <w:rFonts w:hint="eastAsia" w:ascii="Times New Roman" w:hAnsi="Times New Roman" w:eastAsia="方正楷体_GBK" w:cs="Times New Roman"/>
          <w:b w:val="0"/>
          <w:bCs w:val="0"/>
          <w:color w:val="auto"/>
          <w:kern w:val="0"/>
          <w:sz w:val="32"/>
          <w:szCs w:val="32"/>
          <w:highlight w:val="none"/>
          <w:shd w:val="clear" w:color="auto" w:fill="FFFFFF"/>
          <w:lang w:val="zh-CN"/>
        </w:rPr>
        <w:t>中心</w:t>
      </w:r>
      <w:r>
        <w:rPr>
          <w:rFonts w:hint="default" w:ascii="Times New Roman" w:hAnsi="Times New Roman" w:eastAsia="方正楷体_GBK" w:cs="Times New Roman"/>
          <w:b w:val="0"/>
          <w:bCs w:val="0"/>
          <w:color w:val="auto"/>
          <w:kern w:val="0"/>
          <w:sz w:val="32"/>
          <w:szCs w:val="32"/>
          <w:highlight w:val="none"/>
          <w:shd w:val="clear" w:color="auto" w:fill="FFFFFF"/>
          <w:lang w:val="zh-CN"/>
        </w:rPr>
        <w:t>预算项目绩效分析。</w:t>
      </w:r>
    </w:p>
    <w:p w14:paraId="49E51B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常年项目绩效分析。</w:t>
      </w:r>
      <w:r>
        <w:rPr>
          <w:rFonts w:hint="default" w:ascii="Times New Roman" w:hAnsi="Times New Roman" w:eastAsia="方正仿宋_GBK" w:cs="Times New Roman"/>
          <w:b w:val="0"/>
          <w:bCs w:val="0"/>
          <w:color w:val="auto"/>
          <w:kern w:val="0"/>
          <w:sz w:val="32"/>
          <w:szCs w:val="32"/>
          <w:lang w:val="zh-CN" w:eastAsia="zh-CN"/>
        </w:rPr>
        <w:t>该类项目总数</w:t>
      </w:r>
      <w:r>
        <w:rPr>
          <w:rFonts w:hint="default" w:ascii="Times New Roman" w:hAnsi="Times New Roman" w:eastAsia="方正仿宋_GBK" w:cs="Times New Roman"/>
          <w:b w:val="0"/>
          <w:bCs w:val="0"/>
          <w:color w:val="auto"/>
          <w:kern w:val="0"/>
          <w:sz w:val="32"/>
          <w:szCs w:val="32"/>
          <w:lang w:val="en-US" w:eastAsia="zh-CN"/>
        </w:rPr>
        <w:t>6</w:t>
      </w:r>
      <w:r>
        <w:rPr>
          <w:rFonts w:hint="default" w:ascii="Times New Roman" w:hAnsi="Times New Roman" w:eastAsia="方正仿宋_GBK" w:cs="Times New Roman"/>
          <w:b w:val="0"/>
          <w:bCs w:val="0"/>
          <w:color w:val="auto"/>
          <w:kern w:val="0"/>
          <w:sz w:val="32"/>
          <w:szCs w:val="32"/>
          <w:lang w:val="zh-CN" w:eastAsia="zh-CN"/>
        </w:rPr>
        <w:t>个，涉及预算总金额</w:t>
      </w:r>
      <w:r>
        <w:rPr>
          <w:rFonts w:hint="default" w:ascii="Times New Roman" w:hAnsi="Times New Roman" w:eastAsia="方正仿宋_GBK" w:cs="Times New Roman"/>
          <w:b w:val="0"/>
          <w:bCs w:val="0"/>
          <w:color w:val="auto"/>
          <w:kern w:val="0"/>
          <w:sz w:val="32"/>
          <w:szCs w:val="32"/>
          <w:lang w:val="en-US" w:eastAsia="zh-CN"/>
        </w:rPr>
        <w:t xml:space="preserve">   73.77</w:t>
      </w:r>
      <w:r>
        <w:rPr>
          <w:rFonts w:hint="default" w:ascii="Times New Roman" w:hAnsi="Times New Roman" w:eastAsia="方正仿宋_GBK" w:cs="Times New Roman"/>
          <w:b w:val="0"/>
          <w:bCs w:val="0"/>
          <w:color w:val="auto"/>
          <w:kern w:val="0"/>
          <w:sz w:val="32"/>
          <w:szCs w:val="32"/>
          <w:lang w:val="zh-CN" w:eastAsia="zh-CN"/>
        </w:rPr>
        <w:t>万元，1—1</w:t>
      </w:r>
      <w:r>
        <w:rPr>
          <w:rFonts w:hint="default" w:ascii="Times New Roman" w:hAnsi="Times New Roman" w:eastAsia="方正仿宋_GBK" w:cs="Times New Roman"/>
          <w:b w:val="0"/>
          <w:bCs w:val="0"/>
          <w:color w:val="auto"/>
          <w:kern w:val="0"/>
          <w:sz w:val="32"/>
          <w:szCs w:val="32"/>
          <w:lang w:val="en-US" w:eastAsia="zh-CN"/>
        </w:rPr>
        <w:t>2</w:t>
      </w:r>
      <w:r>
        <w:rPr>
          <w:rFonts w:hint="default" w:ascii="Times New Roman" w:hAnsi="Times New Roman" w:eastAsia="方正仿宋_GBK" w:cs="Times New Roman"/>
          <w:b w:val="0"/>
          <w:bCs w:val="0"/>
          <w:color w:val="auto"/>
          <w:kern w:val="0"/>
          <w:sz w:val="32"/>
          <w:szCs w:val="32"/>
          <w:lang w:val="zh-CN" w:eastAsia="zh-CN"/>
        </w:rPr>
        <w:t>月预算执行总体进度为</w:t>
      </w:r>
      <w:r>
        <w:rPr>
          <w:rFonts w:hint="default" w:ascii="Times New Roman" w:hAnsi="Times New Roman" w:eastAsia="方正仿宋_GBK" w:cs="Times New Roman"/>
          <w:b w:val="0"/>
          <w:bCs w:val="0"/>
          <w:color w:val="auto"/>
          <w:kern w:val="0"/>
          <w:sz w:val="32"/>
          <w:szCs w:val="32"/>
          <w:lang w:val="en-US" w:eastAsia="zh-CN"/>
        </w:rPr>
        <w:t>100</w:t>
      </w:r>
      <w:r>
        <w:rPr>
          <w:rFonts w:hint="default" w:ascii="Times New Roman" w:hAnsi="Times New Roman" w:eastAsia="方正仿宋_GBK" w:cs="Times New Roman"/>
          <w:b w:val="0"/>
          <w:bCs w:val="0"/>
          <w:color w:val="auto"/>
          <w:kern w:val="0"/>
          <w:sz w:val="32"/>
          <w:szCs w:val="32"/>
          <w:lang w:val="zh-CN" w:eastAsia="zh-CN"/>
        </w:rPr>
        <w:t>%，其中：预算结余率大于</w:t>
      </w:r>
      <w:r>
        <w:rPr>
          <w:rFonts w:hint="default" w:ascii="Times New Roman" w:hAnsi="Times New Roman" w:eastAsia="方正仿宋_GBK" w:cs="Times New Roman"/>
          <w:b w:val="0"/>
          <w:bCs w:val="0"/>
          <w:color w:val="auto"/>
          <w:kern w:val="0"/>
          <w:sz w:val="32"/>
          <w:szCs w:val="32"/>
          <w:lang w:val="en-US" w:eastAsia="zh-CN"/>
        </w:rPr>
        <w:t>10%</w:t>
      </w:r>
      <w:r>
        <w:rPr>
          <w:rFonts w:hint="default" w:ascii="Times New Roman" w:hAnsi="Times New Roman" w:eastAsia="方正仿宋_GBK" w:cs="Times New Roman"/>
          <w:b w:val="0"/>
          <w:bCs w:val="0"/>
          <w:color w:val="auto"/>
          <w:kern w:val="0"/>
          <w:sz w:val="32"/>
          <w:szCs w:val="32"/>
          <w:lang w:val="zh-CN" w:eastAsia="zh-CN"/>
        </w:rPr>
        <w:t>的项目共计</w:t>
      </w:r>
      <w:r>
        <w:rPr>
          <w:rFonts w:hint="default" w:ascii="Times New Roman" w:hAnsi="Times New Roman" w:eastAsia="方正仿宋_GBK" w:cs="Times New Roman"/>
          <w:b w:val="0"/>
          <w:bCs w:val="0"/>
          <w:color w:val="auto"/>
          <w:kern w:val="0"/>
          <w:sz w:val="32"/>
          <w:szCs w:val="32"/>
          <w:lang w:val="en-US" w:eastAsia="zh-CN"/>
        </w:rPr>
        <w:t>0</w:t>
      </w:r>
      <w:r>
        <w:rPr>
          <w:rFonts w:hint="default" w:ascii="Times New Roman" w:hAnsi="Times New Roman" w:eastAsia="方正仿宋_GBK" w:cs="Times New Roman"/>
          <w:b w:val="0"/>
          <w:bCs w:val="0"/>
          <w:color w:val="auto"/>
          <w:kern w:val="0"/>
          <w:sz w:val="32"/>
          <w:szCs w:val="32"/>
          <w:lang w:val="zh-CN" w:eastAsia="zh-CN"/>
        </w:rPr>
        <w:t>个。、</w:t>
      </w:r>
    </w:p>
    <w:p w14:paraId="2FAC99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1.中央支持地方公共文化服务体系建设（广播电视重点项目），项目资金12.2035万元，主要用于广播电视相关设备购买及维修。</w:t>
      </w:r>
    </w:p>
    <w:p w14:paraId="4A29A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2.重大传染病防控项目，项目资金2.976万元，主要用于包虫病方面防治宣传。</w:t>
      </w:r>
    </w:p>
    <w:p w14:paraId="6680AC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3.2022年中央补助地方公共文化服务体系建设（广播电视重点项目）项目，项目资金14.8万元，主要用于主要用于单位节目购买及设备购买。</w:t>
      </w:r>
    </w:p>
    <w:p w14:paraId="407C0E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4.九寨沟县铁塔租赁费用项目，项目资金3.78万元，主要用于用于我单位州县节目覆盖工程每年铁塔租用费用，该项目已签订合同，按照75.6万元/年每年支付，以保证电视网络节目覆盖。</w:t>
      </w:r>
    </w:p>
    <w:p w14:paraId="7A4EBB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5.少数民族地区和边疆地区文化安全项目项目，项目资金30.019964万元，主要用于少数民族地区和边疆地区文化安全项目相关费用。</w:t>
      </w:r>
    </w:p>
    <w:p w14:paraId="525B3F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6.食堂运行经费项目，项目资金9.986422万元，主要用于保障全年12个月食堂正常运行，全年无食品安全事故。</w:t>
      </w:r>
    </w:p>
    <w:p w14:paraId="5C1D3D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阶段（一次性）项目绩效分析。</w:t>
      </w:r>
      <w:r>
        <w:rPr>
          <w:rFonts w:hint="default" w:ascii="Times New Roman" w:hAnsi="Times New Roman" w:eastAsia="方正仿宋_GBK" w:cs="Times New Roman"/>
          <w:b w:val="0"/>
          <w:bCs w:val="0"/>
          <w:color w:val="auto"/>
          <w:kern w:val="0"/>
          <w:sz w:val="32"/>
          <w:szCs w:val="32"/>
          <w:lang w:val="zh-CN" w:eastAsia="zh-CN"/>
        </w:rPr>
        <w:t>该类项目总数</w:t>
      </w:r>
      <w:r>
        <w:rPr>
          <w:rFonts w:hint="default" w:ascii="Times New Roman" w:hAnsi="Times New Roman" w:eastAsia="方正仿宋_GBK" w:cs="Times New Roman"/>
          <w:b w:val="0"/>
          <w:bCs w:val="0"/>
          <w:color w:val="auto"/>
          <w:kern w:val="0"/>
          <w:sz w:val="32"/>
          <w:szCs w:val="32"/>
          <w:lang w:val="en-US" w:eastAsia="zh-CN"/>
        </w:rPr>
        <w:t>6</w:t>
      </w:r>
      <w:r>
        <w:rPr>
          <w:rFonts w:hint="default" w:ascii="Times New Roman" w:hAnsi="Times New Roman" w:eastAsia="方正仿宋_GBK" w:cs="Times New Roman"/>
          <w:b w:val="0"/>
          <w:bCs w:val="0"/>
          <w:color w:val="auto"/>
          <w:kern w:val="0"/>
          <w:sz w:val="32"/>
          <w:szCs w:val="32"/>
          <w:lang w:val="zh-CN" w:eastAsia="zh-CN"/>
        </w:rPr>
        <w:t>个，涉及预算总金额</w:t>
      </w:r>
      <w:r>
        <w:rPr>
          <w:rFonts w:hint="default" w:ascii="Times New Roman" w:hAnsi="Times New Roman" w:eastAsia="方正仿宋_GBK" w:cs="Times New Roman"/>
          <w:b w:val="0"/>
          <w:bCs w:val="0"/>
          <w:color w:val="auto"/>
          <w:kern w:val="0"/>
          <w:sz w:val="32"/>
          <w:szCs w:val="32"/>
          <w:lang w:val="en-US" w:eastAsia="zh-CN"/>
        </w:rPr>
        <w:t>115.04</w:t>
      </w:r>
      <w:r>
        <w:rPr>
          <w:rFonts w:hint="default" w:ascii="Times New Roman" w:hAnsi="Times New Roman" w:eastAsia="方正仿宋_GBK" w:cs="Times New Roman"/>
          <w:b w:val="0"/>
          <w:bCs w:val="0"/>
          <w:color w:val="auto"/>
          <w:kern w:val="0"/>
          <w:sz w:val="32"/>
          <w:szCs w:val="32"/>
          <w:lang w:val="zh-CN" w:eastAsia="zh-CN"/>
        </w:rPr>
        <w:t>万元，1—1</w:t>
      </w:r>
      <w:r>
        <w:rPr>
          <w:rFonts w:hint="default" w:ascii="Times New Roman" w:hAnsi="Times New Roman" w:eastAsia="方正仿宋_GBK" w:cs="Times New Roman"/>
          <w:b w:val="0"/>
          <w:bCs w:val="0"/>
          <w:color w:val="auto"/>
          <w:kern w:val="0"/>
          <w:sz w:val="32"/>
          <w:szCs w:val="32"/>
          <w:lang w:val="en-US" w:eastAsia="zh-CN"/>
        </w:rPr>
        <w:t>2</w:t>
      </w:r>
      <w:r>
        <w:rPr>
          <w:rFonts w:hint="default" w:ascii="Times New Roman" w:hAnsi="Times New Roman" w:eastAsia="方正仿宋_GBK" w:cs="Times New Roman"/>
          <w:b w:val="0"/>
          <w:bCs w:val="0"/>
          <w:color w:val="auto"/>
          <w:kern w:val="0"/>
          <w:sz w:val="32"/>
          <w:szCs w:val="32"/>
          <w:lang w:val="zh-CN" w:eastAsia="zh-CN"/>
        </w:rPr>
        <w:t>月预算执行总体进度为</w:t>
      </w:r>
      <w:r>
        <w:rPr>
          <w:rFonts w:hint="default" w:ascii="Times New Roman" w:hAnsi="Times New Roman" w:eastAsia="方正仿宋_GBK" w:cs="Times New Roman"/>
          <w:b w:val="0"/>
          <w:bCs w:val="0"/>
          <w:color w:val="auto"/>
          <w:kern w:val="0"/>
          <w:sz w:val="32"/>
          <w:szCs w:val="32"/>
          <w:lang w:val="en-US" w:eastAsia="zh-CN"/>
        </w:rPr>
        <w:t xml:space="preserve"> 100</w:t>
      </w:r>
      <w:r>
        <w:rPr>
          <w:rFonts w:hint="default" w:ascii="Times New Roman" w:hAnsi="Times New Roman" w:eastAsia="方正仿宋_GBK" w:cs="Times New Roman"/>
          <w:b w:val="0"/>
          <w:bCs w:val="0"/>
          <w:color w:val="auto"/>
          <w:kern w:val="0"/>
          <w:sz w:val="32"/>
          <w:szCs w:val="32"/>
          <w:lang w:val="zh-CN" w:eastAsia="zh-CN"/>
        </w:rPr>
        <w:t>%，其中：预算结余率大于</w:t>
      </w:r>
      <w:r>
        <w:rPr>
          <w:rFonts w:hint="default" w:ascii="Times New Roman" w:hAnsi="Times New Roman" w:eastAsia="方正仿宋_GBK" w:cs="Times New Roman"/>
          <w:b w:val="0"/>
          <w:bCs w:val="0"/>
          <w:color w:val="auto"/>
          <w:kern w:val="0"/>
          <w:sz w:val="32"/>
          <w:szCs w:val="32"/>
          <w:lang w:val="en-US" w:eastAsia="zh-CN"/>
        </w:rPr>
        <w:t>10%</w:t>
      </w:r>
      <w:r>
        <w:rPr>
          <w:rFonts w:hint="default" w:ascii="Times New Roman" w:hAnsi="Times New Roman" w:eastAsia="方正仿宋_GBK" w:cs="Times New Roman"/>
          <w:b w:val="0"/>
          <w:bCs w:val="0"/>
          <w:color w:val="auto"/>
          <w:kern w:val="0"/>
          <w:sz w:val="32"/>
          <w:szCs w:val="32"/>
          <w:lang w:val="zh-CN" w:eastAsia="zh-CN"/>
        </w:rPr>
        <w:t>的项目共计</w:t>
      </w:r>
      <w:r>
        <w:rPr>
          <w:rFonts w:hint="default" w:ascii="Times New Roman" w:hAnsi="Times New Roman" w:eastAsia="方正仿宋_GBK" w:cs="Times New Roman"/>
          <w:b w:val="0"/>
          <w:bCs w:val="0"/>
          <w:color w:val="auto"/>
          <w:kern w:val="0"/>
          <w:sz w:val="32"/>
          <w:szCs w:val="32"/>
          <w:lang w:val="en-US" w:eastAsia="zh-CN"/>
        </w:rPr>
        <w:t>0</w:t>
      </w:r>
      <w:r>
        <w:rPr>
          <w:rFonts w:hint="default" w:ascii="Times New Roman" w:hAnsi="Times New Roman" w:eastAsia="方正仿宋_GBK" w:cs="Times New Roman"/>
          <w:b w:val="0"/>
          <w:bCs w:val="0"/>
          <w:color w:val="auto"/>
          <w:kern w:val="0"/>
          <w:sz w:val="32"/>
          <w:szCs w:val="32"/>
          <w:lang w:val="zh-CN" w:eastAsia="zh-CN"/>
        </w:rPr>
        <w:t>个。</w:t>
      </w:r>
    </w:p>
    <w:p w14:paraId="38A896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1.归还拖欠企业账款（APP），项目资金7.55万元，主要用于归还拖欠企业账款（APP）。</w:t>
      </w:r>
    </w:p>
    <w:p w14:paraId="60F54B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2.归还拖欠企业账款（平台二次等保），项目资金4.5万元，主要用于归还拖欠企业账款（平台二次等保）。</w:t>
      </w:r>
    </w:p>
    <w:p w14:paraId="28F6D7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3.大型活动宣传报道等及工作经费，项目资金10.44万元，主要用于大型活动宣传报道等及工作经费。</w:t>
      </w:r>
    </w:p>
    <w:p w14:paraId="667FB9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4.九寨沟县州县广播电视节目覆盖工程，项目资金27.301848万元，主要用于九寨沟县州县广播电视节目覆盖工程质保金。</w:t>
      </w:r>
    </w:p>
    <w:p w14:paraId="07E0F2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5.融媒体中心设备购置质保金，项目资金10.25万元，主要用于单位以往年度设备质保金。</w:t>
      </w:r>
    </w:p>
    <w:p w14:paraId="630F9C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6.九寨沟县融媒体智慧广电搭建项目建设经费，项目资金55万元，主要用于智慧广电搭建项目建设经费。</w:t>
      </w:r>
    </w:p>
    <w:p w14:paraId="1F1AB68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lang w:eastAsia="zh-CN"/>
        </w:rPr>
        <w:t>四、</w:t>
      </w:r>
      <w:r>
        <w:rPr>
          <w:rFonts w:hint="default" w:ascii="Times New Roman" w:hAnsi="Times New Roman" w:eastAsia="黑体" w:cs="Times New Roman"/>
          <w:color w:val="auto"/>
          <w:kern w:val="0"/>
          <w:sz w:val="32"/>
          <w:szCs w:val="32"/>
          <w:highlight w:val="none"/>
          <w:shd w:val="clear" w:color="auto" w:fill="FFFFFF"/>
        </w:rPr>
        <w:t>评价结论及建议</w:t>
      </w:r>
    </w:p>
    <w:p w14:paraId="2B8A18D3">
      <w:pPr>
        <w:pStyle w:val="18"/>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baseline"/>
        <w:rPr>
          <w:rFonts w:hint="default" w:ascii="Times New Roman" w:hAnsi="Times New Roman" w:eastAsia="方正仿宋_GBK" w:cs="Times New Roman"/>
          <w:color w:val="auto"/>
          <w:sz w:val="32"/>
          <w:szCs w:val="32"/>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（一）评价结论。</w:t>
      </w:r>
      <w:r>
        <w:rPr>
          <w:rFonts w:hint="default" w:ascii="Times New Roman" w:hAnsi="Times New Roman" w:eastAsia="方正仿宋_GBK" w:cs="Times New Roman"/>
          <w:bCs/>
          <w:color w:val="auto"/>
          <w:sz w:val="32"/>
          <w:szCs w:val="32"/>
          <w:lang w:eastAsia="zh-CN"/>
        </w:rPr>
        <w:t>绩效评价工作小组认为我单位</w:t>
      </w:r>
      <w:r>
        <w:rPr>
          <w:rFonts w:hint="eastAsia" w:ascii="Times New Roman" w:hAnsi="Times New Roman" w:eastAsia="方正仿宋_GBK" w:cs="Times New Roman"/>
          <w:bCs/>
          <w:color w:val="auto"/>
          <w:sz w:val="32"/>
          <w:szCs w:val="32"/>
          <w:lang w:eastAsia="zh-CN"/>
        </w:rPr>
        <w:t>中心</w:t>
      </w:r>
      <w:r>
        <w:rPr>
          <w:rFonts w:hint="default" w:ascii="Times New Roman" w:hAnsi="Times New Roman" w:eastAsia="方正仿宋_GBK" w:cs="Times New Roman"/>
          <w:bCs/>
          <w:color w:val="auto"/>
          <w:sz w:val="32"/>
          <w:szCs w:val="32"/>
          <w:lang w:eastAsia="zh-CN"/>
        </w:rPr>
        <w:t>整体认为我单位整体支出绩效保证了单位基本运转，达到了要求基本要求，完成了资金支付进度，单位整体支出绩效评价得分为</w:t>
      </w:r>
      <w:r>
        <w:rPr>
          <w:rFonts w:hint="default" w:ascii="Times New Roman" w:hAnsi="Times New Roman" w:eastAsia="方正仿宋_GBK" w:cs="Times New Roman"/>
          <w:bCs/>
          <w:color w:val="auto"/>
          <w:sz w:val="32"/>
          <w:szCs w:val="32"/>
          <w:lang w:val="en-US" w:eastAsia="zh-CN"/>
        </w:rPr>
        <w:t>100</w:t>
      </w:r>
      <w:r>
        <w:rPr>
          <w:rFonts w:hint="default" w:ascii="Times New Roman" w:hAnsi="Times New Roman" w:eastAsia="方正仿宋_GBK" w:cs="Times New Roman"/>
          <w:bCs/>
          <w:color w:val="auto"/>
          <w:sz w:val="32"/>
          <w:szCs w:val="32"/>
          <w:lang w:eastAsia="zh-CN"/>
        </w:rPr>
        <w:t>。</w:t>
      </w:r>
    </w:p>
    <w:p w14:paraId="2AD16D93">
      <w:pPr>
        <w:pageBreakBefore w:val="0"/>
        <w:numPr>
          <w:ilvl w:val="0"/>
          <w:numId w:val="0"/>
        </w:numPr>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bCs/>
          <w:color w:val="auto"/>
          <w:sz w:val="32"/>
          <w:szCs w:val="32"/>
          <w:lang w:val="en-US"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（二）存在问题。</w:t>
      </w:r>
      <w:r>
        <w:rPr>
          <w:rFonts w:hint="default" w:ascii="Times New Roman" w:hAnsi="Times New Roman" w:eastAsia="方正仿宋_GBK" w:cs="Times New Roman"/>
          <w:bCs/>
          <w:color w:val="auto"/>
          <w:sz w:val="32"/>
          <w:szCs w:val="32"/>
          <w:lang w:val="en-US" w:eastAsia="zh-CN"/>
        </w:rPr>
        <w:t>人员不足，经费紧张。现有编制30人，2023年实有29人。负责全县新闻外宣工作，加之人民群众日益增长的文化需求，我单位自聘了一些相关人员，尽管我单位积极筹措，与其他单位联办栏目，增加自身收入，但还是因经费紧张，经常无法按时发放聘用人员工资，对工作质量造成了一定影响。</w:t>
      </w:r>
    </w:p>
    <w:p w14:paraId="4459C3B1">
      <w:pPr>
        <w:pStyle w:val="18"/>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640" w:firstLineChars="200"/>
        <w:textAlignment w:val="baseline"/>
        <w:rPr>
          <w:rFonts w:hint="default" w:ascii="Times New Roman" w:hAnsi="Times New Roman" w:eastAsia="方正仿宋_GBK" w:cs="Times New Roman"/>
          <w:color w:val="auto"/>
          <w:sz w:val="32"/>
          <w:szCs w:val="32"/>
          <w:lang w:val="zh-CN"/>
        </w:rPr>
      </w:pPr>
      <w:r>
        <w:rPr>
          <w:rFonts w:hint="default" w:ascii="Times New Roman" w:hAnsi="Times New Roman" w:eastAsia="方正仿宋_GBK" w:cs="Times New Roman"/>
          <w:bCs/>
          <w:color w:val="auto"/>
          <w:sz w:val="32"/>
          <w:szCs w:val="32"/>
          <w:lang w:val="en-US" w:eastAsia="zh-CN"/>
        </w:rPr>
        <w:t>部分专项资金存在使用范围不明确，加上一些专项资金下达不及时，容易导致资金使用进度不合理。</w:t>
      </w:r>
    </w:p>
    <w:p w14:paraId="0A5BC22D">
      <w:pPr>
        <w:pStyle w:val="18"/>
        <w:keepNext w:val="0"/>
        <w:keepLines w:val="0"/>
        <w:pageBreakBefore w:val="0"/>
        <w:widowControl w:val="0"/>
        <w:numPr>
          <w:ilvl w:val="0"/>
          <w:numId w:val="2"/>
        </w:numPr>
        <w:kinsoku/>
        <w:wordWrap/>
        <w:overflowPunct/>
        <w:topLinePunct w:val="0"/>
        <w:autoSpaceDE/>
        <w:autoSpaceDN/>
        <w:bidi w:val="0"/>
        <w:adjustRightInd w:val="0"/>
        <w:snapToGrid/>
        <w:spacing w:line="560" w:lineRule="exact"/>
        <w:ind w:left="0" w:leftChars="0" w:firstLine="640" w:firstLineChars="200"/>
        <w:textAlignment w:val="baseline"/>
        <w:rPr>
          <w:rFonts w:hint="default" w:ascii="Times New Roman" w:hAnsi="Times New Roman" w:eastAsia="方正仿宋_GBK" w:cs="Times New Roman"/>
          <w:bCs/>
          <w:color w:val="auto"/>
          <w:sz w:val="32"/>
          <w:szCs w:val="32"/>
          <w:lang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rPr>
        <w:t>改进建议。</w:t>
      </w:r>
      <w:bookmarkStart w:id="61" w:name="_Hlk110546638"/>
      <w:r>
        <w:rPr>
          <w:rFonts w:hint="default" w:ascii="Times New Roman" w:hAnsi="Times New Roman" w:eastAsia="方正仿宋_GBK" w:cs="Times New Roman"/>
          <w:bCs/>
          <w:color w:val="auto"/>
          <w:sz w:val="32"/>
          <w:szCs w:val="32"/>
          <w:lang w:eastAsia="zh-CN"/>
        </w:rPr>
        <w:t>建议明确或适当扩大专项资金使用范围，好让财务人员有据可依，不浪费上级拨付资金，对一些长期项目可适当延长收回结余款项时间。</w:t>
      </w:r>
      <w:bookmarkEnd w:id="61"/>
    </w:p>
    <w:p w14:paraId="52178E3E">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shd w:val="clear" w:color="auto" w:fill="FFFFFF"/>
          <w:lang w:val="en-US" w:eastAsia="zh-CN"/>
        </w:rPr>
      </w:pPr>
      <w:r>
        <w:rPr>
          <w:rFonts w:hint="default" w:ascii="Times New Roman" w:hAnsi="Times New Roman" w:eastAsia="方正仿宋_GBK" w:cs="Times New Roman"/>
          <w:color w:val="auto"/>
          <w:kern w:val="0"/>
          <w:sz w:val="32"/>
          <w:szCs w:val="32"/>
          <w:highlight w:val="none"/>
          <w:shd w:val="clear" w:color="auto" w:fill="FFFFFF"/>
          <w:lang w:val="en-US" w:eastAsia="zh-CN"/>
        </w:rPr>
        <w:t>附表：</w:t>
      </w:r>
      <w:r>
        <w:rPr>
          <w:rFonts w:hint="eastAsia" w:ascii="Times New Roman" w:hAnsi="Times New Roman" w:eastAsia="方正仿宋_GBK" w:cs="Times New Roman"/>
          <w:color w:val="auto"/>
          <w:kern w:val="0"/>
          <w:sz w:val="32"/>
          <w:szCs w:val="32"/>
          <w:highlight w:val="none"/>
          <w:shd w:val="clear" w:color="auto" w:fill="FFFFFF"/>
          <w:lang w:val="en-US" w:eastAsia="zh-CN"/>
        </w:rPr>
        <w:t>中心</w:t>
      </w:r>
      <w:r>
        <w:rPr>
          <w:rFonts w:hint="default" w:ascii="Times New Roman" w:hAnsi="Times New Roman" w:eastAsia="方正仿宋_GBK" w:cs="Times New Roman"/>
          <w:color w:val="auto"/>
          <w:kern w:val="0"/>
          <w:sz w:val="32"/>
          <w:szCs w:val="32"/>
          <w:highlight w:val="none"/>
          <w:shd w:val="clear" w:color="auto" w:fill="FFFFFF"/>
          <w:lang w:val="en-US" w:eastAsia="zh-CN"/>
        </w:rPr>
        <w:t>整体支出绩效目标完成情况自评表</w:t>
      </w:r>
    </w:p>
    <w:p w14:paraId="6C617C17">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shd w:val="clear" w:color="auto" w:fill="FFFFFF"/>
          <w:lang w:val="en-US" w:eastAsia="zh-CN"/>
        </w:rPr>
        <w:br w:type="page"/>
      </w:r>
    </w:p>
    <w:tbl>
      <w:tblPr>
        <w:tblStyle w:val="15"/>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5FF6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4" w:hRule="exact"/>
          <w:jc w:val="center"/>
        </w:trPr>
        <w:tc>
          <w:tcPr>
            <w:tcW w:w="10560" w:type="dxa"/>
            <w:gridSpan w:val="10"/>
            <w:shd w:val="clear" w:color="auto" w:fill="auto"/>
            <w:vAlign w:val="center"/>
          </w:tcPr>
          <w:p w14:paraId="446F12B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eastAsia" w:ascii="Times New Roman" w:hAnsi="Times New Roman" w:eastAsia="方正仿宋_GBK" w:cs="Times New Roman"/>
                <w:i w:val="0"/>
                <w:color w:val="auto"/>
                <w:kern w:val="0"/>
                <w:sz w:val="28"/>
                <w:szCs w:val="28"/>
                <w:u w:val="none"/>
                <w:lang w:val="en-US" w:eastAsia="zh-CN" w:bidi="ar"/>
              </w:rPr>
              <w:t>中心</w:t>
            </w:r>
            <w:r>
              <w:rPr>
                <w:rFonts w:hint="default" w:ascii="Times New Roman" w:hAnsi="Times New Roman" w:eastAsia="方正仿宋_GBK" w:cs="Times New Roman"/>
                <w:i w:val="0"/>
                <w:color w:val="auto"/>
                <w:kern w:val="0"/>
                <w:sz w:val="28"/>
                <w:szCs w:val="28"/>
                <w:u w:val="none"/>
                <w:lang w:val="en-US" w:eastAsia="zh-CN" w:bidi="ar"/>
              </w:rPr>
              <w:t>整体支出绩效目标完成情况自评表</w:t>
            </w:r>
          </w:p>
        </w:tc>
      </w:tr>
      <w:tr w14:paraId="3423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24C9D68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（2023年度）</w:t>
            </w:r>
          </w:p>
        </w:tc>
      </w:tr>
      <w:tr w14:paraId="249F2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5CE03031">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单位：万元</w:t>
            </w:r>
          </w:p>
        </w:tc>
      </w:tr>
      <w:tr w14:paraId="7ED7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C76D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eastAsia" w:ascii="Times New Roman" w:hAnsi="Times New Roman" w:eastAsia="方正仿宋_GBK" w:cs="Times New Roman"/>
                <w:i w:val="0"/>
                <w:color w:val="auto"/>
                <w:kern w:val="0"/>
                <w:sz w:val="21"/>
                <w:szCs w:val="21"/>
                <w:u w:val="none"/>
                <w:lang w:val="en-US" w:eastAsia="zh-CN" w:bidi="ar"/>
              </w:rPr>
              <w:t>中心</w:t>
            </w:r>
            <w:r>
              <w:rPr>
                <w:rFonts w:hint="default" w:ascii="Times New Roman" w:hAnsi="Times New Roman" w:eastAsia="方正仿宋_GBK" w:cs="Times New Roman"/>
                <w:i w:val="0"/>
                <w:color w:val="auto"/>
                <w:kern w:val="0"/>
                <w:sz w:val="21"/>
                <w:szCs w:val="21"/>
                <w:u w:val="none"/>
                <w:lang w:val="en-US" w:eastAsia="zh-CN" w:bidi="ar"/>
              </w:rPr>
              <w:t>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21D5D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融媒体中心</w:t>
            </w:r>
          </w:p>
        </w:tc>
      </w:tr>
      <w:tr w14:paraId="757B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4693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年度</w:t>
            </w:r>
            <w:r>
              <w:rPr>
                <w:rFonts w:hint="eastAsia" w:ascii="Times New Roman" w:hAnsi="Times New Roman" w:eastAsia="方正仿宋_GBK" w:cs="Times New Roman"/>
                <w:i w:val="0"/>
                <w:color w:val="auto"/>
                <w:kern w:val="0"/>
                <w:sz w:val="21"/>
                <w:szCs w:val="21"/>
                <w:u w:val="none"/>
                <w:lang w:val="en-US" w:eastAsia="zh-CN" w:bidi="ar"/>
              </w:rPr>
              <w:t>中心</w:t>
            </w:r>
            <w:r>
              <w:rPr>
                <w:rFonts w:hint="default" w:ascii="Times New Roman" w:hAnsi="Times New Roman" w:eastAsia="方正仿宋_GBK" w:cs="Times New Roman"/>
                <w:i w:val="0"/>
                <w:color w:val="auto"/>
                <w:kern w:val="0"/>
                <w:sz w:val="21"/>
                <w:szCs w:val="21"/>
                <w:u w:val="none"/>
                <w:lang w:val="en-US" w:eastAsia="zh-CN" w:bidi="ar"/>
              </w:rPr>
              <w:t>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CB40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0B81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F216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其他资金</w:t>
            </w:r>
          </w:p>
        </w:tc>
      </w:tr>
      <w:tr w14:paraId="30045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9B28C">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10154">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751.68</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7FC7A">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rPr>
                <w:rFonts w:hint="eastAsia" w:ascii="Times New Roman" w:hAnsi="Times New Roman" w:eastAsia="方正仿宋_GBK" w:cs="Times New Roman"/>
                <w:i w:val="0"/>
                <w:color w:val="auto"/>
                <w:sz w:val="21"/>
                <w:szCs w:val="21"/>
                <w:u w:val="none"/>
                <w:lang w:eastAsia="zh-CN"/>
              </w:rPr>
            </w:pPr>
            <w:r>
              <w:rPr>
                <w:rFonts w:hint="eastAsia" w:ascii="Times New Roman" w:hAnsi="Times New Roman" w:eastAsia="方正仿宋_GBK" w:cs="Times New Roman"/>
                <w:i w:val="0"/>
                <w:color w:val="auto"/>
                <w:sz w:val="21"/>
                <w:szCs w:val="21"/>
                <w:u w:val="none"/>
                <w:lang w:eastAsia="zh-CN"/>
              </w:rPr>
              <w:t>640.56</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64AD8C">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111.13</w:t>
            </w:r>
          </w:p>
        </w:tc>
      </w:tr>
      <w:tr w14:paraId="10ED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6"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768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年度总体</w:t>
            </w:r>
          </w:p>
          <w:p w14:paraId="03F0533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042C8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保障全年基本人员类正常运转，全年新闻宣传工作正常运行，完成年初目标。加强事业建设，做好安全播出工作。</w:t>
            </w:r>
          </w:p>
        </w:tc>
      </w:tr>
      <w:tr w14:paraId="7E9FC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2876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年度主要</w:t>
            </w:r>
          </w:p>
          <w:p w14:paraId="1A97001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444C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F8178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主要内容</w:t>
            </w:r>
          </w:p>
        </w:tc>
      </w:tr>
      <w:tr w14:paraId="604B9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B5BC3">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992B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保障人员正常运转</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5E0F4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保障全年基本人员类正常运转，每月工资保险等按时发放、转账等</w:t>
            </w:r>
          </w:p>
        </w:tc>
      </w:tr>
      <w:tr w14:paraId="3621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5ABE5">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E959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完成单位日常宣传工作目标</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1D768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计划在中央级媒体发布新闻100余条次，在省级媒体发布新闻80余条次，在州级媒体发布新闻100余条次，本级媒体发送新闻800余条。</w:t>
            </w:r>
          </w:p>
        </w:tc>
      </w:tr>
      <w:tr w14:paraId="25CFA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630FA">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B37A5">
            <w:pPr>
              <w:keepNext w:val="0"/>
              <w:keepLines w:val="0"/>
              <w:pageBreakBefore w:val="0"/>
              <w:widowControl/>
              <w:kinsoku/>
              <w:wordWrap/>
              <w:overflowPunct/>
              <w:topLinePunct w:val="0"/>
              <w:autoSpaceDE/>
              <w:autoSpaceDN/>
              <w:bidi w:val="0"/>
              <w:adjustRightInd/>
              <w:snapToGrid/>
              <w:spacing w:line="380" w:lineRule="exact"/>
              <w:ind w:firstLine="363" w:firstLineChars="0"/>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稳步推进事业建设，夯实安全播出管理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396887">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加强对广播电视设备维修维护升级，确保全年安全播出无事故</w:t>
            </w:r>
          </w:p>
        </w:tc>
      </w:tr>
      <w:tr w14:paraId="5C11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FA1F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年度绩效</w:t>
            </w:r>
          </w:p>
          <w:p w14:paraId="7DEE5DE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9DD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870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4E6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6656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绩效指标</w:t>
            </w:r>
          </w:p>
          <w:p w14:paraId="6C40C18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AD2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83E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7ABB2A2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C34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实际完成</w:t>
            </w:r>
          </w:p>
          <w:p w14:paraId="1AE2BA8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指标值</w:t>
            </w:r>
          </w:p>
        </w:tc>
      </w:tr>
      <w:tr w14:paraId="5CF3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329F3">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91D2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32E3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E39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9797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7891">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228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852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30</w:t>
            </w:r>
          </w:p>
        </w:tc>
        <w:tc>
          <w:tcPr>
            <w:tcW w:w="1113" w:type="dxa"/>
            <w:tcBorders>
              <w:left w:val="single" w:color="000000" w:sz="4" w:space="0"/>
              <w:bottom w:val="single" w:color="000000" w:sz="4" w:space="0"/>
              <w:right w:val="single" w:color="000000" w:sz="4" w:space="0"/>
            </w:tcBorders>
            <w:shd w:val="clear" w:color="auto" w:fill="auto"/>
            <w:vAlign w:val="center"/>
          </w:tcPr>
          <w:p w14:paraId="421AB70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r>
      <w:tr w14:paraId="6D36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93E94">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48DD6">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FE4D">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A76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各类设备、正常运转</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4E57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056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D5A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月</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046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DAB1">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各类设备、正常运转</w:t>
            </w:r>
          </w:p>
        </w:tc>
      </w:tr>
      <w:tr w14:paraId="7851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A6104">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D0CD">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946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39F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全年人员工资保险正常发放</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9EC6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526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4A0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月</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8E5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8DA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全年人员工资保险正常发放</w:t>
            </w:r>
          </w:p>
        </w:tc>
      </w:tr>
      <w:tr w14:paraId="4BC2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2865">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D826">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2A7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D72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B478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3E8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2EA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2CF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7A5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r>
      <w:tr w14:paraId="3A9A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ACD19">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FA4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4993F92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社会效益</w:t>
            </w:r>
          </w:p>
          <w:p w14:paraId="03D3BC7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748E">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对外塑造九寨沟县良好形象、丰富群众文娱生活</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5C8EC">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FC7E">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积极影响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FBE5">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3DCB">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3610">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对外塑造九寨沟县良好形象、丰富群众文娱生活</w:t>
            </w:r>
          </w:p>
        </w:tc>
      </w:tr>
      <w:tr w14:paraId="58BDF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E9DE3">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E78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3CE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7B7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群众收听收看广播电视节目满意度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DB96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5F2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626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8DB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315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群众收听收看广播电视节目满意度</w:t>
            </w:r>
          </w:p>
        </w:tc>
      </w:tr>
    </w:tbl>
    <w:p w14:paraId="362C9F61">
      <w:pPr>
        <w:pStyle w:val="13"/>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附件</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年专项预算项目支出绩效自评报告</w:t>
      </w:r>
    </w:p>
    <w:p w14:paraId="5B299034">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rPr>
      </w:pPr>
    </w:p>
    <w:p w14:paraId="65F20905">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lang w:val="en-US" w:eastAsia="zh-CN"/>
        </w:rPr>
        <w:t>九寨沟县融媒体中心</w:t>
      </w:r>
      <w:r>
        <w:rPr>
          <w:rFonts w:hint="default" w:ascii="Times New Roman" w:hAnsi="Times New Roman" w:eastAsia="方正小标宋_GBK" w:cs="Times New Roman"/>
          <w:b w:val="0"/>
          <w:bCs w:val="0"/>
          <w:sz w:val="44"/>
          <w:szCs w:val="44"/>
          <w:lang w:val="en-US"/>
        </w:rPr>
        <w:t>202</w:t>
      </w:r>
      <w:r>
        <w:rPr>
          <w:rFonts w:hint="default" w:ascii="Times New Roman" w:hAnsi="Times New Roman" w:eastAsia="方正小标宋_GBK" w:cs="Times New Roman"/>
          <w:b w:val="0"/>
          <w:bCs w:val="0"/>
          <w:sz w:val="44"/>
          <w:szCs w:val="44"/>
          <w:lang w:val="en-US" w:eastAsia="zh-CN"/>
        </w:rPr>
        <w:t>2</w:t>
      </w:r>
      <w:r>
        <w:rPr>
          <w:rFonts w:hint="default" w:ascii="Times New Roman" w:hAnsi="Times New Roman" w:eastAsia="方正小标宋_GBK" w:cs="Times New Roman"/>
          <w:b w:val="0"/>
          <w:bCs w:val="0"/>
          <w:sz w:val="44"/>
          <w:szCs w:val="44"/>
          <w:lang w:val="en-US"/>
        </w:rPr>
        <w:t>年</w:t>
      </w:r>
      <w:r>
        <w:rPr>
          <w:rFonts w:hint="default" w:ascii="Times New Roman" w:hAnsi="Times New Roman" w:eastAsia="方正小标宋_GBK" w:cs="Times New Roman"/>
          <w:b w:val="0"/>
          <w:bCs w:val="0"/>
          <w:sz w:val="44"/>
          <w:szCs w:val="44"/>
          <w:lang w:val="en-US" w:eastAsia="zh-CN"/>
        </w:rPr>
        <w:t>四川省中央补助地方公共文化服务体系建专项(广播电视重点项目)</w:t>
      </w:r>
      <w:r>
        <w:rPr>
          <w:rFonts w:hint="default" w:ascii="Times New Roman" w:hAnsi="Times New Roman" w:eastAsia="方正小标宋_GBK" w:cs="Times New Roman"/>
          <w:b w:val="0"/>
          <w:bCs w:val="0"/>
          <w:sz w:val="44"/>
          <w:szCs w:val="44"/>
        </w:rPr>
        <w:t>支出绩效自评报告</w:t>
      </w:r>
    </w:p>
    <w:p w14:paraId="3154408D">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sz w:val="44"/>
          <w:szCs w:val="44"/>
        </w:rPr>
      </w:pPr>
    </w:p>
    <w:p w14:paraId="5984290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160" w:leftChars="0" w:firstLine="640" w:firstLineChars="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项目</w:t>
      </w:r>
      <w:r>
        <w:rPr>
          <w:rFonts w:hint="eastAsia" w:ascii="Times New Roman" w:hAnsi="Times New Roman" w:eastAsia="黑体" w:cs="Times New Roman"/>
          <w:b w:val="0"/>
          <w:bCs w:val="0"/>
          <w:sz w:val="32"/>
          <w:szCs w:val="32"/>
          <w:lang w:eastAsia="zh-CN"/>
        </w:rPr>
        <w:t>概况</w:t>
      </w:r>
    </w:p>
    <w:p w14:paraId="00199E8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750" w:leftChars="0" w:firstLine="0" w:firstLineChars="0"/>
        <w:textAlignment w:val="auto"/>
        <w:outlineLvl w:val="0"/>
        <w:rPr>
          <w:rFonts w:hint="default" w:ascii="Times New Roman" w:hAnsi="Times New Roman" w:eastAsia="方正楷体_GBK" w:cs="Times New Roman"/>
          <w:b w:val="0"/>
          <w:bCs w:val="0"/>
          <w:sz w:val="32"/>
          <w:szCs w:val="32"/>
        </w:rPr>
      </w:pPr>
      <w:bookmarkStart w:id="62" w:name="_Toc18411"/>
      <w:bookmarkStart w:id="63" w:name="_Toc2437"/>
      <w:r>
        <w:rPr>
          <w:rFonts w:hint="default" w:ascii="Times New Roman" w:hAnsi="Times New Roman" w:eastAsia="方正楷体_GBK" w:cs="Times New Roman"/>
          <w:b w:val="0"/>
          <w:bCs w:val="0"/>
          <w:sz w:val="32"/>
          <w:szCs w:val="32"/>
          <w:lang w:eastAsia="zh-CN"/>
        </w:rPr>
        <w:t>项目资金申报及批复情况</w:t>
      </w:r>
      <w:r>
        <w:rPr>
          <w:rFonts w:hint="default" w:ascii="Times New Roman" w:hAnsi="Times New Roman" w:eastAsia="方正楷体_GBK" w:cs="Times New Roman"/>
          <w:b w:val="0"/>
          <w:bCs w:val="0"/>
          <w:sz w:val="32"/>
          <w:szCs w:val="32"/>
        </w:rPr>
        <w:t>。</w:t>
      </w:r>
      <w:bookmarkEnd w:id="62"/>
      <w:bookmarkEnd w:id="63"/>
    </w:p>
    <w:p w14:paraId="212788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outlineLvl w:val="0"/>
        <w:rPr>
          <w:rFonts w:hint="default" w:ascii="Times New Roman" w:hAnsi="Times New Roman" w:eastAsia="方正仿宋_GBK" w:cs="Times New Roman"/>
          <w:b w:val="0"/>
          <w:bCs w:val="0"/>
          <w:sz w:val="32"/>
          <w:szCs w:val="32"/>
        </w:rPr>
      </w:pPr>
      <w:bookmarkStart w:id="64" w:name="_Toc4783"/>
      <w:bookmarkStart w:id="65" w:name="_Toc28794"/>
      <w:r>
        <w:rPr>
          <w:rFonts w:hint="default" w:ascii="Times New Roman" w:hAnsi="Times New Roman" w:eastAsia="方正仿宋_GBK" w:cs="Times New Roman"/>
          <w:b w:val="0"/>
          <w:bCs w:val="0"/>
          <w:sz w:val="32"/>
          <w:szCs w:val="32"/>
          <w:lang w:val="zh-CN"/>
        </w:rPr>
        <w:t>该项目由资金中央通过省、州、县财政部分下达给九寨沟县融媒体中心。</w:t>
      </w: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rPr>
        <w:tab/>
      </w:r>
      <w:r>
        <w:rPr>
          <w:rFonts w:hint="default" w:ascii="Times New Roman" w:hAnsi="Times New Roman" w:eastAsia="方正仿宋_GBK" w:cs="Times New Roman"/>
          <w:b w:val="0"/>
          <w:bCs w:val="0"/>
          <w:sz w:val="32"/>
          <w:szCs w:val="32"/>
          <w:lang w:val="en-US" w:eastAsia="zh-CN"/>
        </w:rPr>
        <w:t>,该指标下达后被分解为4.5委托业务费,10.3万专用设备购置费。</w:t>
      </w:r>
      <w:bookmarkEnd w:id="64"/>
      <w:bookmarkEnd w:id="65"/>
    </w:p>
    <w:p w14:paraId="61251FC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750" w:leftChars="0" w:firstLine="0" w:firstLineChars="0"/>
        <w:textAlignment w:val="auto"/>
        <w:outlineLvl w:val="0"/>
        <w:rPr>
          <w:rFonts w:hint="default" w:ascii="Times New Roman" w:hAnsi="Times New Roman" w:eastAsia="方正楷体_GBK" w:cs="Times New Roman"/>
          <w:b w:val="0"/>
          <w:bCs w:val="0"/>
          <w:sz w:val="32"/>
          <w:szCs w:val="32"/>
        </w:rPr>
      </w:pPr>
      <w:bookmarkStart w:id="66" w:name="_Toc7262"/>
      <w:bookmarkStart w:id="67" w:name="_Toc25127"/>
      <w:r>
        <w:rPr>
          <w:rFonts w:hint="default" w:ascii="Times New Roman" w:hAnsi="Times New Roman" w:eastAsia="方正楷体_GBK" w:cs="Times New Roman"/>
          <w:b w:val="0"/>
          <w:bCs w:val="0"/>
          <w:sz w:val="32"/>
          <w:szCs w:val="32"/>
          <w:lang w:eastAsia="zh-CN"/>
        </w:rPr>
        <w:t>项目绩效目标</w:t>
      </w:r>
      <w:r>
        <w:rPr>
          <w:rFonts w:hint="default" w:ascii="Times New Roman" w:hAnsi="Times New Roman" w:eastAsia="方正楷体_GBK" w:cs="Times New Roman"/>
          <w:b w:val="0"/>
          <w:bCs w:val="0"/>
          <w:sz w:val="32"/>
          <w:szCs w:val="32"/>
        </w:rPr>
        <w:t>。</w:t>
      </w:r>
      <w:bookmarkEnd w:id="66"/>
      <w:bookmarkEnd w:id="67"/>
    </w:p>
    <w:p w14:paraId="2A8110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outlineLvl w:val="0"/>
        <w:rPr>
          <w:rFonts w:hint="default" w:ascii="Times New Roman" w:hAnsi="Times New Roman" w:eastAsia="方正仿宋_GBK" w:cs="Times New Roman"/>
          <w:b w:val="0"/>
          <w:bCs w:val="0"/>
          <w:sz w:val="32"/>
          <w:szCs w:val="32"/>
          <w:lang w:val="en-US" w:eastAsia="zh-CN"/>
        </w:rPr>
      </w:pPr>
      <w:bookmarkStart w:id="68" w:name="_Toc2324"/>
      <w:bookmarkStart w:id="69" w:name="_Toc25769"/>
      <w:r>
        <w:rPr>
          <w:rFonts w:hint="default" w:ascii="Times New Roman" w:hAnsi="Times New Roman" w:eastAsia="方正仿宋_GBK" w:cs="Times New Roman"/>
          <w:b w:val="0"/>
          <w:bCs w:val="0"/>
          <w:sz w:val="32"/>
          <w:szCs w:val="32"/>
          <w:lang w:val="en-US" w:eastAsia="zh-CN"/>
        </w:rPr>
        <w:t>该项目绩效目标为：2022中央补助地方公共文化服务体系建设（广播电视重点项目），主要用于支付单位节目购买及设备购买</w:t>
      </w:r>
      <w:bookmarkEnd w:id="68"/>
      <w:bookmarkEnd w:id="69"/>
    </w:p>
    <w:p w14:paraId="14CAB58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750" w:leftChars="0" w:firstLine="0" w:firstLineChars="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楷体_GBK" w:cs="Times New Roman"/>
          <w:b w:val="0"/>
          <w:bCs w:val="0"/>
          <w:sz w:val="32"/>
          <w:szCs w:val="32"/>
          <w:lang w:eastAsia="zh-CN"/>
        </w:rPr>
        <w:t>项目资金申报相符性</w:t>
      </w:r>
      <w:r>
        <w:rPr>
          <w:rFonts w:hint="default" w:ascii="Times New Roman" w:hAnsi="Times New Roman" w:eastAsia="方正楷体_GBK" w:cs="Times New Roman"/>
          <w:b w:val="0"/>
          <w:bCs w:val="0"/>
          <w:sz w:val="32"/>
          <w:szCs w:val="32"/>
        </w:rPr>
        <w:t>。</w:t>
      </w:r>
      <w:r>
        <w:rPr>
          <w:rFonts w:hint="default" w:ascii="Times New Roman" w:hAnsi="Times New Roman" w:eastAsia="方正仿宋_GBK" w:cs="Times New Roman"/>
          <w:b w:val="0"/>
          <w:bCs w:val="0"/>
          <w:sz w:val="32"/>
          <w:szCs w:val="32"/>
          <w:lang w:val="en-US" w:eastAsia="zh-CN"/>
        </w:rPr>
        <w:t xml:space="preserve"> </w:t>
      </w:r>
    </w:p>
    <w:p w14:paraId="75D32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0E38D9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rPr>
        <w:t>二、</w:t>
      </w:r>
      <w:r>
        <w:rPr>
          <w:rFonts w:hint="default" w:ascii="Times New Roman" w:hAnsi="Times New Roman" w:eastAsia="黑体" w:cs="Times New Roman"/>
          <w:b w:val="0"/>
          <w:bCs w:val="0"/>
          <w:sz w:val="32"/>
          <w:szCs w:val="32"/>
          <w:lang w:eastAsia="zh-CN"/>
        </w:rPr>
        <w:t>项目实施及管理情况</w:t>
      </w:r>
    </w:p>
    <w:p w14:paraId="4A9255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rPr>
      </w:pPr>
      <w:bookmarkStart w:id="70" w:name="_Toc18902"/>
      <w:bookmarkStart w:id="71" w:name="_Toc31167"/>
      <w:r>
        <w:rPr>
          <w:rFonts w:hint="default" w:ascii="Times New Roman" w:hAnsi="Times New Roman" w:eastAsia="方正楷体_GBK" w:cs="Times New Roman"/>
          <w:b w:val="0"/>
          <w:bCs w:val="0"/>
          <w:sz w:val="32"/>
          <w:szCs w:val="32"/>
        </w:rPr>
        <w:t>（一）资金</w:t>
      </w:r>
      <w:r>
        <w:rPr>
          <w:rFonts w:hint="default" w:ascii="Times New Roman" w:hAnsi="Times New Roman" w:eastAsia="方正楷体_GBK" w:cs="Times New Roman"/>
          <w:b w:val="0"/>
          <w:bCs w:val="0"/>
          <w:sz w:val="32"/>
          <w:szCs w:val="32"/>
          <w:lang w:eastAsia="zh-CN"/>
        </w:rPr>
        <w:t>计划、到位及使用情况</w:t>
      </w:r>
      <w:r>
        <w:rPr>
          <w:rFonts w:hint="default" w:ascii="Times New Roman" w:hAnsi="Times New Roman" w:eastAsia="方正楷体_GBK" w:cs="Times New Roman"/>
          <w:b w:val="0"/>
          <w:bCs w:val="0"/>
          <w:sz w:val="32"/>
          <w:szCs w:val="32"/>
        </w:rPr>
        <w:t>。</w:t>
      </w:r>
      <w:bookmarkEnd w:id="70"/>
      <w:bookmarkEnd w:id="71"/>
    </w:p>
    <w:p w14:paraId="552FB6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72" w:name="_Toc11145"/>
      <w:bookmarkStart w:id="73" w:name="_Toc21984"/>
      <w:r>
        <w:rPr>
          <w:rFonts w:hint="default" w:ascii="Times New Roman" w:hAnsi="Times New Roman" w:eastAsia="方正仿宋_GBK" w:cs="Times New Roman"/>
          <w:b w:val="0"/>
          <w:bCs w:val="0"/>
          <w:sz w:val="32"/>
          <w:szCs w:val="32"/>
          <w:lang w:val="en-US" w:eastAsia="zh-CN"/>
        </w:rPr>
        <w:t>1.资金计划及到位。</w:t>
      </w:r>
      <w:bookmarkEnd w:id="72"/>
      <w:bookmarkEnd w:id="73"/>
    </w:p>
    <w:p w14:paraId="3DED3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74" w:name="_Toc14845"/>
      <w:bookmarkStart w:id="75" w:name="_Toc21049"/>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rPr>
        <w:tab/>
      </w:r>
      <w:r>
        <w:rPr>
          <w:rFonts w:hint="default" w:ascii="Times New Roman" w:hAnsi="Times New Roman" w:eastAsia="方正仿宋_GBK" w:cs="Times New Roman"/>
          <w:b w:val="0"/>
          <w:bCs w:val="0"/>
          <w:sz w:val="32"/>
          <w:szCs w:val="32"/>
          <w:lang w:eastAsia="zh-CN"/>
        </w:rPr>
        <w:t>，由于并无其他相关资金，因此资金到位率</w:t>
      </w:r>
      <w:r>
        <w:rPr>
          <w:rFonts w:hint="default" w:ascii="Times New Roman" w:hAnsi="Times New Roman" w:eastAsia="方正仿宋_GBK" w:cs="Times New Roman"/>
          <w:b w:val="0"/>
          <w:bCs w:val="0"/>
          <w:sz w:val="32"/>
          <w:szCs w:val="32"/>
          <w:lang w:val="en-US" w:eastAsia="zh-CN"/>
        </w:rPr>
        <w:t>98.71%，资金到位及时。</w:t>
      </w:r>
      <w:bookmarkEnd w:id="74"/>
      <w:bookmarkEnd w:id="75"/>
    </w:p>
    <w:p w14:paraId="14D5213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76" w:name="_Toc1065"/>
      <w:bookmarkStart w:id="77" w:name="_Toc5039"/>
      <w:r>
        <w:rPr>
          <w:rFonts w:hint="default" w:ascii="Times New Roman" w:hAnsi="Times New Roman" w:eastAsia="方正仿宋_GBK" w:cs="Times New Roman"/>
          <w:b w:val="0"/>
          <w:bCs w:val="0"/>
          <w:sz w:val="32"/>
          <w:szCs w:val="32"/>
          <w:lang w:val="en-US" w:eastAsia="zh-CN"/>
        </w:rPr>
        <w:t>资金使用。</w:t>
      </w:r>
      <w:bookmarkEnd w:id="76"/>
      <w:bookmarkEnd w:id="77"/>
    </w:p>
    <w:p w14:paraId="1358ED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0"/>
        <w:rPr>
          <w:rFonts w:hint="default" w:ascii="Times New Roman" w:hAnsi="Times New Roman" w:eastAsia="方正仿宋_GBK" w:cs="Times New Roman"/>
          <w:b w:val="0"/>
          <w:bCs w:val="0"/>
          <w:sz w:val="32"/>
          <w:szCs w:val="32"/>
          <w:lang w:eastAsia="zh-CN"/>
        </w:rPr>
      </w:pPr>
      <w:bookmarkStart w:id="78" w:name="_Toc12720"/>
      <w:bookmarkStart w:id="79" w:name="_Toc21647"/>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(九财预〔2023〕322号、九财预【2023】409号),该指标下达后被分解为4.5委托业务费,10.3万专用设备购置费。</w:t>
      </w:r>
      <w:r>
        <w:rPr>
          <w:rFonts w:hint="eastAsia" w:ascii="Times New Roman" w:hAnsi="Times New Roman" w:eastAsia="方正仿宋_GBK" w:cs="Times New Roman"/>
          <w:b w:val="0"/>
          <w:bCs w:val="0"/>
          <w:sz w:val="32"/>
          <w:szCs w:val="32"/>
          <w:lang w:eastAsia="zh-CN"/>
        </w:rPr>
        <w:t>主要用于融媒体</w:t>
      </w:r>
      <w:r>
        <w:rPr>
          <w:rFonts w:hint="default" w:ascii="Times New Roman" w:hAnsi="Times New Roman" w:eastAsia="方正仿宋_GBK" w:cs="Times New Roman"/>
          <w:b w:val="0"/>
          <w:bCs w:val="0"/>
          <w:sz w:val="32"/>
          <w:szCs w:val="32"/>
          <w:lang w:eastAsia="zh-CN"/>
        </w:rPr>
        <w:t>无线覆盖</w:t>
      </w:r>
      <w:r>
        <w:rPr>
          <w:rFonts w:hint="default" w:ascii="Times New Roman" w:hAnsi="Times New Roman" w:eastAsia="方正仿宋_GBK" w:cs="Times New Roman"/>
          <w:b w:val="0"/>
          <w:bCs w:val="0"/>
          <w:sz w:val="32"/>
          <w:szCs w:val="32"/>
        </w:rPr>
        <w:t>设备购置设施维修维护相关支出</w:t>
      </w:r>
      <w:r>
        <w:rPr>
          <w:rFonts w:hint="default" w:ascii="Times New Roman" w:hAnsi="Times New Roman" w:eastAsia="方正仿宋_GBK" w:cs="Times New Roman"/>
          <w:b w:val="0"/>
          <w:bCs w:val="0"/>
          <w:sz w:val="32"/>
          <w:szCs w:val="32"/>
          <w:lang w:eastAsia="zh-CN"/>
        </w:rPr>
        <w:t>，并无超标准、超范围开支的情况，资金支付进度情况良好，</w:t>
      </w:r>
      <w:r>
        <w:rPr>
          <w:rFonts w:hint="default" w:ascii="Times New Roman" w:hAnsi="Times New Roman" w:eastAsia="方正仿宋_GBK" w:cs="Times New Roman"/>
          <w:b w:val="0"/>
          <w:bCs w:val="0"/>
          <w:sz w:val="32"/>
          <w:szCs w:val="32"/>
        </w:rPr>
        <w:t>截止</w:t>
      </w:r>
      <w:r>
        <w:rPr>
          <w:rFonts w:hint="default" w:ascii="Times New Roman" w:hAnsi="Times New Roman" w:eastAsia="方正仿宋_GBK" w:cs="Times New Roman"/>
          <w:b w:val="0"/>
          <w:bCs w:val="0"/>
          <w:sz w:val="32"/>
          <w:szCs w:val="32"/>
          <w:lang w:eastAsia="zh-CN"/>
        </w:rPr>
        <w:t>2022</w:t>
      </w:r>
      <w:r>
        <w:rPr>
          <w:rFonts w:hint="default" w:ascii="Times New Roman" w:hAnsi="Times New Roman" w:eastAsia="方正仿宋_GBK" w:cs="Times New Roman"/>
          <w:b w:val="0"/>
          <w:bCs w:val="0"/>
          <w:sz w:val="32"/>
          <w:szCs w:val="32"/>
        </w:rPr>
        <w:t>年底，该项目资金支付</w:t>
      </w:r>
      <w:r>
        <w:rPr>
          <w:rFonts w:hint="default" w:ascii="Times New Roman" w:hAnsi="Times New Roman" w:eastAsia="方正仿宋_GBK" w:cs="Times New Roman"/>
          <w:b w:val="0"/>
          <w:bCs w:val="0"/>
          <w:sz w:val="32"/>
          <w:szCs w:val="32"/>
          <w:lang w:val="en-US" w:eastAsia="zh-CN"/>
        </w:rPr>
        <w:t>14.8万元，支付</w:t>
      </w:r>
      <w:r>
        <w:rPr>
          <w:rFonts w:hint="default" w:ascii="Times New Roman" w:hAnsi="Times New Roman" w:eastAsia="方正仿宋_GBK" w:cs="Times New Roman"/>
          <w:b w:val="0"/>
          <w:bCs w:val="0"/>
          <w:sz w:val="32"/>
          <w:szCs w:val="32"/>
        </w:rPr>
        <w:t>率达到</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rPr>
        <w:t>%。</w:t>
      </w:r>
      <w:bookmarkEnd w:id="78"/>
      <w:bookmarkEnd w:id="79"/>
    </w:p>
    <w:p w14:paraId="7EB203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rPr>
      </w:pPr>
      <w:bookmarkStart w:id="80" w:name="_Toc26545"/>
      <w:bookmarkStart w:id="81" w:name="_Toc24397"/>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项目财务管理情况</w:t>
      </w:r>
      <w:r>
        <w:rPr>
          <w:rFonts w:hint="default" w:ascii="Times New Roman" w:hAnsi="Times New Roman" w:eastAsia="方正楷体_GBK" w:cs="Times New Roman"/>
          <w:b w:val="0"/>
          <w:bCs w:val="0"/>
          <w:sz w:val="32"/>
          <w:szCs w:val="32"/>
        </w:rPr>
        <w:t>。</w:t>
      </w:r>
      <w:bookmarkEnd w:id="80"/>
      <w:bookmarkEnd w:id="81"/>
    </w:p>
    <w:p w14:paraId="66315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Style w:val="22"/>
          <w:rFonts w:hint="default" w:ascii="Times New Roman" w:hAnsi="Times New Roman" w:eastAsia="方正仿宋_GBK" w:cs="Times New Roman"/>
          <w:b w:val="0"/>
          <w:bCs w:val="0"/>
          <w:sz w:val="32"/>
          <w:szCs w:val="32"/>
        </w:rPr>
      </w:pPr>
      <w:bookmarkStart w:id="82" w:name="_Toc28978"/>
      <w:bookmarkStart w:id="83" w:name="_Toc12307"/>
      <w:r>
        <w:rPr>
          <w:rFonts w:hint="default" w:ascii="Times New Roman" w:hAnsi="Times New Roman" w:eastAsia="方正仿宋_GBK" w:cs="Times New Roman"/>
          <w:b w:val="0"/>
          <w:bCs w:val="0"/>
          <w:sz w:val="32"/>
          <w:szCs w:val="32"/>
        </w:rPr>
        <w:t>对于</w:t>
      </w:r>
      <w:r>
        <w:rPr>
          <w:rFonts w:hint="default" w:ascii="Times New Roman" w:hAnsi="Times New Roman" w:eastAsia="方正仿宋_GBK" w:cs="Times New Roman"/>
          <w:b w:val="0"/>
          <w:bCs w:val="0"/>
          <w:sz w:val="32"/>
          <w:szCs w:val="32"/>
          <w:lang w:eastAsia="zh-CN"/>
        </w:rPr>
        <w:t>2022</w:t>
      </w:r>
      <w:r>
        <w:rPr>
          <w:rFonts w:hint="default" w:ascii="Times New Roman" w:hAnsi="Times New Roman" w:eastAsia="方正仿宋_GBK" w:cs="Times New Roman"/>
          <w:b w:val="0"/>
          <w:bCs w:val="0"/>
          <w:sz w:val="32"/>
          <w:szCs w:val="32"/>
        </w:rPr>
        <w:t>年中央补助地方公共文化服务体系建设专项资金(广播电视重点项目)，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82"/>
      <w:bookmarkEnd w:id="83"/>
    </w:p>
    <w:p w14:paraId="095B25A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lang w:val="en-US" w:eastAsia="zh-CN"/>
        </w:rPr>
      </w:pPr>
      <w:bookmarkStart w:id="84" w:name="_Toc2158"/>
      <w:bookmarkStart w:id="85" w:name="_Toc29528"/>
      <w:r>
        <w:rPr>
          <w:rFonts w:hint="default" w:ascii="Times New Roman" w:hAnsi="Times New Roman" w:eastAsia="方正楷体_GBK" w:cs="Times New Roman"/>
          <w:b w:val="0"/>
          <w:bCs w:val="0"/>
          <w:sz w:val="32"/>
          <w:szCs w:val="32"/>
          <w:lang w:eastAsia="zh-CN"/>
        </w:rPr>
        <w:t>项目组织实施情况</w:t>
      </w:r>
      <w:r>
        <w:rPr>
          <w:rFonts w:hint="default" w:ascii="Times New Roman" w:hAnsi="Times New Roman" w:eastAsia="方正楷体_GBK" w:cs="Times New Roman"/>
          <w:b w:val="0"/>
          <w:bCs w:val="0"/>
          <w:sz w:val="32"/>
          <w:szCs w:val="32"/>
        </w:rPr>
        <w:t>。</w:t>
      </w:r>
      <w:bookmarkEnd w:id="84"/>
      <w:bookmarkEnd w:id="85"/>
    </w:p>
    <w:p w14:paraId="3FE982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outlineLvl w:val="0"/>
        <w:rPr>
          <w:rFonts w:hint="default" w:ascii="Times New Roman" w:hAnsi="Times New Roman" w:eastAsia="方正仿宋_GBK" w:cs="Times New Roman"/>
          <w:b w:val="0"/>
          <w:bCs w:val="0"/>
          <w:sz w:val="32"/>
          <w:szCs w:val="32"/>
          <w:lang w:val="en-US" w:eastAsia="zh-CN"/>
        </w:rPr>
      </w:pPr>
      <w:bookmarkStart w:id="86" w:name="_Toc6866"/>
      <w:bookmarkStart w:id="87" w:name="_Toc22726"/>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rPr>
        <w:t>在资金下达后，专项资金用途及资金支付都召开</w:t>
      </w:r>
      <w:r>
        <w:rPr>
          <w:rFonts w:hint="default" w:ascii="Times New Roman" w:hAnsi="Times New Roman" w:eastAsia="方正仿宋_GBK" w:cs="Times New Roman"/>
          <w:b w:val="0"/>
          <w:bCs w:val="0"/>
          <w:sz w:val="32"/>
          <w:szCs w:val="32"/>
          <w:lang w:eastAsia="zh-CN"/>
        </w:rPr>
        <w:t>了</w:t>
      </w:r>
      <w:r>
        <w:rPr>
          <w:rFonts w:hint="default" w:ascii="Times New Roman" w:hAnsi="Times New Roman" w:eastAsia="方正仿宋_GBK" w:cs="Times New Roman"/>
          <w:b w:val="0"/>
          <w:bCs w:val="0"/>
          <w:sz w:val="32"/>
          <w:szCs w:val="32"/>
        </w:rPr>
        <w:t>中心会务会讨论决定，经会议讨论一致通过后，</w:t>
      </w:r>
      <w:r>
        <w:rPr>
          <w:rFonts w:hint="default" w:ascii="Times New Roman" w:hAnsi="Times New Roman" w:eastAsia="方正仿宋_GBK" w:cs="Times New Roman"/>
          <w:b w:val="0"/>
          <w:bCs w:val="0"/>
          <w:sz w:val="32"/>
          <w:szCs w:val="32"/>
          <w:lang w:val="en-US" w:eastAsia="zh-CN"/>
        </w:rPr>
        <w:t>该指标被分解为4.5委托业务费,10.3万专用设备购置费。</w:t>
      </w:r>
      <w:r>
        <w:rPr>
          <w:rFonts w:hint="eastAsia" w:ascii="Times New Roman" w:hAnsi="Times New Roman" w:eastAsia="方正仿宋_GBK" w:cs="Times New Roman"/>
          <w:b w:val="0"/>
          <w:bCs w:val="0"/>
          <w:sz w:val="32"/>
          <w:szCs w:val="32"/>
          <w:lang w:eastAsia="zh-CN"/>
        </w:rPr>
        <w:t>主要用于融媒体</w:t>
      </w:r>
      <w:r>
        <w:rPr>
          <w:rFonts w:hint="default" w:ascii="Times New Roman" w:hAnsi="Times New Roman" w:eastAsia="方正仿宋_GBK" w:cs="Times New Roman"/>
          <w:b w:val="0"/>
          <w:bCs w:val="0"/>
          <w:sz w:val="32"/>
          <w:szCs w:val="32"/>
        </w:rPr>
        <w:t>公共文化服务体系建设专项资金相关支出</w:t>
      </w:r>
      <w:r>
        <w:rPr>
          <w:rFonts w:hint="default" w:ascii="Times New Roman" w:hAnsi="Times New Roman" w:eastAsia="方正仿宋_GBK" w:cs="Times New Roman"/>
          <w:b w:val="0"/>
          <w:bCs w:val="0"/>
          <w:sz w:val="32"/>
          <w:szCs w:val="32"/>
          <w:lang w:eastAsia="zh-CN"/>
        </w:rPr>
        <w:t>。</w:t>
      </w:r>
      <w:bookmarkEnd w:id="86"/>
      <w:bookmarkEnd w:id="87"/>
    </w:p>
    <w:p w14:paraId="5335C162">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项目绩效情况</w:t>
      </w:r>
    </w:p>
    <w:p w14:paraId="4AB58BCE">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lang w:eastAsia="zh-CN"/>
        </w:rPr>
        <w:t>项目完成情况</w:t>
      </w:r>
      <w:r>
        <w:rPr>
          <w:rFonts w:hint="default" w:ascii="Times New Roman" w:hAnsi="Times New Roman" w:eastAsia="方正楷体_GBK" w:cs="Times New Roman"/>
          <w:b w:val="0"/>
          <w:bCs w:val="0"/>
          <w:sz w:val="32"/>
          <w:szCs w:val="32"/>
        </w:rPr>
        <w:t>。</w:t>
      </w:r>
    </w:p>
    <w:p w14:paraId="6EFD2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88" w:name="_Toc20920"/>
      <w:bookmarkStart w:id="89" w:name="_Toc23122"/>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val="en-US" w:eastAsia="zh-CN"/>
        </w:rPr>
        <w:t>(九财预〔2023〕322号、九财预【2023】409号)，主要用于支付单位节目购买及设备购买</w:t>
      </w:r>
      <w:bookmarkEnd w:id="88"/>
      <w:bookmarkEnd w:id="89"/>
    </w:p>
    <w:p w14:paraId="6F79C50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Fonts w:hint="default" w:ascii="Times New Roman" w:hAnsi="Times New Roman" w:eastAsia="方正仿宋_GBK" w:cs="Times New Roman"/>
          <w:b w:val="0"/>
          <w:bCs w:val="0"/>
          <w:sz w:val="32"/>
          <w:szCs w:val="32"/>
          <w:lang w:val="en-US" w:eastAsia="zh-CN"/>
        </w:rPr>
      </w:pPr>
      <w:bookmarkStart w:id="90" w:name="_Toc31487"/>
      <w:bookmarkStart w:id="91" w:name="_Toc1640"/>
      <w:r>
        <w:rPr>
          <w:rFonts w:hint="default" w:ascii="Times New Roman" w:hAnsi="Times New Roman" w:eastAsia="方正仿宋_GBK" w:cs="Times New Roman"/>
          <w:b w:val="0"/>
          <w:bCs w:val="0"/>
          <w:sz w:val="32"/>
          <w:szCs w:val="32"/>
          <w:lang w:eastAsia="zh-CN"/>
        </w:rPr>
        <w:t>，其中</w:t>
      </w:r>
      <w:r>
        <w:rPr>
          <w:rFonts w:hint="default" w:ascii="Times New Roman" w:hAnsi="Times New Roman" w:eastAsia="方正仿宋_GBK" w:cs="Times New Roman"/>
          <w:b w:val="0"/>
          <w:bCs w:val="0"/>
          <w:sz w:val="32"/>
          <w:szCs w:val="32"/>
          <w:lang w:val="en-US" w:eastAsia="zh-CN"/>
        </w:rPr>
        <w:t>4.5万元支付委托业务费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10.3</w:t>
      </w:r>
      <w:r>
        <w:rPr>
          <w:rFonts w:hint="default" w:ascii="Times New Roman" w:hAnsi="Times New Roman" w:eastAsia="方正仿宋_GBK" w:cs="Times New Roman"/>
          <w:b w:val="0"/>
          <w:bCs w:val="0"/>
          <w:sz w:val="32"/>
          <w:szCs w:val="32"/>
        </w:rPr>
        <w:t>万</w:t>
      </w:r>
      <w:r>
        <w:rPr>
          <w:rFonts w:hint="default" w:ascii="Times New Roman" w:hAnsi="Times New Roman" w:eastAsia="方正仿宋_GBK" w:cs="Times New Roman"/>
          <w:b w:val="0"/>
          <w:bCs w:val="0"/>
          <w:sz w:val="32"/>
          <w:szCs w:val="32"/>
          <w:lang w:val="en-US" w:eastAsia="zh-CN"/>
        </w:rPr>
        <w:t>按照流程支付专用设备购置</w:t>
      </w:r>
      <w:r>
        <w:rPr>
          <w:rFonts w:hint="default" w:ascii="Times New Roman" w:hAnsi="Times New Roman" w:eastAsia="方正仿宋_GBK" w:cs="Times New Roman"/>
          <w:b w:val="0"/>
          <w:bCs w:val="0"/>
          <w:sz w:val="32"/>
          <w:szCs w:val="32"/>
        </w:rPr>
        <w:t>。</w:t>
      </w:r>
      <w:bookmarkEnd w:id="90"/>
      <w:bookmarkEnd w:id="91"/>
    </w:p>
    <w:p w14:paraId="087B9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eastAsia="zh-CN"/>
        </w:rPr>
      </w:pPr>
      <w:bookmarkStart w:id="92" w:name="_Toc12660"/>
      <w:bookmarkStart w:id="93" w:name="_Toc14494"/>
      <w:r>
        <w:rPr>
          <w:rFonts w:hint="default" w:ascii="Times New Roman" w:hAnsi="Times New Roman" w:eastAsia="方正仿宋_GBK" w:cs="Times New Roman"/>
          <w:b w:val="0"/>
          <w:bCs w:val="0"/>
          <w:sz w:val="32"/>
          <w:szCs w:val="32"/>
        </w:rPr>
        <w:t>截止</w:t>
      </w:r>
      <w:r>
        <w:rPr>
          <w:rFonts w:hint="default" w:ascii="Times New Roman" w:hAnsi="Times New Roman" w:eastAsia="方正仿宋_GBK" w:cs="Times New Roman"/>
          <w:b w:val="0"/>
          <w:bCs w:val="0"/>
          <w:sz w:val="32"/>
          <w:szCs w:val="32"/>
          <w:lang w:eastAsia="zh-CN"/>
        </w:rPr>
        <w:t>202</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年底，</w:t>
      </w:r>
      <w:r>
        <w:rPr>
          <w:rFonts w:hint="default" w:ascii="Times New Roman" w:hAnsi="Times New Roman" w:eastAsia="方正仿宋_GBK" w:cs="Times New Roman"/>
          <w:b w:val="0"/>
          <w:bCs w:val="0"/>
          <w:sz w:val="32"/>
          <w:szCs w:val="32"/>
          <w:lang w:eastAsia="zh-CN"/>
        </w:rPr>
        <w:t>该项目已全部完成工作计划，且</w:t>
      </w:r>
      <w:r>
        <w:rPr>
          <w:rFonts w:hint="default" w:ascii="Times New Roman" w:hAnsi="Times New Roman" w:eastAsia="方正仿宋_GBK" w:cs="Times New Roman"/>
          <w:b w:val="0"/>
          <w:bCs w:val="0"/>
          <w:sz w:val="32"/>
          <w:szCs w:val="32"/>
        </w:rPr>
        <w:t>资金支付率达到</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lang w:eastAsia="zh-CN"/>
        </w:rPr>
        <w:t>%。</w:t>
      </w:r>
      <w:bookmarkEnd w:id="92"/>
      <w:bookmarkEnd w:id="93"/>
    </w:p>
    <w:p w14:paraId="5252FB4D">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lang w:eastAsia="zh-CN"/>
        </w:rPr>
        <w:t>项目效益情况</w:t>
      </w:r>
      <w:r>
        <w:rPr>
          <w:rFonts w:hint="default" w:ascii="Times New Roman" w:hAnsi="Times New Roman" w:eastAsia="方正楷体_GBK" w:cs="Times New Roman"/>
          <w:b w:val="0"/>
          <w:bCs w:val="0"/>
          <w:sz w:val="32"/>
          <w:szCs w:val="32"/>
        </w:rPr>
        <w:t>。</w:t>
      </w:r>
    </w:p>
    <w:p w14:paraId="4EB27D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lang w:eastAsia="zh-CN"/>
        </w:rPr>
      </w:pPr>
      <w:bookmarkStart w:id="94" w:name="_Toc10556"/>
      <w:bookmarkStart w:id="95" w:name="_Toc7654"/>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lang w:eastAsia="zh-CN"/>
        </w:rPr>
        <w:t>该项目</w:t>
      </w:r>
      <w:r>
        <w:rPr>
          <w:rFonts w:hint="default" w:ascii="Times New Roman" w:hAnsi="Times New Roman" w:eastAsia="方正仿宋_GBK" w:cs="Times New Roman"/>
          <w:b w:val="0"/>
          <w:bCs w:val="0"/>
          <w:sz w:val="32"/>
          <w:szCs w:val="32"/>
        </w:rPr>
        <w:t>主要</w:t>
      </w:r>
      <w:r>
        <w:rPr>
          <w:rFonts w:hint="default" w:ascii="Times New Roman" w:hAnsi="Times New Roman" w:eastAsia="方正仿宋_GBK" w:cs="Times New Roman"/>
          <w:b w:val="0"/>
          <w:bCs w:val="0"/>
          <w:sz w:val="32"/>
          <w:szCs w:val="32"/>
          <w:lang w:eastAsia="zh-CN"/>
        </w:rPr>
        <w:t>为支持融媒体</w:t>
      </w:r>
      <w:r>
        <w:rPr>
          <w:rFonts w:hint="default" w:ascii="Times New Roman" w:hAnsi="Times New Roman" w:eastAsia="方正仿宋_GBK" w:cs="Times New Roman"/>
          <w:b w:val="0"/>
          <w:bCs w:val="0"/>
          <w:sz w:val="32"/>
          <w:szCs w:val="32"/>
        </w:rPr>
        <w:t>公共文化服务体系建设</w:t>
      </w:r>
      <w:r>
        <w:rPr>
          <w:rFonts w:hint="default" w:ascii="Times New Roman" w:hAnsi="Times New Roman" w:eastAsia="方正仿宋_GBK" w:cs="Times New Roman"/>
          <w:b w:val="0"/>
          <w:bCs w:val="0"/>
          <w:sz w:val="32"/>
          <w:szCs w:val="32"/>
          <w:lang w:eastAsia="zh-CN"/>
        </w:rPr>
        <w:t>，并无直接经济效益产生。但在</w:t>
      </w:r>
      <w:r>
        <w:rPr>
          <w:rFonts w:hint="default" w:ascii="Times New Roman" w:hAnsi="Times New Roman" w:eastAsia="方正仿宋_GBK" w:cs="Times New Roman"/>
          <w:b w:val="0"/>
          <w:bCs w:val="0"/>
          <w:color w:val="000000"/>
          <w:sz w:val="32"/>
          <w:szCs w:val="32"/>
          <w:lang w:eastAsia="zh-CN"/>
        </w:rPr>
        <w:t>有效促进基层宣传工</w:t>
      </w:r>
      <w:r>
        <w:rPr>
          <w:rFonts w:hint="default" w:ascii="Times New Roman" w:hAnsi="Times New Roman" w:eastAsia="方正楷体_GBK" w:cs="Times New Roman"/>
          <w:b w:val="0"/>
          <w:bCs w:val="0"/>
          <w:color w:val="000000"/>
          <w:sz w:val="32"/>
          <w:szCs w:val="32"/>
          <w:lang w:eastAsia="zh-CN"/>
        </w:rPr>
        <w:t>作、服务群众生产生活，更好服务党委政府中心工作方面，产生了积极显著的影响。</w:t>
      </w:r>
      <w:bookmarkEnd w:id="94"/>
      <w:bookmarkEnd w:id="95"/>
    </w:p>
    <w:p w14:paraId="58CDBD0E">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问题及建议</w:t>
      </w:r>
    </w:p>
    <w:p w14:paraId="0423B204">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存在的问题。</w:t>
      </w:r>
    </w:p>
    <w:p w14:paraId="21B39C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Style w:val="22"/>
          <w:rFonts w:hint="default" w:ascii="Times New Roman" w:hAnsi="Times New Roman" w:eastAsia="方正仿宋_GBK" w:cs="Times New Roman"/>
          <w:b w:val="0"/>
          <w:bCs w:val="0"/>
          <w:color w:val="000000"/>
          <w:sz w:val="32"/>
          <w:szCs w:val="32"/>
        </w:rPr>
        <w:t>我单位</w:t>
      </w:r>
      <w:r>
        <w:rPr>
          <w:rStyle w:val="22"/>
          <w:rFonts w:hint="default" w:ascii="Times New Roman" w:hAnsi="Times New Roman" w:eastAsia="方正仿宋_GBK" w:cs="Times New Roman"/>
          <w:b w:val="0"/>
          <w:bCs w:val="0"/>
          <w:color w:val="000000"/>
          <w:sz w:val="32"/>
          <w:szCs w:val="32"/>
          <w:lang w:eastAsia="zh-CN"/>
        </w:rPr>
        <w:t>在</w:t>
      </w:r>
      <w:r>
        <w:rPr>
          <w:rFonts w:hint="default" w:ascii="Times New Roman" w:hAnsi="Times New Roman" w:eastAsia="方正仿宋_GBK" w:cs="Times New Roman"/>
          <w:b w:val="0"/>
          <w:bCs w:val="0"/>
          <w:sz w:val="32"/>
          <w:szCs w:val="32"/>
          <w:lang w:eastAsia="zh-CN"/>
        </w:rPr>
        <w:t>该</w:t>
      </w:r>
      <w:r>
        <w:rPr>
          <w:rFonts w:hint="default" w:ascii="Times New Roman" w:hAnsi="Times New Roman" w:eastAsia="方正仿宋_GBK" w:cs="Times New Roman"/>
          <w:b w:val="0"/>
          <w:bCs w:val="0"/>
          <w:sz w:val="32"/>
          <w:szCs w:val="32"/>
        </w:rPr>
        <w:t>专项</w:t>
      </w:r>
      <w:r>
        <w:rPr>
          <w:rFonts w:hint="default" w:ascii="Times New Roman" w:hAnsi="Times New Roman" w:eastAsia="方正仿宋_GBK" w:cs="Times New Roman"/>
          <w:b w:val="0"/>
          <w:bCs w:val="0"/>
          <w:sz w:val="32"/>
          <w:szCs w:val="32"/>
          <w:lang w:eastAsia="zh-CN"/>
        </w:rPr>
        <w:t>上，</w:t>
      </w:r>
      <w:r>
        <w:rPr>
          <w:rStyle w:val="22"/>
          <w:rFonts w:hint="default" w:ascii="Times New Roman" w:hAnsi="Times New Roman" w:eastAsia="方正仿宋_GBK" w:cs="Times New Roman"/>
          <w:b w:val="0"/>
          <w:bCs w:val="0"/>
          <w:color w:val="000000"/>
          <w:sz w:val="32"/>
          <w:szCs w:val="32"/>
        </w:rPr>
        <w:t>总体绩效目标完成较好，</w:t>
      </w:r>
      <w:r>
        <w:rPr>
          <w:rStyle w:val="22"/>
          <w:rFonts w:hint="default" w:ascii="Times New Roman" w:hAnsi="Times New Roman" w:eastAsia="方正仿宋_GBK" w:cs="Times New Roman"/>
          <w:b w:val="0"/>
          <w:bCs w:val="0"/>
          <w:color w:val="000000"/>
          <w:sz w:val="32"/>
          <w:szCs w:val="32"/>
          <w:lang w:eastAsia="zh-CN"/>
        </w:rPr>
        <w:t>但在资金计划和支付进度</w:t>
      </w:r>
      <w:r>
        <w:rPr>
          <w:rFonts w:hint="default" w:ascii="Times New Roman" w:hAnsi="Times New Roman" w:eastAsia="方正仿宋_GBK" w:cs="Times New Roman"/>
          <w:b w:val="0"/>
          <w:bCs w:val="0"/>
          <w:sz w:val="32"/>
          <w:szCs w:val="32"/>
          <w:lang w:eastAsia="zh-CN"/>
        </w:rPr>
        <w:t>方面还需要更加科学规划和提高效率</w:t>
      </w:r>
      <w:r>
        <w:rPr>
          <w:rFonts w:hint="default" w:ascii="Times New Roman" w:hAnsi="Times New Roman" w:eastAsia="方正仿宋_GBK" w:cs="Times New Roman"/>
          <w:b w:val="0"/>
          <w:bCs w:val="0"/>
          <w:sz w:val="32"/>
          <w:szCs w:val="32"/>
        </w:rPr>
        <w:t>。</w:t>
      </w:r>
    </w:p>
    <w:p w14:paraId="6AD46472">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480" w:leftChars="200" w:firstLine="0" w:firstLineChars="0"/>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相关建议。</w:t>
      </w:r>
    </w:p>
    <w:p w14:paraId="0E8182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无。</w:t>
      </w:r>
    </w:p>
    <w:p w14:paraId="164025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方正楷体_GBK" w:cs="Times New Roman"/>
          <w:b w:val="0"/>
          <w:bCs w:val="0"/>
          <w:sz w:val="32"/>
          <w:szCs w:val="32"/>
          <w:lang w:val="en-US" w:eastAsia="zh-CN"/>
        </w:rPr>
      </w:pPr>
    </w:p>
    <w:p w14:paraId="3E284A96">
      <w:pPr>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br w:type="page"/>
      </w:r>
    </w:p>
    <w:p w14:paraId="1F8A798C">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大型活动宣传报道等及工作经费支出</w:t>
      </w:r>
    </w:p>
    <w:p w14:paraId="2D741128">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绩效自评报告</w:t>
      </w:r>
    </w:p>
    <w:p w14:paraId="28408DA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sz w:val="32"/>
          <w:szCs w:val="32"/>
          <w:lang w:val="en-US" w:eastAsia="zh-CN"/>
        </w:rPr>
      </w:pPr>
    </w:p>
    <w:p w14:paraId="01319A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b w:val="0"/>
          <w:bCs w:val="0"/>
          <w:sz w:val="32"/>
          <w:szCs w:val="32"/>
          <w:lang w:val="en-US" w:eastAsia="zh-CN"/>
        </w:rPr>
        <w:t>一、</w:t>
      </w:r>
      <w:r>
        <w:rPr>
          <w:rFonts w:hint="default" w:ascii="Times New Roman" w:hAnsi="Times New Roman" w:eastAsia="黑体" w:cs="Times New Roman"/>
          <w:b w:val="0"/>
          <w:bCs w:val="0"/>
          <w:sz w:val="32"/>
          <w:szCs w:val="32"/>
          <w:lang w:eastAsia="zh-CN"/>
        </w:rPr>
        <w:t>项目</w:t>
      </w:r>
      <w:r>
        <w:rPr>
          <w:rFonts w:hint="eastAsia" w:ascii="Times New Roman" w:hAnsi="Times New Roman" w:eastAsia="黑体" w:cs="Times New Roman"/>
          <w:b w:val="0"/>
          <w:bCs w:val="0"/>
          <w:sz w:val="32"/>
          <w:szCs w:val="32"/>
          <w:lang w:eastAsia="zh-CN"/>
        </w:rPr>
        <w:t>概况</w:t>
      </w:r>
    </w:p>
    <w:p w14:paraId="15F9A835">
      <w:pPr>
        <w:pageBreakBefore w:val="0"/>
        <w:numPr>
          <w:ilvl w:val="0"/>
          <w:numId w:val="10"/>
        </w:numPr>
        <w:kinsoku/>
        <w:wordWrap/>
        <w:overflowPunct/>
        <w:topLinePunct w:val="0"/>
        <w:bidi w:val="0"/>
        <w:spacing w:line="560" w:lineRule="exact"/>
        <w:ind w:left="750" w:leftChars="0" w:firstLine="0" w:firstLineChars="0"/>
        <w:outlineLvl w:val="0"/>
        <w:rPr>
          <w:rFonts w:hint="default" w:ascii="Times New Roman" w:hAnsi="Times New Roman" w:eastAsia="方正仿宋_GBK" w:cs="Times New Roman"/>
          <w:b/>
          <w:bCs/>
          <w:sz w:val="32"/>
          <w:szCs w:val="32"/>
        </w:rPr>
      </w:pPr>
      <w:bookmarkStart w:id="96" w:name="_Toc29946"/>
      <w:bookmarkStart w:id="97" w:name="_Toc418"/>
      <w:r>
        <w:rPr>
          <w:rFonts w:hint="default" w:ascii="Times New Roman" w:hAnsi="Times New Roman" w:eastAsia="方正仿宋_GBK" w:cs="Times New Roman"/>
          <w:b/>
          <w:bCs/>
          <w:sz w:val="32"/>
          <w:szCs w:val="32"/>
          <w:lang w:eastAsia="zh-CN"/>
        </w:rPr>
        <w:t>项目资金申报及批复情况</w:t>
      </w:r>
      <w:r>
        <w:rPr>
          <w:rFonts w:hint="default" w:ascii="Times New Roman" w:hAnsi="Times New Roman" w:eastAsia="方正仿宋_GBK" w:cs="Times New Roman"/>
          <w:b/>
          <w:bCs/>
          <w:sz w:val="32"/>
          <w:szCs w:val="32"/>
        </w:rPr>
        <w:t>。</w:t>
      </w:r>
      <w:bookmarkEnd w:id="96"/>
      <w:bookmarkEnd w:id="97"/>
    </w:p>
    <w:p w14:paraId="61E0C76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98" w:name="_Toc17818"/>
      <w:bookmarkStart w:id="99" w:name="_Toc10995"/>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10.44万元的差旅费</w:t>
      </w:r>
      <w:r>
        <w:rPr>
          <w:rFonts w:hint="default" w:ascii="Times New Roman" w:hAnsi="Times New Roman" w:eastAsia="方正仿宋_GBK" w:cs="Times New Roman"/>
          <w:sz w:val="32"/>
          <w:szCs w:val="32"/>
        </w:rPr>
        <w:t>。</w:t>
      </w:r>
      <w:bookmarkEnd w:id="98"/>
      <w:bookmarkEnd w:id="99"/>
    </w:p>
    <w:p w14:paraId="65BC9419">
      <w:pPr>
        <w:pageBreakBefore w:val="0"/>
        <w:numPr>
          <w:ilvl w:val="0"/>
          <w:numId w:val="10"/>
        </w:numPr>
        <w:kinsoku/>
        <w:wordWrap/>
        <w:overflowPunct/>
        <w:topLinePunct w:val="0"/>
        <w:bidi w:val="0"/>
        <w:spacing w:line="560" w:lineRule="exact"/>
        <w:ind w:left="750" w:leftChars="0" w:firstLine="0" w:firstLineChars="0"/>
        <w:outlineLvl w:val="0"/>
        <w:rPr>
          <w:rFonts w:hint="default" w:ascii="Times New Roman" w:hAnsi="Times New Roman" w:eastAsia="方正仿宋_GBK" w:cs="Times New Roman"/>
          <w:b/>
          <w:bCs/>
          <w:sz w:val="32"/>
          <w:szCs w:val="32"/>
        </w:rPr>
      </w:pPr>
      <w:bookmarkStart w:id="100" w:name="_Toc26139"/>
      <w:bookmarkStart w:id="101" w:name="_Toc28262"/>
      <w:r>
        <w:rPr>
          <w:rFonts w:hint="default" w:ascii="Times New Roman" w:hAnsi="Times New Roman" w:eastAsia="方正仿宋_GBK" w:cs="Times New Roman"/>
          <w:b/>
          <w:bCs/>
          <w:sz w:val="32"/>
          <w:szCs w:val="32"/>
          <w:lang w:eastAsia="zh-CN"/>
        </w:rPr>
        <w:t>项目绩效目标</w:t>
      </w:r>
      <w:r>
        <w:rPr>
          <w:rFonts w:hint="default" w:ascii="Times New Roman" w:hAnsi="Times New Roman" w:eastAsia="方正仿宋_GBK" w:cs="Times New Roman"/>
          <w:b/>
          <w:bCs/>
          <w:sz w:val="32"/>
          <w:szCs w:val="32"/>
        </w:rPr>
        <w:t>。</w:t>
      </w:r>
      <w:bookmarkEnd w:id="100"/>
      <w:bookmarkEnd w:id="101"/>
    </w:p>
    <w:p w14:paraId="1302FA1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val="0"/>
          <w:bCs w:val="0"/>
          <w:sz w:val="32"/>
          <w:szCs w:val="32"/>
          <w:lang w:val="zh-CN" w:eastAsia="zh-CN"/>
        </w:rPr>
      </w:pPr>
      <w:bookmarkStart w:id="102" w:name="_Toc12630"/>
      <w:bookmarkStart w:id="103" w:name="_Toc16726"/>
      <w:r>
        <w:rPr>
          <w:rFonts w:hint="default" w:ascii="Times New Roman" w:hAnsi="Times New Roman" w:eastAsia="方正仿宋_GBK" w:cs="Times New Roman"/>
          <w:sz w:val="32"/>
          <w:szCs w:val="32"/>
        </w:rPr>
        <w:t>该项目绩效目标为：</w:t>
      </w:r>
      <w:r>
        <w:rPr>
          <w:rFonts w:hint="default" w:ascii="Times New Roman" w:hAnsi="Times New Roman" w:eastAsia="方正仿宋_GBK" w:cs="Times New Roman"/>
          <w:b w:val="0"/>
          <w:bCs w:val="0"/>
          <w:sz w:val="32"/>
          <w:szCs w:val="32"/>
          <w:lang w:val="zh-CN"/>
        </w:rPr>
        <w:t>保障融媒体中心大型活动宣传报道工作正常运行。</w:t>
      </w:r>
      <w:bookmarkEnd w:id="102"/>
      <w:bookmarkEnd w:id="103"/>
    </w:p>
    <w:p w14:paraId="49FBF454">
      <w:pPr>
        <w:pageBreakBefore w:val="0"/>
        <w:numPr>
          <w:ilvl w:val="0"/>
          <w:numId w:val="10"/>
        </w:numPr>
        <w:kinsoku/>
        <w:wordWrap/>
        <w:overflowPunct/>
        <w:topLinePunct w:val="0"/>
        <w:bidi w:val="0"/>
        <w:spacing w:line="560" w:lineRule="exact"/>
        <w:ind w:left="750" w:leftChars="0" w:firstLine="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eastAsia="zh-CN"/>
        </w:rPr>
        <w:t>项目资金申报相符性</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 xml:space="preserve"> </w:t>
      </w:r>
    </w:p>
    <w:p w14:paraId="7EC3B516">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676A4257">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1525ADBF">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04" w:name="_Toc23996"/>
      <w:bookmarkStart w:id="105" w:name="_Toc7740"/>
      <w:r>
        <w:rPr>
          <w:rFonts w:hint="default" w:ascii="Times New Roman" w:hAnsi="Times New Roman" w:eastAsia="方正仿宋_GBK" w:cs="Times New Roman"/>
          <w:b/>
          <w:bCs/>
          <w:sz w:val="32"/>
          <w:szCs w:val="32"/>
        </w:rPr>
        <w:t>（一）资金</w:t>
      </w:r>
      <w:r>
        <w:rPr>
          <w:rFonts w:hint="default" w:ascii="Times New Roman" w:hAnsi="Times New Roman" w:eastAsia="方正仿宋_GBK" w:cs="Times New Roman"/>
          <w:b/>
          <w:bCs/>
          <w:sz w:val="32"/>
          <w:szCs w:val="32"/>
          <w:lang w:eastAsia="zh-CN"/>
        </w:rPr>
        <w:t>计划、到位及使用情况</w:t>
      </w:r>
      <w:r>
        <w:rPr>
          <w:rFonts w:hint="default" w:ascii="Times New Roman" w:hAnsi="Times New Roman" w:eastAsia="方正仿宋_GBK" w:cs="Times New Roman"/>
          <w:b/>
          <w:bCs/>
          <w:sz w:val="32"/>
          <w:szCs w:val="32"/>
        </w:rPr>
        <w:t>。</w:t>
      </w:r>
      <w:bookmarkEnd w:id="104"/>
      <w:bookmarkEnd w:id="105"/>
    </w:p>
    <w:p w14:paraId="543627EC">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106" w:name="_Toc25018"/>
      <w:bookmarkStart w:id="107" w:name="_Toc3418"/>
      <w:r>
        <w:rPr>
          <w:rFonts w:hint="default" w:ascii="Times New Roman" w:hAnsi="Times New Roman" w:eastAsia="方正仿宋_GBK" w:cs="Times New Roman"/>
          <w:b w:val="0"/>
          <w:bCs w:val="0"/>
          <w:sz w:val="32"/>
          <w:szCs w:val="32"/>
          <w:lang w:val="en-US" w:eastAsia="zh-CN"/>
        </w:rPr>
        <w:t>1.资金计划及到位。</w:t>
      </w:r>
      <w:bookmarkEnd w:id="106"/>
      <w:bookmarkEnd w:id="107"/>
    </w:p>
    <w:p w14:paraId="68988032">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08" w:name="_Toc24550"/>
      <w:bookmarkStart w:id="109" w:name="_Toc22973"/>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108"/>
      <w:bookmarkEnd w:id="109"/>
    </w:p>
    <w:p w14:paraId="1A00C6CE">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10" w:name="_Toc26063"/>
      <w:bookmarkStart w:id="111" w:name="_Toc5595"/>
      <w:r>
        <w:rPr>
          <w:rFonts w:hint="default" w:ascii="Times New Roman" w:hAnsi="Times New Roman" w:eastAsia="方正仿宋_GBK" w:cs="Times New Roman"/>
          <w:sz w:val="32"/>
          <w:szCs w:val="32"/>
          <w:lang w:val="en-US" w:eastAsia="zh-CN"/>
        </w:rPr>
        <w:t>2.资金使用。</w:t>
      </w:r>
      <w:bookmarkEnd w:id="110"/>
      <w:bookmarkEnd w:id="111"/>
    </w:p>
    <w:p w14:paraId="28DE35F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12" w:name="_Toc13757"/>
      <w:bookmarkStart w:id="113" w:name="_Toc29339"/>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10.44万元的差旅费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10.44万元，支付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112"/>
      <w:bookmarkEnd w:id="113"/>
    </w:p>
    <w:p w14:paraId="225D10D2">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14" w:name="_Toc22346"/>
      <w:bookmarkStart w:id="115" w:name="_Toc27420"/>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二</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eastAsia="zh-CN"/>
        </w:rPr>
        <w:t>项目财务管理情况</w:t>
      </w:r>
      <w:r>
        <w:rPr>
          <w:rFonts w:hint="default" w:ascii="Times New Roman" w:hAnsi="Times New Roman" w:eastAsia="方正仿宋_GBK" w:cs="Times New Roman"/>
          <w:b/>
          <w:bCs/>
          <w:sz w:val="32"/>
          <w:szCs w:val="32"/>
        </w:rPr>
        <w:t>。</w:t>
      </w:r>
      <w:bookmarkEnd w:id="114"/>
      <w:bookmarkEnd w:id="115"/>
    </w:p>
    <w:p w14:paraId="591F7840">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116" w:name="_Toc20251"/>
      <w:bookmarkStart w:id="117" w:name="_Toc23480"/>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116"/>
      <w:bookmarkEnd w:id="117"/>
    </w:p>
    <w:p w14:paraId="0AC25019">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方正仿宋_GBK" w:cs="Times New Roman"/>
          <w:b w:val="0"/>
          <w:bCs w:val="0"/>
          <w:sz w:val="32"/>
          <w:szCs w:val="32"/>
          <w:lang w:val="en-US" w:eastAsia="zh-CN"/>
        </w:rPr>
      </w:pPr>
      <w:bookmarkStart w:id="118" w:name="_Toc31753"/>
      <w:bookmarkStart w:id="119" w:name="_Toc3358"/>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三</w:t>
      </w:r>
      <w:r>
        <w:rPr>
          <w:rFonts w:hint="default" w:ascii="Times New Roman" w:hAnsi="Times New Roman" w:eastAsia="方正仿宋_GBK" w:cs="Times New Roman"/>
          <w:b/>
          <w:bCs/>
          <w:sz w:val="32"/>
          <w:szCs w:val="32"/>
          <w:lang w:eastAsia="zh-CN"/>
        </w:rPr>
        <w:t>）项目组织实施情况</w:t>
      </w:r>
      <w:r>
        <w:rPr>
          <w:rFonts w:hint="default" w:ascii="Times New Roman" w:hAnsi="Times New Roman" w:eastAsia="方正仿宋_GBK" w:cs="Times New Roman"/>
          <w:b/>
          <w:bCs/>
          <w:sz w:val="32"/>
          <w:szCs w:val="32"/>
        </w:rPr>
        <w:t>。</w:t>
      </w:r>
      <w:bookmarkEnd w:id="118"/>
      <w:bookmarkEnd w:id="119"/>
    </w:p>
    <w:p w14:paraId="6512771C">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20" w:name="_Toc26157"/>
      <w:bookmarkStart w:id="121" w:name="_Toc3854"/>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该指标被分解10.44万元的差旅费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lang w:val="zh-CN"/>
        </w:rPr>
        <w:t>保障融媒体中心大型活动宣传报道工作正常运行。</w:t>
      </w:r>
      <w:bookmarkEnd w:id="120"/>
      <w:bookmarkEnd w:id="121"/>
    </w:p>
    <w:p w14:paraId="4BF79B14">
      <w:pPr>
        <w:pageBreakBefore w:val="0"/>
        <w:numPr>
          <w:ilvl w:val="0"/>
          <w:numId w:val="7"/>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项目绩效情况</w:t>
      </w:r>
    </w:p>
    <w:p w14:paraId="1B4DA913">
      <w:pPr>
        <w:pageBreakBefore w:val="0"/>
        <w:numPr>
          <w:ilvl w:val="0"/>
          <w:numId w:val="11"/>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项目完成情况</w:t>
      </w:r>
      <w:r>
        <w:rPr>
          <w:rFonts w:hint="default" w:ascii="Times New Roman" w:hAnsi="Times New Roman" w:eastAsia="方正仿宋_GBK" w:cs="Times New Roman"/>
          <w:b/>
          <w:bCs/>
          <w:sz w:val="32"/>
          <w:szCs w:val="32"/>
        </w:rPr>
        <w:t>。</w:t>
      </w:r>
    </w:p>
    <w:p w14:paraId="2572B19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22" w:name="_Toc4164"/>
      <w:bookmarkStart w:id="123" w:name="_Toc8677"/>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b w:val="0"/>
          <w:bCs w:val="0"/>
          <w:sz w:val="32"/>
          <w:szCs w:val="32"/>
          <w:lang w:val="zh-CN"/>
        </w:rPr>
        <w:t>保障融媒体中心大型活动宣传报道工作正常运行。</w:t>
      </w:r>
      <w:r>
        <w:rPr>
          <w:rFonts w:hint="default" w:ascii="Times New Roman" w:hAnsi="Times New Roman" w:eastAsia="方正仿宋_GBK" w:cs="Times New Roman"/>
          <w:sz w:val="32"/>
          <w:szCs w:val="32"/>
          <w:lang w:val="en-US" w:eastAsia="zh-CN"/>
        </w:rPr>
        <w:t>10.44万元的差旅费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122"/>
      <w:bookmarkEnd w:id="123"/>
    </w:p>
    <w:p w14:paraId="7EFFC006">
      <w:pPr>
        <w:pageBreakBefore w:val="0"/>
        <w:numPr>
          <w:ilvl w:val="0"/>
          <w:numId w:val="11"/>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项目效益情况</w:t>
      </w:r>
      <w:r>
        <w:rPr>
          <w:rFonts w:hint="default" w:ascii="Times New Roman" w:hAnsi="Times New Roman" w:eastAsia="方正仿宋_GBK" w:cs="Times New Roman"/>
          <w:b/>
          <w:bCs/>
          <w:sz w:val="32"/>
          <w:szCs w:val="32"/>
        </w:rPr>
        <w:t>。</w:t>
      </w:r>
    </w:p>
    <w:p w14:paraId="32114A9B">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24" w:name="_Toc23363"/>
      <w:bookmarkStart w:id="125" w:name="_Toc22912"/>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项目资金10.44万元，主要用于</w:t>
      </w:r>
      <w:r>
        <w:rPr>
          <w:rFonts w:hint="default" w:ascii="Times New Roman" w:hAnsi="Times New Roman" w:eastAsia="方正仿宋_GBK" w:cs="Times New Roman"/>
          <w:b w:val="0"/>
          <w:bCs w:val="0"/>
          <w:sz w:val="32"/>
          <w:szCs w:val="32"/>
          <w:lang w:val="zh-CN"/>
        </w:rPr>
        <w:t>保障融媒体中心大型活动宣传报道工作正常运行</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124"/>
      <w:bookmarkEnd w:id="125"/>
    </w:p>
    <w:p w14:paraId="0E23D16B">
      <w:pPr>
        <w:pageBreakBefore w:val="0"/>
        <w:numPr>
          <w:ilvl w:val="0"/>
          <w:numId w:val="7"/>
        </w:numPr>
        <w:kinsoku/>
        <w:wordWrap/>
        <w:overflowPunct/>
        <w:topLinePunct w:val="0"/>
        <w:bidi w:val="0"/>
        <w:spacing w:line="560" w:lineRule="exact"/>
        <w:ind w:left="0" w:leftChars="0"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问题及建议</w:t>
      </w:r>
    </w:p>
    <w:p w14:paraId="1CBB94B8">
      <w:pPr>
        <w:pageBreakBefore w:val="0"/>
        <w:numPr>
          <w:ilvl w:val="0"/>
          <w:numId w:val="12"/>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存在的问题。</w:t>
      </w:r>
    </w:p>
    <w:p w14:paraId="6258D8D8">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2B489E1F">
      <w:pPr>
        <w:pageBreakBefore w:val="0"/>
        <w:numPr>
          <w:ilvl w:val="0"/>
          <w:numId w:val="12"/>
        </w:numPr>
        <w:kinsoku/>
        <w:wordWrap/>
        <w:overflowPunct/>
        <w:topLinePunct w:val="0"/>
        <w:bidi w:val="0"/>
        <w:spacing w:line="560" w:lineRule="exact"/>
        <w:ind w:left="480" w:leftChars="200" w:firstLine="0" w:firstLineChars="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相关建议。</w:t>
      </w:r>
    </w:p>
    <w:p w14:paraId="7092138C">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5DF1552D">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b w:val="0"/>
          <w:bCs w:val="0"/>
          <w:sz w:val="32"/>
          <w:szCs w:val="32"/>
        </w:rPr>
      </w:pPr>
    </w:p>
    <w:p w14:paraId="072B85D4">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b w:val="0"/>
          <w:bCs w:val="0"/>
          <w:sz w:val="32"/>
          <w:szCs w:val="32"/>
        </w:rPr>
      </w:pPr>
    </w:p>
    <w:p w14:paraId="31B88C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b w:val="0"/>
          <w:bCs w:val="0"/>
          <w:sz w:val="32"/>
          <w:szCs w:val="32"/>
        </w:rPr>
      </w:pPr>
    </w:p>
    <w:p w14:paraId="56A1F2E9">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3E9CFC5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归还拖欠企业账款（APP）</w:t>
      </w:r>
      <w:r>
        <w:rPr>
          <w:rFonts w:hint="default" w:ascii="Times New Roman" w:hAnsi="Times New Roman" w:eastAsia="方正小标宋_GBK" w:cs="Times New Roman"/>
          <w:sz w:val="44"/>
          <w:szCs w:val="44"/>
        </w:rPr>
        <w:t>支出绩效自评</w:t>
      </w:r>
    </w:p>
    <w:p w14:paraId="7870B3F0">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报告</w:t>
      </w:r>
    </w:p>
    <w:p w14:paraId="2BBA4E3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4060814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黑体" w:cs="Times New Roman"/>
          <w:b w:val="0"/>
          <w:bCs w:val="0"/>
          <w:sz w:val="32"/>
          <w:szCs w:val="32"/>
          <w:lang w:val="en-US" w:eastAsia="zh-CN"/>
        </w:rPr>
      </w:pPr>
      <w:bookmarkStart w:id="126" w:name="_Toc9044"/>
      <w:bookmarkStart w:id="127" w:name="_Toc9944"/>
      <w:r>
        <w:rPr>
          <w:rFonts w:hint="default" w:ascii="Times New Roman" w:hAnsi="Times New Roman" w:eastAsia="黑体" w:cs="Times New Roman"/>
          <w:b w:val="0"/>
          <w:bCs w:val="0"/>
          <w:sz w:val="32"/>
          <w:szCs w:val="32"/>
          <w:lang w:val="en-US" w:eastAsia="zh-CN"/>
        </w:rPr>
        <w:t>一、项目概述</w:t>
      </w:r>
      <w:bookmarkEnd w:id="126"/>
      <w:bookmarkEnd w:id="127"/>
    </w:p>
    <w:p w14:paraId="2B932B07">
      <w:pPr>
        <w:pageBreakBefore w:val="0"/>
        <w:numPr>
          <w:ilvl w:val="0"/>
          <w:numId w:val="13"/>
        </w:numPr>
        <w:kinsoku/>
        <w:wordWrap/>
        <w:overflowPunct/>
        <w:topLinePunct w:val="0"/>
        <w:bidi w:val="0"/>
        <w:spacing w:line="560" w:lineRule="exact"/>
        <w:ind w:left="640" w:leftChars="0" w:firstLine="0" w:firstLineChars="0"/>
        <w:outlineLvl w:val="0"/>
        <w:rPr>
          <w:rFonts w:hint="default" w:ascii="Times New Roman" w:hAnsi="Times New Roman" w:eastAsia="楷体_GB2312" w:cs="Times New Roman"/>
          <w:b/>
          <w:bCs/>
          <w:sz w:val="32"/>
          <w:szCs w:val="32"/>
        </w:rPr>
      </w:pPr>
      <w:bookmarkStart w:id="128" w:name="_Toc20772"/>
      <w:bookmarkStart w:id="129" w:name="_Toc1287"/>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128"/>
      <w:bookmarkEnd w:id="129"/>
    </w:p>
    <w:p w14:paraId="0166401B">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130" w:name="_Toc28617"/>
      <w:bookmarkStart w:id="131" w:name="_Toc29208"/>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7.55万元的维修（护）费</w:t>
      </w:r>
      <w:r>
        <w:rPr>
          <w:rFonts w:hint="default" w:ascii="Times New Roman" w:hAnsi="Times New Roman" w:eastAsia="方正仿宋_GBK" w:cs="Times New Roman"/>
          <w:sz w:val="32"/>
          <w:szCs w:val="32"/>
        </w:rPr>
        <w:t>。</w:t>
      </w:r>
      <w:bookmarkEnd w:id="130"/>
      <w:bookmarkEnd w:id="131"/>
    </w:p>
    <w:p w14:paraId="6634937B">
      <w:pPr>
        <w:pageBreakBefore w:val="0"/>
        <w:numPr>
          <w:ilvl w:val="0"/>
          <w:numId w:val="13"/>
        </w:numPr>
        <w:kinsoku/>
        <w:wordWrap/>
        <w:overflowPunct/>
        <w:topLinePunct w:val="0"/>
        <w:bidi w:val="0"/>
        <w:spacing w:line="560" w:lineRule="exact"/>
        <w:ind w:left="640" w:leftChars="0" w:firstLine="0" w:firstLineChars="0"/>
        <w:outlineLvl w:val="0"/>
        <w:rPr>
          <w:rFonts w:hint="default" w:ascii="Times New Roman" w:hAnsi="Times New Roman" w:eastAsia="楷体_GB2312" w:cs="Times New Roman"/>
          <w:b/>
          <w:bCs/>
          <w:sz w:val="32"/>
          <w:szCs w:val="32"/>
        </w:rPr>
      </w:pPr>
      <w:bookmarkStart w:id="132" w:name="_Toc6850"/>
      <w:bookmarkStart w:id="133" w:name="_Toc22467"/>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132"/>
      <w:bookmarkEnd w:id="133"/>
    </w:p>
    <w:p w14:paraId="257C8DDE">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lang w:val="en-US" w:eastAsia="zh-CN"/>
        </w:rPr>
      </w:pPr>
      <w:bookmarkStart w:id="134" w:name="_Toc7710"/>
      <w:bookmarkStart w:id="135" w:name="_Toc16006"/>
      <w:r>
        <w:rPr>
          <w:rFonts w:hint="default" w:ascii="Times New Roman" w:hAnsi="Times New Roman" w:eastAsia="方正仿宋_GBK" w:cs="Times New Roman"/>
          <w:sz w:val="32"/>
          <w:szCs w:val="32"/>
        </w:rPr>
        <w:t>该项目绩效目标为：</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34"/>
      <w:bookmarkEnd w:id="135"/>
    </w:p>
    <w:p w14:paraId="486284F6">
      <w:pPr>
        <w:pageBreakBefore w:val="0"/>
        <w:numPr>
          <w:ilvl w:val="0"/>
          <w:numId w:val="13"/>
        </w:numPr>
        <w:kinsoku/>
        <w:wordWrap/>
        <w:overflowPunct/>
        <w:topLinePunct w:val="0"/>
        <w:bidi w:val="0"/>
        <w:spacing w:line="560" w:lineRule="exact"/>
        <w:ind w:left="640" w:leftChars="0" w:firstLine="0" w:firstLineChars="0"/>
        <w:rPr>
          <w:rFonts w:hint="default" w:ascii="Times New Roman" w:hAnsi="Times New Roman" w:eastAsia="仿宋" w:cs="Times New Roman"/>
          <w:b w:val="0"/>
          <w:bCs w:val="0"/>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3A505E4B">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1FA28DB5">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2A20E773">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136" w:name="_Toc31788"/>
      <w:bookmarkStart w:id="137" w:name="_Toc10199"/>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136"/>
      <w:bookmarkEnd w:id="137"/>
    </w:p>
    <w:p w14:paraId="00F1A187">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138" w:name="_Toc18705"/>
      <w:bookmarkStart w:id="139" w:name="_Toc26123"/>
      <w:r>
        <w:rPr>
          <w:rFonts w:hint="default" w:ascii="Times New Roman" w:hAnsi="Times New Roman" w:eastAsia="方正仿宋_GBK" w:cs="Times New Roman"/>
          <w:b w:val="0"/>
          <w:bCs w:val="0"/>
          <w:sz w:val="32"/>
          <w:szCs w:val="32"/>
          <w:lang w:val="en-US" w:eastAsia="zh-CN"/>
        </w:rPr>
        <w:t>1.资金计划及到位。</w:t>
      </w:r>
      <w:bookmarkEnd w:id="138"/>
      <w:bookmarkEnd w:id="139"/>
    </w:p>
    <w:p w14:paraId="05611477">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40" w:name="_Toc3819"/>
      <w:bookmarkStart w:id="141" w:name="_Toc1063"/>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140"/>
      <w:bookmarkEnd w:id="141"/>
    </w:p>
    <w:p w14:paraId="4C739552">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42" w:name="_Toc2586"/>
      <w:bookmarkStart w:id="143" w:name="_Toc21166"/>
      <w:r>
        <w:rPr>
          <w:rFonts w:hint="default" w:ascii="Times New Roman" w:hAnsi="Times New Roman" w:eastAsia="方正仿宋_GBK" w:cs="Times New Roman"/>
          <w:sz w:val="32"/>
          <w:szCs w:val="32"/>
          <w:lang w:val="en-US" w:eastAsia="zh-CN"/>
        </w:rPr>
        <w:t>2.资金使用。</w:t>
      </w:r>
      <w:bookmarkEnd w:id="142"/>
      <w:bookmarkEnd w:id="143"/>
    </w:p>
    <w:p w14:paraId="153309B2">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44" w:name="_Toc13982"/>
      <w:bookmarkStart w:id="145" w:name="_Toc22554"/>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7.55万元的维修（护）费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7.55万元，支付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144"/>
      <w:bookmarkEnd w:id="145"/>
    </w:p>
    <w:p w14:paraId="7149B97C">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146" w:name="_Toc28562"/>
      <w:bookmarkStart w:id="147" w:name="_Toc3205"/>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146"/>
      <w:bookmarkEnd w:id="147"/>
    </w:p>
    <w:p w14:paraId="45D32ACA">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148" w:name="_Toc6704"/>
      <w:bookmarkStart w:id="149" w:name="_Toc32543"/>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148"/>
      <w:bookmarkEnd w:id="149"/>
    </w:p>
    <w:p w14:paraId="4A10CF1F">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150" w:name="_Toc7641"/>
      <w:bookmarkStart w:id="151" w:name="_Toc10028"/>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 xml:space="preserve"> 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150"/>
      <w:bookmarkEnd w:id="151"/>
    </w:p>
    <w:p w14:paraId="1D43B8E2">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52" w:name="_Toc22805"/>
      <w:bookmarkStart w:id="153" w:name="_Toc17551"/>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该指标被分解7.55万元的维修（护）费</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52"/>
      <w:bookmarkEnd w:id="153"/>
    </w:p>
    <w:p w14:paraId="3C59A47F">
      <w:pPr>
        <w:pageBreakBefore w:val="0"/>
        <w:numPr>
          <w:ilvl w:val="0"/>
          <w:numId w:val="7"/>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项目绩效情况</w:t>
      </w:r>
    </w:p>
    <w:p w14:paraId="3220C920">
      <w:pPr>
        <w:pageBreakBefore w:val="0"/>
        <w:numPr>
          <w:ilvl w:val="0"/>
          <w:numId w:val="1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78428924">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54" w:name="_Toc31391"/>
      <w:bookmarkStart w:id="155" w:name="_Toc21578"/>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项目资金7.55万元，主要用于</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。7.55万元维修（护）费</w:t>
      </w:r>
      <w:r>
        <w:rPr>
          <w:rFonts w:hint="default" w:ascii="Times New Roman" w:hAnsi="Times New Roman" w:eastAsia="方正仿宋_GBK" w:cs="Times New Roman"/>
          <w:sz w:val="32"/>
          <w:szCs w:val="32"/>
        </w:rPr>
        <w:t>相关支出。</w:t>
      </w:r>
      <w:bookmarkEnd w:id="154"/>
      <w:bookmarkEnd w:id="155"/>
    </w:p>
    <w:p w14:paraId="79DF78B2">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56" w:name="_Toc4069"/>
      <w:bookmarkStart w:id="157" w:name="_Toc3765"/>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156"/>
      <w:bookmarkEnd w:id="157"/>
    </w:p>
    <w:p w14:paraId="0DFD6612">
      <w:pPr>
        <w:pageBreakBefore w:val="0"/>
        <w:numPr>
          <w:ilvl w:val="0"/>
          <w:numId w:val="1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3037B95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58" w:name="_Toc782"/>
      <w:bookmarkStart w:id="159" w:name="_Toc17240"/>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项目资金7.55万元，主主要用于</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158"/>
      <w:bookmarkEnd w:id="159"/>
    </w:p>
    <w:p w14:paraId="21C183DC">
      <w:pPr>
        <w:pageBreakBefore w:val="0"/>
        <w:numPr>
          <w:ilvl w:val="0"/>
          <w:numId w:val="7"/>
        </w:numPr>
        <w:kinsoku/>
        <w:wordWrap/>
        <w:overflowPunct/>
        <w:topLinePunct w:val="0"/>
        <w:bidi w:val="0"/>
        <w:spacing w:line="560" w:lineRule="exact"/>
        <w:ind w:left="0" w:leftChars="0"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问题及建议</w:t>
      </w:r>
    </w:p>
    <w:p w14:paraId="620156F1">
      <w:pPr>
        <w:pageBreakBefore w:val="0"/>
        <w:numPr>
          <w:ilvl w:val="0"/>
          <w:numId w:val="15"/>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70420855">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010CA766">
      <w:pPr>
        <w:pageBreakBefore w:val="0"/>
        <w:numPr>
          <w:ilvl w:val="0"/>
          <w:numId w:val="15"/>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3B8106F7">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48579046">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4384272E">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7CBC97C8">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201FC238">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4F99F2B6">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55770153">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558984BD">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52244D27">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0AAEB76E">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归还拖欠企业账款（平台二次等保）支出</w:t>
      </w:r>
    </w:p>
    <w:p w14:paraId="1B746217">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绩效自评报告</w:t>
      </w:r>
    </w:p>
    <w:p w14:paraId="5DECCE95">
      <w:pPr>
        <w:pStyle w:val="23"/>
        <w:pageBreakBefore w:val="0"/>
        <w:kinsoku/>
        <w:wordWrap/>
        <w:overflowPunct/>
        <w:topLinePunct w:val="0"/>
        <w:bidi w:val="0"/>
        <w:spacing w:line="560" w:lineRule="exact"/>
        <w:jc w:val="center"/>
        <w:rPr>
          <w:rFonts w:hint="default" w:ascii="Times New Roman" w:hAnsi="Times New Roman" w:eastAsia="方正仿宋_GBK" w:cs="Times New Roman"/>
          <w:sz w:val="44"/>
          <w:szCs w:val="44"/>
        </w:rPr>
      </w:pPr>
    </w:p>
    <w:p w14:paraId="177EB6ED">
      <w:pPr>
        <w:pageBreakBefore w:val="0"/>
        <w:numPr>
          <w:ilvl w:val="0"/>
          <w:numId w:val="0"/>
        </w:numPr>
        <w:kinsoku/>
        <w:wordWrap/>
        <w:overflowPunct/>
        <w:topLinePunct w:val="0"/>
        <w:bidi w:val="0"/>
        <w:spacing w:line="560" w:lineRule="exact"/>
        <w:ind w:left="750" w:leftChars="0"/>
        <w:outlineLvl w:val="0"/>
        <w:rPr>
          <w:rFonts w:hint="default" w:ascii="Times New Roman" w:hAnsi="Times New Roman" w:eastAsia="方正仿宋_GBK" w:cs="Times New Roman"/>
          <w:b/>
          <w:bCs/>
          <w:sz w:val="32"/>
          <w:szCs w:val="32"/>
          <w:lang w:val="en-US" w:eastAsia="zh-CN"/>
        </w:rPr>
      </w:pPr>
      <w:bookmarkStart w:id="160" w:name="_Toc27742"/>
      <w:bookmarkStart w:id="161" w:name="_Toc23019"/>
      <w:r>
        <w:rPr>
          <w:rFonts w:hint="default" w:ascii="Times New Roman" w:hAnsi="Times New Roman" w:eastAsia="方正仿宋_GBK" w:cs="Times New Roman"/>
          <w:b/>
          <w:bCs/>
          <w:sz w:val="32"/>
          <w:szCs w:val="32"/>
          <w:lang w:val="en-US" w:eastAsia="zh-CN"/>
        </w:rPr>
        <w:t>一、项目概述</w:t>
      </w:r>
      <w:bookmarkEnd w:id="160"/>
      <w:bookmarkEnd w:id="161"/>
    </w:p>
    <w:p w14:paraId="7FC60FE5">
      <w:pPr>
        <w:pageBreakBefore w:val="0"/>
        <w:numPr>
          <w:ilvl w:val="0"/>
          <w:numId w:val="16"/>
        </w:numPr>
        <w:kinsoku/>
        <w:wordWrap/>
        <w:overflowPunct/>
        <w:topLinePunct w:val="0"/>
        <w:bidi w:val="0"/>
        <w:spacing w:line="560" w:lineRule="exact"/>
        <w:ind w:left="720" w:leftChars="0" w:firstLine="0" w:firstLineChars="0"/>
        <w:outlineLvl w:val="0"/>
        <w:rPr>
          <w:rFonts w:hint="default" w:ascii="Times New Roman" w:hAnsi="Times New Roman" w:eastAsia="方正仿宋_GBK" w:cs="Times New Roman"/>
          <w:b/>
          <w:bCs/>
          <w:sz w:val="32"/>
          <w:szCs w:val="32"/>
        </w:rPr>
      </w:pPr>
      <w:bookmarkStart w:id="162" w:name="_Toc3998"/>
      <w:bookmarkStart w:id="163" w:name="_Toc3637"/>
      <w:r>
        <w:rPr>
          <w:rFonts w:hint="default" w:ascii="Times New Roman" w:hAnsi="Times New Roman" w:eastAsia="方正仿宋_GBK" w:cs="Times New Roman"/>
          <w:b/>
          <w:bCs/>
          <w:sz w:val="32"/>
          <w:szCs w:val="32"/>
          <w:lang w:eastAsia="zh-CN"/>
        </w:rPr>
        <w:t>项目资金申报及批复情况</w:t>
      </w:r>
      <w:r>
        <w:rPr>
          <w:rFonts w:hint="default" w:ascii="Times New Roman" w:hAnsi="Times New Roman" w:eastAsia="方正仿宋_GBK" w:cs="Times New Roman"/>
          <w:b/>
          <w:bCs/>
          <w:sz w:val="32"/>
          <w:szCs w:val="32"/>
        </w:rPr>
        <w:t>。</w:t>
      </w:r>
      <w:bookmarkEnd w:id="162"/>
      <w:bookmarkEnd w:id="163"/>
    </w:p>
    <w:p w14:paraId="64B91F7C">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164" w:name="_Toc20886"/>
      <w:bookmarkStart w:id="165" w:name="_Toc3335"/>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4.5万元的委托业务费</w:t>
      </w:r>
      <w:r>
        <w:rPr>
          <w:rFonts w:hint="default" w:ascii="Times New Roman" w:hAnsi="Times New Roman" w:eastAsia="方正仿宋_GBK" w:cs="Times New Roman"/>
          <w:sz w:val="32"/>
          <w:szCs w:val="32"/>
        </w:rPr>
        <w:t>。</w:t>
      </w:r>
      <w:bookmarkEnd w:id="164"/>
      <w:bookmarkEnd w:id="165"/>
    </w:p>
    <w:p w14:paraId="22E00632">
      <w:pPr>
        <w:pageBreakBefore w:val="0"/>
        <w:numPr>
          <w:ilvl w:val="0"/>
          <w:numId w:val="16"/>
        </w:numPr>
        <w:kinsoku/>
        <w:wordWrap/>
        <w:overflowPunct/>
        <w:topLinePunct w:val="0"/>
        <w:bidi w:val="0"/>
        <w:spacing w:line="560" w:lineRule="exact"/>
        <w:ind w:left="720" w:leftChars="0" w:firstLine="0" w:firstLineChars="0"/>
        <w:outlineLvl w:val="0"/>
        <w:rPr>
          <w:rFonts w:hint="default" w:ascii="Times New Roman" w:hAnsi="Times New Roman" w:eastAsia="方正仿宋_GBK" w:cs="Times New Roman"/>
          <w:b/>
          <w:bCs/>
          <w:sz w:val="32"/>
          <w:szCs w:val="32"/>
        </w:rPr>
      </w:pPr>
      <w:bookmarkStart w:id="166" w:name="_Toc21454"/>
      <w:bookmarkStart w:id="167" w:name="_Toc13424"/>
      <w:r>
        <w:rPr>
          <w:rFonts w:hint="default" w:ascii="Times New Roman" w:hAnsi="Times New Roman" w:eastAsia="方正仿宋_GBK" w:cs="Times New Roman"/>
          <w:b/>
          <w:bCs/>
          <w:sz w:val="32"/>
          <w:szCs w:val="32"/>
          <w:lang w:eastAsia="zh-CN"/>
        </w:rPr>
        <w:t>项目绩效目标</w:t>
      </w:r>
      <w:r>
        <w:rPr>
          <w:rFonts w:hint="default" w:ascii="Times New Roman" w:hAnsi="Times New Roman" w:eastAsia="方正仿宋_GBK" w:cs="Times New Roman"/>
          <w:b/>
          <w:bCs/>
          <w:sz w:val="32"/>
          <w:szCs w:val="32"/>
        </w:rPr>
        <w:t>。</w:t>
      </w:r>
      <w:bookmarkEnd w:id="166"/>
      <w:bookmarkEnd w:id="167"/>
    </w:p>
    <w:p w14:paraId="5F3311C6">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lang w:val="en-US" w:eastAsia="zh-CN"/>
        </w:rPr>
      </w:pPr>
      <w:bookmarkStart w:id="168" w:name="_Toc21687"/>
      <w:bookmarkStart w:id="169" w:name="_Toc19918"/>
      <w:r>
        <w:rPr>
          <w:rFonts w:hint="default" w:ascii="Times New Roman" w:hAnsi="Times New Roman" w:eastAsia="方正仿宋_GBK" w:cs="Times New Roman"/>
          <w:sz w:val="32"/>
          <w:szCs w:val="32"/>
        </w:rPr>
        <w:t>该项目绩效目标为：</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68"/>
      <w:bookmarkEnd w:id="169"/>
    </w:p>
    <w:p w14:paraId="3147ADB1">
      <w:pPr>
        <w:pageBreakBefore w:val="0"/>
        <w:numPr>
          <w:ilvl w:val="0"/>
          <w:numId w:val="16"/>
        </w:numPr>
        <w:kinsoku/>
        <w:wordWrap/>
        <w:overflowPunct/>
        <w:topLinePunct w:val="0"/>
        <w:bidi w:val="0"/>
        <w:spacing w:line="560" w:lineRule="exact"/>
        <w:ind w:left="720" w:leftChars="0" w:firstLine="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eastAsia="zh-CN"/>
        </w:rPr>
        <w:t>项目资金申报相符性</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 xml:space="preserve"> </w:t>
      </w:r>
    </w:p>
    <w:p w14:paraId="688A3D8E">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28BF0609">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Cs/>
          <w:sz w:val="32"/>
          <w:szCs w:val="32"/>
          <w:lang w:eastAsia="zh-CN"/>
        </w:rPr>
      </w:pPr>
      <w:r>
        <w:rPr>
          <w:rFonts w:hint="default" w:ascii="Times New Roman" w:hAnsi="Times New Roman" w:eastAsia="方正仿宋_GBK" w:cs="Times New Roman"/>
          <w:bCs/>
          <w:sz w:val="32"/>
          <w:szCs w:val="32"/>
        </w:rPr>
        <w:t>二、</w:t>
      </w:r>
      <w:r>
        <w:rPr>
          <w:rFonts w:hint="default" w:ascii="Times New Roman" w:hAnsi="Times New Roman" w:eastAsia="方正仿宋_GBK" w:cs="Times New Roman"/>
          <w:bCs/>
          <w:sz w:val="32"/>
          <w:szCs w:val="32"/>
          <w:lang w:eastAsia="zh-CN"/>
        </w:rPr>
        <w:t>项目实施及管理情况</w:t>
      </w:r>
    </w:p>
    <w:p w14:paraId="21E444CE">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70" w:name="_Toc13679"/>
      <w:bookmarkStart w:id="171" w:name="_Toc18271"/>
      <w:r>
        <w:rPr>
          <w:rFonts w:hint="default" w:ascii="Times New Roman" w:hAnsi="Times New Roman" w:eastAsia="方正仿宋_GBK" w:cs="Times New Roman"/>
          <w:b/>
          <w:bCs/>
          <w:sz w:val="32"/>
          <w:szCs w:val="32"/>
        </w:rPr>
        <w:t>（一）资金</w:t>
      </w:r>
      <w:r>
        <w:rPr>
          <w:rFonts w:hint="default" w:ascii="Times New Roman" w:hAnsi="Times New Roman" w:eastAsia="方正仿宋_GBK" w:cs="Times New Roman"/>
          <w:b/>
          <w:bCs/>
          <w:sz w:val="32"/>
          <w:szCs w:val="32"/>
          <w:lang w:eastAsia="zh-CN"/>
        </w:rPr>
        <w:t>计划、到位及使用情况</w:t>
      </w:r>
      <w:r>
        <w:rPr>
          <w:rFonts w:hint="default" w:ascii="Times New Roman" w:hAnsi="Times New Roman" w:eastAsia="方正仿宋_GBK" w:cs="Times New Roman"/>
          <w:b/>
          <w:bCs/>
          <w:sz w:val="32"/>
          <w:szCs w:val="32"/>
        </w:rPr>
        <w:t>。</w:t>
      </w:r>
      <w:bookmarkEnd w:id="170"/>
      <w:bookmarkEnd w:id="171"/>
    </w:p>
    <w:p w14:paraId="150CC871">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172" w:name="_Toc10074"/>
      <w:bookmarkStart w:id="173" w:name="_Toc32608"/>
      <w:r>
        <w:rPr>
          <w:rFonts w:hint="default" w:ascii="Times New Roman" w:hAnsi="Times New Roman" w:eastAsia="方正仿宋_GBK" w:cs="Times New Roman"/>
          <w:b w:val="0"/>
          <w:bCs w:val="0"/>
          <w:sz w:val="32"/>
          <w:szCs w:val="32"/>
          <w:lang w:val="en-US" w:eastAsia="zh-CN"/>
        </w:rPr>
        <w:t>1.资金计划及到位。</w:t>
      </w:r>
      <w:bookmarkEnd w:id="172"/>
      <w:bookmarkEnd w:id="173"/>
    </w:p>
    <w:p w14:paraId="23E3E33C">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74" w:name="_Toc23030"/>
      <w:bookmarkStart w:id="175" w:name="_Toc2132"/>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174"/>
      <w:bookmarkEnd w:id="175"/>
    </w:p>
    <w:p w14:paraId="5E152ABD">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76" w:name="_Toc27366"/>
      <w:bookmarkStart w:id="177" w:name="_Toc28121"/>
      <w:r>
        <w:rPr>
          <w:rFonts w:hint="default" w:ascii="Times New Roman" w:hAnsi="Times New Roman" w:eastAsia="方正仿宋_GBK" w:cs="Times New Roman"/>
          <w:sz w:val="32"/>
          <w:szCs w:val="32"/>
          <w:lang w:val="en-US" w:eastAsia="zh-CN"/>
        </w:rPr>
        <w:t>2.资金使用。</w:t>
      </w:r>
      <w:bookmarkEnd w:id="176"/>
      <w:bookmarkEnd w:id="177"/>
    </w:p>
    <w:p w14:paraId="12AA9C60">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78" w:name="_Toc16987"/>
      <w:bookmarkStart w:id="179" w:name="_Toc14380"/>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4.5万元的委托业务费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4.5万元，支付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178"/>
      <w:bookmarkEnd w:id="179"/>
    </w:p>
    <w:p w14:paraId="60D470A5">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80" w:name="_Toc27012"/>
      <w:bookmarkStart w:id="181" w:name="_Toc6738"/>
      <w:r>
        <w:rPr>
          <w:rFonts w:hint="default" w:ascii="Times New Roman" w:hAnsi="Times New Roman" w:eastAsia="方正仿宋_GBK" w:cs="Times New Roman"/>
          <w:b/>
          <w:bCs/>
          <w:sz w:val="32"/>
          <w:szCs w:val="32"/>
        </w:rPr>
        <w:t>（二）</w:t>
      </w:r>
      <w:r>
        <w:rPr>
          <w:rFonts w:hint="default" w:ascii="Times New Roman" w:hAnsi="Times New Roman" w:eastAsia="方正仿宋_GBK" w:cs="Times New Roman"/>
          <w:b/>
          <w:bCs/>
          <w:sz w:val="32"/>
          <w:szCs w:val="32"/>
          <w:lang w:eastAsia="zh-CN"/>
        </w:rPr>
        <w:t>项目财务管理情况</w:t>
      </w:r>
      <w:r>
        <w:rPr>
          <w:rFonts w:hint="default" w:ascii="Times New Roman" w:hAnsi="Times New Roman" w:eastAsia="方正仿宋_GBK" w:cs="Times New Roman"/>
          <w:b/>
          <w:bCs/>
          <w:sz w:val="32"/>
          <w:szCs w:val="32"/>
        </w:rPr>
        <w:t>。</w:t>
      </w:r>
      <w:bookmarkEnd w:id="180"/>
      <w:bookmarkEnd w:id="181"/>
    </w:p>
    <w:p w14:paraId="4AF5DAF3">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182" w:name="_Toc32179"/>
      <w:bookmarkStart w:id="183" w:name="_Toc9192"/>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182"/>
      <w:bookmarkEnd w:id="183"/>
    </w:p>
    <w:p w14:paraId="38976CC4">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方正仿宋_GBK" w:cs="Times New Roman"/>
          <w:b w:val="0"/>
          <w:bCs w:val="0"/>
          <w:sz w:val="32"/>
          <w:szCs w:val="32"/>
          <w:lang w:val="en-US" w:eastAsia="zh-CN"/>
        </w:rPr>
      </w:pPr>
      <w:bookmarkStart w:id="184" w:name="_Toc23777"/>
      <w:bookmarkStart w:id="185" w:name="_Toc11640"/>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三</w:t>
      </w:r>
      <w:r>
        <w:rPr>
          <w:rFonts w:hint="default" w:ascii="Times New Roman" w:hAnsi="Times New Roman" w:eastAsia="方正仿宋_GBK" w:cs="Times New Roman"/>
          <w:b/>
          <w:bCs/>
          <w:sz w:val="32"/>
          <w:szCs w:val="32"/>
          <w:lang w:eastAsia="zh-CN"/>
        </w:rPr>
        <w:t>）项目组织实施情况</w:t>
      </w:r>
      <w:r>
        <w:rPr>
          <w:rFonts w:hint="default" w:ascii="Times New Roman" w:hAnsi="Times New Roman" w:eastAsia="方正仿宋_GBK" w:cs="Times New Roman"/>
          <w:b/>
          <w:bCs/>
          <w:sz w:val="32"/>
          <w:szCs w:val="32"/>
        </w:rPr>
        <w:t>。</w:t>
      </w:r>
      <w:bookmarkEnd w:id="184"/>
      <w:bookmarkEnd w:id="185"/>
    </w:p>
    <w:p w14:paraId="2A207B10">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86" w:name="_Toc27232"/>
      <w:bookmarkStart w:id="187" w:name="_Toc27927"/>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该指标被分解4.5万元的委托业务费</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86"/>
      <w:bookmarkEnd w:id="187"/>
    </w:p>
    <w:p w14:paraId="74E8A7BC">
      <w:pPr>
        <w:pageBreakBefore w:val="0"/>
        <w:numPr>
          <w:ilvl w:val="0"/>
          <w:numId w:val="7"/>
        </w:numPr>
        <w:kinsoku/>
        <w:wordWrap/>
        <w:overflowPunct/>
        <w:topLinePunct w:val="0"/>
        <w:bidi w:val="0"/>
        <w:spacing w:line="560" w:lineRule="exact"/>
        <w:ind w:firstLine="640" w:firstLineChars="200"/>
        <w:rPr>
          <w:rFonts w:hint="default" w:ascii="Times New Roman" w:hAnsi="Times New Roman" w:eastAsia="方正仿宋_GBK" w:cs="Times New Roman"/>
          <w:bCs/>
          <w:sz w:val="32"/>
          <w:szCs w:val="32"/>
          <w:lang w:eastAsia="zh-CN"/>
        </w:rPr>
      </w:pPr>
      <w:r>
        <w:rPr>
          <w:rFonts w:hint="default" w:ascii="Times New Roman" w:hAnsi="Times New Roman" w:eastAsia="方正仿宋_GBK" w:cs="Times New Roman"/>
          <w:bCs/>
          <w:sz w:val="32"/>
          <w:szCs w:val="32"/>
          <w:lang w:eastAsia="zh-CN"/>
        </w:rPr>
        <w:t>项目绩效情况</w:t>
      </w:r>
    </w:p>
    <w:p w14:paraId="730B1D62">
      <w:pPr>
        <w:pageBreakBefore w:val="0"/>
        <w:numPr>
          <w:ilvl w:val="0"/>
          <w:numId w:val="17"/>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项目完成情况</w:t>
      </w:r>
      <w:r>
        <w:rPr>
          <w:rFonts w:hint="default" w:ascii="Times New Roman" w:hAnsi="Times New Roman" w:eastAsia="方正仿宋_GBK" w:cs="Times New Roman"/>
          <w:b/>
          <w:bCs/>
          <w:sz w:val="32"/>
          <w:szCs w:val="32"/>
        </w:rPr>
        <w:t>。</w:t>
      </w:r>
    </w:p>
    <w:p w14:paraId="7B889917">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88" w:name="_Toc23408"/>
      <w:bookmarkStart w:id="189" w:name="_Toc22714"/>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项目资金4.5万元，主要用于</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。4.5万元的委托业务费</w:t>
      </w:r>
      <w:r>
        <w:rPr>
          <w:rFonts w:hint="default" w:ascii="Times New Roman" w:hAnsi="Times New Roman" w:eastAsia="方正仿宋_GBK" w:cs="Times New Roman"/>
          <w:sz w:val="32"/>
          <w:szCs w:val="32"/>
        </w:rPr>
        <w:t>相关支出。</w:t>
      </w:r>
      <w:bookmarkEnd w:id="188"/>
      <w:bookmarkEnd w:id="189"/>
    </w:p>
    <w:p w14:paraId="18199FEE">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90" w:name="_Toc11162"/>
      <w:bookmarkStart w:id="191" w:name="_Toc6732"/>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190"/>
      <w:bookmarkEnd w:id="191"/>
    </w:p>
    <w:p w14:paraId="06D16C91">
      <w:pPr>
        <w:pageBreakBefore w:val="0"/>
        <w:numPr>
          <w:ilvl w:val="0"/>
          <w:numId w:val="17"/>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项目效益情况</w:t>
      </w:r>
      <w:r>
        <w:rPr>
          <w:rFonts w:hint="default" w:ascii="Times New Roman" w:hAnsi="Times New Roman" w:eastAsia="方正仿宋_GBK" w:cs="Times New Roman"/>
          <w:b/>
          <w:bCs/>
          <w:sz w:val="32"/>
          <w:szCs w:val="32"/>
        </w:rPr>
        <w:t>。</w:t>
      </w:r>
    </w:p>
    <w:p w14:paraId="1FBC31D1">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92" w:name="_Toc23703"/>
      <w:bookmarkStart w:id="193" w:name="_Toc16633"/>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项目资金4.5万元，主要用于</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192"/>
      <w:bookmarkEnd w:id="193"/>
    </w:p>
    <w:p w14:paraId="7B83C10C">
      <w:pPr>
        <w:pageBreakBefore w:val="0"/>
        <w:numPr>
          <w:ilvl w:val="0"/>
          <w:numId w:val="7"/>
        </w:numPr>
        <w:kinsoku/>
        <w:wordWrap/>
        <w:overflowPunct/>
        <w:topLinePunct w:val="0"/>
        <w:bidi w:val="0"/>
        <w:spacing w:line="560" w:lineRule="exact"/>
        <w:ind w:left="0" w:leftChars="0" w:firstLine="640" w:firstLineChars="200"/>
        <w:rPr>
          <w:rFonts w:hint="default" w:ascii="Times New Roman" w:hAnsi="Times New Roman" w:eastAsia="方正仿宋_GBK" w:cs="Times New Roman"/>
          <w:bCs/>
          <w:sz w:val="32"/>
          <w:szCs w:val="32"/>
          <w:lang w:eastAsia="zh-CN"/>
        </w:rPr>
      </w:pPr>
      <w:r>
        <w:rPr>
          <w:rFonts w:hint="default" w:ascii="Times New Roman" w:hAnsi="Times New Roman" w:eastAsia="方正仿宋_GBK" w:cs="Times New Roman"/>
          <w:bCs/>
          <w:sz w:val="32"/>
          <w:szCs w:val="32"/>
          <w:lang w:eastAsia="zh-CN"/>
        </w:rPr>
        <w:t>问题及建议</w:t>
      </w:r>
    </w:p>
    <w:p w14:paraId="2ED3620D">
      <w:pPr>
        <w:pageBreakBefore w:val="0"/>
        <w:numPr>
          <w:ilvl w:val="0"/>
          <w:numId w:val="18"/>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存在的问题。</w:t>
      </w:r>
    </w:p>
    <w:p w14:paraId="6F76CB32">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3F732F3A">
      <w:pPr>
        <w:pageBreakBefore w:val="0"/>
        <w:numPr>
          <w:ilvl w:val="0"/>
          <w:numId w:val="18"/>
        </w:numPr>
        <w:kinsoku/>
        <w:wordWrap/>
        <w:overflowPunct/>
        <w:topLinePunct w:val="0"/>
        <w:bidi w:val="0"/>
        <w:spacing w:line="560" w:lineRule="exact"/>
        <w:ind w:left="480" w:leftChars="200" w:firstLine="0" w:firstLineChars="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相关建议。</w:t>
      </w:r>
    </w:p>
    <w:p w14:paraId="00319848">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4EB9D110">
      <w:pPr>
        <w:pStyle w:val="23"/>
        <w:pageBreakBefore w:val="0"/>
        <w:kinsoku/>
        <w:wordWrap/>
        <w:overflowPunct/>
        <w:topLinePunct w:val="0"/>
        <w:bidi w:val="0"/>
        <w:spacing w:line="560" w:lineRule="exact"/>
        <w:jc w:val="center"/>
        <w:rPr>
          <w:rFonts w:hint="default" w:ascii="Times New Roman" w:hAnsi="Times New Roman" w:eastAsia="方正仿宋_GBK" w:cs="Times New Roman"/>
          <w:sz w:val="32"/>
          <w:szCs w:val="32"/>
        </w:rPr>
      </w:pPr>
    </w:p>
    <w:p w14:paraId="183FBDAD">
      <w:pPr>
        <w:pStyle w:val="23"/>
        <w:pageBreakBefore w:val="0"/>
        <w:kinsoku/>
        <w:wordWrap/>
        <w:overflowPunct/>
        <w:topLinePunct w:val="0"/>
        <w:bidi w:val="0"/>
        <w:spacing w:line="560" w:lineRule="exact"/>
        <w:jc w:val="center"/>
        <w:rPr>
          <w:rFonts w:hint="default" w:ascii="Times New Roman" w:hAnsi="Times New Roman" w:eastAsia="方正仿宋_GBK" w:cs="Times New Roman"/>
          <w:sz w:val="32"/>
          <w:szCs w:val="32"/>
        </w:rPr>
      </w:pPr>
    </w:p>
    <w:p w14:paraId="4D3F4331">
      <w:pPr>
        <w:pageBreakBefore w:val="0"/>
        <w:kinsoku/>
        <w:wordWrap/>
        <w:overflowPunct/>
        <w:topLinePunct w:val="0"/>
        <w:bidi w:val="0"/>
        <w:spacing w:line="560" w:lineRule="exact"/>
        <w:rPr>
          <w:rFonts w:hint="default" w:ascii="Times New Roman" w:hAnsi="Times New Roman" w:eastAsia="方正仿宋_GBK" w:cs="Times New Roman"/>
          <w:sz w:val="32"/>
          <w:szCs w:val="32"/>
        </w:rPr>
      </w:pPr>
    </w:p>
    <w:p w14:paraId="5DE2DB1C">
      <w:pPr>
        <w:pStyle w:val="23"/>
        <w:pageBreakBefore w:val="0"/>
        <w:kinsoku/>
        <w:wordWrap/>
        <w:overflowPunct/>
        <w:topLinePunct w:val="0"/>
        <w:bidi w:val="0"/>
        <w:spacing w:line="560" w:lineRule="exact"/>
        <w:jc w:val="center"/>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 xml:space="preserve">  </w:t>
      </w:r>
    </w:p>
    <w:p w14:paraId="515CE415">
      <w:pPr>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br w:type="page"/>
      </w:r>
    </w:p>
    <w:p w14:paraId="45349FB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九寨沟县铁塔租赁项目</w:t>
      </w:r>
      <w:r>
        <w:rPr>
          <w:rFonts w:hint="default" w:ascii="Times New Roman" w:hAnsi="Times New Roman" w:eastAsia="方正小标宋_GBK" w:cs="Times New Roman"/>
          <w:sz w:val="44"/>
          <w:szCs w:val="44"/>
        </w:rPr>
        <w:t>支出绩效自评报告</w:t>
      </w:r>
    </w:p>
    <w:p w14:paraId="6DE687F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6C019BB7">
      <w:pPr>
        <w:pageBreakBefore w:val="0"/>
        <w:numPr>
          <w:ilvl w:val="0"/>
          <w:numId w:val="19"/>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1AB73982">
      <w:pPr>
        <w:pageBreakBefore w:val="0"/>
        <w:numPr>
          <w:ilvl w:val="0"/>
          <w:numId w:val="20"/>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194" w:name="_Toc868"/>
      <w:bookmarkStart w:id="195" w:name="_Toc24433"/>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194"/>
      <w:bookmarkEnd w:id="195"/>
    </w:p>
    <w:p w14:paraId="67592467">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196" w:name="_Toc22458"/>
      <w:bookmarkStart w:id="197" w:name="_Toc32229"/>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该指标下达后被分解为3.78万元租赁费。</w:t>
      </w:r>
      <w:bookmarkEnd w:id="196"/>
      <w:bookmarkEnd w:id="197"/>
    </w:p>
    <w:p w14:paraId="7910C751">
      <w:pPr>
        <w:pageBreakBefore w:val="0"/>
        <w:numPr>
          <w:ilvl w:val="0"/>
          <w:numId w:val="20"/>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198" w:name="_Toc23001"/>
      <w:bookmarkStart w:id="199" w:name="_Toc25982"/>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198"/>
      <w:bookmarkEnd w:id="199"/>
    </w:p>
    <w:p w14:paraId="2D3A7E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00" w:name="_Toc23302"/>
      <w:bookmarkStart w:id="201" w:name="_Toc17224"/>
      <w:r>
        <w:rPr>
          <w:rFonts w:hint="default" w:ascii="Times New Roman" w:hAnsi="Times New Roman" w:eastAsia="方正仿宋_GBK" w:cs="Times New Roman"/>
          <w:sz w:val="32"/>
          <w:szCs w:val="32"/>
          <w:lang w:val="en-US" w:eastAsia="zh-CN"/>
        </w:rPr>
        <w:t>该项目绩效目标为：主要用于我单位州县节目覆盖工程每年铁塔租用费用，以保证电视网络节目覆盖。</w:t>
      </w:r>
      <w:bookmarkEnd w:id="200"/>
      <w:bookmarkEnd w:id="201"/>
    </w:p>
    <w:p w14:paraId="758C29B2">
      <w:pPr>
        <w:pageBreakBefore w:val="0"/>
        <w:numPr>
          <w:ilvl w:val="0"/>
          <w:numId w:val="20"/>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6FD77090">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2328B7EF">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662D4196">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02" w:name="_Toc5079"/>
      <w:bookmarkStart w:id="203" w:name="_Toc29199"/>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202"/>
      <w:bookmarkEnd w:id="203"/>
    </w:p>
    <w:p w14:paraId="1E79F08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204" w:name="_Toc4149"/>
      <w:bookmarkStart w:id="205" w:name="_Toc9938"/>
      <w:r>
        <w:rPr>
          <w:rFonts w:hint="default" w:ascii="Times New Roman" w:hAnsi="Times New Roman" w:eastAsia="方正仿宋_GBK" w:cs="Times New Roman"/>
          <w:b w:val="0"/>
          <w:bCs w:val="0"/>
          <w:sz w:val="32"/>
          <w:szCs w:val="32"/>
          <w:lang w:val="en-US" w:eastAsia="zh-CN"/>
        </w:rPr>
        <w:t>1.资金计划及到位。</w:t>
      </w:r>
      <w:bookmarkEnd w:id="204"/>
      <w:bookmarkEnd w:id="205"/>
    </w:p>
    <w:p w14:paraId="18CE195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06" w:name="_Toc22684"/>
      <w:bookmarkStart w:id="207" w:name="_Toc13108"/>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206"/>
      <w:bookmarkEnd w:id="207"/>
    </w:p>
    <w:p w14:paraId="0619AB0F">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08" w:name="_Toc7254"/>
      <w:bookmarkStart w:id="209" w:name="_Toc22777"/>
      <w:r>
        <w:rPr>
          <w:rFonts w:hint="default" w:ascii="Times New Roman" w:hAnsi="Times New Roman" w:eastAsia="方正仿宋_GBK" w:cs="Times New Roman"/>
          <w:sz w:val="32"/>
          <w:szCs w:val="32"/>
          <w:lang w:val="en-US" w:eastAsia="zh-CN"/>
        </w:rPr>
        <w:t>2.资金使用。</w:t>
      </w:r>
      <w:bookmarkEnd w:id="208"/>
      <w:bookmarkEnd w:id="209"/>
    </w:p>
    <w:p w14:paraId="23408E25">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210" w:name="_Toc21733"/>
      <w:bookmarkStart w:id="211" w:name="_Toc19262"/>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3.78万元租赁费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3.78万元，支付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210"/>
      <w:bookmarkEnd w:id="211"/>
    </w:p>
    <w:p w14:paraId="203A8E22">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12" w:name="_Toc7563"/>
      <w:bookmarkStart w:id="213" w:name="_Toc28553"/>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212"/>
      <w:bookmarkEnd w:id="213"/>
    </w:p>
    <w:p w14:paraId="6E86F115">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214" w:name="_Toc9238"/>
      <w:bookmarkStart w:id="215" w:name="_Toc28616"/>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w:t>
      </w:r>
      <w:r>
        <w:rPr>
          <w:rFonts w:hint="default" w:ascii="Times New Roman" w:hAnsi="Times New Roman" w:eastAsia="方正仿宋_GBK"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214"/>
      <w:bookmarkEnd w:id="215"/>
    </w:p>
    <w:p w14:paraId="0E03627D">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216" w:name="_Toc11029"/>
      <w:bookmarkStart w:id="217" w:name="_Toc10743"/>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216"/>
      <w:bookmarkEnd w:id="217"/>
    </w:p>
    <w:p w14:paraId="3B34A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18" w:name="_Toc23270"/>
      <w:bookmarkStart w:id="219" w:name="_Toc31447"/>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该指标被分解3.78万元租赁费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。主要用于我单位州县节目覆盖工程每年铁塔租用费用，以保证电视网络节目覆盖。</w:t>
      </w:r>
      <w:bookmarkEnd w:id="218"/>
      <w:bookmarkEnd w:id="219"/>
    </w:p>
    <w:p w14:paraId="5A6CC071">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5A1784E9">
      <w:pPr>
        <w:pageBreakBefore w:val="0"/>
        <w:numPr>
          <w:ilvl w:val="0"/>
          <w:numId w:val="21"/>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2D114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20" w:name="_Toc32643"/>
      <w:bookmarkStart w:id="221" w:name="_Toc14543"/>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(九财预【2023】114号)，项目资金3.78万元，主要用于我单位州县节目覆盖工程每年铁塔租用费用，以保证电视网络节目覆盖。3.78万元用于租赁费</w:t>
      </w:r>
      <w:r>
        <w:rPr>
          <w:rFonts w:hint="default" w:ascii="Times New Roman" w:hAnsi="Times New Roman" w:eastAsia="方正仿宋_GBK" w:cs="Times New Roman"/>
          <w:sz w:val="32"/>
          <w:szCs w:val="32"/>
        </w:rPr>
        <w:t>相关支出。</w:t>
      </w:r>
      <w:bookmarkEnd w:id="220"/>
      <w:bookmarkEnd w:id="221"/>
    </w:p>
    <w:p w14:paraId="1E8DD04F">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22" w:name="_Toc27348"/>
      <w:bookmarkStart w:id="223" w:name="_Toc25507"/>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222"/>
      <w:bookmarkEnd w:id="223"/>
    </w:p>
    <w:p w14:paraId="12A5D4BD">
      <w:pPr>
        <w:pageBreakBefore w:val="0"/>
        <w:numPr>
          <w:ilvl w:val="0"/>
          <w:numId w:val="21"/>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2FEA7D05">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24" w:name="_Toc32082"/>
      <w:bookmarkStart w:id="225" w:name="_Toc4462"/>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(九财预【2023】114号)，项目资金3.78万元，主要用于我单位州县节目覆盖工程每年铁塔租用费用，以保证电视网络节目覆盖</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224"/>
      <w:bookmarkEnd w:id="225"/>
    </w:p>
    <w:p w14:paraId="6FB6F48C">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331B8067">
      <w:pPr>
        <w:pageBreakBefore w:val="0"/>
        <w:numPr>
          <w:ilvl w:val="0"/>
          <w:numId w:val="22"/>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32B75E87">
      <w:pPr>
        <w:pageBreakBefore w:val="0"/>
        <w:kinsoku/>
        <w:wordWrap/>
        <w:overflowPunct/>
        <w:topLinePunct w:val="0"/>
        <w:bidi w:val="0"/>
        <w:spacing w:line="560" w:lineRule="exact"/>
        <w:ind w:firstLine="640" w:firstLineChars="200"/>
        <w:rPr>
          <w:rFonts w:hint="default" w:ascii="Times New Roman" w:hAnsi="Times New Roman" w:cs="Times New Roman"/>
          <w:b w:val="0"/>
          <w:bCs/>
          <w:sz w:val="32"/>
          <w:szCs w:val="32"/>
          <w:lang w:val="en-US" w:eastAsia="zh-CN"/>
        </w:rPr>
      </w:pPr>
      <w:r>
        <w:rPr>
          <w:rStyle w:val="22"/>
          <w:rFonts w:hint="default" w:ascii="Times New Roman" w:hAnsi="Times New Roman" w:eastAsia="仿宋" w:cs="Times New Roman"/>
          <w:color w:val="000000"/>
          <w:sz w:val="32"/>
          <w:szCs w:val="32"/>
        </w:rPr>
        <w:t>我单位</w:t>
      </w:r>
      <w:r>
        <w:rPr>
          <w:rStyle w:val="22"/>
          <w:rFonts w:hint="default" w:ascii="Times New Roman" w:hAnsi="Times New Roman" w:eastAsia="仿宋" w:cs="Times New Roman"/>
          <w:color w:val="000000"/>
          <w:sz w:val="32"/>
          <w:szCs w:val="32"/>
          <w:lang w:eastAsia="zh-CN"/>
        </w:rPr>
        <w:t>在</w:t>
      </w:r>
      <w:r>
        <w:rPr>
          <w:rFonts w:hint="default" w:ascii="Times New Roman" w:hAnsi="Times New Roman" w:eastAsia="仿宋" w:cs="Times New Roman"/>
          <w:sz w:val="32"/>
          <w:szCs w:val="32"/>
          <w:lang w:eastAsia="zh-CN"/>
        </w:rPr>
        <w:t>该</w:t>
      </w:r>
      <w:r>
        <w:rPr>
          <w:rFonts w:hint="default" w:ascii="Times New Roman" w:hAnsi="Times New Roman" w:eastAsia="仿宋" w:cs="Times New Roman"/>
          <w:sz w:val="32"/>
          <w:szCs w:val="32"/>
        </w:rPr>
        <w:t>专项</w:t>
      </w:r>
      <w:r>
        <w:rPr>
          <w:rFonts w:hint="default" w:ascii="Times New Roman" w:hAnsi="Times New Roman" w:eastAsia="仿宋" w:cs="Times New Roman"/>
          <w:sz w:val="32"/>
          <w:szCs w:val="32"/>
          <w:lang w:eastAsia="zh-CN"/>
        </w:rPr>
        <w:t>上，</w:t>
      </w:r>
      <w:r>
        <w:rPr>
          <w:rStyle w:val="22"/>
          <w:rFonts w:hint="default" w:ascii="Times New Roman" w:hAnsi="Times New Roman" w:eastAsia="仿宋" w:cs="Times New Roman"/>
          <w:color w:val="000000"/>
          <w:sz w:val="32"/>
          <w:szCs w:val="32"/>
        </w:rPr>
        <w:t>总体绩效目标完成较好，</w:t>
      </w:r>
      <w:r>
        <w:rPr>
          <w:rStyle w:val="22"/>
          <w:rFonts w:hint="default" w:ascii="Times New Roman" w:hAnsi="Times New Roman" w:eastAsia="仿宋" w:cs="Times New Roman"/>
          <w:color w:val="000000"/>
          <w:sz w:val="32"/>
          <w:szCs w:val="32"/>
          <w:lang w:eastAsia="zh-CN"/>
        </w:rPr>
        <w:t>但在资金计划和支付进度</w:t>
      </w:r>
      <w:r>
        <w:rPr>
          <w:rFonts w:hint="default" w:ascii="Times New Roman" w:hAnsi="Times New Roman" w:eastAsia="仿宋" w:cs="Times New Roman"/>
          <w:sz w:val="32"/>
          <w:szCs w:val="32"/>
          <w:lang w:eastAsia="zh-CN"/>
        </w:rPr>
        <w:t>方面还需要更加科学规划和提高效率</w:t>
      </w:r>
      <w:r>
        <w:rPr>
          <w:rFonts w:hint="default" w:ascii="Times New Roman" w:hAnsi="Times New Roman" w:eastAsia="仿宋" w:cs="Times New Roman"/>
          <w:sz w:val="32"/>
          <w:szCs w:val="32"/>
        </w:rPr>
        <w:t>。</w:t>
      </w:r>
    </w:p>
    <w:p w14:paraId="0F36C13D">
      <w:pPr>
        <w:pageBreakBefore w:val="0"/>
        <w:numPr>
          <w:ilvl w:val="0"/>
          <w:numId w:val="22"/>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B23FCB8">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16E1395F">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23E0ACD9">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50D2FD84">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00BCB6B4">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5EFC1AC5">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2094FF88">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64C52A5C">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6E5AE7E0">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九寨沟县州县广播电视节目覆盖工程建设</w:t>
      </w:r>
      <w:r>
        <w:rPr>
          <w:rFonts w:hint="default" w:ascii="Times New Roman" w:hAnsi="Times New Roman" w:eastAsia="方正小标宋_GBK" w:cs="Times New Roman"/>
          <w:sz w:val="44"/>
          <w:szCs w:val="44"/>
        </w:rPr>
        <w:t>支出绩效自评报告</w:t>
      </w:r>
    </w:p>
    <w:p w14:paraId="3392BB4A">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p>
    <w:p w14:paraId="65961972">
      <w:pPr>
        <w:pageBreakBefore w:val="0"/>
        <w:numPr>
          <w:ilvl w:val="0"/>
          <w:numId w:val="0"/>
        </w:numPr>
        <w:kinsoku/>
        <w:wordWrap/>
        <w:overflowPunct/>
        <w:topLinePunct w:val="0"/>
        <w:bidi w:val="0"/>
        <w:spacing w:line="560" w:lineRule="exact"/>
        <w:ind w:left="750" w:leftChars="0"/>
        <w:outlineLvl w:val="0"/>
        <w:rPr>
          <w:rFonts w:hint="default" w:ascii="Times New Roman" w:hAnsi="Times New Roman" w:eastAsia="黑体" w:cs="Times New Roman"/>
          <w:b w:val="0"/>
          <w:bCs w:val="0"/>
          <w:sz w:val="32"/>
          <w:szCs w:val="32"/>
          <w:lang w:val="en-US" w:eastAsia="zh-CN"/>
        </w:rPr>
      </w:pPr>
      <w:bookmarkStart w:id="226" w:name="_Toc18796"/>
      <w:bookmarkStart w:id="227" w:name="_Toc18232"/>
      <w:r>
        <w:rPr>
          <w:rFonts w:hint="default" w:ascii="Times New Roman" w:hAnsi="Times New Roman" w:eastAsia="黑体" w:cs="Times New Roman"/>
          <w:b w:val="0"/>
          <w:bCs w:val="0"/>
          <w:sz w:val="32"/>
          <w:szCs w:val="32"/>
          <w:lang w:val="en-US" w:eastAsia="zh-CN"/>
        </w:rPr>
        <w:t>一、项目概述</w:t>
      </w:r>
      <w:bookmarkEnd w:id="226"/>
      <w:bookmarkEnd w:id="227"/>
    </w:p>
    <w:p w14:paraId="67239174">
      <w:pPr>
        <w:pageBreakBefore w:val="0"/>
        <w:numPr>
          <w:ilvl w:val="0"/>
          <w:numId w:val="23"/>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28" w:name="_Toc14529"/>
      <w:bookmarkStart w:id="229" w:name="_Toc10581"/>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228"/>
      <w:bookmarkEnd w:id="229"/>
    </w:p>
    <w:p w14:paraId="1982309C">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b/>
          <w:bCs/>
          <w:sz w:val="32"/>
          <w:szCs w:val="32"/>
        </w:rPr>
      </w:pPr>
      <w:bookmarkStart w:id="230" w:name="_Toc14273"/>
      <w:bookmarkStart w:id="231" w:name="_Toc21124"/>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27.3万元的基础设施建设</w:t>
      </w:r>
      <w:r>
        <w:rPr>
          <w:rFonts w:hint="default" w:ascii="Times New Roman" w:hAnsi="Times New Roman" w:eastAsia="方正仿宋_GBK" w:cs="Times New Roman"/>
          <w:sz w:val="32"/>
          <w:szCs w:val="32"/>
        </w:rPr>
        <w:t>。</w:t>
      </w:r>
      <w:bookmarkEnd w:id="230"/>
      <w:bookmarkEnd w:id="231"/>
    </w:p>
    <w:p w14:paraId="2B453603">
      <w:pPr>
        <w:pageBreakBefore w:val="0"/>
        <w:numPr>
          <w:ilvl w:val="0"/>
          <w:numId w:val="23"/>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32" w:name="_Toc1256"/>
      <w:bookmarkStart w:id="233" w:name="_Toc20902"/>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232"/>
      <w:bookmarkEnd w:id="233"/>
    </w:p>
    <w:p w14:paraId="5034AA5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b/>
          <w:bCs/>
          <w:sz w:val="32"/>
          <w:szCs w:val="32"/>
          <w:lang w:eastAsia="zh-CN"/>
        </w:rPr>
      </w:pPr>
      <w:bookmarkStart w:id="234" w:name="_Toc18985"/>
      <w:bookmarkStart w:id="235" w:name="_Toc2533"/>
      <w:r>
        <w:rPr>
          <w:rFonts w:hint="default" w:ascii="Times New Roman" w:hAnsi="Times New Roman" w:eastAsia="方正仿宋_GBK" w:cs="Times New Roman"/>
          <w:sz w:val="32"/>
          <w:szCs w:val="32"/>
        </w:rPr>
        <w:t>该项目绩效目标为：九寨沟县州县广播电视节目覆盖工程</w:t>
      </w:r>
      <w:r>
        <w:rPr>
          <w:rFonts w:hint="default" w:ascii="Times New Roman" w:hAnsi="Times New Roman" w:eastAsia="方正仿宋_GBK" w:cs="Times New Roman"/>
          <w:sz w:val="32"/>
          <w:szCs w:val="32"/>
          <w:lang w:val="en-US" w:eastAsia="zh-CN"/>
        </w:rPr>
        <w:t>基础设施建设</w:t>
      </w:r>
      <w:r>
        <w:rPr>
          <w:rFonts w:hint="default" w:ascii="Times New Roman" w:hAnsi="Times New Roman" w:eastAsia="方正仿宋_GBK" w:cs="Times New Roman"/>
          <w:sz w:val="32"/>
          <w:szCs w:val="32"/>
          <w:lang w:eastAsia="zh-CN"/>
        </w:rPr>
        <w:t>。</w:t>
      </w:r>
      <w:bookmarkEnd w:id="234"/>
      <w:bookmarkEnd w:id="235"/>
    </w:p>
    <w:p w14:paraId="6CCFDD43">
      <w:pPr>
        <w:pageBreakBefore w:val="0"/>
        <w:numPr>
          <w:ilvl w:val="0"/>
          <w:numId w:val="23"/>
        </w:numPr>
        <w:kinsoku/>
        <w:wordWrap/>
        <w:overflowPunct/>
        <w:topLinePunct w:val="0"/>
        <w:bidi w:val="0"/>
        <w:spacing w:line="560" w:lineRule="exact"/>
        <w:ind w:left="750" w:leftChars="0" w:firstLine="0" w:firstLineChars="0"/>
        <w:rPr>
          <w:rFonts w:hint="default" w:ascii="Times New Roman" w:hAnsi="Times New Roman" w:eastAsia="仿宋" w:cs="Times New Roman"/>
          <w:b w:val="0"/>
          <w:bCs w:val="0"/>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044FDB90">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7133F8A8">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08EC47D0">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36" w:name="_Toc3321"/>
      <w:bookmarkStart w:id="237" w:name="_Toc5347"/>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236"/>
      <w:bookmarkEnd w:id="237"/>
    </w:p>
    <w:p w14:paraId="2E8B2E4B">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238" w:name="_Toc6842"/>
      <w:bookmarkStart w:id="239" w:name="_Toc691"/>
      <w:r>
        <w:rPr>
          <w:rFonts w:hint="default" w:ascii="Times New Roman" w:hAnsi="Times New Roman" w:eastAsia="方正仿宋_GBK" w:cs="Times New Roman"/>
          <w:b w:val="0"/>
          <w:bCs w:val="0"/>
          <w:sz w:val="32"/>
          <w:szCs w:val="32"/>
          <w:lang w:val="en-US" w:eastAsia="zh-CN"/>
        </w:rPr>
        <w:t>1.资金计划及到位。</w:t>
      </w:r>
      <w:bookmarkEnd w:id="238"/>
      <w:bookmarkEnd w:id="239"/>
    </w:p>
    <w:p w14:paraId="2A5AB9C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40" w:name="_Toc23926"/>
      <w:bookmarkStart w:id="241" w:name="_Toc30390"/>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240"/>
      <w:bookmarkEnd w:id="241"/>
    </w:p>
    <w:p w14:paraId="573FB08D">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42" w:name="_Toc13423"/>
      <w:bookmarkStart w:id="243" w:name="_Toc30222"/>
      <w:r>
        <w:rPr>
          <w:rFonts w:hint="default" w:ascii="Times New Roman" w:hAnsi="Times New Roman" w:eastAsia="方正仿宋_GBK" w:cs="Times New Roman"/>
          <w:sz w:val="32"/>
          <w:szCs w:val="32"/>
          <w:lang w:val="en-US" w:eastAsia="zh-CN"/>
        </w:rPr>
        <w:t>2.资金使用。</w:t>
      </w:r>
      <w:bookmarkEnd w:id="242"/>
      <w:bookmarkEnd w:id="243"/>
    </w:p>
    <w:p w14:paraId="3C6C3509">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244" w:name="_Toc30633"/>
      <w:bookmarkStart w:id="245" w:name="_Toc23439"/>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27.3万元基础设施建设</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27.3万元，支付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244"/>
      <w:bookmarkEnd w:id="245"/>
    </w:p>
    <w:p w14:paraId="73C82F8A">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46" w:name="_Toc24414"/>
      <w:bookmarkStart w:id="247" w:name="_Toc9334"/>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246"/>
      <w:bookmarkEnd w:id="247"/>
    </w:p>
    <w:p w14:paraId="7413D774">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248" w:name="_Toc12402"/>
      <w:bookmarkStart w:id="249" w:name="_Toc14225"/>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248"/>
      <w:bookmarkEnd w:id="249"/>
    </w:p>
    <w:p w14:paraId="61C04CE0">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250" w:name="_Toc31470"/>
      <w:bookmarkStart w:id="251" w:name="_Toc31586"/>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250"/>
      <w:bookmarkEnd w:id="251"/>
    </w:p>
    <w:p w14:paraId="19A6D3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52" w:name="_Toc9469"/>
      <w:bookmarkStart w:id="253" w:name="_Toc7997"/>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该指标被分解27.3万元基础设施建设</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。主要用于我单位州县节目覆盖工程基础设施建设，以保证电视网络节目覆盖。</w:t>
      </w:r>
      <w:bookmarkEnd w:id="252"/>
      <w:bookmarkEnd w:id="253"/>
    </w:p>
    <w:p w14:paraId="4B0F5C5D">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7C9E04AF">
      <w:pPr>
        <w:pageBreakBefore w:val="0"/>
        <w:numPr>
          <w:ilvl w:val="0"/>
          <w:numId w:val="2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0905F1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54" w:name="_Toc31259"/>
      <w:bookmarkStart w:id="255" w:name="_Toc31185"/>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项目资金27.3万元，主要用于我单位州县节目覆盖工程基础设施建设，以保证电视网络节目覆盖。27.3万元基础设施建设费</w:t>
      </w:r>
      <w:r>
        <w:rPr>
          <w:rFonts w:hint="default" w:ascii="Times New Roman" w:hAnsi="Times New Roman" w:eastAsia="方正仿宋_GBK" w:cs="Times New Roman"/>
          <w:sz w:val="32"/>
          <w:szCs w:val="32"/>
        </w:rPr>
        <w:t>相关支出。</w:t>
      </w:r>
      <w:bookmarkEnd w:id="254"/>
      <w:bookmarkEnd w:id="255"/>
    </w:p>
    <w:p w14:paraId="6069166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56" w:name="_Toc7041"/>
      <w:bookmarkStart w:id="257" w:name="_Toc29025"/>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256"/>
      <w:bookmarkEnd w:id="257"/>
    </w:p>
    <w:p w14:paraId="03722AB3">
      <w:pPr>
        <w:pageBreakBefore w:val="0"/>
        <w:numPr>
          <w:ilvl w:val="0"/>
          <w:numId w:val="2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0689DC0C">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58" w:name="_Toc8800"/>
      <w:bookmarkStart w:id="259" w:name="_Toc19035"/>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项目资金27.3万元，主要用于我单位州县节目覆盖工程基础设施建设，以保证电视网络节目覆盖。</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258"/>
      <w:bookmarkEnd w:id="259"/>
    </w:p>
    <w:p w14:paraId="67ED8E8D">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70EA129A">
      <w:pPr>
        <w:pageBreakBefore w:val="0"/>
        <w:numPr>
          <w:ilvl w:val="0"/>
          <w:numId w:val="25"/>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050AA16D">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5A0F4F89">
      <w:pPr>
        <w:pageBreakBefore w:val="0"/>
        <w:numPr>
          <w:ilvl w:val="0"/>
          <w:numId w:val="25"/>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63B5375">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2CCD4F37">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09E890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AF5AD5A">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1C02D3A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九寨沟县融媒体中心设备购置质保金支出</w:t>
      </w:r>
      <w:r>
        <w:rPr>
          <w:rFonts w:hint="default" w:ascii="Times New Roman" w:hAnsi="Times New Roman" w:eastAsia="方正小标宋_GBK" w:cs="Times New Roman"/>
          <w:sz w:val="44"/>
          <w:szCs w:val="44"/>
        </w:rPr>
        <w:t>绩效自评报告</w:t>
      </w:r>
    </w:p>
    <w:p w14:paraId="4B1629B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4A832069">
      <w:pPr>
        <w:pageBreakBefore w:val="0"/>
        <w:numPr>
          <w:ilvl w:val="0"/>
          <w:numId w:val="0"/>
        </w:numPr>
        <w:kinsoku/>
        <w:wordWrap/>
        <w:overflowPunct/>
        <w:topLinePunct w:val="0"/>
        <w:bidi w:val="0"/>
        <w:spacing w:line="560" w:lineRule="exact"/>
        <w:ind w:left="750" w:leftChars="0"/>
        <w:outlineLvl w:val="0"/>
        <w:rPr>
          <w:rFonts w:hint="default" w:ascii="Times New Roman" w:hAnsi="Times New Roman" w:eastAsia="黑体" w:cs="Times New Roman"/>
          <w:b w:val="0"/>
          <w:bCs w:val="0"/>
          <w:sz w:val="32"/>
          <w:szCs w:val="32"/>
          <w:lang w:val="en-US" w:eastAsia="zh-CN"/>
        </w:rPr>
      </w:pPr>
      <w:bookmarkStart w:id="260" w:name="_Toc6874"/>
      <w:bookmarkStart w:id="261" w:name="_Toc18812"/>
      <w:r>
        <w:rPr>
          <w:rFonts w:hint="default" w:ascii="Times New Roman" w:hAnsi="Times New Roman" w:eastAsia="黑体" w:cs="Times New Roman"/>
          <w:b w:val="0"/>
          <w:bCs w:val="0"/>
          <w:sz w:val="32"/>
          <w:szCs w:val="32"/>
          <w:lang w:val="en-US" w:eastAsia="zh-CN"/>
        </w:rPr>
        <w:t>一、项目概述</w:t>
      </w:r>
      <w:bookmarkEnd w:id="260"/>
      <w:bookmarkEnd w:id="261"/>
    </w:p>
    <w:p w14:paraId="1C22A393">
      <w:pPr>
        <w:pageBreakBefore w:val="0"/>
        <w:numPr>
          <w:ilvl w:val="0"/>
          <w:numId w:val="2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62" w:name="_Toc4797"/>
      <w:bookmarkStart w:id="263" w:name="_Toc24378"/>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262"/>
      <w:bookmarkEnd w:id="263"/>
    </w:p>
    <w:p w14:paraId="2E770FE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b/>
          <w:bCs/>
          <w:sz w:val="32"/>
          <w:szCs w:val="32"/>
        </w:rPr>
      </w:pPr>
      <w:bookmarkStart w:id="264" w:name="_Toc26110"/>
      <w:bookmarkStart w:id="265" w:name="_Toc22561"/>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10.25万元的专用设备购置</w:t>
      </w:r>
      <w:r>
        <w:rPr>
          <w:rFonts w:hint="default" w:ascii="Times New Roman" w:hAnsi="Times New Roman" w:eastAsia="方正仿宋_GBK" w:cs="Times New Roman"/>
          <w:sz w:val="32"/>
          <w:szCs w:val="32"/>
        </w:rPr>
        <w:t>。</w:t>
      </w:r>
      <w:bookmarkEnd w:id="264"/>
      <w:bookmarkEnd w:id="265"/>
    </w:p>
    <w:p w14:paraId="092703AC">
      <w:pPr>
        <w:pageBreakBefore w:val="0"/>
        <w:numPr>
          <w:ilvl w:val="0"/>
          <w:numId w:val="2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66" w:name="_Toc27907"/>
      <w:bookmarkStart w:id="267" w:name="_Toc5727"/>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266"/>
      <w:bookmarkEnd w:id="267"/>
    </w:p>
    <w:p w14:paraId="0E331A44">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仿宋_GB2312" w:cs="Times New Roman"/>
          <w:b/>
          <w:bCs/>
          <w:sz w:val="32"/>
          <w:szCs w:val="32"/>
          <w:lang w:eastAsia="zh-CN"/>
        </w:rPr>
      </w:pPr>
      <w:bookmarkStart w:id="268" w:name="_Toc31371"/>
      <w:bookmarkStart w:id="269" w:name="_Toc8513"/>
      <w:r>
        <w:rPr>
          <w:rFonts w:hint="default" w:ascii="Times New Roman" w:hAnsi="Times New Roman" w:eastAsia="仿宋" w:cs="Times New Roman"/>
          <w:sz w:val="32"/>
          <w:szCs w:val="32"/>
        </w:rPr>
        <w:t>该项目绩效目标为：</w:t>
      </w:r>
      <w:r>
        <w:rPr>
          <w:rFonts w:hint="default" w:ascii="Times New Roman" w:hAnsi="Times New Roman" w:eastAsia="仿宋" w:cs="Times New Roman"/>
          <w:sz w:val="32"/>
          <w:szCs w:val="32"/>
          <w:lang w:val="en-US" w:eastAsia="zh-CN"/>
        </w:rPr>
        <w:t>支付单位以往年度设备质保金</w:t>
      </w:r>
      <w:r>
        <w:rPr>
          <w:rFonts w:hint="default" w:ascii="Times New Roman" w:hAnsi="Times New Roman" w:cs="Times New Roman"/>
          <w:sz w:val="32"/>
          <w:szCs w:val="32"/>
          <w:lang w:eastAsia="zh-CN"/>
        </w:rPr>
        <w:t>。</w:t>
      </w:r>
      <w:bookmarkEnd w:id="268"/>
      <w:bookmarkEnd w:id="269"/>
    </w:p>
    <w:p w14:paraId="4B0FA4DB">
      <w:pPr>
        <w:pageBreakBefore w:val="0"/>
        <w:numPr>
          <w:ilvl w:val="0"/>
          <w:numId w:val="26"/>
        </w:numPr>
        <w:kinsoku/>
        <w:wordWrap/>
        <w:overflowPunct/>
        <w:topLinePunct w:val="0"/>
        <w:bidi w:val="0"/>
        <w:spacing w:line="560" w:lineRule="exact"/>
        <w:ind w:left="750" w:leftChars="0" w:firstLine="0" w:firstLineChars="0"/>
        <w:rPr>
          <w:rFonts w:hint="default" w:ascii="Times New Roman" w:hAnsi="Times New Roman" w:eastAsia="仿宋" w:cs="Times New Roman"/>
          <w:b w:val="0"/>
          <w:bCs w:val="0"/>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5142C738">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仿宋"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r>
        <w:rPr>
          <w:rFonts w:hint="default" w:ascii="Times New Roman" w:hAnsi="Times New Roman" w:eastAsia="仿宋" w:cs="Times New Roman"/>
          <w:b w:val="0"/>
          <w:bCs w:val="0"/>
          <w:sz w:val="32"/>
          <w:szCs w:val="32"/>
          <w:lang w:val="en-US" w:eastAsia="zh-CN"/>
        </w:rPr>
        <w:t>。</w:t>
      </w:r>
    </w:p>
    <w:p w14:paraId="7820A718">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2F68C5BE">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70" w:name="_Toc19610"/>
      <w:bookmarkStart w:id="271" w:name="_Toc7483"/>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270"/>
      <w:bookmarkEnd w:id="271"/>
    </w:p>
    <w:p w14:paraId="3206BC08">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272" w:name="_Toc2281"/>
      <w:bookmarkStart w:id="273" w:name="_Toc16725"/>
      <w:r>
        <w:rPr>
          <w:rFonts w:hint="default" w:ascii="Times New Roman" w:hAnsi="Times New Roman" w:eastAsia="方正仿宋_GBK" w:cs="Times New Roman"/>
          <w:b w:val="0"/>
          <w:bCs w:val="0"/>
          <w:sz w:val="32"/>
          <w:szCs w:val="32"/>
          <w:lang w:val="en-US" w:eastAsia="zh-CN"/>
        </w:rPr>
        <w:t>1.资金计划及到位。</w:t>
      </w:r>
      <w:bookmarkEnd w:id="272"/>
      <w:bookmarkEnd w:id="273"/>
    </w:p>
    <w:p w14:paraId="20C17E23">
      <w:pPr>
        <w:pageBreakBefore w:val="0"/>
        <w:kinsoku/>
        <w:wordWrap/>
        <w:overflowPunct/>
        <w:topLinePunct w:val="0"/>
        <w:bidi w:val="0"/>
        <w:spacing w:line="560" w:lineRule="exact"/>
        <w:ind w:firstLine="640" w:firstLineChars="200"/>
        <w:outlineLvl w:val="0"/>
        <w:rPr>
          <w:rFonts w:hint="default" w:ascii="Times New Roman" w:hAnsi="Times New Roman" w:eastAsia="仿宋" w:cs="Times New Roman"/>
          <w:sz w:val="32"/>
          <w:szCs w:val="32"/>
          <w:lang w:val="en-US" w:eastAsia="zh-CN"/>
        </w:rPr>
      </w:pPr>
      <w:bookmarkStart w:id="274" w:name="_Toc5425"/>
      <w:bookmarkStart w:id="275" w:name="_Toc800"/>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r>
        <w:rPr>
          <w:rFonts w:hint="default" w:ascii="Times New Roman" w:hAnsi="Times New Roman" w:eastAsia="仿宋" w:cs="Times New Roman"/>
          <w:sz w:val="32"/>
          <w:szCs w:val="32"/>
          <w:lang w:val="en-US" w:eastAsia="zh-CN"/>
        </w:rPr>
        <w:t>。</w:t>
      </w:r>
      <w:bookmarkEnd w:id="274"/>
      <w:bookmarkEnd w:id="275"/>
    </w:p>
    <w:p w14:paraId="0C30850E">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76" w:name="_Toc4327"/>
      <w:bookmarkStart w:id="277" w:name="_Toc25259"/>
      <w:r>
        <w:rPr>
          <w:rFonts w:hint="default" w:ascii="Times New Roman" w:hAnsi="Times New Roman" w:eastAsia="方正仿宋_GBK" w:cs="Times New Roman"/>
          <w:sz w:val="32"/>
          <w:szCs w:val="32"/>
          <w:lang w:val="en-US" w:eastAsia="zh-CN"/>
        </w:rPr>
        <w:t>2.资金使用。</w:t>
      </w:r>
      <w:bookmarkEnd w:id="276"/>
      <w:bookmarkEnd w:id="277"/>
    </w:p>
    <w:p w14:paraId="09B16FB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278" w:name="_Toc16760"/>
      <w:bookmarkStart w:id="279" w:name="_Toc5583"/>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10.25万元专用设备购置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10.25万元，支付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278"/>
      <w:bookmarkEnd w:id="279"/>
    </w:p>
    <w:p w14:paraId="3779B6B4">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80" w:name="_Toc17742"/>
      <w:bookmarkStart w:id="281" w:name="_Toc13522"/>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280"/>
      <w:bookmarkEnd w:id="281"/>
    </w:p>
    <w:p w14:paraId="3157E771">
      <w:pPr>
        <w:pageBreakBefore w:val="0"/>
        <w:kinsoku/>
        <w:wordWrap/>
        <w:overflowPunct/>
        <w:topLinePunct w:val="0"/>
        <w:bidi w:val="0"/>
        <w:spacing w:line="560" w:lineRule="exact"/>
        <w:ind w:firstLine="640" w:firstLineChars="200"/>
        <w:outlineLvl w:val="0"/>
        <w:rPr>
          <w:rStyle w:val="22"/>
          <w:rFonts w:hint="default" w:ascii="Times New Roman" w:hAnsi="Times New Roman" w:eastAsia="仿宋" w:cs="Times New Roman"/>
          <w:sz w:val="32"/>
          <w:szCs w:val="32"/>
        </w:rPr>
      </w:pPr>
      <w:bookmarkStart w:id="282" w:name="_Toc15155"/>
      <w:bookmarkStart w:id="283" w:name="_Toc24923"/>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(九财预【2023】114号)，我单位严格遵守相关专项管理办法。在工作严格执行，坚</w:t>
      </w:r>
      <w:r>
        <w:rPr>
          <w:rFonts w:hint="default" w:ascii="Times New Roman" w:hAnsi="Times New Roman" w:eastAsia="仿宋" w:cs="Times New Roman"/>
          <w:sz w:val="32"/>
          <w:szCs w:val="32"/>
        </w:rPr>
        <w:t>决杜绝各种不规范支出。在资金使用方面，在资金下达后，专项资金用途及资金支付都召开中心会务会讨论决定，经会议讨论一致通过后，并且在符合相关法律法规的情况下方可执行和支出。</w:t>
      </w:r>
      <w:bookmarkEnd w:id="282"/>
      <w:bookmarkEnd w:id="283"/>
    </w:p>
    <w:p w14:paraId="178E00DB">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284" w:name="_Toc7689"/>
      <w:bookmarkStart w:id="285" w:name="_Toc6065"/>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284"/>
      <w:bookmarkEnd w:id="285"/>
    </w:p>
    <w:p w14:paraId="17EE12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仿宋" w:cs="Times New Roman"/>
          <w:sz w:val="32"/>
          <w:szCs w:val="32"/>
          <w:lang w:val="en-US" w:eastAsia="zh-CN"/>
        </w:rPr>
      </w:pPr>
      <w:bookmarkStart w:id="286" w:name="_Toc17457"/>
      <w:bookmarkStart w:id="287" w:name="_Toc16517"/>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该指标被分解10.25万元专用设备购置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。主要用于支付单位以往年度设备质保金</w:t>
      </w:r>
      <w:r>
        <w:rPr>
          <w:rFonts w:hint="default" w:ascii="Times New Roman" w:hAnsi="Times New Roman" w:cs="Times New Roman"/>
          <w:sz w:val="32"/>
          <w:szCs w:val="32"/>
          <w:lang w:val="en-US" w:eastAsia="zh-CN"/>
        </w:rPr>
        <w:t>。</w:t>
      </w:r>
      <w:bookmarkEnd w:id="286"/>
      <w:bookmarkEnd w:id="287"/>
    </w:p>
    <w:p w14:paraId="6C03338B">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71EA5BB8">
      <w:pPr>
        <w:pageBreakBefore w:val="0"/>
        <w:numPr>
          <w:ilvl w:val="0"/>
          <w:numId w:val="2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23686D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88" w:name="_Toc9110"/>
      <w:bookmarkStart w:id="289" w:name="_Toc20748"/>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项目资金10.25万元，主要用于支付单位以往年度设备质保金，以保证电视网络节目覆盖。</w:t>
      </w:r>
      <w:bookmarkEnd w:id="288"/>
      <w:bookmarkEnd w:id="289"/>
    </w:p>
    <w:p w14:paraId="4A40B3C9">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90" w:name="_Toc22633"/>
      <w:bookmarkStart w:id="291" w:name="_Toc12467"/>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290"/>
      <w:bookmarkEnd w:id="291"/>
    </w:p>
    <w:p w14:paraId="4C66A7D5">
      <w:pPr>
        <w:pageBreakBefore w:val="0"/>
        <w:numPr>
          <w:ilvl w:val="0"/>
          <w:numId w:val="2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2B7C932E">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92" w:name="_Toc12940"/>
      <w:bookmarkStart w:id="293" w:name="_Toc31692"/>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项目资金10.25万元，主要用于支付单位以往年度设备质保金，以保证电视网络节目覆盖。</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292"/>
      <w:bookmarkEnd w:id="293"/>
    </w:p>
    <w:p w14:paraId="33A1DA96">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63387E68">
      <w:pPr>
        <w:pageBreakBefore w:val="0"/>
        <w:numPr>
          <w:ilvl w:val="0"/>
          <w:numId w:val="28"/>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75EAD5A4">
      <w:pPr>
        <w:pageBreakBefore w:val="0"/>
        <w:kinsoku/>
        <w:wordWrap/>
        <w:overflowPunct/>
        <w:topLinePunct w:val="0"/>
        <w:bidi w:val="0"/>
        <w:spacing w:line="560" w:lineRule="exact"/>
        <w:ind w:firstLine="640" w:firstLineChars="200"/>
        <w:rPr>
          <w:rFonts w:hint="default" w:ascii="Times New Roman" w:hAnsi="Times New Roman" w:cs="Times New Roman"/>
          <w:b w:val="0"/>
          <w:bCs/>
          <w:sz w:val="32"/>
          <w:szCs w:val="32"/>
          <w:lang w:val="en-US" w:eastAsia="zh-CN"/>
        </w:rPr>
      </w:pPr>
      <w:r>
        <w:rPr>
          <w:rStyle w:val="22"/>
          <w:rFonts w:hint="default" w:ascii="Times New Roman" w:hAnsi="Times New Roman" w:eastAsia="仿宋" w:cs="Times New Roman"/>
          <w:color w:val="000000"/>
          <w:sz w:val="32"/>
          <w:szCs w:val="32"/>
        </w:rPr>
        <w:t>我单位</w:t>
      </w:r>
      <w:r>
        <w:rPr>
          <w:rStyle w:val="22"/>
          <w:rFonts w:hint="default" w:ascii="Times New Roman" w:hAnsi="Times New Roman" w:eastAsia="仿宋" w:cs="Times New Roman"/>
          <w:color w:val="000000"/>
          <w:sz w:val="32"/>
          <w:szCs w:val="32"/>
          <w:lang w:eastAsia="zh-CN"/>
        </w:rPr>
        <w:t>在</w:t>
      </w:r>
      <w:r>
        <w:rPr>
          <w:rFonts w:hint="default" w:ascii="Times New Roman" w:hAnsi="Times New Roman" w:eastAsia="仿宋" w:cs="Times New Roman"/>
          <w:sz w:val="32"/>
          <w:szCs w:val="32"/>
          <w:lang w:eastAsia="zh-CN"/>
        </w:rPr>
        <w:t>该</w:t>
      </w:r>
      <w:r>
        <w:rPr>
          <w:rFonts w:hint="default" w:ascii="Times New Roman" w:hAnsi="Times New Roman" w:eastAsia="仿宋" w:cs="Times New Roman"/>
          <w:sz w:val="32"/>
          <w:szCs w:val="32"/>
        </w:rPr>
        <w:t>专项</w:t>
      </w:r>
      <w:r>
        <w:rPr>
          <w:rFonts w:hint="default" w:ascii="Times New Roman" w:hAnsi="Times New Roman" w:eastAsia="仿宋" w:cs="Times New Roman"/>
          <w:sz w:val="32"/>
          <w:szCs w:val="32"/>
          <w:lang w:eastAsia="zh-CN"/>
        </w:rPr>
        <w:t>上，</w:t>
      </w:r>
      <w:r>
        <w:rPr>
          <w:rStyle w:val="22"/>
          <w:rFonts w:hint="default" w:ascii="Times New Roman" w:hAnsi="Times New Roman" w:eastAsia="仿宋" w:cs="Times New Roman"/>
          <w:color w:val="000000"/>
          <w:sz w:val="32"/>
          <w:szCs w:val="32"/>
        </w:rPr>
        <w:t>总体绩效目标完成较好，</w:t>
      </w:r>
      <w:r>
        <w:rPr>
          <w:rStyle w:val="22"/>
          <w:rFonts w:hint="default" w:ascii="Times New Roman" w:hAnsi="Times New Roman" w:eastAsia="仿宋" w:cs="Times New Roman"/>
          <w:color w:val="000000"/>
          <w:sz w:val="32"/>
          <w:szCs w:val="32"/>
          <w:lang w:eastAsia="zh-CN"/>
        </w:rPr>
        <w:t>但在资金计划和支付进度</w:t>
      </w:r>
      <w:r>
        <w:rPr>
          <w:rFonts w:hint="default" w:ascii="Times New Roman" w:hAnsi="Times New Roman" w:eastAsia="仿宋" w:cs="Times New Roman"/>
          <w:sz w:val="32"/>
          <w:szCs w:val="32"/>
          <w:lang w:eastAsia="zh-CN"/>
        </w:rPr>
        <w:t>方面还需要更加科学规划和提高效率</w:t>
      </w:r>
      <w:r>
        <w:rPr>
          <w:rFonts w:hint="default" w:ascii="Times New Roman" w:hAnsi="Times New Roman" w:eastAsia="仿宋" w:cs="Times New Roman"/>
          <w:sz w:val="32"/>
          <w:szCs w:val="32"/>
        </w:rPr>
        <w:t>。</w:t>
      </w:r>
    </w:p>
    <w:p w14:paraId="7632E12C">
      <w:pPr>
        <w:pageBreakBefore w:val="0"/>
        <w:numPr>
          <w:ilvl w:val="0"/>
          <w:numId w:val="28"/>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8F4E64B">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5BFEA208">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4A30CC96">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33FDD6E6">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九寨沟县融媒体中心</w:t>
      </w:r>
      <w:r>
        <w:rPr>
          <w:rFonts w:hint="default" w:ascii="Times New Roman" w:hAnsi="Times New Roman" w:eastAsia="方正小标宋_GBK" w:cs="Times New Roman"/>
          <w:sz w:val="44"/>
          <w:szCs w:val="44"/>
          <w:lang w:val="en-US"/>
        </w:rPr>
        <w:t>202</w:t>
      </w:r>
      <w:r>
        <w:rPr>
          <w:rFonts w:hint="default" w:ascii="Times New Roman" w:hAnsi="Times New Roman" w:eastAsia="方正小标宋_GBK" w:cs="Times New Roman"/>
          <w:sz w:val="44"/>
          <w:szCs w:val="44"/>
          <w:lang w:val="en-US" w:eastAsia="zh-CN"/>
        </w:rPr>
        <w:t>3</w:t>
      </w:r>
      <w:r>
        <w:rPr>
          <w:rFonts w:hint="default" w:ascii="Times New Roman" w:hAnsi="Times New Roman" w:eastAsia="方正小标宋_GBK" w:cs="Times New Roman"/>
          <w:sz w:val="44"/>
          <w:szCs w:val="44"/>
          <w:lang w:val="en-US"/>
        </w:rPr>
        <w:t>年</w:t>
      </w:r>
      <w:r>
        <w:rPr>
          <w:rFonts w:hint="default" w:ascii="Times New Roman" w:hAnsi="Times New Roman" w:eastAsia="方正小标宋_GBK" w:cs="Times New Roman"/>
          <w:sz w:val="44"/>
          <w:szCs w:val="44"/>
          <w:lang w:val="en-US" w:eastAsia="zh-CN"/>
        </w:rPr>
        <w:t>食堂运行经费</w:t>
      </w:r>
      <w:r>
        <w:rPr>
          <w:rFonts w:hint="default" w:ascii="Times New Roman" w:hAnsi="Times New Roman" w:eastAsia="方正小标宋_GBK" w:cs="Times New Roman"/>
          <w:sz w:val="44"/>
          <w:szCs w:val="44"/>
        </w:rPr>
        <w:t>支出绩效自评报告</w:t>
      </w:r>
    </w:p>
    <w:p w14:paraId="3C25A2EC">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6B527630">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4DF2FCC7">
      <w:pPr>
        <w:pageBreakBefore w:val="0"/>
        <w:numPr>
          <w:ilvl w:val="0"/>
          <w:numId w:val="2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94" w:name="_Toc28742"/>
      <w:bookmarkStart w:id="295" w:name="_Toc30779"/>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294"/>
      <w:bookmarkEnd w:id="295"/>
    </w:p>
    <w:p w14:paraId="4158B99F">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楷体_GB2312" w:cs="Times New Roman"/>
          <w:b/>
          <w:bCs/>
          <w:sz w:val="32"/>
          <w:szCs w:val="32"/>
        </w:rPr>
      </w:pPr>
      <w:bookmarkStart w:id="296" w:name="_Toc15412"/>
      <w:bookmarkStart w:id="297" w:name="_Toc2711"/>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w:t>
      </w:r>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该指标下达后被分解为6.47万伙食补助费，0.44万元水费，2.64万元其他工资福利支出，0.44万元办公费</w:t>
      </w:r>
      <w:r>
        <w:rPr>
          <w:rFonts w:hint="default" w:ascii="Times New Roman" w:hAnsi="Times New Roman" w:cs="Times New Roman"/>
          <w:sz w:val="32"/>
          <w:szCs w:val="32"/>
          <w:lang w:val="en-US" w:eastAsia="zh-CN"/>
        </w:rPr>
        <w:t>。</w:t>
      </w:r>
      <w:bookmarkEnd w:id="296"/>
      <w:bookmarkEnd w:id="297"/>
    </w:p>
    <w:p w14:paraId="299B34B8">
      <w:pPr>
        <w:pageBreakBefore w:val="0"/>
        <w:numPr>
          <w:ilvl w:val="0"/>
          <w:numId w:val="2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98" w:name="_Toc7240"/>
      <w:bookmarkStart w:id="299" w:name="_Toc19004"/>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298"/>
      <w:bookmarkEnd w:id="299"/>
    </w:p>
    <w:p w14:paraId="588FB2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cs="Times New Roman"/>
          <w:sz w:val="32"/>
          <w:szCs w:val="32"/>
        </w:rPr>
      </w:pPr>
      <w:bookmarkStart w:id="300" w:name="_Toc30432"/>
      <w:bookmarkStart w:id="301" w:name="_Toc15890"/>
      <w:r>
        <w:rPr>
          <w:rFonts w:hint="default" w:ascii="Times New Roman" w:hAnsi="Times New Roman" w:eastAsia="方正仿宋_GBK" w:cs="Times New Roman"/>
          <w:sz w:val="32"/>
          <w:szCs w:val="32"/>
          <w:lang w:val="en-US" w:eastAsia="zh-CN"/>
        </w:rPr>
        <w:t>该项目绩效目标为：保障全年12个月食堂正常运行，全年无食品安全事故</w:t>
      </w:r>
      <w:r>
        <w:rPr>
          <w:rFonts w:hint="default" w:ascii="Times New Roman" w:hAnsi="Times New Roman" w:cs="Times New Roman"/>
          <w:sz w:val="32"/>
          <w:szCs w:val="32"/>
          <w:lang w:val="en-US" w:eastAsia="zh-CN"/>
        </w:rPr>
        <w:t>。</w:t>
      </w:r>
      <w:bookmarkEnd w:id="300"/>
      <w:bookmarkEnd w:id="301"/>
    </w:p>
    <w:p w14:paraId="29AAA52A">
      <w:pPr>
        <w:pageBreakBefore w:val="0"/>
        <w:numPr>
          <w:ilvl w:val="0"/>
          <w:numId w:val="29"/>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1F66993C">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67C5A916">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348D2ADA">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02" w:name="_Toc25422"/>
      <w:bookmarkStart w:id="303" w:name="_Toc17776"/>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02"/>
      <w:bookmarkEnd w:id="303"/>
    </w:p>
    <w:p w14:paraId="0462A03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304" w:name="_Toc21795"/>
      <w:bookmarkStart w:id="305" w:name="_Toc9042"/>
      <w:r>
        <w:rPr>
          <w:rFonts w:hint="default" w:ascii="Times New Roman" w:hAnsi="Times New Roman" w:eastAsia="方正仿宋_GBK" w:cs="Times New Roman"/>
          <w:b w:val="0"/>
          <w:bCs w:val="0"/>
          <w:sz w:val="32"/>
          <w:szCs w:val="32"/>
          <w:lang w:val="en-US" w:eastAsia="zh-CN"/>
        </w:rPr>
        <w:t>1.资金计划及到位。</w:t>
      </w:r>
      <w:bookmarkEnd w:id="304"/>
      <w:bookmarkEnd w:id="305"/>
    </w:p>
    <w:p w14:paraId="1157942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06" w:name="_Toc2387"/>
      <w:bookmarkStart w:id="307" w:name="_Toc9612"/>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306"/>
      <w:bookmarkEnd w:id="307"/>
    </w:p>
    <w:p w14:paraId="5C5AC2E1">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08" w:name="_Toc1242"/>
      <w:bookmarkStart w:id="309" w:name="_Toc8578"/>
      <w:r>
        <w:rPr>
          <w:rFonts w:hint="default" w:ascii="Times New Roman" w:hAnsi="Times New Roman" w:eastAsia="方正仿宋_GBK" w:cs="Times New Roman"/>
          <w:sz w:val="32"/>
          <w:szCs w:val="32"/>
          <w:lang w:val="en-US" w:eastAsia="zh-CN"/>
        </w:rPr>
        <w:t>2.资金使用。</w:t>
      </w:r>
      <w:bookmarkEnd w:id="308"/>
      <w:bookmarkEnd w:id="309"/>
    </w:p>
    <w:p w14:paraId="5E71D023">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仿宋" w:cs="Times New Roman"/>
          <w:sz w:val="32"/>
          <w:szCs w:val="32"/>
          <w:lang w:eastAsia="zh-CN"/>
        </w:rPr>
      </w:pPr>
      <w:bookmarkStart w:id="310" w:name="_Toc17452"/>
      <w:bookmarkStart w:id="311" w:name="_Toc2399"/>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该指标下达9.986422万元，</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6.47万伙食补助费，0.44万元水费，2.64万元其他工资福利支出，0.44万元办公费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9.986422万元，支付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10"/>
      <w:bookmarkEnd w:id="311"/>
    </w:p>
    <w:p w14:paraId="23D26FCF">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12" w:name="_Toc16886"/>
      <w:bookmarkStart w:id="313" w:name="_Toc21368"/>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12"/>
      <w:bookmarkEnd w:id="313"/>
    </w:p>
    <w:p w14:paraId="7BED18AC">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314" w:name="_Toc24842"/>
      <w:bookmarkStart w:id="315" w:name="_Toc29010"/>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314"/>
      <w:bookmarkEnd w:id="315"/>
    </w:p>
    <w:p w14:paraId="520611A0">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316" w:name="_Toc24518"/>
      <w:bookmarkStart w:id="317" w:name="_Toc5990"/>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316"/>
      <w:bookmarkEnd w:id="317"/>
    </w:p>
    <w:p w14:paraId="7622CB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仿宋" w:cs="Times New Roman"/>
          <w:sz w:val="32"/>
          <w:szCs w:val="32"/>
          <w:lang w:val="en-US" w:eastAsia="zh-CN"/>
        </w:rPr>
      </w:pPr>
      <w:bookmarkStart w:id="318" w:name="_Toc18194"/>
      <w:bookmarkStart w:id="319" w:name="_Toc25272"/>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该指标被分解为6.47万伙食补助费，0.44万元水费，2.64万元其</w:t>
      </w:r>
      <w:r>
        <w:rPr>
          <w:rFonts w:hint="default" w:ascii="Times New Roman" w:hAnsi="Times New Roman" w:cs="Times New Roman"/>
          <w:sz w:val="32"/>
          <w:szCs w:val="32"/>
          <w:lang w:val="en-US" w:eastAsia="zh-CN"/>
        </w:rPr>
        <w:t>他工资福利支出，0.44万元办公费</w:t>
      </w:r>
      <w:r>
        <w:rPr>
          <w:rFonts w:hint="default" w:ascii="Times New Roman" w:hAnsi="Times New Roman" w:eastAsia="仿宋" w:cs="Times New Roman"/>
          <w:sz w:val="32"/>
          <w:szCs w:val="32"/>
          <w:lang w:val="en-US" w:eastAsia="zh-CN"/>
        </w:rPr>
        <w:t>。主要用于</w:t>
      </w:r>
      <w:r>
        <w:rPr>
          <w:rFonts w:hint="default" w:ascii="Times New Roman" w:hAnsi="Times New Roman" w:cs="Times New Roman"/>
          <w:sz w:val="32"/>
          <w:szCs w:val="32"/>
          <w:lang w:val="en-US" w:eastAsia="zh-CN"/>
        </w:rPr>
        <w:t>保障全年12个月食堂正常运行，全年无食品安全事故。</w:t>
      </w:r>
      <w:bookmarkEnd w:id="318"/>
      <w:bookmarkEnd w:id="319"/>
    </w:p>
    <w:p w14:paraId="14E2A68A">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2F18C192">
      <w:pPr>
        <w:pageBreakBefore w:val="0"/>
        <w:numPr>
          <w:ilvl w:val="0"/>
          <w:numId w:val="3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42BE940E">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320" w:name="_Toc6440"/>
      <w:bookmarkStart w:id="321" w:name="_Toc31232"/>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保障全年12个月食堂正常运行</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eastAsia="zh-CN"/>
        </w:rPr>
        <w:t>，其中</w:t>
      </w:r>
      <w:r>
        <w:rPr>
          <w:rFonts w:hint="default" w:ascii="Times New Roman" w:hAnsi="Times New Roman" w:eastAsia="方正仿宋_GBK" w:cs="Times New Roman"/>
          <w:sz w:val="32"/>
          <w:szCs w:val="32"/>
          <w:lang w:val="en-US" w:eastAsia="zh-CN"/>
        </w:rPr>
        <w:t>6.47万伙食补助费，0.44万元水费，2.64万元其他工资福利支出，0.44万元办公费进行了支付</w:t>
      </w:r>
      <w:r>
        <w:rPr>
          <w:rFonts w:hint="default" w:ascii="Times New Roman" w:hAnsi="Times New Roman" w:eastAsia="方正仿宋_GBK" w:cs="Times New Roman"/>
          <w:sz w:val="32"/>
          <w:szCs w:val="32"/>
        </w:rPr>
        <w:t>。</w:t>
      </w:r>
      <w:bookmarkEnd w:id="320"/>
      <w:bookmarkEnd w:id="321"/>
    </w:p>
    <w:p w14:paraId="67109CCD">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22" w:name="_Toc27432"/>
      <w:bookmarkStart w:id="323" w:name="_Toc15136"/>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322"/>
      <w:bookmarkEnd w:id="323"/>
    </w:p>
    <w:p w14:paraId="20C3E768">
      <w:pPr>
        <w:pageBreakBefore w:val="0"/>
        <w:numPr>
          <w:ilvl w:val="0"/>
          <w:numId w:val="3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100D779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24" w:name="_Toc19142"/>
      <w:bookmarkStart w:id="325" w:name="_Toc22396"/>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保障全年12个月食堂正常运行</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324"/>
      <w:bookmarkEnd w:id="325"/>
    </w:p>
    <w:p w14:paraId="44C5EA39">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69EE8127">
      <w:pPr>
        <w:pageBreakBefore w:val="0"/>
        <w:numPr>
          <w:ilvl w:val="0"/>
          <w:numId w:val="31"/>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18956865">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7BB7B78D">
      <w:pPr>
        <w:pageBreakBefore w:val="0"/>
        <w:numPr>
          <w:ilvl w:val="0"/>
          <w:numId w:val="31"/>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320539B">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27974A4B">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78DFB35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072EC6F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0DE56B90">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76E2961A">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九寨沟县融媒体中心四川省补助</w:t>
      </w:r>
    </w:p>
    <w:p w14:paraId="66DD5E4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地方公共文化服务体系建专项(广播电视重点项目)</w:t>
      </w:r>
      <w:r>
        <w:rPr>
          <w:rFonts w:hint="default" w:ascii="Times New Roman" w:hAnsi="Times New Roman" w:eastAsia="方正小标宋_GBK" w:cs="Times New Roman"/>
          <w:sz w:val="44"/>
          <w:szCs w:val="44"/>
        </w:rPr>
        <w:t>支出绩效自评报告</w:t>
      </w:r>
    </w:p>
    <w:p w14:paraId="1FC08AD0">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111EC60D">
      <w:pPr>
        <w:pageBreakBefore w:val="0"/>
        <w:numPr>
          <w:ilvl w:val="0"/>
          <w:numId w:val="0"/>
        </w:numPr>
        <w:kinsoku/>
        <w:wordWrap/>
        <w:overflowPunct/>
        <w:topLinePunct w:val="0"/>
        <w:bidi w:val="0"/>
        <w:spacing w:line="560" w:lineRule="exact"/>
        <w:ind w:left="480" w:leftChars="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645521DE">
      <w:pPr>
        <w:pageBreakBefore w:val="0"/>
        <w:numPr>
          <w:ilvl w:val="0"/>
          <w:numId w:val="32"/>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26" w:name="_Toc10999"/>
      <w:bookmarkStart w:id="327" w:name="_Toc30323"/>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326"/>
      <w:bookmarkEnd w:id="327"/>
    </w:p>
    <w:p w14:paraId="30F1FF80">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328" w:name="_Toc1129"/>
      <w:bookmarkStart w:id="329" w:name="_Toc13031"/>
      <w:r>
        <w:rPr>
          <w:rFonts w:hint="default" w:ascii="Times New Roman" w:hAnsi="Times New Roman" w:eastAsia="方正仿宋_GBK" w:cs="Times New Roman"/>
          <w:b w:val="0"/>
          <w:bCs w:val="0"/>
          <w:sz w:val="32"/>
          <w:szCs w:val="32"/>
          <w:lang w:val="zh-CN"/>
        </w:rPr>
        <w:t>该项目由资金中央通过省、州、县财政部分下达给九寨沟县融媒体中心。</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12.2万元,该指标下达后被分解为12.2万专维修（护）费。</w:t>
      </w:r>
      <w:bookmarkEnd w:id="328"/>
      <w:bookmarkEnd w:id="329"/>
    </w:p>
    <w:p w14:paraId="087E3E7F">
      <w:pPr>
        <w:pageBreakBefore w:val="0"/>
        <w:numPr>
          <w:ilvl w:val="0"/>
          <w:numId w:val="32"/>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30" w:name="_Toc21423"/>
      <w:bookmarkStart w:id="331" w:name="_Toc9199"/>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330"/>
      <w:bookmarkEnd w:id="331"/>
    </w:p>
    <w:p w14:paraId="0C814F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32" w:name="_Toc13816"/>
      <w:bookmarkStart w:id="333" w:name="_Toc18016"/>
      <w:r>
        <w:rPr>
          <w:rFonts w:hint="default" w:ascii="Times New Roman" w:hAnsi="Times New Roman" w:eastAsia="方正仿宋_GBK" w:cs="Times New Roman"/>
          <w:sz w:val="32"/>
          <w:szCs w:val="32"/>
          <w:lang w:val="en-US" w:eastAsia="zh-CN"/>
        </w:rPr>
        <w:t>该项目绩效目标为：</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广播电视重点项目相关设备购买及维修。</w:t>
      </w:r>
      <w:bookmarkEnd w:id="332"/>
      <w:bookmarkEnd w:id="333"/>
    </w:p>
    <w:p w14:paraId="0378E721">
      <w:pPr>
        <w:pageBreakBefore w:val="0"/>
        <w:numPr>
          <w:ilvl w:val="0"/>
          <w:numId w:val="32"/>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439AF939">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25D02636">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6789A3BD">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34" w:name="_Toc13817"/>
      <w:bookmarkStart w:id="335" w:name="_Toc1123"/>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34"/>
      <w:bookmarkEnd w:id="335"/>
    </w:p>
    <w:p w14:paraId="2DC40034">
      <w:pPr>
        <w:pageBreakBefore w:val="0"/>
        <w:kinsoku/>
        <w:wordWrap/>
        <w:overflowPunct/>
        <w:topLinePunct w:val="0"/>
        <w:bidi w:val="0"/>
        <w:spacing w:line="560" w:lineRule="exact"/>
        <w:ind w:firstLine="640" w:firstLineChars="200"/>
        <w:outlineLvl w:val="0"/>
        <w:rPr>
          <w:rFonts w:hint="default" w:ascii="Times New Roman" w:hAnsi="Times New Roman" w:eastAsia="楷体_GB2312" w:cs="Times New Roman"/>
          <w:b w:val="0"/>
          <w:bCs w:val="0"/>
          <w:sz w:val="32"/>
          <w:szCs w:val="32"/>
          <w:lang w:val="en-US" w:eastAsia="zh-CN"/>
        </w:rPr>
      </w:pPr>
      <w:bookmarkStart w:id="336" w:name="_Toc2184"/>
      <w:bookmarkStart w:id="337" w:name="_Toc15315"/>
      <w:r>
        <w:rPr>
          <w:rFonts w:hint="default" w:ascii="Times New Roman" w:hAnsi="Times New Roman" w:eastAsia="仿宋" w:cs="Times New Roman"/>
          <w:b w:val="0"/>
          <w:bCs w:val="0"/>
          <w:sz w:val="32"/>
          <w:szCs w:val="32"/>
          <w:lang w:val="en-US" w:eastAsia="zh-CN"/>
        </w:rPr>
        <w:t>1.资金计划及到位</w:t>
      </w:r>
      <w:r>
        <w:rPr>
          <w:rFonts w:hint="default" w:ascii="Times New Roman" w:hAnsi="Times New Roman" w:eastAsia="楷体_GB2312" w:cs="Times New Roman"/>
          <w:b w:val="0"/>
          <w:bCs w:val="0"/>
          <w:sz w:val="32"/>
          <w:szCs w:val="32"/>
          <w:lang w:val="en-US" w:eastAsia="zh-CN"/>
        </w:rPr>
        <w:t>。</w:t>
      </w:r>
      <w:bookmarkEnd w:id="336"/>
      <w:bookmarkEnd w:id="337"/>
    </w:p>
    <w:p w14:paraId="147FE32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38" w:name="_Toc30461"/>
      <w:bookmarkStart w:id="339" w:name="_Toc26978"/>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338"/>
      <w:bookmarkEnd w:id="339"/>
    </w:p>
    <w:p w14:paraId="6D4AA619">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40" w:name="_Toc29012"/>
      <w:bookmarkStart w:id="341" w:name="_Toc23202"/>
      <w:r>
        <w:rPr>
          <w:rFonts w:hint="default" w:ascii="Times New Roman" w:hAnsi="Times New Roman" w:eastAsia="方正仿宋_GBK" w:cs="Times New Roman"/>
          <w:sz w:val="32"/>
          <w:szCs w:val="32"/>
          <w:lang w:val="en-US" w:eastAsia="zh-CN"/>
        </w:rPr>
        <w:t>2.资金使用。</w:t>
      </w:r>
      <w:bookmarkEnd w:id="340"/>
      <w:bookmarkEnd w:id="341"/>
    </w:p>
    <w:p w14:paraId="528EF455">
      <w:pPr>
        <w:pageBreakBefore w:val="0"/>
        <w:numPr>
          <w:ilvl w:val="0"/>
          <w:numId w:val="0"/>
        </w:numPr>
        <w:kinsoku/>
        <w:wordWrap/>
        <w:overflowPunct/>
        <w:topLinePunct w:val="0"/>
        <w:bidi w:val="0"/>
        <w:spacing w:line="560" w:lineRule="exact"/>
        <w:ind w:left="0" w:leftChars="0" w:firstLine="640" w:firstLineChars="200"/>
        <w:outlineLvl w:val="0"/>
        <w:rPr>
          <w:rFonts w:hint="default" w:ascii="Times New Roman" w:hAnsi="Times New Roman" w:eastAsia="方正仿宋_GBK" w:cs="Times New Roman"/>
          <w:sz w:val="32"/>
          <w:szCs w:val="32"/>
          <w:lang w:eastAsia="zh-CN"/>
        </w:rPr>
      </w:pPr>
      <w:bookmarkStart w:id="342" w:name="_Toc32206"/>
      <w:bookmarkStart w:id="343" w:name="_Toc919"/>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12.2万元,12.2万专维修（护）费。</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广播电视重点项目相关设备购买及维修</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12.2万元，支付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42"/>
      <w:bookmarkEnd w:id="343"/>
    </w:p>
    <w:p w14:paraId="195032E2">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44" w:name="_Toc10463"/>
      <w:bookmarkStart w:id="345" w:name="_Toc10809"/>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44"/>
      <w:bookmarkEnd w:id="345"/>
    </w:p>
    <w:p w14:paraId="363EEB53">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346" w:name="_Toc15842"/>
      <w:bookmarkStart w:id="347" w:name="_Toc14915"/>
      <w:r>
        <w:rPr>
          <w:rFonts w:hint="default" w:ascii="Times New Roman" w:hAnsi="Times New Roman" w:eastAsia="方正仿宋_GBK" w:cs="Times New Roman"/>
          <w:sz w:val="32"/>
          <w:szCs w:val="32"/>
        </w:rPr>
        <w:t>对于</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补助地方公共文化服务体系建设专项资金(广播电视重点项目)，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346"/>
      <w:bookmarkEnd w:id="347"/>
    </w:p>
    <w:p w14:paraId="02F4278C">
      <w:pPr>
        <w:pageBreakBefore w:val="0"/>
        <w:numPr>
          <w:ilvl w:val="0"/>
          <w:numId w:val="32"/>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48" w:name="_Toc25896"/>
      <w:bookmarkStart w:id="349" w:name="_Toc1279"/>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348"/>
      <w:bookmarkEnd w:id="349"/>
    </w:p>
    <w:p w14:paraId="4F372DA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仿宋" w:cs="Times New Roman"/>
          <w:sz w:val="32"/>
          <w:szCs w:val="32"/>
          <w:lang w:val="en-US" w:eastAsia="zh-CN"/>
        </w:rPr>
      </w:pPr>
      <w:bookmarkStart w:id="350" w:name="_Toc408"/>
      <w:bookmarkStart w:id="351" w:name="_Toc24621"/>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该指标被分解为12.2万维修费。</w:t>
      </w:r>
      <w:r>
        <w:rPr>
          <w:rFonts w:hint="eastAsia" w:ascii="Times New Roman" w:hAnsi="Times New Roman" w:eastAsia="方正仿宋_GBK" w:cs="Times New Roman"/>
          <w:sz w:val="32"/>
          <w:szCs w:val="32"/>
          <w:lang w:eastAsia="zh-CN"/>
        </w:rPr>
        <w:t>主要用于融媒体</w:t>
      </w:r>
      <w:r>
        <w:rPr>
          <w:rFonts w:hint="default" w:ascii="Times New Roman" w:hAnsi="Times New Roman" w:eastAsia="方正仿宋_GBK" w:cs="Times New Roman"/>
          <w:sz w:val="32"/>
          <w:szCs w:val="32"/>
          <w:lang w:val="en-US" w:eastAsia="zh-CN"/>
        </w:rPr>
        <w:t>广播电视重点项目相关设备购买及维修</w:t>
      </w:r>
      <w:r>
        <w:rPr>
          <w:rFonts w:hint="default" w:ascii="Times New Roman" w:hAnsi="Times New Roman" w:eastAsia="方正仿宋_GBK" w:cs="Times New Roman"/>
          <w:sz w:val="32"/>
          <w:szCs w:val="32"/>
        </w:rPr>
        <w:t>。</w:t>
      </w:r>
      <w:bookmarkEnd w:id="350"/>
      <w:bookmarkEnd w:id="351"/>
    </w:p>
    <w:p w14:paraId="1FFFE8DB">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427B1E6A">
      <w:pPr>
        <w:pageBreakBefore w:val="0"/>
        <w:numPr>
          <w:ilvl w:val="0"/>
          <w:numId w:val="33"/>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5F13EC8F">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352" w:name="_Toc22704"/>
      <w:bookmarkStart w:id="353" w:name="_Toc26098"/>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广播电视重点项目相关设备购买及维修</w:t>
      </w:r>
      <w:bookmarkEnd w:id="352"/>
      <w:bookmarkEnd w:id="353"/>
    </w:p>
    <w:p w14:paraId="36578DB6">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54" w:name="_Toc31377"/>
      <w:bookmarkStart w:id="355" w:name="_Toc23665"/>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354"/>
      <w:bookmarkEnd w:id="355"/>
    </w:p>
    <w:p w14:paraId="0341CE84">
      <w:pPr>
        <w:pageBreakBefore w:val="0"/>
        <w:numPr>
          <w:ilvl w:val="0"/>
          <w:numId w:val="33"/>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75EAEA30">
      <w:pPr>
        <w:pageBreakBefore w:val="0"/>
        <w:kinsoku/>
        <w:wordWrap/>
        <w:overflowPunct/>
        <w:topLinePunct w:val="0"/>
        <w:bidi w:val="0"/>
        <w:spacing w:line="560" w:lineRule="exact"/>
        <w:ind w:firstLine="640" w:firstLineChars="200"/>
        <w:outlineLvl w:val="0"/>
        <w:rPr>
          <w:rFonts w:hint="default" w:ascii="Times New Roman" w:hAnsi="Times New Roman" w:cs="Times New Roman"/>
          <w:sz w:val="32"/>
          <w:szCs w:val="32"/>
          <w:lang w:eastAsia="zh-CN"/>
        </w:rPr>
      </w:pPr>
      <w:bookmarkStart w:id="356" w:name="_Toc27551"/>
      <w:bookmarkStart w:id="357" w:name="_Toc9980"/>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，该项目</w:t>
      </w:r>
      <w:r>
        <w:rPr>
          <w:rFonts w:hint="default" w:ascii="Times New Roman" w:hAnsi="Times New Roman" w:eastAsia="方正仿宋_GBK" w:cs="Times New Roman"/>
          <w:sz w:val="32"/>
          <w:szCs w:val="32"/>
        </w:rPr>
        <w:t>主要</w:t>
      </w:r>
      <w:r>
        <w:rPr>
          <w:rFonts w:hint="default" w:ascii="Times New Roman" w:hAnsi="Times New Roman" w:eastAsia="方正仿宋_GBK" w:cs="Times New Roman"/>
          <w:sz w:val="32"/>
          <w:szCs w:val="32"/>
          <w:lang w:eastAsia="zh-CN"/>
        </w:rPr>
        <w:t>为支持融媒体无线覆盖工程建设，并无直接经济效益产生。但在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r>
        <w:rPr>
          <w:rFonts w:hint="default" w:ascii="Times New Roman" w:hAnsi="Times New Roman" w:eastAsia="宋体" w:cs="Times New Roman"/>
          <w:color w:val="000000"/>
          <w:sz w:val="32"/>
          <w:szCs w:val="32"/>
          <w:lang w:eastAsia="zh-CN"/>
        </w:rPr>
        <w:t>。</w:t>
      </w:r>
      <w:bookmarkEnd w:id="356"/>
      <w:bookmarkEnd w:id="357"/>
    </w:p>
    <w:p w14:paraId="4BC00D93">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248EC313">
      <w:pPr>
        <w:pageBreakBefore w:val="0"/>
        <w:numPr>
          <w:ilvl w:val="0"/>
          <w:numId w:val="34"/>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52CF60A1">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1BC1A030">
      <w:pPr>
        <w:pageBreakBefore w:val="0"/>
        <w:numPr>
          <w:ilvl w:val="0"/>
          <w:numId w:val="34"/>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5F8932BF">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48FEAC4F">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p>
    <w:p w14:paraId="74081315">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72A5421E">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九寨沟县融媒体智慧广电搭建项目建设经费</w:t>
      </w:r>
      <w:r>
        <w:rPr>
          <w:rFonts w:hint="default" w:ascii="Times New Roman" w:hAnsi="Times New Roman" w:eastAsia="方正小标宋_GBK" w:cs="Times New Roman"/>
          <w:sz w:val="44"/>
          <w:szCs w:val="44"/>
        </w:rPr>
        <w:t>支出绩效自评报告</w:t>
      </w:r>
    </w:p>
    <w:p w14:paraId="44E47428">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501C6B82">
      <w:pPr>
        <w:pageBreakBefore w:val="0"/>
        <w:numPr>
          <w:ilvl w:val="0"/>
          <w:numId w:val="35"/>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0E3A7222">
      <w:pPr>
        <w:pageBreakBefore w:val="0"/>
        <w:numPr>
          <w:ilvl w:val="0"/>
          <w:numId w:val="3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58" w:name="_Toc28644"/>
      <w:bookmarkStart w:id="359" w:name="_Toc11493"/>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358"/>
      <w:bookmarkEnd w:id="359"/>
    </w:p>
    <w:p w14:paraId="568AE70C">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360" w:name="_Toc28729"/>
      <w:bookmarkStart w:id="361" w:name="_Toc30144"/>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该指标下达后被分解为55万元专用设备购置。</w:t>
      </w:r>
      <w:bookmarkEnd w:id="360"/>
      <w:bookmarkEnd w:id="361"/>
    </w:p>
    <w:p w14:paraId="465A53DA">
      <w:pPr>
        <w:pageBreakBefore w:val="0"/>
        <w:numPr>
          <w:ilvl w:val="0"/>
          <w:numId w:val="3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62" w:name="_Toc19835"/>
      <w:bookmarkStart w:id="363" w:name="_Toc10719"/>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362"/>
      <w:bookmarkEnd w:id="363"/>
    </w:p>
    <w:p w14:paraId="4DDF0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64" w:name="_Toc17948"/>
      <w:bookmarkStart w:id="365" w:name="_Toc18919"/>
      <w:r>
        <w:rPr>
          <w:rFonts w:hint="default" w:ascii="Times New Roman" w:hAnsi="Times New Roman" w:eastAsia="方正仿宋_GBK" w:cs="Times New Roman"/>
          <w:sz w:val="32"/>
          <w:szCs w:val="32"/>
          <w:lang w:val="en-US" w:eastAsia="zh-CN"/>
        </w:rPr>
        <w:t>该项目绩效目标为：深入贯彻落实党中央关于进一步加强和改进党的新闻舆论工作的部署决策，巩固拓展基础宣传文化阵地。</w:t>
      </w:r>
      <w:bookmarkEnd w:id="364"/>
      <w:bookmarkEnd w:id="365"/>
    </w:p>
    <w:p w14:paraId="0446E9E3">
      <w:pPr>
        <w:pageBreakBefore w:val="0"/>
        <w:numPr>
          <w:ilvl w:val="0"/>
          <w:numId w:val="36"/>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4D260F24">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4E8CBBC7">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291951D5">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66" w:name="_Toc22914"/>
      <w:bookmarkStart w:id="367" w:name="_Toc19259"/>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66"/>
      <w:bookmarkEnd w:id="367"/>
    </w:p>
    <w:p w14:paraId="2EB79328">
      <w:pPr>
        <w:pageBreakBefore w:val="0"/>
        <w:kinsoku/>
        <w:wordWrap/>
        <w:overflowPunct/>
        <w:topLinePunct w:val="0"/>
        <w:bidi w:val="0"/>
        <w:spacing w:line="560" w:lineRule="exact"/>
        <w:ind w:firstLine="640" w:firstLineChars="200"/>
        <w:outlineLvl w:val="0"/>
        <w:rPr>
          <w:rFonts w:hint="default" w:ascii="Times New Roman" w:hAnsi="Times New Roman" w:eastAsia="楷体_GB2312" w:cs="Times New Roman"/>
          <w:b w:val="0"/>
          <w:bCs w:val="0"/>
          <w:sz w:val="32"/>
          <w:szCs w:val="32"/>
          <w:lang w:val="en-US" w:eastAsia="zh-CN"/>
        </w:rPr>
      </w:pPr>
      <w:bookmarkStart w:id="368" w:name="_Toc2538"/>
      <w:bookmarkStart w:id="369" w:name="_Toc28970"/>
      <w:r>
        <w:rPr>
          <w:rFonts w:hint="default" w:ascii="Times New Roman" w:hAnsi="Times New Roman" w:eastAsia="仿宋" w:cs="Times New Roman"/>
          <w:b w:val="0"/>
          <w:bCs w:val="0"/>
          <w:sz w:val="32"/>
          <w:szCs w:val="32"/>
          <w:lang w:val="en-US" w:eastAsia="zh-CN"/>
        </w:rPr>
        <w:t>1.资金计划及到位</w:t>
      </w:r>
      <w:r>
        <w:rPr>
          <w:rFonts w:hint="default" w:ascii="Times New Roman" w:hAnsi="Times New Roman" w:eastAsia="楷体_GB2312" w:cs="Times New Roman"/>
          <w:b w:val="0"/>
          <w:bCs w:val="0"/>
          <w:sz w:val="32"/>
          <w:szCs w:val="32"/>
          <w:lang w:val="en-US" w:eastAsia="zh-CN"/>
        </w:rPr>
        <w:t>。</w:t>
      </w:r>
      <w:bookmarkEnd w:id="368"/>
      <w:bookmarkEnd w:id="369"/>
    </w:p>
    <w:p w14:paraId="43493E1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70" w:name="_Toc21130"/>
      <w:bookmarkStart w:id="371" w:name="_Toc22039"/>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370"/>
      <w:bookmarkEnd w:id="371"/>
    </w:p>
    <w:p w14:paraId="5A8CEF9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72" w:name="_Toc32598"/>
      <w:bookmarkStart w:id="373" w:name="_Toc17554"/>
      <w:r>
        <w:rPr>
          <w:rFonts w:hint="default" w:ascii="Times New Roman" w:hAnsi="Times New Roman" w:eastAsia="方正仿宋_GBK" w:cs="Times New Roman"/>
          <w:sz w:val="32"/>
          <w:szCs w:val="32"/>
          <w:lang w:val="en-US" w:eastAsia="zh-CN"/>
        </w:rPr>
        <w:t>2.资金使用。</w:t>
      </w:r>
      <w:bookmarkEnd w:id="372"/>
      <w:bookmarkEnd w:id="373"/>
    </w:p>
    <w:p w14:paraId="78F8A465">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374" w:name="_Toc10356"/>
      <w:bookmarkStart w:id="375" w:name="_Toc15603"/>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55万元专用设备购置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55万元，支付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74"/>
      <w:bookmarkEnd w:id="375"/>
    </w:p>
    <w:p w14:paraId="2F809380">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76" w:name="_Toc4557"/>
      <w:bookmarkStart w:id="377" w:name="_Toc30645"/>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76"/>
      <w:bookmarkEnd w:id="377"/>
    </w:p>
    <w:p w14:paraId="0E44A985">
      <w:pPr>
        <w:pageBreakBefore w:val="0"/>
        <w:kinsoku/>
        <w:wordWrap/>
        <w:overflowPunct/>
        <w:topLinePunct w:val="0"/>
        <w:bidi w:val="0"/>
        <w:spacing w:line="560" w:lineRule="exact"/>
        <w:ind w:firstLine="640" w:firstLineChars="200"/>
        <w:outlineLvl w:val="0"/>
        <w:rPr>
          <w:rStyle w:val="22"/>
          <w:rFonts w:hint="default" w:ascii="Times New Roman" w:hAnsi="Times New Roman" w:eastAsia="仿宋" w:cs="Times New Roman"/>
          <w:sz w:val="32"/>
          <w:szCs w:val="32"/>
        </w:rPr>
      </w:pPr>
      <w:bookmarkStart w:id="378" w:name="_Toc16019"/>
      <w:bookmarkStart w:id="379" w:name="_Toc7417"/>
      <w:r>
        <w:rPr>
          <w:rFonts w:hint="default" w:ascii="Times New Roman" w:hAnsi="Times New Roman" w:cs="Times New Roman"/>
          <w:b w:val="0"/>
          <w:bCs w:val="0"/>
          <w:sz w:val="32"/>
          <w:szCs w:val="32"/>
          <w:lang w:val="zh-CN"/>
        </w:rPr>
        <w:t>九寨沟县融媒体智慧广电搭建项目</w:t>
      </w:r>
      <w:r>
        <w:rPr>
          <w:rFonts w:hint="default" w:ascii="Times New Roman" w:hAnsi="Times New Roman" w:cs="Times New Roman"/>
          <w:sz w:val="32"/>
          <w:szCs w:val="32"/>
          <w:lang w:val="en-US" w:eastAsia="zh-CN"/>
        </w:rPr>
        <w:t>(九财预【2023】159号)</w:t>
      </w:r>
      <w:r>
        <w:rPr>
          <w:rFonts w:hint="default" w:ascii="Times New Roman" w:hAnsi="Times New Roman" w:eastAsia="仿宋"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378"/>
      <w:bookmarkEnd w:id="379"/>
    </w:p>
    <w:p w14:paraId="75C85195">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380" w:name="_Toc21309"/>
      <w:bookmarkStart w:id="381" w:name="_Toc20166"/>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380"/>
      <w:bookmarkEnd w:id="381"/>
    </w:p>
    <w:p w14:paraId="128C6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82" w:name="_Toc2635"/>
      <w:bookmarkStart w:id="383" w:name="_Toc10165"/>
      <w:r>
        <w:rPr>
          <w:rFonts w:hint="default" w:ascii="Times New Roman" w:hAnsi="Times New Roman" w:cs="Times New Roman"/>
          <w:b w:val="0"/>
          <w:bCs w:val="0"/>
          <w:sz w:val="32"/>
          <w:szCs w:val="32"/>
          <w:lang w:val="zh-CN"/>
        </w:rPr>
        <w:t>九</w:t>
      </w:r>
      <w:r>
        <w:rPr>
          <w:rFonts w:hint="default" w:ascii="Times New Roman" w:hAnsi="Times New Roman" w:eastAsia="方正仿宋_GBK" w:cs="Times New Roman"/>
          <w:b w:val="0"/>
          <w:bCs w:val="0"/>
          <w:sz w:val="32"/>
          <w:szCs w:val="32"/>
          <w:lang w:val="zh-CN"/>
        </w:rPr>
        <w:t>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该指标被分解55万元专用设备购置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。主要用于深入贯彻落实党中央关于进一步加强和改进党的新闻舆论工作的部署决策，巩固拓展基础宣传文化阵地。</w:t>
      </w:r>
      <w:bookmarkEnd w:id="382"/>
      <w:bookmarkEnd w:id="383"/>
    </w:p>
    <w:p w14:paraId="7BF5DDB7">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3B05E6DD">
      <w:pPr>
        <w:pageBreakBefore w:val="0"/>
        <w:numPr>
          <w:ilvl w:val="0"/>
          <w:numId w:val="3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340725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84" w:name="_Toc6273"/>
      <w:bookmarkStart w:id="385" w:name="_Toc29692"/>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(九财预【2023】159号)项目资金55万元，主要用于深入贯彻落实党中央关于进一步加强和改进党的新闻舆论工作的部署决策，巩固拓展基础宣传文化阵地。55万元用于专用设备购置进行了支付</w:t>
      </w:r>
      <w:r>
        <w:rPr>
          <w:rFonts w:hint="default" w:ascii="Times New Roman" w:hAnsi="Times New Roman" w:eastAsia="方正仿宋_GBK" w:cs="Times New Roman"/>
          <w:sz w:val="32"/>
          <w:szCs w:val="32"/>
        </w:rPr>
        <w:t>。</w:t>
      </w:r>
      <w:bookmarkEnd w:id="384"/>
      <w:bookmarkEnd w:id="385"/>
    </w:p>
    <w:p w14:paraId="6F867013">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86" w:name="_Toc29962"/>
      <w:bookmarkStart w:id="387" w:name="_Toc19144"/>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386"/>
      <w:bookmarkEnd w:id="387"/>
    </w:p>
    <w:p w14:paraId="26AA2E65">
      <w:pPr>
        <w:pageBreakBefore w:val="0"/>
        <w:numPr>
          <w:ilvl w:val="0"/>
          <w:numId w:val="3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085941E1">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88" w:name="_Toc32675"/>
      <w:bookmarkStart w:id="389" w:name="_Toc14192"/>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(九财预【2023】159号)项目资金55万元，主要用于深入贯彻落实党中央关于进一步加强和改进党的新闻舆论工作的部署决策，巩固拓展基础宣传文化阵地</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388"/>
      <w:bookmarkEnd w:id="389"/>
    </w:p>
    <w:p w14:paraId="6F8EEC73">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0D6FBAF5">
      <w:pPr>
        <w:pageBreakBefore w:val="0"/>
        <w:numPr>
          <w:ilvl w:val="0"/>
          <w:numId w:val="38"/>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38EB3E53">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15E4DCD2">
      <w:pPr>
        <w:pageBreakBefore w:val="0"/>
        <w:numPr>
          <w:ilvl w:val="0"/>
          <w:numId w:val="38"/>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3BB928BF">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53C52FD2">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p>
    <w:p w14:paraId="2E4ADC05">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5A62BBA1">
      <w:pPr>
        <w:pageBreakBefore w:val="0"/>
        <w:kinsoku/>
        <w:wordWrap/>
        <w:overflowPunct/>
        <w:topLinePunct w:val="0"/>
        <w:bidi w:val="0"/>
        <w:spacing w:line="560" w:lineRule="exact"/>
        <w:rPr>
          <w:rFonts w:hint="default" w:ascii="Times New Roman" w:hAnsi="Times New Roman" w:cs="Times New Roman"/>
          <w:sz w:val="32"/>
          <w:szCs w:val="32"/>
        </w:rPr>
      </w:pPr>
    </w:p>
    <w:p w14:paraId="43F547B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1B3AE24F">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450A75E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九寨沟县重大传染病防控（融媒体）</w:t>
      </w:r>
      <w:r>
        <w:rPr>
          <w:rFonts w:hint="default" w:ascii="Times New Roman" w:hAnsi="Times New Roman" w:eastAsia="方正小标宋_GBK" w:cs="Times New Roman"/>
          <w:sz w:val="44"/>
          <w:szCs w:val="44"/>
        </w:rPr>
        <w:t>支出</w:t>
      </w:r>
    </w:p>
    <w:p w14:paraId="1B267116">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绩效自评报告</w:t>
      </w:r>
    </w:p>
    <w:p w14:paraId="0B7BB85E">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6E04C9F1">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0A3C0EBF">
      <w:pPr>
        <w:pageBreakBefore w:val="0"/>
        <w:numPr>
          <w:ilvl w:val="0"/>
          <w:numId w:val="3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90" w:name="_Toc24504"/>
      <w:bookmarkStart w:id="391" w:name="_Toc12529"/>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390"/>
      <w:bookmarkEnd w:id="391"/>
    </w:p>
    <w:p w14:paraId="062A0AD0">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392" w:name="_Toc6119"/>
      <w:bookmarkStart w:id="393" w:name="_Toc21656"/>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该指标下达后被分解为2.98万元办公费。</w:t>
      </w:r>
      <w:bookmarkEnd w:id="392"/>
      <w:bookmarkEnd w:id="393"/>
    </w:p>
    <w:p w14:paraId="74753322">
      <w:pPr>
        <w:pageBreakBefore w:val="0"/>
        <w:numPr>
          <w:ilvl w:val="0"/>
          <w:numId w:val="3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94" w:name="_Toc3427"/>
      <w:bookmarkStart w:id="395" w:name="_Toc7676"/>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394"/>
      <w:bookmarkEnd w:id="395"/>
    </w:p>
    <w:p w14:paraId="73A8D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96" w:name="_Toc31430"/>
      <w:bookmarkStart w:id="397" w:name="_Toc13545"/>
      <w:r>
        <w:rPr>
          <w:rFonts w:hint="default" w:ascii="Times New Roman" w:hAnsi="Times New Roman" w:eastAsia="方正仿宋_GBK" w:cs="Times New Roman"/>
          <w:sz w:val="32"/>
          <w:szCs w:val="32"/>
          <w:lang w:val="en-US" w:eastAsia="zh-CN"/>
        </w:rPr>
        <w:t>该项目绩效目标为：用于重大传染疾病方面防治宣传费，提升重大传染疾病的知晓率，保障宣传质量。</w:t>
      </w:r>
      <w:bookmarkEnd w:id="396"/>
      <w:bookmarkEnd w:id="397"/>
    </w:p>
    <w:p w14:paraId="46F62C34">
      <w:pPr>
        <w:pageBreakBefore w:val="0"/>
        <w:numPr>
          <w:ilvl w:val="0"/>
          <w:numId w:val="39"/>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16718D50">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63F81E64">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639980B4">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98" w:name="_Toc19654"/>
      <w:bookmarkStart w:id="399" w:name="_Toc26233"/>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98"/>
      <w:bookmarkEnd w:id="399"/>
    </w:p>
    <w:p w14:paraId="75F1BCC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400" w:name="_Toc2770"/>
      <w:bookmarkStart w:id="401" w:name="_Toc28570"/>
      <w:r>
        <w:rPr>
          <w:rFonts w:hint="default" w:ascii="Times New Roman" w:hAnsi="Times New Roman" w:eastAsia="方正仿宋_GBK" w:cs="Times New Roman"/>
          <w:b w:val="0"/>
          <w:bCs w:val="0"/>
          <w:sz w:val="32"/>
          <w:szCs w:val="32"/>
          <w:lang w:val="en-US" w:eastAsia="zh-CN"/>
        </w:rPr>
        <w:t>1.资金计划及到位。</w:t>
      </w:r>
      <w:bookmarkEnd w:id="400"/>
      <w:bookmarkEnd w:id="401"/>
    </w:p>
    <w:p w14:paraId="42D51F2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402" w:name="_Toc14391"/>
      <w:bookmarkStart w:id="403" w:name="_Toc22392"/>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402"/>
      <w:bookmarkEnd w:id="403"/>
    </w:p>
    <w:p w14:paraId="1C0A58F2">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404" w:name="_Toc6222"/>
      <w:bookmarkStart w:id="405" w:name="_Toc22041"/>
      <w:r>
        <w:rPr>
          <w:rFonts w:hint="default" w:ascii="Times New Roman" w:hAnsi="Times New Roman" w:eastAsia="方正仿宋_GBK" w:cs="Times New Roman"/>
          <w:sz w:val="32"/>
          <w:szCs w:val="32"/>
          <w:lang w:val="en-US" w:eastAsia="zh-CN"/>
        </w:rPr>
        <w:t>2.资金使用。</w:t>
      </w:r>
      <w:bookmarkEnd w:id="404"/>
      <w:bookmarkEnd w:id="405"/>
    </w:p>
    <w:p w14:paraId="412162EB">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406" w:name="_Toc427"/>
      <w:bookmarkStart w:id="407" w:name="_Toc22641"/>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2.98万元办公费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2.98万元，支付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406"/>
      <w:bookmarkEnd w:id="407"/>
    </w:p>
    <w:p w14:paraId="323FD4C4">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408" w:name="_Toc3139"/>
      <w:bookmarkStart w:id="409" w:name="_Toc18694"/>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408"/>
      <w:bookmarkEnd w:id="409"/>
    </w:p>
    <w:p w14:paraId="6B86D477">
      <w:pPr>
        <w:pageBreakBefore w:val="0"/>
        <w:kinsoku/>
        <w:wordWrap/>
        <w:overflowPunct/>
        <w:topLinePunct w:val="0"/>
        <w:bidi w:val="0"/>
        <w:spacing w:line="560" w:lineRule="exact"/>
        <w:ind w:firstLine="640" w:firstLineChars="200"/>
        <w:outlineLvl w:val="0"/>
        <w:rPr>
          <w:rStyle w:val="22"/>
          <w:rFonts w:hint="default" w:ascii="Times New Roman" w:hAnsi="Times New Roman" w:eastAsia="仿宋" w:cs="Times New Roman"/>
          <w:sz w:val="32"/>
          <w:szCs w:val="32"/>
        </w:rPr>
      </w:pPr>
      <w:bookmarkStart w:id="410" w:name="_Toc5067"/>
      <w:bookmarkStart w:id="411" w:name="_Toc4980"/>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w:t>
      </w:r>
      <w:r>
        <w:rPr>
          <w:rFonts w:hint="default" w:ascii="Times New Roman" w:hAnsi="Times New Roman" w:eastAsia="方正仿宋_GBK"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r>
        <w:rPr>
          <w:rFonts w:hint="default" w:ascii="Times New Roman" w:hAnsi="Times New Roman" w:eastAsia="仿宋" w:cs="Times New Roman"/>
          <w:sz w:val="32"/>
          <w:szCs w:val="32"/>
        </w:rPr>
        <w:t>。</w:t>
      </w:r>
      <w:bookmarkEnd w:id="410"/>
      <w:bookmarkEnd w:id="411"/>
    </w:p>
    <w:p w14:paraId="1116A80F">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412" w:name="_Toc21808"/>
      <w:bookmarkStart w:id="413" w:name="_Toc5784"/>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412"/>
      <w:bookmarkEnd w:id="413"/>
    </w:p>
    <w:p w14:paraId="34FBFB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414" w:name="_Toc1590"/>
      <w:bookmarkStart w:id="415" w:name="_Toc23054"/>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该指标被分解2.98万元办公费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。用于重大传染疾病方面防治宣传费，提升重大传染疾病的知晓率，保障宣传质量。</w:t>
      </w:r>
      <w:bookmarkEnd w:id="414"/>
      <w:bookmarkEnd w:id="415"/>
    </w:p>
    <w:p w14:paraId="1108EEB5">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7F9D5129">
      <w:pPr>
        <w:pageBreakBefore w:val="0"/>
        <w:numPr>
          <w:ilvl w:val="0"/>
          <w:numId w:val="4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66FB03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eastAsia="zh-CN"/>
        </w:rPr>
      </w:pPr>
      <w:bookmarkStart w:id="416" w:name="_Toc23534"/>
      <w:bookmarkStart w:id="417" w:name="_Toc3191"/>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(九财（2023）179号、九财（2023）49号)项目资金2.98万元，重大传染疾病方面防治宣传费，提升重大传染疾病的知晓率，保障宣传质量。2.98万元用于办公费进行了支付</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416"/>
      <w:bookmarkEnd w:id="417"/>
    </w:p>
    <w:p w14:paraId="7583BDF1">
      <w:pPr>
        <w:pageBreakBefore w:val="0"/>
        <w:numPr>
          <w:ilvl w:val="0"/>
          <w:numId w:val="4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5043D7D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418" w:name="_Toc1816"/>
      <w:bookmarkStart w:id="419" w:name="_Toc5262"/>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(九财（2023）179号、九财（2023）49号)项目资金2.98万元，主要用于重大传染疾病方面防治宣传费，提升重大传染疾病的知晓率，保障宣传质量</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418"/>
      <w:bookmarkEnd w:id="419"/>
    </w:p>
    <w:p w14:paraId="62D89A4A">
      <w:pPr>
        <w:pageBreakBefore w:val="0"/>
        <w:numPr>
          <w:ilvl w:val="0"/>
          <w:numId w:val="0"/>
        </w:numPr>
        <w:kinsoku/>
        <w:wordWrap/>
        <w:overflowPunct/>
        <w:topLinePunct w:val="0"/>
        <w:bidi w:val="0"/>
        <w:spacing w:line="560" w:lineRule="exact"/>
        <w:ind w:leftChars="200" w:firstLine="320" w:firstLineChars="1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484DC025">
      <w:pPr>
        <w:pageBreakBefore w:val="0"/>
        <w:numPr>
          <w:ilvl w:val="0"/>
          <w:numId w:val="41"/>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存在的问题</w:t>
      </w:r>
      <w:r>
        <w:rPr>
          <w:rFonts w:hint="default" w:ascii="Times New Roman" w:hAnsi="Times New Roman" w:cs="Times New Roman"/>
          <w:b w:val="0"/>
          <w:bCs/>
          <w:sz w:val="32"/>
          <w:szCs w:val="32"/>
          <w:lang w:val="en-US" w:eastAsia="zh-CN"/>
        </w:rPr>
        <w:t>。</w:t>
      </w:r>
    </w:p>
    <w:p w14:paraId="045365BF">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2A0871BC">
      <w:pPr>
        <w:pageBreakBefore w:val="0"/>
        <w:numPr>
          <w:ilvl w:val="0"/>
          <w:numId w:val="41"/>
        </w:numPr>
        <w:kinsoku/>
        <w:wordWrap/>
        <w:overflowPunct/>
        <w:topLinePunct w:val="0"/>
        <w:bidi w:val="0"/>
        <w:spacing w:line="560" w:lineRule="exact"/>
        <w:ind w:left="480" w:leftChars="200" w:firstLine="0" w:firstLineChars="0"/>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相关建议。</w:t>
      </w:r>
    </w:p>
    <w:p w14:paraId="42F2775B">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3CF83935">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59A6D68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72E241D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998D0B8">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46AA2F96">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1767113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2B38152A">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19226445">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4E6D731B">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0F98CC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552D6A2B">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68AB51FE">
      <w:pPr>
        <w:pStyle w:val="23"/>
        <w:pageBreakBefore w:val="0"/>
        <w:kinsoku/>
        <w:wordWrap/>
        <w:overflowPunct/>
        <w:topLinePunct w:val="0"/>
        <w:bidi w:val="0"/>
        <w:spacing w:line="560" w:lineRule="exact"/>
        <w:jc w:val="both"/>
        <w:rPr>
          <w:rFonts w:hint="default" w:ascii="Times New Roman" w:hAnsi="Times New Roman" w:eastAsia="方正小标宋_GBK" w:cs="Times New Roman"/>
          <w:sz w:val="32"/>
          <w:szCs w:val="32"/>
        </w:rPr>
      </w:pPr>
    </w:p>
    <w:p w14:paraId="100BEC3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sectPr>
          <w:footerReference r:id="rId4" w:type="default"/>
          <w:pgSz w:w="11907" w:h="16840"/>
          <w:pgMar w:top="1780" w:right="1293" w:bottom="1667" w:left="1293" w:header="851" w:footer="992" w:gutter="0"/>
          <w:pgNumType w:fmt="decimal" w:start="1"/>
          <w:cols w:space="425" w:num="1"/>
          <w:docGrid w:type="lines" w:linePitch="312" w:charSpace="0"/>
        </w:sectPr>
      </w:pPr>
    </w:p>
    <w:tbl>
      <w:tblPr>
        <w:tblStyle w:val="15"/>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51"/>
        <w:gridCol w:w="1775"/>
        <w:gridCol w:w="2264"/>
        <w:gridCol w:w="521"/>
        <w:gridCol w:w="1677"/>
        <w:gridCol w:w="521"/>
        <w:gridCol w:w="1091"/>
        <w:gridCol w:w="505"/>
        <w:gridCol w:w="456"/>
        <w:gridCol w:w="2556"/>
      </w:tblGrid>
      <w:tr w14:paraId="18A92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DFF84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0A3CC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627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ED8D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48EF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4DF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8F8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5FDB6D4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D6B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2CEA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C4B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3F0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D9C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D245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6E5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CD1D6">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BE91B">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7ABE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10C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1DB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F564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76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42BB22">
            <w:pPr>
              <w:rPr>
                <w:rFonts w:hint="eastAsia" w:ascii="宋体" w:hAnsi="宋体" w:eastAsia="宋体" w:cs="宋体"/>
                <w:i w:val="0"/>
                <w:iCs w:val="0"/>
                <w:color w:val="000000"/>
                <w:sz w:val="18"/>
                <w:szCs w:val="18"/>
                <w:u w:val="none"/>
              </w:rPr>
            </w:pPr>
          </w:p>
        </w:tc>
      </w:tr>
      <w:tr w14:paraId="6BC2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B4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9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5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B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01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E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0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5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A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2D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2413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A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B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238.83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4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73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0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1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605B">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3D49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F81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4083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7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2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238.83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B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AA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D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3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0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FA08">
            <w:pPr>
              <w:rPr>
                <w:rFonts w:hint="eastAsia" w:ascii="黑体" w:hAnsi="黑体" w:eastAsia="黑体" w:cs="黑体"/>
                <w:i/>
                <w:iCs/>
                <w:color w:val="000000"/>
                <w:sz w:val="18"/>
                <w:szCs w:val="18"/>
                <w:u w:val="none"/>
              </w:rPr>
            </w:pPr>
          </w:p>
        </w:tc>
      </w:tr>
      <w:tr w14:paraId="66502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C78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F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7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A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DE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A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F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E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9241C">
            <w:pPr>
              <w:rPr>
                <w:rFonts w:hint="eastAsia" w:ascii="黑体" w:hAnsi="黑体" w:eastAsia="黑体" w:cs="黑体"/>
                <w:i/>
                <w:iCs/>
                <w:color w:val="000000"/>
                <w:sz w:val="18"/>
                <w:szCs w:val="18"/>
                <w:u w:val="none"/>
              </w:rPr>
            </w:pPr>
          </w:p>
        </w:tc>
      </w:tr>
      <w:tr w14:paraId="61C3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15AF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B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F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DC5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F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C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4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09A1E">
            <w:pPr>
              <w:rPr>
                <w:rFonts w:hint="eastAsia" w:ascii="黑体" w:hAnsi="黑体" w:eastAsia="黑体" w:cs="黑体"/>
                <w:i/>
                <w:iCs/>
                <w:color w:val="000000"/>
                <w:sz w:val="18"/>
                <w:szCs w:val="18"/>
                <w:u w:val="none"/>
              </w:rPr>
            </w:pPr>
          </w:p>
        </w:tc>
      </w:tr>
      <w:tr w14:paraId="52F1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08A2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9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83E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13B4">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0A8D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A5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8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5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E496A">
            <w:pPr>
              <w:rPr>
                <w:rFonts w:hint="eastAsia" w:ascii="黑体" w:hAnsi="黑体" w:eastAsia="黑体" w:cs="黑体"/>
                <w:i/>
                <w:iCs/>
                <w:color w:val="000000"/>
                <w:sz w:val="18"/>
                <w:szCs w:val="18"/>
                <w:u w:val="none"/>
              </w:rPr>
            </w:pPr>
          </w:p>
        </w:tc>
      </w:tr>
      <w:tr w14:paraId="2966D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9F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9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5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9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2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8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4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F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D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9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2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476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59D9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1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F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C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0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6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A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634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0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FAF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CFD6">
            <w:pPr>
              <w:jc w:val="center"/>
              <w:rPr>
                <w:rFonts w:hint="eastAsia" w:ascii="微软雅黑" w:hAnsi="微软雅黑" w:eastAsia="微软雅黑" w:cs="微软雅黑"/>
                <w:i/>
                <w:iCs/>
                <w:color w:val="000000"/>
                <w:sz w:val="16"/>
                <w:szCs w:val="16"/>
                <w:u w:val="none"/>
              </w:rPr>
            </w:pPr>
          </w:p>
        </w:tc>
      </w:tr>
      <w:tr w14:paraId="6A3DD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CD36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4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E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B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5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7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F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26A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6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1AE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2F59">
            <w:pPr>
              <w:jc w:val="center"/>
              <w:rPr>
                <w:rFonts w:hint="eastAsia" w:ascii="微软雅黑" w:hAnsi="微软雅黑" w:eastAsia="微软雅黑" w:cs="微软雅黑"/>
                <w:i/>
                <w:iCs/>
                <w:color w:val="000000"/>
                <w:sz w:val="16"/>
                <w:szCs w:val="16"/>
                <w:u w:val="none"/>
              </w:rPr>
            </w:pPr>
          </w:p>
        </w:tc>
      </w:tr>
      <w:tr w14:paraId="54ED7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754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F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C6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A9DE">
            <w:pPr>
              <w:rPr>
                <w:rFonts w:hint="eastAsia" w:ascii="宋体" w:hAnsi="宋体" w:eastAsia="宋体" w:cs="宋体"/>
                <w:i w:val="0"/>
                <w:iCs w:val="0"/>
                <w:color w:val="000000"/>
                <w:sz w:val="18"/>
                <w:szCs w:val="18"/>
                <w:u w:val="none"/>
              </w:rPr>
            </w:pPr>
          </w:p>
        </w:tc>
      </w:tr>
      <w:tr w14:paraId="55F8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C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E80D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D17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0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C61D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AE9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1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B933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B48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DAA3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E66A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17D9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1C9E02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A6C2B1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16291F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675572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509589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4F8DC9A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5C7827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DADC6C3">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520C85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317B65B">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ED9CCEE">
            <w:pPr>
              <w:rPr>
                <w:rFonts w:hint="eastAsia" w:ascii="宋体" w:hAnsi="宋体" w:eastAsia="宋体" w:cs="宋体"/>
                <w:i w:val="0"/>
                <w:iCs w:val="0"/>
                <w:color w:val="000000"/>
                <w:sz w:val="18"/>
                <w:szCs w:val="18"/>
                <w:u w:val="none"/>
              </w:rPr>
            </w:pPr>
          </w:p>
        </w:tc>
      </w:tr>
      <w:tr w14:paraId="0775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CDE4B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0F1C7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581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2DB0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51000021R000000019953-单位缴费</w:t>
            </w:r>
          </w:p>
        </w:tc>
      </w:tr>
      <w:tr w14:paraId="41896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CEA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162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11F72D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054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BE7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B22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2B1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F34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B437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985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D311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6FBE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272F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0104A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2BB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953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FC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EEB8EB">
            <w:pPr>
              <w:rPr>
                <w:rFonts w:hint="eastAsia" w:ascii="宋体" w:hAnsi="宋体" w:eastAsia="宋体" w:cs="宋体"/>
                <w:i w:val="0"/>
                <w:iCs w:val="0"/>
                <w:color w:val="000000"/>
                <w:sz w:val="18"/>
                <w:szCs w:val="18"/>
                <w:u w:val="none"/>
              </w:rPr>
            </w:pPr>
          </w:p>
        </w:tc>
      </w:tr>
      <w:tr w14:paraId="2AFF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FE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7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F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5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E2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D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C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3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7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90A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1AE8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D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8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146.56</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2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30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7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D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FCE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F793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B6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DDCD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B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6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146.56</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9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71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2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2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9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B5B8F">
            <w:pPr>
              <w:rPr>
                <w:rFonts w:hint="eastAsia" w:ascii="黑体" w:hAnsi="黑体" w:eastAsia="黑体" w:cs="黑体"/>
                <w:i/>
                <w:iCs/>
                <w:color w:val="000000"/>
                <w:sz w:val="18"/>
                <w:szCs w:val="18"/>
                <w:u w:val="none"/>
              </w:rPr>
            </w:pPr>
          </w:p>
        </w:tc>
      </w:tr>
      <w:tr w14:paraId="2F13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2382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6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F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B2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1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0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4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39999">
            <w:pPr>
              <w:rPr>
                <w:rFonts w:hint="eastAsia" w:ascii="黑体" w:hAnsi="黑体" w:eastAsia="黑体" w:cs="黑体"/>
                <w:i/>
                <w:iCs/>
                <w:color w:val="000000"/>
                <w:sz w:val="18"/>
                <w:szCs w:val="18"/>
                <w:u w:val="none"/>
              </w:rPr>
            </w:pPr>
          </w:p>
        </w:tc>
      </w:tr>
      <w:tr w14:paraId="3A17E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AC8E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4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8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D50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2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8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F262">
            <w:pPr>
              <w:rPr>
                <w:rFonts w:hint="eastAsia" w:ascii="黑体" w:hAnsi="黑体" w:eastAsia="黑体" w:cs="黑体"/>
                <w:i/>
                <w:iCs/>
                <w:color w:val="000000"/>
                <w:sz w:val="18"/>
                <w:szCs w:val="18"/>
                <w:u w:val="none"/>
              </w:rPr>
            </w:pPr>
          </w:p>
        </w:tc>
      </w:tr>
      <w:tr w14:paraId="0D1A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1D06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7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C05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CDBD">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3A911">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293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C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3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FEDEC">
            <w:pPr>
              <w:rPr>
                <w:rFonts w:hint="eastAsia" w:ascii="黑体" w:hAnsi="黑体" w:eastAsia="黑体" w:cs="黑体"/>
                <w:i/>
                <w:iCs/>
                <w:color w:val="000000"/>
                <w:sz w:val="18"/>
                <w:szCs w:val="18"/>
                <w:u w:val="none"/>
              </w:rPr>
            </w:pPr>
          </w:p>
        </w:tc>
      </w:tr>
      <w:tr w14:paraId="072C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F5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A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E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F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4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0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A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F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4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6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0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8A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9E58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D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D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4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0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8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1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E24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F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89B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2C50">
            <w:pPr>
              <w:jc w:val="center"/>
              <w:rPr>
                <w:rFonts w:hint="eastAsia" w:ascii="微软雅黑" w:hAnsi="微软雅黑" w:eastAsia="微软雅黑" w:cs="微软雅黑"/>
                <w:i/>
                <w:iCs/>
                <w:color w:val="000000"/>
                <w:sz w:val="16"/>
                <w:szCs w:val="16"/>
                <w:u w:val="none"/>
              </w:rPr>
            </w:pPr>
          </w:p>
        </w:tc>
      </w:tr>
      <w:tr w14:paraId="1D751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CFB9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9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6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9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5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E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2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C78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2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C3B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0F86">
            <w:pPr>
              <w:jc w:val="center"/>
              <w:rPr>
                <w:rFonts w:hint="eastAsia" w:ascii="微软雅黑" w:hAnsi="微软雅黑" w:eastAsia="微软雅黑" w:cs="微软雅黑"/>
                <w:i/>
                <w:iCs/>
                <w:color w:val="000000"/>
                <w:sz w:val="16"/>
                <w:szCs w:val="16"/>
                <w:u w:val="none"/>
              </w:rPr>
            </w:pPr>
          </w:p>
        </w:tc>
      </w:tr>
      <w:tr w14:paraId="7D8B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7AD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6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59F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F304">
            <w:pPr>
              <w:rPr>
                <w:rFonts w:hint="eastAsia" w:ascii="宋体" w:hAnsi="宋体" w:eastAsia="宋体" w:cs="宋体"/>
                <w:i w:val="0"/>
                <w:iCs w:val="0"/>
                <w:color w:val="000000"/>
                <w:sz w:val="18"/>
                <w:szCs w:val="18"/>
                <w:u w:val="none"/>
              </w:rPr>
            </w:pPr>
          </w:p>
        </w:tc>
      </w:tr>
      <w:tr w14:paraId="3883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9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4AEA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CFE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8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FAEE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AFE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6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01FE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96C5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2D1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7CB2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FA06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5D71C8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579F2A9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B71DFFF">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879FC23">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8B796C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ACE0CE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1D8A057">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76FF98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850A13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6F2794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AD863B8">
            <w:pPr>
              <w:rPr>
                <w:rFonts w:hint="eastAsia" w:ascii="宋体" w:hAnsi="宋体" w:eastAsia="宋体" w:cs="宋体"/>
                <w:i w:val="0"/>
                <w:iCs w:val="0"/>
                <w:color w:val="000000"/>
                <w:sz w:val="18"/>
                <w:szCs w:val="18"/>
                <w:u w:val="none"/>
              </w:rPr>
            </w:pPr>
          </w:p>
        </w:tc>
      </w:tr>
      <w:tr w14:paraId="3C54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17E4E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033F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30A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E4A2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51000021R000000019958-其他支出</w:t>
            </w:r>
          </w:p>
        </w:tc>
      </w:tr>
      <w:tr w14:paraId="5E90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414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681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136D57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8A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599D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55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F59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94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0E6B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254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E2480">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ECFA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E4D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严格执行相关政策，保障工资及时、足额发放或社保及时、足额缴纳，预算编制科学合理，减少结余资金，年底支付完毕退休死亡人员刘爱义抚恤金、丧葬费等</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9768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7205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1B36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FD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D39AF9">
            <w:pPr>
              <w:rPr>
                <w:rFonts w:hint="eastAsia" w:ascii="宋体" w:hAnsi="宋体" w:eastAsia="宋体" w:cs="宋体"/>
                <w:i w:val="0"/>
                <w:iCs w:val="0"/>
                <w:color w:val="000000"/>
                <w:sz w:val="18"/>
                <w:szCs w:val="18"/>
                <w:u w:val="none"/>
              </w:rPr>
            </w:pPr>
          </w:p>
        </w:tc>
      </w:tr>
      <w:tr w14:paraId="0E7B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E4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C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C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0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EE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3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4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F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9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5C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21E5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B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A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1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5E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E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3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A2D8">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DC4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CE4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3B7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D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A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3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C7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C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B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C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7793">
            <w:pPr>
              <w:rPr>
                <w:rFonts w:hint="eastAsia" w:ascii="黑体" w:hAnsi="黑体" w:eastAsia="黑体" w:cs="黑体"/>
                <w:i/>
                <w:iCs/>
                <w:color w:val="000000"/>
                <w:sz w:val="18"/>
                <w:szCs w:val="18"/>
                <w:u w:val="none"/>
              </w:rPr>
            </w:pPr>
          </w:p>
        </w:tc>
      </w:tr>
      <w:tr w14:paraId="7B3C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FCEF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A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8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F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A3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D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0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0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8B992">
            <w:pPr>
              <w:rPr>
                <w:rFonts w:hint="eastAsia" w:ascii="黑体" w:hAnsi="黑体" w:eastAsia="黑体" w:cs="黑体"/>
                <w:i/>
                <w:iCs/>
                <w:color w:val="000000"/>
                <w:sz w:val="18"/>
                <w:szCs w:val="18"/>
                <w:u w:val="none"/>
              </w:rPr>
            </w:pPr>
          </w:p>
        </w:tc>
      </w:tr>
      <w:tr w14:paraId="640C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8B60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6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0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4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41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8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4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B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FC6D">
            <w:pPr>
              <w:rPr>
                <w:rFonts w:hint="eastAsia" w:ascii="黑体" w:hAnsi="黑体" w:eastAsia="黑体" w:cs="黑体"/>
                <w:i/>
                <w:iCs/>
                <w:color w:val="000000"/>
                <w:sz w:val="18"/>
                <w:szCs w:val="18"/>
                <w:u w:val="none"/>
              </w:rPr>
            </w:pPr>
          </w:p>
        </w:tc>
      </w:tr>
      <w:tr w14:paraId="0E24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5647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B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990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E06B">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9EC86">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B22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3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E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53D05">
            <w:pPr>
              <w:rPr>
                <w:rFonts w:hint="eastAsia" w:ascii="黑体" w:hAnsi="黑体" w:eastAsia="黑体" w:cs="黑体"/>
                <w:i/>
                <w:iCs/>
                <w:color w:val="000000"/>
                <w:sz w:val="18"/>
                <w:szCs w:val="18"/>
                <w:u w:val="none"/>
              </w:rPr>
            </w:pPr>
          </w:p>
        </w:tc>
      </w:tr>
      <w:tr w14:paraId="2C73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10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6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5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7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7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8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8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2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C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2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D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BEA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48E3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D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1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4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E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B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D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DC5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A66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EC32">
            <w:pPr>
              <w:jc w:val="center"/>
              <w:rPr>
                <w:rFonts w:hint="eastAsia" w:ascii="微软雅黑" w:hAnsi="微软雅黑" w:eastAsia="微软雅黑" w:cs="微软雅黑"/>
                <w:i/>
                <w:iCs/>
                <w:color w:val="000000"/>
                <w:sz w:val="16"/>
                <w:szCs w:val="16"/>
                <w:u w:val="none"/>
              </w:rPr>
            </w:pPr>
          </w:p>
        </w:tc>
      </w:tr>
      <w:tr w14:paraId="296CA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7F23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F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5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5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B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7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F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B2B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7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7FE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1B1F">
            <w:pPr>
              <w:jc w:val="center"/>
              <w:rPr>
                <w:rFonts w:hint="eastAsia" w:ascii="微软雅黑" w:hAnsi="微软雅黑" w:eastAsia="微软雅黑" w:cs="微软雅黑"/>
                <w:i/>
                <w:iCs/>
                <w:color w:val="000000"/>
                <w:sz w:val="16"/>
                <w:szCs w:val="16"/>
                <w:u w:val="none"/>
              </w:rPr>
            </w:pPr>
          </w:p>
        </w:tc>
      </w:tr>
      <w:tr w14:paraId="0637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021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E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7F3C">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8BCB">
            <w:pPr>
              <w:rPr>
                <w:rFonts w:hint="eastAsia" w:ascii="宋体" w:hAnsi="宋体" w:eastAsia="宋体" w:cs="宋体"/>
                <w:i w:val="0"/>
                <w:iCs w:val="0"/>
                <w:color w:val="000000"/>
                <w:sz w:val="18"/>
                <w:szCs w:val="18"/>
                <w:u w:val="none"/>
              </w:rPr>
            </w:pPr>
          </w:p>
        </w:tc>
      </w:tr>
      <w:tr w14:paraId="428F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4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E0E6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84CF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3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B0269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2C5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D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A980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E43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C42A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66F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E1E6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CAF5A96">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6C7A1C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7554776">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666043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162205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D10F19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45C5DF4">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2ADCEA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5AFCC4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26B372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0CF9B1A">
            <w:pPr>
              <w:rPr>
                <w:rFonts w:hint="eastAsia" w:ascii="宋体" w:hAnsi="宋体" w:eastAsia="宋体" w:cs="宋体"/>
                <w:i w:val="0"/>
                <w:iCs w:val="0"/>
                <w:color w:val="000000"/>
                <w:sz w:val="18"/>
                <w:szCs w:val="18"/>
                <w:u w:val="none"/>
              </w:rPr>
            </w:pPr>
          </w:p>
        </w:tc>
      </w:tr>
      <w:tr w14:paraId="3B798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F9EC0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4691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10F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9AA0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r>
      <w:tr w14:paraId="3C8D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037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6433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211B21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44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665B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F0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666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94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1AD8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38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6EA5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F6B9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25EF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81BC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55BC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C642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F4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A55C70">
            <w:pPr>
              <w:rPr>
                <w:rFonts w:hint="eastAsia" w:ascii="宋体" w:hAnsi="宋体" w:eastAsia="宋体" w:cs="宋体"/>
                <w:i w:val="0"/>
                <w:iCs w:val="0"/>
                <w:color w:val="000000"/>
                <w:sz w:val="18"/>
                <w:szCs w:val="18"/>
                <w:u w:val="none"/>
              </w:rPr>
            </w:pPr>
          </w:p>
        </w:tc>
      </w:tr>
      <w:tr w14:paraId="240C4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B9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6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6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E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48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9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F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6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D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FBC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360F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1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1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8.17</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E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27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D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2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EDE3">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8D1C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70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64D2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7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1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8.17</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7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EC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4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A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E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87DB4">
            <w:pPr>
              <w:rPr>
                <w:rFonts w:hint="eastAsia" w:ascii="黑体" w:hAnsi="黑体" w:eastAsia="黑体" w:cs="黑体"/>
                <w:i/>
                <w:iCs/>
                <w:color w:val="000000"/>
                <w:sz w:val="18"/>
                <w:szCs w:val="18"/>
                <w:u w:val="none"/>
              </w:rPr>
            </w:pPr>
          </w:p>
        </w:tc>
      </w:tr>
      <w:tr w14:paraId="22329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C638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F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D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D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84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D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F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D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0A12B">
            <w:pPr>
              <w:rPr>
                <w:rFonts w:hint="eastAsia" w:ascii="黑体" w:hAnsi="黑体" w:eastAsia="黑体" w:cs="黑体"/>
                <w:i/>
                <w:iCs/>
                <w:color w:val="000000"/>
                <w:sz w:val="18"/>
                <w:szCs w:val="18"/>
                <w:u w:val="none"/>
              </w:rPr>
            </w:pPr>
          </w:p>
        </w:tc>
      </w:tr>
      <w:tr w14:paraId="20129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42A2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7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B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6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1E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5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3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A5F2F">
            <w:pPr>
              <w:rPr>
                <w:rFonts w:hint="eastAsia" w:ascii="黑体" w:hAnsi="黑体" w:eastAsia="黑体" w:cs="黑体"/>
                <w:i/>
                <w:iCs/>
                <w:color w:val="000000"/>
                <w:sz w:val="18"/>
                <w:szCs w:val="18"/>
                <w:u w:val="none"/>
              </w:rPr>
            </w:pPr>
          </w:p>
        </w:tc>
      </w:tr>
      <w:tr w14:paraId="7A24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A73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4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0113">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52C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711E20">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01E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3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7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0DAAB">
            <w:pPr>
              <w:rPr>
                <w:rFonts w:hint="eastAsia" w:ascii="黑体" w:hAnsi="黑体" w:eastAsia="黑体" w:cs="黑体"/>
                <w:i/>
                <w:iCs/>
                <w:color w:val="000000"/>
                <w:sz w:val="18"/>
                <w:szCs w:val="18"/>
                <w:u w:val="none"/>
              </w:rPr>
            </w:pPr>
          </w:p>
        </w:tc>
      </w:tr>
      <w:tr w14:paraId="51409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BD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F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D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B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7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6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5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E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7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B5A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9D2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92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8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B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9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9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E77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4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86A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F197">
            <w:pPr>
              <w:jc w:val="center"/>
              <w:rPr>
                <w:rFonts w:hint="eastAsia" w:ascii="微软雅黑" w:hAnsi="微软雅黑" w:eastAsia="微软雅黑" w:cs="微软雅黑"/>
                <w:i/>
                <w:iCs/>
                <w:color w:val="000000"/>
                <w:sz w:val="16"/>
                <w:szCs w:val="16"/>
                <w:u w:val="none"/>
              </w:rPr>
            </w:pPr>
          </w:p>
        </w:tc>
      </w:tr>
      <w:tr w14:paraId="46F1A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2771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3A43">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2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5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3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E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3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0BB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6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3DF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3046">
            <w:pPr>
              <w:jc w:val="center"/>
              <w:rPr>
                <w:rFonts w:hint="eastAsia" w:ascii="微软雅黑" w:hAnsi="微软雅黑" w:eastAsia="微软雅黑" w:cs="微软雅黑"/>
                <w:i/>
                <w:iCs/>
                <w:color w:val="000000"/>
                <w:sz w:val="16"/>
                <w:szCs w:val="16"/>
                <w:u w:val="none"/>
              </w:rPr>
            </w:pPr>
          </w:p>
        </w:tc>
      </w:tr>
      <w:tr w14:paraId="153C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6C35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69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9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9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A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9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2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65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B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DE6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595C">
            <w:pPr>
              <w:jc w:val="center"/>
              <w:rPr>
                <w:rFonts w:hint="eastAsia" w:ascii="微软雅黑" w:hAnsi="微软雅黑" w:eastAsia="微软雅黑" w:cs="微软雅黑"/>
                <w:i/>
                <w:iCs/>
                <w:color w:val="000000"/>
                <w:sz w:val="16"/>
                <w:szCs w:val="16"/>
                <w:u w:val="none"/>
              </w:rPr>
            </w:pPr>
          </w:p>
        </w:tc>
      </w:tr>
      <w:tr w14:paraId="0E6D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15B1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4470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A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1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4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1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806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F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638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1763">
            <w:pPr>
              <w:jc w:val="center"/>
              <w:rPr>
                <w:rFonts w:hint="eastAsia" w:ascii="微软雅黑" w:hAnsi="微软雅黑" w:eastAsia="微软雅黑" w:cs="微软雅黑"/>
                <w:i/>
                <w:iCs/>
                <w:color w:val="000000"/>
                <w:sz w:val="16"/>
                <w:szCs w:val="16"/>
                <w:u w:val="none"/>
              </w:rPr>
            </w:pPr>
          </w:p>
        </w:tc>
      </w:tr>
      <w:tr w14:paraId="1B726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4E8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8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D2E7">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A662">
            <w:pPr>
              <w:rPr>
                <w:rFonts w:hint="eastAsia" w:ascii="宋体" w:hAnsi="宋体" w:eastAsia="宋体" w:cs="宋体"/>
                <w:i w:val="0"/>
                <w:iCs w:val="0"/>
                <w:color w:val="000000"/>
                <w:sz w:val="18"/>
                <w:szCs w:val="18"/>
                <w:u w:val="none"/>
              </w:rPr>
            </w:pPr>
          </w:p>
        </w:tc>
      </w:tr>
      <w:tr w14:paraId="1BFF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B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1B02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CB1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3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EA37B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F12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D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82AC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89E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1FEA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B8CF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EA3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2773DA6">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1AD725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B814BEF">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6CCB4D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8CA0B4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FEC5EE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22AAA7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29AC7F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652BE7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891A96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5ADC48D">
            <w:pPr>
              <w:rPr>
                <w:rFonts w:hint="eastAsia" w:ascii="宋体" w:hAnsi="宋体" w:eastAsia="宋体" w:cs="宋体"/>
                <w:i w:val="0"/>
                <w:iCs w:val="0"/>
                <w:color w:val="000000"/>
                <w:sz w:val="18"/>
                <w:szCs w:val="18"/>
                <w:u w:val="none"/>
              </w:rPr>
            </w:pPr>
          </w:p>
        </w:tc>
      </w:tr>
      <w:tr w14:paraId="3C38C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E0271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2598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412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C50F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r>
      <w:tr w14:paraId="765B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E49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F8F5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739F10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26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01C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44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36B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4A9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16F76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E4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38BD1">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72D9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DFDF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7762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201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9140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81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694869">
            <w:pPr>
              <w:rPr>
                <w:rFonts w:hint="eastAsia" w:ascii="宋体" w:hAnsi="宋体" w:eastAsia="宋体" w:cs="宋体"/>
                <w:i w:val="0"/>
                <w:iCs w:val="0"/>
                <w:color w:val="000000"/>
                <w:sz w:val="18"/>
                <w:szCs w:val="18"/>
                <w:u w:val="none"/>
              </w:rPr>
            </w:pPr>
          </w:p>
        </w:tc>
      </w:tr>
      <w:tr w14:paraId="0FF99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37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B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F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4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35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7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E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7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0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489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12B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3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6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9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F2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5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0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B9A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68FD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625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F05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F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B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9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26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A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D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D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69DDF">
            <w:pPr>
              <w:rPr>
                <w:rFonts w:hint="eastAsia" w:ascii="黑体" w:hAnsi="黑体" w:eastAsia="黑体" w:cs="黑体"/>
                <w:i/>
                <w:iCs/>
                <w:color w:val="000000"/>
                <w:sz w:val="18"/>
                <w:szCs w:val="18"/>
                <w:u w:val="none"/>
              </w:rPr>
            </w:pPr>
          </w:p>
        </w:tc>
      </w:tr>
      <w:tr w14:paraId="1CB8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0975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9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8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8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18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A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F9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7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9B569">
            <w:pPr>
              <w:rPr>
                <w:rFonts w:hint="eastAsia" w:ascii="黑体" w:hAnsi="黑体" w:eastAsia="黑体" w:cs="黑体"/>
                <w:i/>
                <w:iCs/>
                <w:color w:val="000000"/>
                <w:sz w:val="18"/>
                <w:szCs w:val="18"/>
                <w:u w:val="none"/>
              </w:rPr>
            </w:pPr>
          </w:p>
        </w:tc>
      </w:tr>
      <w:tr w14:paraId="2D3E9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BE7A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2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7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0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F4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8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D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0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95FE0">
            <w:pPr>
              <w:rPr>
                <w:rFonts w:hint="eastAsia" w:ascii="黑体" w:hAnsi="黑体" w:eastAsia="黑体" w:cs="黑体"/>
                <w:i/>
                <w:iCs/>
                <w:color w:val="000000"/>
                <w:sz w:val="18"/>
                <w:szCs w:val="18"/>
                <w:u w:val="none"/>
              </w:rPr>
            </w:pPr>
          </w:p>
        </w:tc>
      </w:tr>
      <w:tr w14:paraId="279A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6BA8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4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7A01">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11D9">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49AD7">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9E5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5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9F00C">
            <w:pPr>
              <w:rPr>
                <w:rFonts w:hint="eastAsia" w:ascii="黑体" w:hAnsi="黑体" w:eastAsia="黑体" w:cs="黑体"/>
                <w:i/>
                <w:iCs/>
                <w:color w:val="000000"/>
                <w:sz w:val="18"/>
                <w:szCs w:val="18"/>
                <w:u w:val="none"/>
              </w:rPr>
            </w:pPr>
          </w:p>
        </w:tc>
      </w:tr>
      <w:tr w14:paraId="460DA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5F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8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A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A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5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C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C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A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3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A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F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B49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B511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C5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4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7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0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4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0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B63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7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B53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324E">
            <w:pPr>
              <w:jc w:val="center"/>
              <w:rPr>
                <w:rFonts w:hint="eastAsia" w:ascii="微软雅黑" w:hAnsi="微软雅黑" w:eastAsia="微软雅黑" w:cs="微软雅黑"/>
                <w:i/>
                <w:iCs/>
                <w:color w:val="000000"/>
                <w:sz w:val="16"/>
                <w:szCs w:val="16"/>
                <w:u w:val="none"/>
              </w:rPr>
            </w:pPr>
          </w:p>
        </w:tc>
      </w:tr>
      <w:tr w14:paraId="70691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8123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4C34">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2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E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2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5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D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43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F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76D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509D">
            <w:pPr>
              <w:jc w:val="center"/>
              <w:rPr>
                <w:rFonts w:hint="eastAsia" w:ascii="微软雅黑" w:hAnsi="微软雅黑" w:eastAsia="微软雅黑" w:cs="微软雅黑"/>
                <w:i/>
                <w:iCs/>
                <w:color w:val="000000"/>
                <w:sz w:val="16"/>
                <w:szCs w:val="16"/>
                <w:u w:val="none"/>
              </w:rPr>
            </w:pPr>
          </w:p>
        </w:tc>
      </w:tr>
      <w:tr w14:paraId="4EA8C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09FC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4B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4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4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9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2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67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4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E5B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3944">
            <w:pPr>
              <w:jc w:val="center"/>
              <w:rPr>
                <w:rFonts w:hint="eastAsia" w:ascii="微软雅黑" w:hAnsi="微软雅黑" w:eastAsia="微软雅黑" w:cs="微软雅黑"/>
                <w:i/>
                <w:iCs/>
                <w:color w:val="000000"/>
                <w:sz w:val="16"/>
                <w:szCs w:val="16"/>
                <w:u w:val="none"/>
              </w:rPr>
            </w:pPr>
          </w:p>
        </w:tc>
      </w:tr>
      <w:tr w14:paraId="6A3E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3B5F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50307">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7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A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F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6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6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7E2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6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D56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46B6">
            <w:pPr>
              <w:jc w:val="center"/>
              <w:rPr>
                <w:rFonts w:hint="eastAsia" w:ascii="微软雅黑" w:hAnsi="微软雅黑" w:eastAsia="微软雅黑" w:cs="微软雅黑"/>
                <w:i/>
                <w:iCs/>
                <w:color w:val="000000"/>
                <w:sz w:val="16"/>
                <w:szCs w:val="16"/>
                <w:u w:val="none"/>
              </w:rPr>
            </w:pPr>
          </w:p>
        </w:tc>
      </w:tr>
      <w:tr w14:paraId="5A170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E5A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0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1CD9">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4068">
            <w:pPr>
              <w:rPr>
                <w:rFonts w:hint="eastAsia" w:ascii="宋体" w:hAnsi="宋体" w:eastAsia="宋体" w:cs="宋体"/>
                <w:i w:val="0"/>
                <w:iCs w:val="0"/>
                <w:color w:val="000000"/>
                <w:sz w:val="18"/>
                <w:szCs w:val="18"/>
                <w:u w:val="none"/>
              </w:rPr>
            </w:pPr>
          </w:p>
        </w:tc>
      </w:tr>
      <w:tr w14:paraId="27F2B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E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4EBCA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B9B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2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833B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EFA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A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ACFB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D8F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F8FF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697A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0BA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1587B6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871351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D1DC117">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4C8BF0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2ECFD1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1A968C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8618CC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E0524F2">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2EE0D3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D555206">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2EC1ADF">
            <w:pPr>
              <w:rPr>
                <w:rFonts w:hint="eastAsia" w:ascii="宋体" w:hAnsi="宋体" w:eastAsia="宋体" w:cs="宋体"/>
                <w:i w:val="0"/>
                <w:iCs w:val="0"/>
                <w:color w:val="000000"/>
                <w:sz w:val="18"/>
                <w:szCs w:val="18"/>
                <w:u w:val="none"/>
              </w:rPr>
            </w:pPr>
          </w:p>
        </w:tc>
      </w:tr>
      <w:tr w14:paraId="15825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229B3C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7C795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E24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DF2C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r>
      <w:tr w14:paraId="7479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9BD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5ED3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3F770D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37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FF59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7FF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ECA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7DC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0F9B0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826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24C7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C438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ABE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0E40A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711E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6AE45">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65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DE7EA4">
            <w:pPr>
              <w:rPr>
                <w:rFonts w:hint="eastAsia" w:ascii="宋体" w:hAnsi="宋体" w:eastAsia="宋体" w:cs="宋体"/>
                <w:i w:val="0"/>
                <w:iCs w:val="0"/>
                <w:color w:val="000000"/>
                <w:sz w:val="18"/>
                <w:szCs w:val="18"/>
                <w:u w:val="none"/>
              </w:rPr>
            </w:pPr>
          </w:p>
        </w:tc>
      </w:tr>
      <w:tr w14:paraId="5783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CC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C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D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6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A1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0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8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3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1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07D3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7D88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D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E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0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CC0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6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B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89EB">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5572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1E6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156C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6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4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0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EA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6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E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2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87183">
            <w:pPr>
              <w:rPr>
                <w:rFonts w:hint="eastAsia" w:ascii="黑体" w:hAnsi="黑体" w:eastAsia="黑体" w:cs="黑体"/>
                <w:i/>
                <w:iCs/>
                <w:color w:val="000000"/>
                <w:sz w:val="18"/>
                <w:szCs w:val="18"/>
                <w:u w:val="none"/>
              </w:rPr>
            </w:pPr>
          </w:p>
        </w:tc>
      </w:tr>
      <w:tr w14:paraId="0FA1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9E0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C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A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E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3B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5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8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D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7C405">
            <w:pPr>
              <w:rPr>
                <w:rFonts w:hint="eastAsia" w:ascii="黑体" w:hAnsi="黑体" w:eastAsia="黑体" w:cs="黑体"/>
                <w:i/>
                <w:iCs/>
                <w:color w:val="000000"/>
                <w:sz w:val="18"/>
                <w:szCs w:val="18"/>
                <w:u w:val="none"/>
              </w:rPr>
            </w:pPr>
          </w:p>
        </w:tc>
      </w:tr>
      <w:tr w14:paraId="4B03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5D1D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2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7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D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848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7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A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4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9514D">
            <w:pPr>
              <w:rPr>
                <w:rFonts w:hint="eastAsia" w:ascii="黑体" w:hAnsi="黑体" w:eastAsia="黑体" w:cs="黑体"/>
                <w:i/>
                <w:iCs/>
                <w:color w:val="000000"/>
                <w:sz w:val="18"/>
                <w:szCs w:val="18"/>
                <w:u w:val="none"/>
              </w:rPr>
            </w:pPr>
          </w:p>
        </w:tc>
      </w:tr>
      <w:tr w14:paraId="6780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5AD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4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A4B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65FC">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93A2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CEC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A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8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40154">
            <w:pPr>
              <w:rPr>
                <w:rFonts w:hint="eastAsia" w:ascii="黑体" w:hAnsi="黑体" w:eastAsia="黑体" w:cs="黑体"/>
                <w:i/>
                <w:iCs/>
                <w:color w:val="000000"/>
                <w:sz w:val="18"/>
                <w:szCs w:val="18"/>
                <w:u w:val="none"/>
              </w:rPr>
            </w:pPr>
          </w:p>
        </w:tc>
      </w:tr>
      <w:tr w14:paraId="766E1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79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7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2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1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7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F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5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2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7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4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B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1BD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3ABE">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D9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D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B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2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0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8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FCF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3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929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106E">
            <w:pPr>
              <w:jc w:val="center"/>
              <w:rPr>
                <w:rFonts w:hint="eastAsia" w:ascii="微软雅黑" w:hAnsi="微软雅黑" w:eastAsia="微软雅黑" w:cs="微软雅黑"/>
                <w:i/>
                <w:iCs/>
                <w:color w:val="000000"/>
                <w:sz w:val="16"/>
                <w:szCs w:val="16"/>
                <w:u w:val="none"/>
              </w:rPr>
            </w:pPr>
          </w:p>
        </w:tc>
      </w:tr>
      <w:tr w14:paraId="23F9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F2E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B480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6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A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B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6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0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707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4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24D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8035">
            <w:pPr>
              <w:jc w:val="center"/>
              <w:rPr>
                <w:rFonts w:hint="eastAsia" w:ascii="微软雅黑" w:hAnsi="微软雅黑" w:eastAsia="微软雅黑" w:cs="微软雅黑"/>
                <w:i/>
                <w:iCs/>
                <w:color w:val="000000"/>
                <w:sz w:val="16"/>
                <w:szCs w:val="16"/>
                <w:u w:val="none"/>
              </w:rPr>
            </w:pPr>
          </w:p>
        </w:tc>
      </w:tr>
      <w:tr w14:paraId="6C095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B550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1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9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5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E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8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D5A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E39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B258">
            <w:pPr>
              <w:jc w:val="center"/>
              <w:rPr>
                <w:rFonts w:hint="eastAsia" w:ascii="微软雅黑" w:hAnsi="微软雅黑" w:eastAsia="微软雅黑" w:cs="微软雅黑"/>
                <w:i/>
                <w:iCs/>
                <w:color w:val="000000"/>
                <w:sz w:val="16"/>
                <w:szCs w:val="16"/>
                <w:u w:val="none"/>
              </w:rPr>
            </w:pPr>
          </w:p>
        </w:tc>
      </w:tr>
      <w:tr w14:paraId="7A89D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3F1D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6ABE5">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2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E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B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9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6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85D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6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025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D27B">
            <w:pPr>
              <w:jc w:val="center"/>
              <w:rPr>
                <w:rFonts w:hint="eastAsia" w:ascii="微软雅黑" w:hAnsi="微软雅黑" w:eastAsia="微软雅黑" w:cs="微软雅黑"/>
                <w:i/>
                <w:iCs/>
                <w:color w:val="000000"/>
                <w:sz w:val="16"/>
                <w:szCs w:val="16"/>
                <w:u w:val="none"/>
              </w:rPr>
            </w:pPr>
          </w:p>
        </w:tc>
      </w:tr>
      <w:tr w14:paraId="53984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27D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C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B015">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0E31">
            <w:pPr>
              <w:rPr>
                <w:rFonts w:hint="eastAsia" w:ascii="宋体" w:hAnsi="宋体" w:eastAsia="宋体" w:cs="宋体"/>
                <w:i w:val="0"/>
                <w:iCs w:val="0"/>
                <w:color w:val="000000"/>
                <w:sz w:val="18"/>
                <w:szCs w:val="18"/>
                <w:u w:val="none"/>
              </w:rPr>
            </w:pPr>
          </w:p>
        </w:tc>
      </w:tr>
      <w:tr w14:paraId="17B0C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7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06D3F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4744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5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F337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900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4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AA4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3FF9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F27B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2F9E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9B66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032FBFD">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C9EAAEC">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D93CE83">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898814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F9148C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DA128F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3D82A4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631402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512EDBD">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BE1102B">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FF6BB20">
            <w:pPr>
              <w:rPr>
                <w:rFonts w:hint="eastAsia" w:ascii="宋体" w:hAnsi="宋体" w:eastAsia="宋体" w:cs="宋体"/>
                <w:i w:val="0"/>
                <w:iCs w:val="0"/>
                <w:color w:val="000000"/>
                <w:sz w:val="18"/>
                <w:szCs w:val="18"/>
                <w:u w:val="none"/>
              </w:rPr>
            </w:pPr>
          </w:p>
        </w:tc>
      </w:tr>
      <w:tr w14:paraId="5B7E8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3D0D3D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57282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5DD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112C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r>
      <w:tr w14:paraId="4A627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986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845D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627B8D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AD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ACD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984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723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BEC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F8115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8B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0DFEC">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7FB66">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5EC0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5057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438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C196">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A6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BF857B">
            <w:pPr>
              <w:rPr>
                <w:rFonts w:hint="eastAsia" w:ascii="宋体" w:hAnsi="宋体" w:eastAsia="宋体" w:cs="宋体"/>
                <w:i w:val="0"/>
                <w:iCs w:val="0"/>
                <w:color w:val="000000"/>
                <w:sz w:val="18"/>
                <w:szCs w:val="18"/>
                <w:u w:val="none"/>
              </w:rPr>
            </w:pPr>
          </w:p>
        </w:tc>
      </w:tr>
      <w:tr w14:paraId="776FA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18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0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A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2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D4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9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F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1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0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BE0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5909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D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0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B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91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5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2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F82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C8BA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DEC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325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0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8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9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D3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0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2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9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C3112">
            <w:pPr>
              <w:rPr>
                <w:rFonts w:hint="eastAsia" w:ascii="黑体" w:hAnsi="黑体" w:eastAsia="黑体" w:cs="黑体"/>
                <w:i/>
                <w:iCs/>
                <w:color w:val="000000"/>
                <w:sz w:val="18"/>
                <w:szCs w:val="18"/>
                <w:u w:val="none"/>
              </w:rPr>
            </w:pPr>
          </w:p>
        </w:tc>
      </w:tr>
      <w:tr w14:paraId="565A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E19B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A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C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3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1D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7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3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B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E374A">
            <w:pPr>
              <w:rPr>
                <w:rFonts w:hint="eastAsia" w:ascii="黑体" w:hAnsi="黑体" w:eastAsia="黑体" w:cs="黑体"/>
                <w:i/>
                <w:iCs/>
                <w:color w:val="000000"/>
                <w:sz w:val="18"/>
                <w:szCs w:val="18"/>
                <w:u w:val="none"/>
              </w:rPr>
            </w:pPr>
          </w:p>
        </w:tc>
      </w:tr>
      <w:tr w14:paraId="1C32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762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E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B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9E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5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2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0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24294">
            <w:pPr>
              <w:rPr>
                <w:rFonts w:hint="eastAsia" w:ascii="黑体" w:hAnsi="黑体" w:eastAsia="黑体" w:cs="黑体"/>
                <w:i/>
                <w:iCs/>
                <w:color w:val="000000"/>
                <w:sz w:val="18"/>
                <w:szCs w:val="18"/>
                <w:u w:val="none"/>
              </w:rPr>
            </w:pPr>
          </w:p>
        </w:tc>
      </w:tr>
      <w:tr w14:paraId="17CD9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7329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F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CA3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2B8">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146EF">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ED3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D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B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27E25">
            <w:pPr>
              <w:rPr>
                <w:rFonts w:hint="eastAsia" w:ascii="黑体" w:hAnsi="黑体" w:eastAsia="黑体" w:cs="黑体"/>
                <w:i/>
                <w:iCs/>
                <w:color w:val="000000"/>
                <w:sz w:val="18"/>
                <w:szCs w:val="18"/>
                <w:u w:val="none"/>
              </w:rPr>
            </w:pPr>
          </w:p>
        </w:tc>
      </w:tr>
      <w:tr w14:paraId="1355C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9D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2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8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A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F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B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1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3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D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A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A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B4F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942D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88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9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C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E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D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2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E05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D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DD3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7467">
            <w:pPr>
              <w:jc w:val="center"/>
              <w:rPr>
                <w:rFonts w:hint="eastAsia" w:ascii="微软雅黑" w:hAnsi="微软雅黑" w:eastAsia="微软雅黑" w:cs="微软雅黑"/>
                <w:i/>
                <w:iCs/>
                <w:color w:val="000000"/>
                <w:sz w:val="16"/>
                <w:szCs w:val="16"/>
                <w:u w:val="none"/>
              </w:rPr>
            </w:pPr>
          </w:p>
        </w:tc>
      </w:tr>
      <w:tr w14:paraId="2261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7293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516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C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1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0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F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8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38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6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7CA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FADB">
            <w:pPr>
              <w:jc w:val="center"/>
              <w:rPr>
                <w:rFonts w:hint="eastAsia" w:ascii="微软雅黑" w:hAnsi="微软雅黑" w:eastAsia="微软雅黑" w:cs="微软雅黑"/>
                <w:i/>
                <w:iCs/>
                <w:color w:val="000000"/>
                <w:sz w:val="16"/>
                <w:szCs w:val="16"/>
                <w:u w:val="none"/>
              </w:rPr>
            </w:pPr>
          </w:p>
        </w:tc>
      </w:tr>
      <w:tr w14:paraId="195E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36990">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2F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6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F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A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3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B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A93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C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885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4C0F">
            <w:pPr>
              <w:jc w:val="center"/>
              <w:rPr>
                <w:rFonts w:hint="eastAsia" w:ascii="微软雅黑" w:hAnsi="微软雅黑" w:eastAsia="微软雅黑" w:cs="微软雅黑"/>
                <w:i/>
                <w:iCs/>
                <w:color w:val="000000"/>
                <w:sz w:val="16"/>
                <w:szCs w:val="16"/>
                <w:u w:val="none"/>
              </w:rPr>
            </w:pPr>
          </w:p>
        </w:tc>
      </w:tr>
      <w:tr w14:paraId="0ADD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7232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0A50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C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6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A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3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4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D34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E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7BF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7C23">
            <w:pPr>
              <w:jc w:val="center"/>
              <w:rPr>
                <w:rFonts w:hint="eastAsia" w:ascii="微软雅黑" w:hAnsi="微软雅黑" w:eastAsia="微软雅黑" w:cs="微软雅黑"/>
                <w:i/>
                <w:iCs/>
                <w:color w:val="000000"/>
                <w:sz w:val="16"/>
                <w:szCs w:val="16"/>
                <w:u w:val="none"/>
              </w:rPr>
            </w:pPr>
          </w:p>
        </w:tc>
      </w:tr>
      <w:tr w14:paraId="705D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FAE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1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3011">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015E">
            <w:pPr>
              <w:rPr>
                <w:rFonts w:hint="eastAsia" w:ascii="宋体" w:hAnsi="宋体" w:eastAsia="宋体" w:cs="宋体"/>
                <w:i w:val="0"/>
                <w:iCs w:val="0"/>
                <w:color w:val="000000"/>
                <w:sz w:val="18"/>
                <w:szCs w:val="18"/>
                <w:u w:val="none"/>
              </w:rPr>
            </w:pPr>
          </w:p>
        </w:tc>
      </w:tr>
      <w:tr w14:paraId="56D4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6253F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8E8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7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FB0B0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7A8D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C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8359D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FC3F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5DF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3C78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28B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34C6F7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F380AF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3E358C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36C033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70FFD6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BEF569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B5545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1859D6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0DB7490">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DCD258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A83E689">
            <w:pPr>
              <w:rPr>
                <w:rFonts w:hint="eastAsia" w:ascii="宋体" w:hAnsi="宋体" w:eastAsia="宋体" w:cs="宋体"/>
                <w:i w:val="0"/>
                <w:iCs w:val="0"/>
                <w:color w:val="000000"/>
                <w:sz w:val="18"/>
                <w:szCs w:val="18"/>
                <w:u w:val="none"/>
              </w:rPr>
            </w:pPr>
          </w:p>
        </w:tc>
      </w:tr>
      <w:tr w14:paraId="621BD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D8D23A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0CBA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98E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B845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r>
      <w:tr w14:paraId="5901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AB7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1DA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68F7AA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88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26D03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1E7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DA9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1EE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17AD6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116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6E21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5C27C">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78A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4CDD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63B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A533C">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12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43C69A">
            <w:pPr>
              <w:rPr>
                <w:rFonts w:hint="eastAsia" w:ascii="宋体" w:hAnsi="宋体" w:eastAsia="宋体" w:cs="宋体"/>
                <w:i w:val="0"/>
                <w:iCs w:val="0"/>
                <w:color w:val="000000"/>
                <w:sz w:val="18"/>
                <w:szCs w:val="18"/>
                <w:u w:val="none"/>
              </w:rPr>
            </w:pPr>
          </w:p>
        </w:tc>
      </w:tr>
      <w:tr w14:paraId="7BFF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A0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4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B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2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8E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0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5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9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1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AFC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9888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7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D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8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3F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F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9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1D7F">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5517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E81C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58B4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2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1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8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48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1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9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6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0911A">
            <w:pPr>
              <w:rPr>
                <w:rFonts w:hint="eastAsia" w:ascii="黑体" w:hAnsi="黑体" w:eastAsia="黑体" w:cs="黑体"/>
                <w:i/>
                <w:iCs/>
                <w:color w:val="000000"/>
                <w:sz w:val="18"/>
                <w:szCs w:val="18"/>
                <w:u w:val="none"/>
              </w:rPr>
            </w:pPr>
          </w:p>
        </w:tc>
      </w:tr>
      <w:tr w14:paraId="0BAB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888B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4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6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0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25B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4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2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3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ECD92">
            <w:pPr>
              <w:rPr>
                <w:rFonts w:hint="eastAsia" w:ascii="黑体" w:hAnsi="黑体" w:eastAsia="黑体" w:cs="黑体"/>
                <w:i/>
                <w:iCs/>
                <w:color w:val="000000"/>
                <w:sz w:val="18"/>
                <w:szCs w:val="18"/>
                <w:u w:val="none"/>
              </w:rPr>
            </w:pPr>
          </w:p>
        </w:tc>
      </w:tr>
      <w:tr w14:paraId="5D25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C082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D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F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E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37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A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6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B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CEEAD">
            <w:pPr>
              <w:rPr>
                <w:rFonts w:hint="eastAsia" w:ascii="黑体" w:hAnsi="黑体" w:eastAsia="黑体" w:cs="黑体"/>
                <w:i/>
                <w:iCs/>
                <w:color w:val="000000"/>
                <w:sz w:val="18"/>
                <w:szCs w:val="18"/>
                <w:u w:val="none"/>
              </w:rPr>
            </w:pPr>
          </w:p>
        </w:tc>
      </w:tr>
      <w:tr w14:paraId="0274F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006F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5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1A9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48E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8720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5F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E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8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45F14">
            <w:pPr>
              <w:rPr>
                <w:rFonts w:hint="eastAsia" w:ascii="黑体" w:hAnsi="黑体" w:eastAsia="黑体" w:cs="黑体"/>
                <w:i/>
                <w:iCs/>
                <w:color w:val="000000"/>
                <w:sz w:val="18"/>
                <w:szCs w:val="18"/>
                <w:u w:val="none"/>
              </w:rPr>
            </w:pPr>
          </w:p>
        </w:tc>
      </w:tr>
      <w:tr w14:paraId="7B3F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5D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5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9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E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F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4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C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6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7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6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4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D2A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E419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DE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2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1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5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6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B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23A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0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907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078F">
            <w:pPr>
              <w:jc w:val="center"/>
              <w:rPr>
                <w:rFonts w:hint="eastAsia" w:ascii="微软雅黑" w:hAnsi="微软雅黑" w:eastAsia="微软雅黑" w:cs="微软雅黑"/>
                <w:i/>
                <w:iCs/>
                <w:color w:val="000000"/>
                <w:sz w:val="16"/>
                <w:szCs w:val="16"/>
                <w:u w:val="none"/>
              </w:rPr>
            </w:pPr>
          </w:p>
        </w:tc>
      </w:tr>
      <w:tr w14:paraId="4FC4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B8F4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B2A14">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6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0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0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7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C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F2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0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B33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395">
            <w:pPr>
              <w:jc w:val="center"/>
              <w:rPr>
                <w:rFonts w:hint="eastAsia" w:ascii="微软雅黑" w:hAnsi="微软雅黑" w:eastAsia="微软雅黑" w:cs="微软雅黑"/>
                <w:i/>
                <w:iCs/>
                <w:color w:val="000000"/>
                <w:sz w:val="16"/>
                <w:szCs w:val="16"/>
                <w:u w:val="none"/>
              </w:rPr>
            </w:pPr>
          </w:p>
        </w:tc>
      </w:tr>
      <w:tr w14:paraId="3849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84212">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AB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0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1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C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3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A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D78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8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775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AC8B">
            <w:pPr>
              <w:jc w:val="center"/>
              <w:rPr>
                <w:rFonts w:hint="eastAsia" w:ascii="微软雅黑" w:hAnsi="微软雅黑" w:eastAsia="微软雅黑" w:cs="微软雅黑"/>
                <w:i/>
                <w:iCs/>
                <w:color w:val="000000"/>
                <w:sz w:val="16"/>
                <w:szCs w:val="16"/>
                <w:u w:val="none"/>
              </w:rPr>
            </w:pPr>
          </w:p>
        </w:tc>
      </w:tr>
      <w:tr w14:paraId="7ECA8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3E6D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D817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0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3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1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2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B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7FD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7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571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E84C">
            <w:pPr>
              <w:jc w:val="center"/>
              <w:rPr>
                <w:rFonts w:hint="eastAsia" w:ascii="微软雅黑" w:hAnsi="微软雅黑" w:eastAsia="微软雅黑" w:cs="微软雅黑"/>
                <w:i/>
                <w:iCs/>
                <w:color w:val="000000"/>
                <w:sz w:val="16"/>
                <w:szCs w:val="16"/>
                <w:u w:val="none"/>
              </w:rPr>
            </w:pPr>
          </w:p>
        </w:tc>
      </w:tr>
      <w:tr w14:paraId="2ED3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0C6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1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432F">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B0D8">
            <w:pPr>
              <w:rPr>
                <w:rFonts w:hint="eastAsia" w:ascii="宋体" w:hAnsi="宋体" w:eastAsia="宋体" w:cs="宋体"/>
                <w:i w:val="0"/>
                <w:iCs w:val="0"/>
                <w:color w:val="000000"/>
                <w:sz w:val="18"/>
                <w:szCs w:val="18"/>
                <w:u w:val="none"/>
              </w:rPr>
            </w:pPr>
          </w:p>
        </w:tc>
      </w:tr>
      <w:tr w14:paraId="2787F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4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E781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B9E0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6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55FC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774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4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AD0A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D69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8158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3808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DA4F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C089FCE">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3EBB1F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BF3F06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769F44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5D05EF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578BFF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1C3717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0941861">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B56708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955C034">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02DD506">
            <w:pPr>
              <w:rPr>
                <w:rFonts w:hint="eastAsia" w:ascii="宋体" w:hAnsi="宋体" w:eastAsia="宋体" w:cs="宋体"/>
                <w:i w:val="0"/>
                <w:iCs w:val="0"/>
                <w:color w:val="000000"/>
                <w:sz w:val="18"/>
                <w:szCs w:val="18"/>
                <w:u w:val="none"/>
              </w:rPr>
            </w:pPr>
          </w:p>
        </w:tc>
      </w:tr>
      <w:tr w14:paraId="2674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A47DD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47ED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949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0BE8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51322521Y000000048702-其他交通费用</w:t>
            </w:r>
          </w:p>
        </w:tc>
      </w:tr>
      <w:tr w14:paraId="3BA2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B60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5D4E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735117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278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0B3E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C2D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0B4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7DA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409B3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15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7E918">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7651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691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C030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F55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D463A">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86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8F3396">
            <w:pPr>
              <w:rPr>
                <w:rFonts w:hint="eastAsia" w:ascii="宋体" w:hAnsi="宋体" w:eastAsia="宋体" w:cs="宋体"/>
                <w:i w:val="0"/>
                <w:iCs w:val="0"/>
                <w:color w:val="000000"/>
                <w:sz w:val="18"/>
                <w:szCs w:val="18"/>
                <w:u w:val="none"/>
              </w:rPr>
            </w:pPr>
          </w:p>
        </w:tc>
      </w:tr>
      <w:tr w14:paraId="12C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06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8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1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A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6E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F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4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F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5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0E3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45D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8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6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3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39E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4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6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E07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41AE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68F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5A6E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4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4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C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36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0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0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7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2505F">
            <w:pPr>
              <w:rPr>
                <w:rFonts w:hint="eastAsia" w:ascii="黑体" w:hAnsi="黑体" w:eastAsia="黑体" w:cs="黑体"/>
                <w:i/>
                <w:iCs/>
                <w:color w:val="000000"/>
                <w:sz w:val="18"/>
                <w:szCs w:val="18"/>
                <w:u w:val="none"/>
              </w:rPr>
            </w:pPr>
          </w:p>
        </w:tc>
      </w:tr>
      <w:tr w14:paraId="71539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92D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C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C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8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C8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9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F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9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ECD79">
            <w:pPr>
              <w:rPr>
                <w:rFonts w:hint="eastAsia" w:ascii="黑体" w:hAnsi="黑体" w:eastAsia="黑体" w:cs="黑体"/>
                <w:i/>
                <w:iCs/>
                <w:color w:val="000000"/>
                <w:sz w:val="18"/>
                <w:szCs w:val="18"/>
                <w:u w:val="none"/>
              </w:rPr>
            </w:pPr>
          </w:p>
        </w:tc>
      </w:tr>
      <w:tr w14:paraId="6FA4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603D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C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0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4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16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A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1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A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51139">
            <w:pPr>
              <w:rPr>
                <w:rFonts w:hint="eastAsia" w:ascii="黑体" w:hAnsi="黑体" w:eastAsia="黑体" w:cs="黑体"/>
                <w:i/>
                <w:iCs/>
                <w:color w:val="000000"/>
                <w:sz w:val="18"/>
                <w:szCs w:val="18"/>
                <w:u w:val="none"/>
              </w:rPr>
            </w:pPr>
          </w:p>
        </w:tc>
      </w:tr>
      <w:tr w14:paraId="64E4E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27B2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C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AA0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76F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1D861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24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5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6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2F817">
            <w:pPr>
              <w:rPr>
                <w:rFonts w:hint="eastAsia" w:ascii="黑体" w:hAnsi="黑体" w:eastAsia="黑体" w:cs="黑体"/>
                <w:i/>
                <w:iCs/>
                <w:color w:val="000000"/>
                <w:sz w:val="18"/>
                <w:szCs w:val="18"/>
                <w:u w:val="none"/>
              </w:rPr>
            </w:pPr>
          </w:p>
        </w:tc>
      </w:tr>
      <w:tr w14:paraId="6966B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76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6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6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C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B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E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2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8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F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7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DE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F6E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6F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4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F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4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4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3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701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6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9FA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0C93">
            <w:pPr>
              <w:jc w:val="center"/>
              <w:rPr>
                <w:rFonts w:hint="eastAsia" w:ascii="微软雅黑" w:hAnsi="微软雅黑" w:eastAsia="微软雅黑" w:cs="微软雅黑"/>
                <w:i/>
                <w:iCs/>
                <w:color w:val="000000"/>
                <w:sz w:val="16"/>
                <w:szCs w:val="16"/>
                <w:u w:val="none"/>
              </w:rPr>
            </w:pPr>
          </w:p>
        </w:tc>
      </w:tr>
      <w:tr w14:paraId="7C1F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B944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DCD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8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2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E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0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E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3FE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4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4DC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FAFC">
            <w:pPr>
              <w:jc w:val="center"/>
              <w:rPr>
                <w:rFonts w:hint="eastAsia" w:ascii="微软雅黑" w:hAnsi="微软雅黑" w:eastAsia="微软雅黑" w:cs="微软雅黑"/>
                <w:i/>
                <w:iCs/>
                <w:color w:val="000000"/>
                <w:sz w:val="16"/>
                <w:szCs w:val="16"/>
                <w:u w:val="none"/>
              </w:rPr>
            </w:pPr>
          </w:p>
        </w:tc>
      </w:tr>
      <w:tr w14:paraId="30C8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CB50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EC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E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5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C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A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E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F0D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C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B09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4F3A">
            <w:pPr>
              <w:jc w:val="center"/>
              <w:rPr>
                <w:rFonts w:hint="eastAsia" w:ascii="微软雅黑" w:hAnsi="微软雅黑" w:eastAsia="微软雅黑" w:cs="微软雅黑"/>
                <w:i/>
                <w:iCs/>
                <w:color w:val="000000"/>
                <w:sz w:val="16"/>
                <w:szCs w:val="16"/>
                <w:u w:val="none"/>
              </w:rPr>
            </w:pPr>
          </w:p>
        </w:tc>
      </w:tr>
      <w:tr w14:paraId="0226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BEA7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96AD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6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4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8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D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6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2E4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0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265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960A">
            <w:pPr>
              <w:jc w:val="center"/>
              <w:rPr>
                <w:rFonts w:hint="eastAsia" w:ascii="微软雅黑" w:hAnsi="微软雅黑" w:eastAsia="微软雅黑" w:cs="微软雅黑"/>
                <w:i/>
                <w:iCs/>
                <w:color w:val="000000"/>
                <w:sz w:val="16"/>
                <w:szCs w:val="16"/>
                <w:u w:val="none"/>
              </w:rPr>
            </w:pPr>
          </w:p>
        </w:tc>
      </w:tr>
      <w:tr w14:paraId="4F2F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5C4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9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D21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C53A">
            <w:pPr>
              <w:rPr>
                <w:rFonts w:hint="eastAsia" w:ascii="宋体" w:hAnsi="宋体" w:eastAsia="宋体" w:cs="宋体"/>
                <w:i w:val="0"/>
                <w:iCs w:val="0"/>
                <w:color w:val="000000"/>
                <w:sz w:val="18"/>
                <w:szCs w:val="18"/>
                <w:u w:val="none"/>
              </w:rPr>
            </w:pPr>
          </w:p>
        </w:tc>
      </w:tr>
      <w:tr w14:paraId="3706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7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4911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5DC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C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694B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867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E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A2C6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C1A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796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080D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9B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8FF5C6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3D2692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09D935A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5F3719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3A5F56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B53D1D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E117F3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DA98E48">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A57D6C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5395E6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310A801">
            <w:pPr>
              <w:rPr>
                <w:rFonts w:hint="eastAsia" w:ascii="宋体" w:hAnsi="宋体" w:eastAsia="宋体" w:cs="宋体"/>
                <w:i w:val="0"/>
                <w:iCs w:val="0"/>
                <w:color w:val="000000"/>
                <w:sz w:val="18"/>
                <w:szCs w:val="18"/>
                <w:u w:val="none"/>
              </w:rPr>
            </w:pPr>
          </w:p>
        </w:tc>
      </w:tr>
      <w:tr w14:paraId="18CB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9EB7C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4CD1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1B7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0B5C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r>
      <w:tr w14:paraId="1191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D72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30EA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0EB56B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61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405C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1A5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89A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930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9CE2F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1A9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0997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769A8">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EF89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272A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9CFF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9B8D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B8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68071D">
            <w:pPr>
              <w:rPr>
                <w:rFonts w:hint="eastAsia" w:ascii="宋体" w:hAnsi="宋体" w:eastAsia="宋体" w:cs="宋体"/>
                <w:i w:val="0"/>
                <w:iCs w:val="0"/>
                <w:color w:val="000000"/>
                <w:sz w:val="18"/>
                <w:szCs w:val="18"/>
                <w:u w:val="none"/>
              </w:rPr>
            </w:pPr>
          </w:p>
        </w:tc>
      </w:tr>
      <w:tr w14:paraId="018E8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46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5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A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D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FD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A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A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5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F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C7F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D9CA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C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9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0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14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5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1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B444">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BDE3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C1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775E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2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F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D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A4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0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F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E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83016">
            <w:pPr>
              <w:rPr>
                <w:rFonts w:hint="eastAsia" w:ascii="黑体" w:hAnsi="黑体" w:eastAsia="黑体" w:cs="黑体"/>
                <w:i/>
                <w:iCs/>
                <w:color w:val="000000"/>
                <w:sz w:val="18"/>
                <w:szCs w:val="18"/>
                <w:u w:val="none"/>
              </w:rPr>
            </w:pPr>
          </w:p>
        </w:tc>
      </w:tr>
      <w:tr w14:paraId="17AC2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4CDB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5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9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3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E6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D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4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C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7ED0">
            <w:pPr>
              <w:rPr>
                <w:rFonts w:hint="eastAsia" w:ascii="黑体" w:hAnsi="黑体" w:eastAsia="黑体" w:cs="黑体"/>
                <w:i/>
                <w:iCs/>
                <w:color w:val="000000"/>
                <w:sz w:val="18"/>
                <w:szCs w:val="18"/>
                <w:u w:val="none"/>
              </w:rPr>
            </w:pPr>
          </w:p>
        </w:tc>
      </w:tr>
      <w:tr w14:paraId="38024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576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7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A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9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0A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4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2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1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BB5EA">
            <w:pPr>
              <w:rPr>
                <w:rFonts w:hint="eastAsia" w:ascii="黑体" w:hAnsi="黑体" w:eastAsia="黑体" w:cs="黑体"/>
                <w:i/>
                <w:iCs/>
                <w:color w:val="000000"/>
                <w:sz w:val="18"/>
                <w:szCs w:val="18"/>
                <w:u w:val="none"/>
              </w:rPr>
            </w:pPr>
          </w:p>
        </w:tc>
      </w:tr>
      <w:tr w14:paraId="3F71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9C0F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0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319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FFDE">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E2AAF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4E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C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D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6D3C8">
            <w:pPr>
              <w:rPr>
                <w:rFonts w:hint="eastAsia" w:ascii="黑体" w:hAnsi="黑体" w:eastAsia="黑体" w:cs="黑体"/>
                <w:i/>
                <w:iCs/>
                <w:color w:val="000000"/>
                <w:sz w:val="18"/>
                <w:szCs w:val="18"/>
                <w:u w:val="none"/>
              </w:rPr>
            </w:pPr>
          </w:p>
        </w:tc>
      </w:tr>
      <w:tr w14:paraId="0516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1E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3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2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5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F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C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8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6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6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3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6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73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4DAE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C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A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C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2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7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262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C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37F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DD0F">
            <w:pPr>
              <w:jc w:val="center"/>
              <w:rPr>
                <w:rFonts w:hint="eastAsia" w:ascii="微软雅黑" w:hAnsi="微软雅黑" w:eastAsia="微软雅黑" w:cs="微软雅黑"/>
                <w:i/>
                <w:iCs/>
                <w:color w:val="000000"/>
                <w:sz w:val="16"/>
                <w:szCs w:val="16"/>
                <w:u w:val="none"/>
              </w:rPr>
            </w:pPr>
          </w:p>
        </w:tc>
      </w:tr>
      <w:tr w14:paraId="4D29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A718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B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2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D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D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8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D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70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A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D4C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AC7D">
            <w:pPr>
              <w:jc w:val="center"/>
              <w:rPr>
                <w:rFonts w:hint="eastAsia" w:ascii="微软雅黑" w:hAnsi="微软雅黑" w:eastAsia="微软雅黑" w:cs="微软雅黑"/>
                <w:i/>
                <w:iCs/>
                <w:color w:val="000000"/>
                <w:sz w:val="16"/>
                <w:szCs w:val="16"/>
                <w:u w:val="none"/>
              </w:rPr>
            </w:pPr>
          </w:p>
        </w:tc>
      </w:tr>
      <w:tr w14:paraId="109F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F13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1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A1E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25EE">
            <w:pPr>
              <w:rPr>
                <w:rFonts w:hint="eastAsia" w:ascii="宋体" w:hAnsi="宋体" w:eastAsia="宋体" w:cs="宋体"/>
                <w:i w:val="0"/>
                <w:iCs w:val="0"/>
                <w:color w:val="000000"/>
                <w:sz w:val="18"/>
                <w:szCs w:val="18"/>
                <w:u w:val="none"/>
              </w:rPr>
            </w:pPr>
          </w:p>
        </w:tc>
      </w:tr>
      <w:tr w14:paraId="68748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9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15FE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D40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9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0E3C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C02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9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099A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A86A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2F49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F9E7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67B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2D152E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631429E">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1FDA64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3F16B6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9143F55">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CC8428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16932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2E4C5B9">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0A45C8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222B35F">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28B5423">
            <w:pPr>
              <w:rPr>
                <w:rFonts w:hint="eastAsia" w:ascii="宋体" w:hAnsi="宋体" w:eastAsia="宋体" w:cs="宋体"/>
                <w:i w:val="0"/>
                <w:iCs w:val="0"/>
                <w:color w:val="000000"/>
                <w:sz w:val="18"/>
                <w:szCs w:val="18"/>
                <w:u w:val="none"/>
              </w:rPr>
            </w:pPr>
          </w:p>
        </w:tc>
      </w:tr>
      <w:tr w14:paraId="109FE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B468D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3CFB3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5C7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05F6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51322522R000007404043-退休人员生活补助</w:t>
            </w:r>
          </w:p>
        </w:tc>
      </w:tr>
      <w:tr w14:paraId="3412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8F2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AE5A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065515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36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75E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61B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790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D92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4F96F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62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8200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40192">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7B095">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C83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F7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E30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F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48AE3C">
            <w:pPr>
              <w:rPr>
                <w:rFonts w:hint="eastAsia" w:ascii="宋体" w:hAnsi="宋体" w:eastAsia="宋体" w:cs="宋体"/>
                <w:i w:val="0"/>
                <w:iCs w:val="0"/>
                <w:color w:val="000000"/>
                <w:sz w:val="18"/>
                <w:szCs w:val="18"/>
                <w:u w:val="none"/>
              </w:rPr>
            </w:pPr>
          </w:p>
        </w:tc>
      </w:tr>
      <w:tr w14:paraId="04165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91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5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7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0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69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D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2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8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B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529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02B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0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F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1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07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1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7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A00D">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E15F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B3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2B46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F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E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0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41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2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A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A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9C717">
            <w:pPr>
              <w:rPr>
                <w:rFonts w:hint="eastAsia" w:ascii="黑体" w:hAnsi="黑体" w:eastAsia="黑体" w:cs="黑体"/>
                <w:i/>
                <w:iCs/>
                <w:color w:val="000000"/>
                <w:sz w:val="18"/>
                <w:szCs w:val="18"/>
                <w:u w:val="none"/>
              </w:rPr>
            </w:pPr>
          </w:p>
        </w:tc>
      </w:tr>
      <w:tr w14:paraId="1A7B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12B6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4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F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B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4F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6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9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C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013F9">
            <w:pPr>
              <w:rPr>
                <w:rFonts w:hint="eastAsia" w:ascii="黑体" w:hAnsi="黑体" w:eastAsia="黑体" w:cs="黑体"/>
                <w:i/>
                <w:iCs/>
                <w:color w:val="000000"/>
                <w:sz w:val="18"/>
                <w:szCs w:val="18"/>
                <w:u w:val="none"/>
              </w:rPr>
            </w:pPr>
          </w:p>
        </w:tc>
      </w:tr>
      <w:tr w14:paraId="4A69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00A6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B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C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2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DD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1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B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0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4CF1F">
            <w:pPr>
              <w:rPr>
                <w:rFonts w:hint="eastAsia" w:ascii="黑体" w:hAnsi="黑体" w:eastAsia="黑体" w:cs="黑体"/>
                <w:i/>
                <w:iCs/>
                <w:color w:val="000000"/>
                <w:sz w:val="18"/>
                <w:szCs w:val="18"/>
                <w:u w:val="none"/>
              </w:rPr>
            </w:pPr>
          </w:p>
        </w:tc>
      </w:tr>
      <w:tr w14:paraId="6778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D9B3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2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98DA">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7AFE">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9070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9D5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3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E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A80AB">
            <w:pPr>
              <w:rPr>
                <w:rFonts w:hint="eastAsia" w:ascii="黑体" w:hAnsi="黑体" w:eastAsia="黑体" w:cs="黑体"/>
                <w:i/>
                <w:iCs/>
                <w:color w:val="000000"/>
                <w:sz w:val="18"/>
                <w:szCs w:val="18"/>
                <w:u w:val="none"/>
              </w:rPr>
            </w:pPr>
          </w:p>
        </w:tc>
      </w:tr>
      <w:tr w14:paraId="6FE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80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1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A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C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C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1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6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8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1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F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8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98A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09E4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DF0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E842">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AA2B">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48C8">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FA2A">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534B">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090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383C">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364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D3D">
            <w:pPr>
              <w:jc w:val="center"/>
              <w:rPr>
                <w:rFonts w:hint="eastAsia" w:ascii="微软雅黑" w:hAnsi="微软雅黑" w:eastAsia="微软雅黑" w:cs="微软雅黑"/>
                <w:i/>
                <w:iCs/>
                <w:color w:val="000000"/>
                <w:sz w:val="16"/>
                <w:szCs w:val="16"/>
                <w:u w:val="none"/>
              </w:rPr>
            </w:pPr>
          </w:p>
        </w:tc>
      </w:tr>
      <w:tr w14:paraId="6F54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898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E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A1F8">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F413">
            <w:pPr>
              <w:rPr>
                <w:rFonts w:hint="eastAsia" w:ascii="宋体" w:hAnsi="宋体" w:eastAsia="宋体" w:cs="宋体"/>
                <w:i w:val="0"/>
                <w:iCs w:val="0"/>
                <w:color w:val="000000"/>
                <w:sz w:val="18"/>
                <w:szCs w:val="18"/>
                <w:u w:val="none"/>
              </w:rPr>
            </w:pPr>
          </w:p>
        </w:tc>
      </w:tr>
      <w:tr w14:paraId="78D9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A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F926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ACE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6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A322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098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0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D651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3DD4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544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243D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069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0F9AB4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25AD57C">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2FCDB5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7201C0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CB9BF6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FBC2F8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51235D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9513FF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2C2679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F509FF9">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362D028">
            <w:pPr>
              <w:rPr>
                <w:rFonts w:hint="eastAsia" w:ascii="宋体" w:hAnsi="宋体" w:eastAsia="宋体" w:cs="宋体"/>
                <w:i w:val="0"/>
                <w:iCs w:val="0"/>
                <w:color w:val="000000"/>
                <w:sz w:val="18"/>
                <w:szCs w:val="18"/>
                <w:u w:val="none"/>
              </w:rPr>
            </w:pPr>
          </w:p>
        </w:tc>
      </w:tr>
      <w:tr w14:paraId="649F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266C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73F5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629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1762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51322522T000000257958-食堂运行经费</w:t>
            </w:r>
          </w:p>
        </w:tc>
      </w:tr>
      <w:tr w14:paraId="4892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B61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A576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50D796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6D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649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3B5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07D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4BA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11984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E10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40A0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2700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39F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保障全年12个月食堂正常运行，全年无食品安全事故。</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A3D6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657A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8CE24">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4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C8C4EB">
            <w:pPr>
              <w:rPr>
                <w:rFonts w:hint="eastAsia" w:ascii="宋体" w:hAnsi="宋体" w:eastAsia="宋体" w:cs="宋体"/>
                <w:i w:val="0"/>
                <w:iCs w:val="0"/>
                <w:color w:val="000000"/>
                <w:sz w:val="18"/>
                <w:szCs w:val="18"/>
                <w:u w:val="none"/>
              </w:rPr>
            </w:pPr>
          </w:p>
        </w:tc>
      </w:tr>
      <w:tr w14:paraId="32AAD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52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4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A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B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C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3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7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E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873C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21EC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A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A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13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1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7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E05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06AA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914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70FC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5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9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5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51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A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6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8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EAB3B">
            <w:pPr>
              <w:rPr>
                <w:rFonts w:hint="eastAsia" w:ascii="黑体" w:hAnsi="黑体" w:eastAsia="黑体" w:cs="黑体"/>
                <w:i/>
                <w:iCs/>
                <w:color w:val="000000"/>
                <w:sz w:val="18"/>
                <w:szCs w:val="18"/>
                <w:u w:val="none"/>
              </w:rPr>
            </w:pPr>
          </w:p>
        </w:tc>
      </w:tr>
      <w:tr w14:paraId="0569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75A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0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1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5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E9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1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6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3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253DA">
            <w:pPr>
              <w:rPr>
                <w:rFonts w:hint="eastAsia" w:ascii="黑体" w:hAnsi="黑体" w:eastAsia="黑体" w:cs="黑体"/>
                <w:i/>
                <w:iCs/>
                <w:color w:val="000000"/>
                <w:sz w:val="18"/>
                <w:szCs w:val="18"/>
                <w:u w:val="none"/>
              </w:rPr>
            </w:pPr>
          </w:p>
        </w:tc>
      </w:tr>
      <w:tr w14:paraId="36DC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E7E7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7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F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E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1D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B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C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0AF27">
            <w:pPr>
              <w:rPr>
                <w:rFonts w:hint="eastAsia" w:ascii="黑体" w:hAnsi="黑体" w:eastAsia="黑体" w:cs="黑体"/>
                <w:i/>
                <w:iCs/>
                <w:color w:val="000000"/>
                <w:sz w:val="18"/>
                <w:szCs w:val="18"/>
                <w:u w:val="none"/>
              </w:rPr>
            </w:pPr>
          </w:p>
        </w:tc>
      </w:tr>
      <w:tr w14:paraId="2F5D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48E8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3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D2D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2320">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9012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AAA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D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7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36387">
            <w:pPr>
              <w:rPr>
                <w:rFonts w:hint="eastAsia" w:ascii="黑体" w:hAnsi="黑体" w:eastAsia="黑体" w:cs="黑体"/>
                <w:i/>
                <w:iCs/>
                <w:color w:val="000000"/>
                <w:sz w:val="18"/>
                <w:szCs w:val="18"/>
                <w:u w:val="none"/>
              </w:rPr>
            </w:pPr>
          </w:p>
        </w:tc>
      </w:tr>
      <w:tr w14:paraId="53609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55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5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0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3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C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0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7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4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F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D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1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6CF2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88CB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B4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B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0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保障全年12个月食堂正常运行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4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9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5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467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F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0AC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8FA3">
            <w:pPr>
              <w:jc w:val="center"/>
              <w:rPr>
                <w:rFonts w:hint="eastAsia" w:ascii="微软雅黑" w:hAnsi="微软雅黑" w:eastAsia="微软雅黑" w:cs="微软雅黑"/>
                <w:i/>
                <w:iCs/>
                <w:color w:val="000000"/>
                <w:sz w:val="16"/>
                <w:szCs w:val="16"/>
                <w:u w:val="none"/>
              </w:rPr>
            </w:pPr>
          </w:p>
        </w:tc>
      </w:tr>
      <w:tr w14:paraId="2F37B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7EA8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1BD8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D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B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保障全年食堂无食品安全事故</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D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0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1C14">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859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0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5E5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BABA">
            <w:pPr>
              <w:jc w:val="center"/>
              <w:rPr>
                <w:rFonts w:hint="eastAsia" w:ascii="微软雅黑" w:hAnsi="微软雅黑" w:eastAsia="微软雅黑" w:cs="微软雅黑"/>
                <w:i/>
                <w:iCs/>
                <w:color w:val="000000"/>
                <w:sz w:val="16"/>
                <w:szCs w:val="16"/>
                <w:u w:val="none"/>
              </w:rPr>
            </w:pPr>
          </w:p>
        </w:tc>
      </w:tr>
      <w:tr w14:paraId="7F34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61F5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B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5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5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提升职工幸福感</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4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C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B3D4">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348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2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904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B6BB">
            <w:pPr>
              <w:jc w:val="center"/>
              <w:rPr>
                <w:rFonts w:hint="eastAsia" w:ascii="微软雅黑" w:hAnsi="微软雅黑" w:eastAsia="微软雅黑" w:cs="微软雅黑"/>
                <w:i/>
                <w:iCs/>
                <w:color w:val="000000"/>
                <w:sz w:val="16"/>
                <w:szCs w:val="16"/>
                <w:u w:val="none"/>
              </w:rPr>
            </w:pPr>
          </w:p>
        </w:tc>
      </w:tr>
      <w:tr w14:paraId="0ABE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A404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8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5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5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职工用餐满意度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0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6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2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BB6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5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4AC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8DA7">
            <w:pPr>
              <w:jc w:val="center"/>
              <w:rPr>
                <w:rFonts w:hint="eastAsia" w:ascii="微软雅黑" w:hAnsi="微软雅黑" w:eastAsia="微软雅黑" w:cs="微软雅黑"/>
                <w:i/>
                <w:iCs/>
                <w:color w:val="000000"/>
                <w:sz w:val="16"/>
                <w:szCs w:val="16"/>
                <w:u w:val="none"/>
              </w:rPr>
            </w:pPr>
          </w:p>
        </w:tc>
      </w:tr>
      <w:tr w14:paraId="5891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DD7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3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AFC5">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61A6">
            <w:pPr>
              <w:rPr>
                <w:rFonts w:hint="eastAsia" w:ascii="宋体" w:hAnsi="宋体" w:eastAsia="宋体" w:cs="宋体"/>
                <w:i w:val="0"/>
                <w:iCs w:val="0"/>
                <w:color w:val="000000"/>
                <w:sz w:val="18"/>
                <w:szCs w:val="18"/>
                <w:u w:val="none"/>
              </w:rPr>
            </w:pPr>
          </w:p>
        </w:tc>
      </w:tr>
      <w:tr w14:paraId="3796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B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6109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A82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E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EFA6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62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A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E440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FC23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365E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1910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90A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DD68D1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0B02B5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0AA80E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A5F083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ED5669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4475A1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9D907D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277C992">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CECE1C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91B428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1A42A65">
            <w:pPr>
              <w:rPr>
                <w:rFonts w:hint="eastAsia" w:ascii="宋体" w:hAnsi="宋体" w:eastAsia="宋体" w:cs="宋体"/>
                <w:i w:val="0"/>
                <w:iCs w:val="0"/>
                <w:color w:val="000000"/>
                <w:sz w:val="18"/>
                <w:szCs w:val="18"/>
                <w:u w:val="none"/>
              </w:rPr>
            </w:pPr>
          </w:p>
        </w:tc>
      </w:tr>
      <w:tr w14:paraId="5DA6A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9926D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6D2F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35F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A303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51322522T000000411240-九寨沟县融媒体智慧广电搭建项目建设经费</w:t>
            </w:r>
          </w:p>
        </w:tc>
      </w:tr>
      <w:tr w14:paraId="632B9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7E5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8AAE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2D23B3C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FF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22F4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659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EA8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FC9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AF17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B4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1612D">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E17F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BB9F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深入贯彻落实党中央关于进一步加强和改进党的新闻舆论工作的部署决策，巩固拓展基础宣传文化阵地。</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F7E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0F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BAED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33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B1DA87">
            <w:pPr>
              <w:rPr>
                <w:rFonts w:hint="eastAsia" w:ascii="宋体" w:hAnsi="宋体" w:eastAsia="宋体" w:cs="宋体"/>
                <w:i w:val="0"/>
                <w:iCs w:val="0"/>
                <w:color w:val="000000"/>
                <w:sz w:val="18"/>
                <w:szCs w:val="18"/>
                <w:u w:val="none"/>
              </w:rPr>
            </w:pPr>
          </w:p>
        </w:tc>
      </w:tr>
      <w:tr w14:paraId="61B9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7D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0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4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B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025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3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C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F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F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850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24F3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3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E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F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80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8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9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F63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7B27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4CC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464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6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5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1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326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D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0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8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34549">
            <w:pPr>
              <w:rPr>
                <w:rFonts w:hint="eastAsia" w:ascii="黑体" w:hAnsi="黑体" w:eastAsia="黑体" w:cs="黑体"/>
                <w:i/>
                <w:iCs/>
                <w:color w:val="000000"/>
                <w:sz w:val="18"/>
                <w:szCs w:val="18"/>
                <w:u w:val="none"/>
              </w:rPr>
            </w:pPr>
          </w:p>
        </w:tc>
      </w:tr>
      <w:tr w14:paraId="4BB7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8723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6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1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2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DC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0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A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E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5728">
            <w:pPr>
              <w:rPr>
                <w:rFonts w:hint="eastAsia" w:ascii="黑体" w:hAnsi="黑体" w:eastAsia="黑体" w:cs="黑体"/>
                <w:i/>
                <w:iCs/>
                <w:color w:val="000000"/>
                <w:sz w:val="18"/>
                <w:szCs w:val="18"/>
                <w:u w:val="none"/>
              </w:rPr>
            </w:pPr>
          </w:p>
        </w:tc>
      </w:tr>
      <w:tr w14:paraId="720C2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8567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1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1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B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8D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C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A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3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34D81">
            <w:pPr>
              <w:rPr>
                <w:rFonts w:hint="eastAsia" w:ascii="黑体" w:hAnsi="黑体" w:eastAsia="黑体" w:cs="黑体"/>
                <w:i/>
                <w:iCs/>
                <w:color w:val="000000"/>
                <w:sz w:val="18"/>
                <w:szCs w:val="18"/>
                <w:u w:val="none"/>
              </w:rPr>
            </w:pPr>
          </w:p>
        </w:tc>
      </w:tr>
      <w:tr w14:paraId="54B16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5CC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6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1C8A">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499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4CB0A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6E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5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B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0B046">
            <w:pPr>
              <w:rPr>
                <w:rFonts w:hint="eastAsia" w:ascii="黑体" w:hAnsi="黑体" w:eastAsia="黑体" w:cs="黑体"/>
                <w:i/>
                <w:iCs/>
                <w:color w:val="000000"/>
                <w:sz w:val="18"/>
                <w:szCs w:val="18"/>
                <w:u w:val="none"/>
              </w:rPr>
            </w:pPr>
          </w:p>
        </w:tc>
      </w:tr>
      <w:tr w14:paraId="0591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A4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6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F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B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8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D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F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C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F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B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F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90C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FC778">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4E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33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6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硬件采购（维护）数量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E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0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4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69A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D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C86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4149">
            <w:pPr>
              <w:jc w:val="center"/>
              <w:rPr>
                <w:rFonts w:hint="eastAsia" w:ascii="微软雅黑" w:hAnsi="微软雅黑" w:eastAsia="微软雅黑" w:cs="微软雅黑"/>
                <w:i/>
                <w:iCs/>
                <w:color w:val="000000"/>
                <w:sz w:val="16"/>
                <w:szCs w:val="16"/>
                <w:u w:val="none"/>
              </w:rPr>
            </w:pPr>
          </w:p>
        </w:tc>
      </w:tr>
      <w:tr w14:paraId="21929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2FA5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6EE56">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4F072">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F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系统开发数量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8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C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6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E61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0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20E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D040">
            <w:pPr>
              <w:jc w:val="center"/>
              <w:rPr>
                <w:rFonts w:hint="eastAsia" w:ascii="微软雅黑" w:hAnsi="微软雅黑" w:eastAsia="微软雅黑" w:cs="微软雅黑"/>
                <w:i/>
                <w:iCs/>
                <w:color w:val="000000"/>
                <w:sz w:val="16"/>
                <w:szCs w:val="16"/>
                <w:u w:val="none"/>
              </w:rPr>
            </w:pPr>
          </w:p>
        </w:tc>
      </w:tr>
      <w:tr w14:paraId="1932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04F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5F6C">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71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4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3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A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A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3E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8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0BF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1A4F">
            <w:pPr>
              <w:jc w:val="center"/>
              <w:rPr>
                <w:rFonts w:hint="eastAsia" w:ascii="微软雅黑" w:hAnsi="微软雅黑" w:eastAsia="微软雅黑" w:cs="微软雅黑"/>
                <w:i/>
                <w:iCs/>
                <w:color w:val="000000"/>
                <w:sz w:val="16"/>
                <w:szCs w:val="16"/>
                <w:u w:val="none"/>
              </w:rPr>
            </w:pPr>
          </w:p>
        </w:tc>
      </w:tr>
      <w:tr w14:paraId="1DD1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68D0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78013">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284A5">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7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系统故障率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6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2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E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DC6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8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6AB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7B30">
            <w:pPr>
              <w:jc w:val="center"/>
              <w:rPr>
                <w:rFonts w:hint="eastAsia" w:ascii="微软雅黑" w:hAnsi="微软雅黑" w:eastAsia="微软雅黑" w:cs="微软雅黑"/>
                <w:i/>
                <w:iCs/>
                <w:color w:val="000000"/>
                <w:sz w:val="16"/>
                <w:szCs w:val="16"/>
                <w:u w:val="none"/>
              </w:rPr>
            </w:pPr>
          </w:p>
        </w:tc>
      </w:tr>
      <w:tr w14:paraId="75D0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4048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BA456">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98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5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系统故障修复处理时间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C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4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4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1C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6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46A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AAF3">
            <w:pPr>
              <w:jc w:val="center"/>
              <w:rPr>
                <w:rFonts w:hint="eastAsia" w:ascii="微软雅黑" w:hAnsi="微软雅黑" w:eastAsia="微软雅黑" w:cs="微软雅黑"/>
                <w:i/>
                <w:iCs/>
                <w:color w:val="000000"/>
                <w:sz w:val="16"/>
                <w:szCs w:val="16"/>
                <w:u w:val="none"/>
              </w:rPr>
            </w:pPr>
          </w:p>
        </w:tc>
      </w:tr>
      <w:tr w14:paraId="14AC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563F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0DB3E">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BE73E">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0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系统运行维护响应时间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1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1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分钟</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145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F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378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9DDA">
            <w:pPr>
              <w:jc w:val="center"/>
              <w:rPr>
                <w:rFonts w:hint="eastAsia" w:ascii="微软雅黑" w:hAnsi="微软雅黑" w:eastAsia="微软雅黑" w:cs="微软雅黑"/>
                <w:i/>
                <w:iCs/>
                <w:color w:val="000000"/>
                <w:sz w:val="16"/>
                <w:szCs w:val="16"/>
                <w:u w:val="none"/>
              </w:rPr>
            </w:pPr>
          </w:p>
        </w:tc>
      </w:tr>
      <w:tr w14:paraId="3988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D945">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96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F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B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主页点击量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4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F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4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629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7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5CD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5513">
            <w:pPr>
              <w:jc w:val="center"/>
              <w:rPr>
                <w:rFonts w:hint="eastAsia" w:ascii="微软雅黑" w:hAnsi="微软雅黑" w:eastAsia="微软雅黑" w:cs="微软雅黑"/>
                <w:i/>
                <w:iCs/>
                <w:color w:val="000000"/>
                <w:sz w:val="16"/>
                <w:szCs w:val="16"/>
                <w:u w:val="none"/>
              </w:rPr>
            </w:pPr>
          </w:p>
        </w:tc>
      </w:tr>
      <w:tr w14:paraId="1521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6AE5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FB7F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2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A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系统正常使用年限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F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1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4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E77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2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28A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9BD2">
            <w:pPr>
              <w:jc w:val="center"/>
              <w:rPr>
                <w:rFonts w:hint="eastAsia" w:ascii="微软雅黑" w:hAnsi="微软雅黑" w:eastAsia="微软雅黑" w:cs="微软雅黑"/>
                <w:i/>
                <w:iCs/>
                <w:color w:val="000000"/>
                <w:sz w:val="16"/>
                <w:szCs w:val="16"/>
                <w:u w:val="none"/>
              </w:rPr>
            </w:pPr>
          </w:p>
        </w:tc>
      </w:tr>
      <w:tr w14:paraId="6E9C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C44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6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7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0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9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B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E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359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7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D65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2E0A">
            <w:pPr>
              <w:jc w:val="center"/>
              <w:rPr>
                <w:rFonts w:hint="eastAsia" w:ascii="微软雅黑" w:hAnsi="微软雅黑" w:eastAsia="微软雅黑" w:cs="微软雅黑"/>
                <w:i/>
                <w:iCs/>
                <w:color w:val="000000"/>
                <w:sz w:val="16"/>
                <w:szCs w:val="16"/>
                <w:u w:val="none"/>
              </w:rPr>
            </w:pPr>
          </w:p>
        </w:tc>
      </w:tr>
      <w:tr w14:paraId="327F4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B2A7B">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38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13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A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线路租用成本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D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0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A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26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0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FF9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9640">
            <w:pPr>
              <w:jc w:val="center"/>
              <w:rPr>
                <w:rFonts w:hint="eastAsia" w:ascii="微软雅黑" w:hAnsi="微软雅黑" w:eastAsia="微软雅黑" w:cs="微软雅黑"/>
                <w:i/>
                <w:iCs/>
                <w:color w:val="000000"/>
                <w:sz w:val="16"/>
                <w:szCs w:val="16"/>
                <w:u w:val="none"/>
              </w:rPr>
            </w:pPr>
          </w:p>
        </w:tc>
      </w:tr>
      <w:tr w14:paraId="1DB9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D6DA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7B8AC">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3805">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2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年度维护成本增长率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4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C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7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94A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0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9F4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A76E">
            <w:pPr>
              <w:jc w:val="center"/>
              <w:rPr>
                <w:rFonts w:hint="eastAsia" w:ascii="微软雅黑" w:hAnsi="微软雅黑" w:eastAsia="微软雅黑" w:cs="微软雅黑"/>
                <w:i/>
                <w:iCs/>
                <w:color w:val="000000"/>
                <w:sz w:val="16"/>
                <w:szCs w:val="16"/>
                <w:u w:val="none"/>
              </w:rPr>
            </w:pPr>
          </w:p>
        </w:tc>
      </w:tr>
      <w:tr w14:paraId="2114C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DCEA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9C24F">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5B16">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4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数据采购成本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3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F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48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1F2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F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0B5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ED37">
            <w:pPr>
              <w:jc w:val="center"/>
              <w:rPr>
                <w:rFonts w:hint="eastAsia" w:ascii="微软雅黑" w:hAnsi="微软雅黑" w:eastAsia="微软雅黑" w:cs="微软雅黑"/>
                <w:i/>
                <w:iCs/>
                <w:color w:val="000000"/>
                <w:sz w:val="16"/>
                <w:szCs w:val="16"/>
                <w:u w:val="none"/>
              </w:rPr>
            </w:pPr>
          </w:p>
        </w:tc>
      </w:tr>
      <w:tr w14:paraId="7431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17A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7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E0D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3C30">
            <w:pPr>
              <w:rPr>
                <w:rFonts w:hint="eastAsia" w:ascii="宋体" w:hAnsi="宋体" w:eastAsia="宋体" w:cs="宋体"/>
                <w:i w:val="0"/>
                <w:iCs w:val="0"/>
                <w:color w:val="000000"/>
                <w:sz w:val="18"/>
                <w:szCs w:val="18"/>
                <w:u w:val="none"/>
              </w:rPr>
            </w:pPr>
          </w:p>
        </w:tc>
      </w:tr>
      <w:tr w14:paraId="12D60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0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559D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BB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C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AD9A2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2EF9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D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85E0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4C3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4139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6023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08A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461CD9D">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5B63CC6E">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281C84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377F20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FCDF36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5FF529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F6707A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FA913C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B7EAC5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60D619F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407A001">
            <w:pPr>
              <w:rPr>
                <w:rFonts w:hint="eastAsia" w:ascii="宋体" w:hAnsi="宋体" w:eastAsia="宋体" w:cs="宋体"/>
                <w:i w:val="0"/>
                <w:iCs w:val="0"/>
                <w:color w:val="000000"/>
                <w:sz w:val="18"/>
                <w:szCs w:val="18"/>
                <w:u w:val="none"/>
              </w:rPr>
            </w:pPr>
          </w:p>
        </w:tc>
      </w:tr>
      <w:tr w14:paraId="3403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36B1B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4578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FCA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0AB9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51322522T000006912242-2022年中央补助地方公共文化服务体系建设（广播电视重点项目）</w:t>
            </w:r>
          </w:p>
        </w:tc>
      </w:tr>
      <w:tr w14:paraId="29E7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A31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7F02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5388A2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94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4B2B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8D2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D7C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10F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246D4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16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E297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E65A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4581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2022中央补助地方公共文化服务体系建设（广播电视重点项目），主要用于支付单位节目购买及设备购买</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E9C5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42D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17C5B">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DE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06A34C">
            <w:pPr>
              <w:rPr>
                <w:rFonts w:hint="eastAsia" w:ascii="宋体" w:hAnsi="宋体" w:eastAsia="宋体" w:cs="宋体"/>
                <w:i w:val="0"/>
                <w:iCs w:val="0"/>
                <w:color w:val="000000"/>
                <w:sz w:val="18"/>
                <w:szCs w:val="18"/>
                <w:u w:val="none"/>
              </w:rPr>
            </w:pPr>
          </w:p>
        </w:tc>
      </w:tr>
      <w:tr w14:paraId="713E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00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6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C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9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A5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2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1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8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1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554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B42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A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E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5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59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B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A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FDD0">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DA8C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5E85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3301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4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3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8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5C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C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2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A56E7">
            <w:pPr>
              <w:rPr>
                <w:rFonts w:hint="eastAsia" w:ascii="黑体" w:hAnsi="黑体" w:eastAsia="黑体" w:cs="黑体"/>
                <w:i/>
                <w:iCs/>
                <w:color w:val="000000"/>
                <w:sz w:val="18"/>
                <w:szCs w:val="18"/>
                <w:u w:val="none"/>
              </w:rPr>
            </w:pPr>
          </w:p>
        </w:tc>
      </w:tr>
      <w:tr w14:paraId="4EE1C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15E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1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3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4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7A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8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C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C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F89EC">
            <w:pPr>
              <w:rPr>
                <w:rFonts w:hint="eastAsia" w:ascii="黑体" w:hAnsi="黑体" w:eastAsia="黑体" w:cs="黑体"/>
                <w:i/>
                <w:iCs/>
                <w:color w:val="000000"/>
                <w:sz w:val="18"/>
                <w:szCs w:val="18"/>
                <w:u w:val="none"/>
              </w:rPr>
            </w:pPr>
          </w:p>
        </w:tc>
      </w:tr>
      <w:tr w14:paraId="5F0E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CB31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6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F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C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E2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5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B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C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21F4">
            <w:pPr>
              <w:rPr>
                <w:rFonts w:hint="eastAsia" w:ascii="黑体" w:hAnsi="黑体" w:eastAsia="黑体" w:cs="黑体"/>
                <w:i/>
                <w:iCs/>
                <w:color w:val="000000"/>
                <w:sz w:val="18"/>
                <w:szCs w:val="18"/>
                <w:u w:val="none"/>
              </w:rPr>
            </w:pPr>
          </w:p>
        </w:tc>
      </w:tr>
      <w:tr w14:paraId="4D9B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523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1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DCEE">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07E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F17B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72B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C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0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C2738">
            <w:pPr>
              <w:rPr>
                <w:rFonts w:hint="eastAsia" w:ascii="黑体" w:hAnsi="黑体" w:eastAsia="黑体" w:cs="黑体"/>
                <w:i/>
                <w:iCs/>
                <w:color w:val="000000"/>
                <w:sz w:val="18"/>
                <w:szCs w:val="18"/>
                <w:u w:val="none"/>
              </w:rPr>
            </w:pPr>
          </w:p>
        </w:tc>
      </w:tr>
      <w:tr w14:paraId="01EF3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5B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2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E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4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B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0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8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0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B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4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C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1F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0E8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6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5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D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购买两套节目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B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F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660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A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489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5E4C">
            <w:pPr>
              <w:jc w:val="center"/>
              <w:rPr>
                <w:rFonts w:hint="eastAsia" w:ascii="微软雅黑" w:hAnsi="微软雅黑" w:eastAsia="微软雅黑" w:cs="微软雅黑"/>
                <w:i/>
                <w:iCs/>
                <w:color w:val="000000"/>
                <w:sz w:val="16"/>
                <w:szCs w:val="16"/>
                <w:u w:val="none"/>
              </w:rPr>
            </w:pPr>
          </w:p>
        </w:tc>
      </w:tr>
      <w:tr w14:paraId="212A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F2C5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3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A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6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提升宣传效果</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E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F458">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02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B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66F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4379">
            <w:pPr>
              <w:jc w:val="center"/>
              <w:rPr>
                <w:rFonts w:hint="eastAsia" w:ascii="微软雅黑" w:hAnsi="微软雅黑" w:eastAsia="微软雅黑" w:cs="微软雅黑"/>
                <w:i/>
                <w:iCs/>
                <w:color w:val="000000"/>
                <w:sz w:val="16"/>
                <w:szCs w:val="16"/>
                <w:u w:val="none"/>
              </w:rPr>
            </w:pPr>
          </w:p>
        </w:tc>
      </w:tr>
      <w:tr w14:paraId="493F7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763F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1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3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4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群众免费收听收看电视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7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3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6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B6A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C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EFE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B5DD">
            <w:pPr>
              <w:jc w:val="center"/>
              <w:rPr>
                <w:rFonts w:hint="eastAsia" w:ascii="微软雅黑" w:hAnsi="微软雅黑" w:eastAsia="微软雅黑" w:cs="微软雅黑"/>
                <w:i/>
                <w:iCs/>
                <w:color w:val="000000"/>
                <w:sz w:val="16"/>
                <w:szCs w:val="16"/>
                <w:u w:val="none"/>
              </w:rPr>
            </w:pPr>
          </w:p>
        </w:tc>
      </w:tr>
      <w:tr w14:paraId="1EAF8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7831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2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6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9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D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C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D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725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6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20C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224D">
            <w:pPr>
              <w:jc w:val="center"/>
              <w:rPr>
                <w:rFonts w:hint="eastAsia" w:ascii="微软雅黑" w:hAnsi="微软雅黑" w:eastAsia="微软雅黑" w:cs="微软雅黑"/>
                <w:i/>
                <w:iCs/>
                <w:color w:val="000000"/>
                <w:sz w:val="16"/>
                <w:szCs w:val="16"/>
                <w:u w:val="none"/>
              </w:rPr>
            </w:pPr>
          </w:p>
        </w:tc>
      </w:tr>
      <w:tr w14:paraId="0AD6E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2E7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A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B0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C1A7">
            <w:pPr>
              <w:rPr>
                <w:rFonts w:hint="eastAsia" w:ascii="宋体" w:hAnsi="宋体" w:eastAsia="宋体" w:cs="宋体"/>
                <w:i w:val="0"/>
                <w:iCs w:val="0"/>
                <w:color w:val="000000"/>
                <w:sz w:val="18"/>
                <w:szCs w:val="18"/>
                <w:u w:val="none"/>
              </w:rPr>
            </w:pPr>
          </w:p>
        </w:tc>
      </w:tr>
      <w:tr w14:paraId="48FB1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6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5484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685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A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9523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EAD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2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7394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200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764F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AABF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AFC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36EBD23">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0988AAF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828DF2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4DDCC1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C7D174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B65BA2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B52973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AE6DB5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3312C2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6A11B7F">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A26C4FF">
            <w:pPr>
              <w:rPr>
                <w:rFonts w:hint="eastAsia" w:ascii="宋体" w:hAnsi="宋体" w:eastAsia="宋体" w:cs="宋体"/>
                <w:i w:val="0"/>
                <w:iCs w:val="0"/>
                <w:color w:val="000000"/>
                <w:sz w:val="18"/>
                <w:szCs w:val="18"/>
                <w:u w:val="none"/>
              </w:rPr>
            </w:pPr>
          </w:p>
        </w:tc>
      </w:tr>
      <w:tr w14:paraId="6AB24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BA9B4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7DE3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C17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5E87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51322522Y000000256510-水电费</w:t>
            </w:r>
          </w:p>
        </w:tc>
      </w:tr>
      <w:tr w14:paraId="53536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35C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01B8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1E36AA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10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03AB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6A8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9D4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1BD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07F0F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41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5F1F0">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32F7F">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9FDF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E54B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0BB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69444">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7C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ADBCDF">
            <w:pPr>
              <w:rPr>
                <w:rFonts w:hint="eastAsia" w:ascii="宋体" w:hAnsi="宋体" w:eastAsia="宋体" w:cs="宋体"/>
                <w:i w:val="0"/>
                <w:iCs w:val="0"/>
                <w:color w:val="000000"/>
                <w:sz w:val="18"/>
                <w:szCs w:val="18"/>
                <w:u w:val="none"/>
              </w:rPr>
            </w:pPr>
          </w:p>
        </w:tc>
      </w:tr>
      <w:tr w14:paraId="78A9D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C6E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E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8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8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59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E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E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E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0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E6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AC1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E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A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0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26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F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4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3E9A">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DAD4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8F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4C89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8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C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8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06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0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8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6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FD6D4">
            <w:pPr>
              <w:rPr>
                <w:rFonts w:hint="eastAsia" w:ascii="黑体" w:hAnsi="黑体" w:eastAsia="黑体" w:cs="黑体"/>
                <w:i/>
                <w:iCs/>
                <w:color w:val="000000"/>
                <w:sz w:val="18"/>
                <w:szCs w:val="18"/>
                <w:u w:val="none"/>
              </w:rPr>
            </w:pPr>
          </w:p>
        </w:tc>
      </w:tr>
      <w:tr w14:paraId="7D31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FE6A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2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E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5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46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8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0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B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A31F0">
            <w:pPr>
              <w:rPr>
                <w:rFonts w:hint="eastAsia" w:ascii="黑体" w:hAnsi="黑体" w:eastAsia="黑体" w:cs="黑体"/>
                <w:i/>
                <w:iCs/>
                <w:color w:val="000000"/>
                <w:sz w:val="18"/>
                <w:szCs w:val="18"/>
                <w:u w:val="none"/>
              </w:rPr>
            </w:pPr>
          </w:p>
        </w:tc>
      </w:tr>
      <w:tr w14:paraId="169A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D88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7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0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6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AB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2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F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8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C10AD">
            <w:pPr>
              <w:rPr>
                <w:rFonts w:hint="eastAsia" w:ascii="黑体" w:hAnsi="黑体" w:eastAsia="黑体" w:cs="黑体"/>
                <w:i/>
                <w:iCs/>
                <w:color w:val="000000"/>
                <w:sz w:val="18"/>
                <w:szCs w:val="18"/>
                <w:u w:val="none"/>
              </w:rPr>
            </w:pPr>
          </w:p>
        </w:tc>
      </w:tr>
      <w:tr w14:paraId="5F23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62A4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2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5011">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F52F">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8045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962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C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C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F2DD4">
            <w:pPr>
              <w:rPr>
                <w:rFonts w:hint="eastAsia" w:ascii="黑体" w:hAnsi="黑体" w:eastAsia="黑体" w:cs="黑体"/>
                <w:i/>
                <w:iCs/>
                <w:color w:val="000000"/>
                <w:sz w:val="18"/>
                <w:szCs w:val="18"/>
                <w:u w:val="none"/>
              </w:rPr>
            </w:pPr>
          </w:p>
        </w:tc>
      </w:tr>
      <w:tr w14:paraId="0B49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08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B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3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A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D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5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A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9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D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B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C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022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BFDF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E4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5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B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0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C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1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4E4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4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00A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D1C9">
            <w:pPr>
              <w:jc w:val="center"/>
              <w:rPr>
                <w:rFonts w:hint="eastAsia" w:ascii="微软雅黑" w:hAnsi="微软雅黑" w:eastAsia="微软雅黑" w:cs="微软雅黑"/>
                <w:i/>
                <w:iCs/>
                <w:color w:val="000000"/>
                <w:sz w:val="16"/>
                <w:szCs w:val="16"/>
                <w:u w:val="none"/>
              </w:rPr>
            </w:pPr>
          </w:p>
        </w:tc>
      </w:tr>
      <w:tr w14:paraId="4C1C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FA4E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B7850">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7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A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5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D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D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BB3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3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CFB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9548">
            <w:pPr>
              <w:jc w:val="center"/>
              <w:rPr>
                <w:rFonts w:hint="eastAsia" w:ascii="微软雅黑" w:hAnsi="微软雅黑" w:eastAsia="微软雅黑" w:cs="微软雅黑"/>
                <w:i/>
                <w:iCs/>
                <w:color w:val="000000"/>
                <w:sz w:val="16"/>
                <w:szCs w:val="16"/>
                <w:u w:val="none"/>
              </w:rPr>
            </w:pPr>
          </w:p>
        </w:tc>
      </w:tr>
      <w:tr w14:paraId="0810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1AA8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CA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4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A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1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8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0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BD9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1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3C2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A552">
            <w:pPr>
              <w:jc w:val="center"/>
              <w:rPr>
                <w:rFonts w:hint="eastAsia" w:ascii="微软雅黑" w:hAnsi="微软雅黑" w:eastAsia="微软雅黑" w:cs="微软雅黑"/>
                <w:i/>
                <w:iCs/>
                <w:color w:val="000000"/>
                <w:sz w:val="16"/>
                <w:szCs w:val="16"/>
                <w:u w:val="none"/>
              </w:rPr>
            </w:pPr>
          </w:p>
        </w:tc>
      </w:tr>
      <w:tr w14:paraId="3F776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E6BA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4556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5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6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D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D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4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7D4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4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8F9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F13B">
            <w:pPr>
              <w:jc w:val="center"/>
              <w:rPr>
                <w:rFonts w:hint="eastAsia" w:ascii="微软雅黑" w:hAnsi="微软雅黑" w:eastAsia="微软雅黑" w:cs="微软雅黑"/>
                <w:i/>
                <w:iCs/>
                <w:color w:val="000000"/>
                <w:sz w:val="16"/>
                <w:szCs w:val="16"/>
                <w:u w:val="none"/>
              </w:rPr>
            </w:pPr>
          </w:p>
        </w:tc>
      </w:tr>
      <w:tr w14:paraId="065C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348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3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F40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8DF0">
            <w:pPr>
              <w:rPr>
                <w:rFonts w:hint="eastAsia" w:ascii="宋体" w:hAnsi="宋体" w:eastAsia="宋体" w:cs="宋体"/>
                <w:i w:val="0"/>
                <w:iCs w:val="0"/>
                <w:color w:val="000000"/>
                <w:sz w:val="18"/>
                <w:szCs w:val="18"/>
                <w:u w:val="none"/>
              </w:rPr>
            </w:pPr>
          </w:p>
        </w:tc>
      </w:tr>
      <w:tr w14:paraId="3C62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F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B2D2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84B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F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4E7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653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E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C4FA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235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F164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9107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281D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FDD3859">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1C9811E">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6573CE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E6B130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837CFFF">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912BB0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9942DE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1551A6D">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F88D43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73D9F0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7CF84B7">
            <w:pPr>
              <w:rPr>
                <w:rFonts w:hint="eastAsia" w:ascii="宋体" w:hAnsi="宋体" w:eastAsia="宋体" w:cs="宋体"/>
                <w:i w:val="0"/>
                <w:iCs w:val="0"/>
                <w:color w:val="000000"/>
                <w:sz w:val="18"/>
                <w:szCs w:val="18"/>
                <w:u w:val="none"/>
              </w:rPr>
            </w:pPr>
          </w:p>
        </w:tc>
      </w:tr>
      <w:tr w14:paraId="2B0F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F2FAA4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2C6C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73D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82BF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51322522Y000005478497-财政代管单位往来资金</w:t>
            </w:r>
          </w:p>
        </w:tc>
      </w:tr>
      <w:tr w14:paraId="3B8C9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971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C99A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6481D2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E4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6EB7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008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DBC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97A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C98B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79E2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3024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01CE8">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9983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B8C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208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00B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47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93099D">
            <w:pPr>
              <w:rPr>
                <w:rFonts w:hint="eastAsia" w:ascii="宋体" w:hAnsi="宋体" w:eastAsia="宋体" w:cs="宋体"/>
                <w:i w:val="0"/>
                <w:iCs w:val="0"/>
                <w:color w:val="000000"/>
                <w:sz w:val="18"/>
                <w:szCs w:val="18"/>
                <w:u w:val="none"/>
              </w:rPr>
            </w:pPr>
          </w:p>
        </w:tc>
      </w:tr>
      <w:tr w14:paraId="0A385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20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C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F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6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A1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1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8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0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3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FC8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43F6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1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5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C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5D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D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4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90A1">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B7A3D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8B4F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E40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9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E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3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DDE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B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7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6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7E9B6">
            <w:pPr>
              <w:rPr>
                <w:rFonts w:hint="eastAsia" w:ascii="黑体" w:hAnsi="黑体" w:eastAsia="黑体" w:cs="黑体"/>
                <w:i/>
                <w:iCs/>
                <w:color w:val="000000"/>
                <w:sz w:val="18"/>
                <w:szCs w:val="18"/>
                <w:u w:val="none"/>
              </w:rPr>
            </w:pPr>
          </w:p>
        </w:tc>
      </w:tr>
      <w:tr w14:paraId="4CF5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833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C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6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9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34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D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A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4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6A7F8">
            <w:pPr>
              <w:rPr>
                <w:rFonts w:hint="eastAsia" w:ascii="黑体" w:hAnsi="黑体" w:eastAsia="黑体" w:cs="黑体"/>
                <w:i/>
                <w:iCs/>
                <w:color w:val="000000"/>
                <w:sz w:val="18"/>
                <w:szCs w:val="18"/>
                <w:u w:val="none"/>
              </w:rPr>
            </w:pPr>
          </w:p>
        </w:tc>
      </w:tr>
      <w:tr w14:paraId="7FF94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86D3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E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F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C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94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B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A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76691">
            <w:pPr>
              <w:rPr>
                <w:rFonts w:hint="eastAsia" w:ascii="黑体" w:hAnsi="黑体" w:eastAsia="黑体" w:cs="黑体"/>
                <w:i/>
                <w:iCs/>
                <w:color w:val="000000"/>
                <w:sz w:val="18"/>
                <w:szCs w:val="18"/>
                <w:u w:val="none"/>
              </w:rPr>
            </w:pPr>
          </w:p>
        </w:tc>
      </w:tr>
      <w:tr w14:paraId="68EA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BF4D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7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AE4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01CD">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A5B8F">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D64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3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A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A7B1E">
            <w:pPr>
              <w:rPr>
                <w:rFonts w:hint="eastAsia" w:ascii="黑体" w:hAnsi="黑体" w:eastAsia="黑体" w:cs="黑体"/>
                <w:i/>
                <w:iCs/>
                <w:color w:val="000000"/>
                <w:sz w:val="18"/>
                <w:szCs w:val="18"/>
                <w:u w:val="none"/>
              </w:rPr>
            </w:pPr>
          </w:p>
        </w:tc>
      </w:tr>
      <w:tr w14:paraId="18F7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F7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C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A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E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D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9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0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2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F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D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8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9CE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2729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B4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0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E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6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9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3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F7D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1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AB7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EE72">
            <w:pPr>
              <w:jc w:val="center"/>
              <w:rPr>
                <w:rFonts w:hint="eastAsia" w:ascii="微软雅黑" w:hAnsi="微软雅黑" w:eastAsia="微软雅黑" w:cs="微软雅黑"/>
                <w:i/>
                <w:iCs/>
                <w:color w:val="000000"/>
                <w:sz w:val="16"/>
                <w:szCs w:val="16"/>
                <w:u w:val="none"/>
              </w:rPr>
            </w:pPr>
          </w:p>
        </w:tc>
      </w:tr>
      <w:tr w14:paraId="6A515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786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7D8B7">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5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4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F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1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6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126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7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3C0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311D">
            <w:pPr>
              <w:jc w:val="center"/>
              <w:rPr>
                <w:rFonts w:hint="eastAsia" w:ascii="微软雅黑" w:hAnsi="微软雅黑" w:eastAsia="微软雅黑" w:cs="微软雅黑"/>
                <w:i/>
                <w:iCs/>
                <w:color w:val="000000"/>
                <w:sz w:val="16"/>
                <w:szCs w:val="16"/>
                <w:u w:val="none"/>
              </w:rPr>
            </w:pPr>
          </w:p>
        </w:tc>
      </w:tr>
      <w:tr w14:paraId="700DC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31312">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B4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E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E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D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1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B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41F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E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494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8AE1">
            <w:pPr>
              <w:jc w:val="center"/>
              <w:rPr>
                <w:rFonts w:hint="eastAsia" w:ascii="微软雅黑" w:hAnsi="微软雅黑" w:eastAsia="微软雅黑" w:cs="微软雅黑"/>
                <w:i/>
                <w:iCs/>
                <w:color w:val="000000"/>
                <w:sz w:val="16"/>
                <w:szCs w:val="16"/>
                <w:u w:val="none"/>
              </w:rPr>
            </w:pPr>
          </w:p>
        </w:tc>
      </w:tr>
      <w:tr w14:paraId="7DD2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8B13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F5CF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1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D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0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9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5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79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8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C61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31C2">
            <w:pPr>
              <w:jc w:val="center"/>
              <w:rPr>
                <w:rFonts w:hint="eastAsia" w:ascii="微软雅黑" w:hAnsi="微软雅黑" w:eastAsia="微软雅黑" w:cs="微软雅黑"/>
                <w:i/>
                <w:iCs/>
                <w:color w:val="000000"/>
                <w:sz w:val="16"/>
                <w:szCs w:val="16"/>
                <w:u w:val="none"/>
              </w:rPr>
            </w:pPr>
          </w:p>
        </w:tc>
      </w:tr>
      <w:tr w14:paraId="4DD1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406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D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E8B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2B74">
            <w:pPr>
              <w:rPr>
                <w:rFonts w:hint="eastAsia" w:ascii="宋体" w:hAnsi="宋体" w:eastAsia="宋体" w:cs="宋体"/>
                <w:i w:val="0"/>
                <w:iCs w:val="0"/>
                <w:color w:val="000000"/>
                <w:sz w:val="18"/>
                <w:szCs w:val="18"/>
                <w:u w:val="none"/>
              </w:rPr>
            </w:pPr>
          </w:p>
        </w:tc>
      </w:tr>
      <w:tr w14:paraId="12E2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0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4FC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971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0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F139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FEB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F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FB37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140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FA41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8AE9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697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1C654A7">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E8DC68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0F4F128">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A49E18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5BA113C">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16982D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C26F55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866DEF5">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433B49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1402839">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F6EDA30">
            <w:pPr>
              <w:rPr>
                <w:rFonts w:hint="eastAsia" w:ascii="宋体" w:hAnsi="宋体" w:eastAsia="宋体" w:cs="宋体"/>
                <w:i w:val="0"/>
                <w:iCs w:val="0"/>
                <w:color w:val="000000"/>
                <w:sz w:val="18"/>
                <w:szCs w:val="18"/>
                <w:u w:val="none"/>
              </w:rPr>
            </w:pPr>
          </w:p>
        </w:tc>
      </w:tr>
      <w:tr w14:paraId="27941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B69B8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1FDF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01E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ABFB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r>
      <w:tr w14:paraId="54DB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85A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F6C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78F3CB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C2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E043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A1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3D9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A54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3101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C3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0E84">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112F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83F715">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E2FD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EF44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C7F3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D1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044DF6">
            <w:pPr>
              <w:rPr>
                <w:rFonts w:hint="eastAsia" w:ascii="宋体" w:hAnsi="宋体" w:eastAsia="宋体" w:cs="宋体"/>
                <w:i w:val="0"/>
                <w:iCs w:val="0"/>
                <w:color w:val="000000"/>
                <w:sz w:val="18"/>
                <w:szCs w:val="18"/>
                <w:u w:val="none"/>
              </w:rPr>
            </w:pPr>
          </w:p>
        </w:tc>
      </w:tr>
      <w:tr w14:paraId="03543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EEB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A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1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9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61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1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1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0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6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4D5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EED4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0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F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0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49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A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352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3971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478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947B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9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E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8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FD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7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3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7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25567">
            <w:pPr>
              <w:rPr>
                <w:rFonts w:hint="eastAsia" w:ascii="黑体" w:hAnsi="黑体" w:eastAsia="黑体" w:cs="黑体"/>
                <w:i/>
                <w:iCs/>
                <w:color w:val="000000"/>
                <w:sz w:val="18"/>
                <w:szCs w:val="18"/>
                <w:u w:val="none"/>
              </w:rPr>
            </w:pPr>
          </w:p>
        </w:tc>
      </w:tr>
      <w:tr w14:paraId="3682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9E8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D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6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7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E8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6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8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8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C9A4">
            <w:pPr>
              <w:rPr>
                <w:rFonts w:hint="eastAsia" w:ascii="黑体" w:hAnsi="黑体" w:eastAsia="黑体" w:cs="黑体"/>
                <w:i/>
                <w:iCs/>
                <w:color w:val="000000"/>
                <w:sz w:val="18"/>
                <w:szCs w:val="18"/>
                <w:u w:val="none"/>
              </w:rPr>
            </w:pPr>
          </w:p>
        </w:tc>
      </w:tr>
      <w:tr w14:paraId="480E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AF71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9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0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7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93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5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5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6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DC8B6">
            <w:pPr>
              <w:rPr>
                <w:rFonts w:hint="eastAsia" w:ascii="黑体" w:hAnsi="黑体" w:eastAsia="黑体" w:cs="黑体"/>
                <w:i/>
                <w:iCs/>
                <w:color w:val="000000"/>
                <w:sz w:val="18"/>
                <w:szCs w:val="18"/>
                <w:u w:val="none"/>
              </w:rPr>
            </w:pPr>
          </w:p>
        </w:tc>
      </w:tr>
      <w:tr w14:paraId="1340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0443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7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181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568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F7B00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5A6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1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3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32A6">
            <w:pPr>
              <w:rPr>
                <w:rFonts w:hint="eastAsia" w:ascii="黑体" w:hAnsi="黑体" w:eastAsia="黑体" w:cs="黑体"/>
                <w:i/>
                <w:iCs/>
                <w:color w:val="000000"/>
                <w:sz w:val="18"/>
                <w:szCs w:val="18"/>
                <w:u w:val="none"/>
              </w:rPr>
            </w:pPr>
          </w:p>
        </w:tc>
      </w:tr>
      <w:tr w14:paraId="75A2B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96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3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7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7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A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5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0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4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1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A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1A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59B9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1602">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027">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5879">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0126">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BB48">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1F7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CE2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8EDE">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5CE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91B8">
            <w:pPr>
              <w:jc w:val="center"/>
              <w:rPr>
                <w:rFonts w:hint="eastAsia" w:ascii="微软雅黑" w:hAnsi="微软雅黑" w:eastAsia="微软雅黑" w:cs="微软雅黑"/>
                <w:i/>
                <w:iCs/>
                <w:color w:val="000000"/>
                <w:sz w:val="16"/>
                <w:szCs w:val="16"/>
                <w:u w:val="none"/>
              </w:rPr>
            </w:pPr>
          </w:p>
        </w:tc>
      </w:tr>
      <w:tr w14:paraId="5F33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A3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1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CC0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2F7B">
            <w:pPr>
              <w:rPr>
                <w:rFonts w:hint="eastAsia" w:ascii="宋体" w:hAnsi="宋体" w:eastAsia="宋体" w:cs="宋体"/>
                <w:i w:val="0"/>
                <w:iCs w:val="0"/>
                <w:color w:val="000000"/>
                <w:sz w:val="18"/>
                <w:szCs w:val="18"/>
                <w:u w:val="none"/>
              </w:rPr>
            </w:pPr>
          </w:p>
        </w:tc>
      </w:tr>
      <w:tr w14:paraId="1B498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5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0A8F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056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D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6AFF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5046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8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0167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B4E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C9E2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160D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6995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9DA97F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227B76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386A3F7">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47A907F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543CAC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7B314F2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EC21D6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43C820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5465DD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D4584F4">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775FD20">
            <w:pPr>
              <w:rPr>
                <w:rFonts w:hint="eastAsia" w:ascii="宋体" w:hAnsi="宋体" w:eastAsia="宋体" w:cs="宋体"/>
                <w:i w:val="0"/>
                <w:iCs w:val="0"/>
                <w:color w:val="000000"/>
                <w:sz w:val="18"/>
                <w:szCs w:val="18"/>
                <w:u w:val="none"/>
              </w:rPr>
            </w:pPr>
          </w:p>
        </w:tc>
      </w:tr>
      <w:tr w14:paraId="14973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FBA15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7A23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FFC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9D0A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r>
      <w:tr w14:paraId="716C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0F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1A8F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0F6E80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C5B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344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D99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C74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BBE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B435E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B0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FDA0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FE9C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B7D8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6BBF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CD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9E858">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CC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82D647">
            <w:pPr>
              <w:rPr>
                <w:rFonts w:hint="eastAsia" w:ascii="宋体" w:hAnsi="宋体" w:eastAsia="宋体" w:cs="宋体"/>
                <w:i w:val="0"/>
                <w:iCs w:val="0"/>
                <w:color w:val="000000"/>
                <w:sz w:val="18"/>
                <w:szCs w:val="18"/>
                <w:u w:val="none"/>
              </w:rPr>
            </w:pPr>
          </w:p>
        </w:tc>
      </w:tr>
      <w:tr w14:paraId="3246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A5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1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B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E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691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A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2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C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5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F6F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D77D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4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F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9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E7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C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B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5D72">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81E6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73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C2E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B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A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D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CD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C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D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7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FD65D">
            <w:pPr>
              <w:rPr>
                <w:rFonts w:hint="eastAsia" w:ascii="黑体" w:hAnsi="黑体" w:eastAsia="黑体" w:cs="黑体"/>
                <w:i/>
                <w:iCs/>
                <w:color w:val="000000"/>
                <w:sz w:val="18"/>
                <w:szCs w:val="18"/>
                <w:u w:val="none"/>
              </w:rPr>
            </w:pPr>
          </w:p>
        </w:tc>
      </w:tr>
      <w:tr w14:paraId="0FFE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04F7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6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3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2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11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9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B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224AB">
            <w:pPr>
              <w:rPr>
                <w:rFonts w:hint="eastAsia" w:ascii="黑体" w:hAnsi="黑体" w:eastAsia="黑体" w:cs="黑体"/>
                <w:i/>
                <w:iCs/>
                <w:color w:val="000000"/>
                <w:sz w:val="18"/>
                <w:szCs w:val="18"/>
                <w:u w:val="none"/>
              </w:rPr>
            </w:pPr>
          </w:p>
        </w:tc>
      </w:tr>
      <w:tr w14:paraId="576F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4744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F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0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F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94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7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5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A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0609A">
            <w:pPr>
              <w:rPr>
                <w:rFonts w:hint="eastAsia" w:ascii="黑体" w:hAnsi="黑体" w:eastAsia="黑体" w:cs="黑体"/>
                <w:i/>
                <w:iCs/>
                <w:color w:val="000000"/>
                <w:sz w:val="18"/>
                <w:szCs w:val="18"/>
                <w:u w:val="none"/>
              </w:rPr>
            </w:pPr>
          </w:p>
        </w:tc>
      </w:tr>
      <w:tr w14:paraId="4837F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CF1B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A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6EB9">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79F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3A24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581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C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E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6E1C5">
            <w:pPr>
              <w:rPr>
                <w:rFonts w:hint="eastAsia" w:ascii="黑体" w:hAnsi="黑体" w:eastAsia="黑体" w:cs="黑体"/>
                <w:i/>
                <w:iCs/>
                <w:color w:val="000000"/>
                <w:sz w:val="18"/>
                <w:szCs w:val="18"/>
                <w:u w:val="none"/>
              </w:rPr>
            </w:pPr>
          </w:p>
        </w:tc>
      </w:tr>
      <w:tr w14:paraId="53FB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0D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9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F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C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C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2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2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6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B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3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E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D2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3902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E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E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E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8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8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A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56D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5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CDA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0D12">
            <w:pPr>
              <w:jc w:val="center"/>
              <w:rPr>
                <w:rFonts w:hint="eastAsia" w:ascii="微软雅黑" w:hAnsi="微软雅黑" w:eastAsia="微软雅黑" w:cs="微软雅黑"/>
                <w:i/>
                <w:iCs/>
                <w:color w:val="000000"/>
                <w:sz w:val="16"/>
                <w:szCs w:val="16"/>
                <w:u w:val="none"/>
              </w:rPr>
            </w:pPr>
          </w:p>
        </w:tc>
      </w:tr>
      <w:tr w14:paraId="11E9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AF6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6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1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8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E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E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F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C57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1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0FB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7A9B">
            <w:pPr>
              <w:jc w:val="center"/>
              <w:rPr>
                <w:rFonts w:hint="eastAsia" w:ascii="微软雅黑" w:hAnsi="微软雅黑" w:eastAsia="微软雅黑" w:cs="微软雅黑"/>
                <w:i/>
                <w:iCs/>
                <w:color w:val="000000"/>
                <w:sz w:val="16"/>
                <w:szCs w:val="16"/>
                <w:u w:val="none"/>
              </w:rPr>
            </w:pPr>
          </w:p>
        </w:tc>
      </w:tr>
      <w:tr w14:paraId="13B2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FE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A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1B5E">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0CA6">
            <w:pPr>
              <w:rPr>
                <w:rFonts w:hint="eastAsia" w:ascii="宋体" w:hAnsi="宋体" w:eastAsia="宋体" w:cs="宋体"/>
                <w:i w:val="0"/>
                <w:iCs w:val="0"/>
                <w:color w:val="000000"/>
                <w:sz w:val="18"/>
                <w:szCs w:val="18"/>
                <w:u w:val="none"/>
              </w:rPr>
            </w:pPr>
          </w:p>
        </w:tc>
      </w:tr>
      <w:tr w14:paraId="3C14F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5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D8E1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B18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D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F120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DEE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7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324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991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D01D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F4FB2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343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0043A5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57C0D0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87F09C3">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6BD8E2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10B21F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DC2DEB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E4BEE3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494155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1E3ABE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D1A566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2B6BDDD">
            <w:pPr>
              <w:rPr>
                <w:rFonts w:hint="eastAsia" w:ascii="宋体" w:hAnsi="宋体" w:eastAsia="宋体" w:cs="宋体"/>
                <w:i w:val="0"/>
                <w:iCs w:val="0"/>
                <w:color w:val="000000"/>
                <w:sz w:val="18"/>
                <w:szCs w:val="18"/>
                <w:u w:val="none"/>
              </w:rPr>
            </w:pPr>
          </w:p>
        </w:tc>
      </w:tr>
      <w:tr w14:paraId="6034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E4713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3941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9B6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A16E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51322523T000008284121-九寨沟县铁塔租赁费用</w:t>
            </w:r>
          </w:p>
        </w:tc>
      </w:tr>
      <w:tr w14:paraId="1F04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062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1488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09A27C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C9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C789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83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1F2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C18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D3E0A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5D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DF05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924B4">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F3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铁塔租赁费用75.6万元，主要用于我单位州县节目覆盖工程每年铁塔租用费用，该项目已签订合同，按照75.6万元/年每年支付，以保证电视网络节目覆盖。</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A561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2829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F3C2">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BF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242CB7">
            <w:pPr>
              <w:rPr>
                <w:rFonts w:hint="eastAsia" w:ascii="宋体" w:hAnsi="宋体" w:eastAsia="宋体" w:cs="宋体"/>
                <w:i w:val="0"/>
                <w:iCs w:val="0"/>
                <w:color w:val="000000"/>
                <w:sz w:val="18"/>
                <w:szCs w:val="18"/>
                <w:u w:val="none"/>
              </w:rPr>
            </w:pPr>
          </w:p>
        </w:tc>
      </w:tr>
      <w:tr w14:paraId="50F00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2E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1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B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4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27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9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5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0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090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4F06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B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5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7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9E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D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B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2BB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0422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121C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90A5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A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5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E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AC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A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8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A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1AB28">
            <w:pPr>
              <w:rPr>
                <w:rFonts w:hint="eastAsia" w:ascii="黑体" w:hAnsi="黑体" w:eastAsia="黑体" w:cs="黑体"/>
                <w:i/>
                <w:iCs/>
                <w:color w:val="000000"/>
                <w:sz w:val="18"/>
                <w:szCs w:val="18"/>
                <w:u w:val="none"/>
              </w:rPr>
            </w:pPr>
          </w:p>
        </w:tc>
      </w:tr>
      <w:tr w14:paraId="1B53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14CA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B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8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5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73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9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B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8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9F2B9">
            <w:pPr>
              <w:rPr>
                <w:rFonts w:hint="eastAsia" w:ascii="黑体" w:hAnsi="黑体" w:eastAsia="黑体" w:cs="黑体"/>
                <w:i/>
                <w:iCs/>
                <w:color w:val="000000"/>
                <w:sz w:val="18"/>
                <w:szCs w:val="18"/>
                <w:u w:val="none"/>
              </w:rPr>
            </w:pPr>
          </w:p>
        </w:tc>
      </w:tr>
      <w:tr w14:paraId="3286B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6B9E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A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0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5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E8F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E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9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3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4D641">
            <w:pPr>
              <w:rPr>
                <w:rFonts w:hint="eastAsia" w:ascii="黑体" w:hAnsi="黑体" w:eastAsia="黑体" w:cs="黑体"/>
                <w:i/>
                <w:iCs/>
                <w:color w:val="000000"/>
                <w:sz w:val="18"/>
                <w:szCs w:val="18"/>
                <w:u w:val="none"/>
              </w:rPr>
            </w:pPr>
          </w:p>
        </w:tc>
      </w:tr>
      <w:tr w14:paraId="1B8D3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BFF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2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5F2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6E8A5">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1C0F6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C1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8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1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0084E">
            <w:pPr>
              <w:rPr>
                <w:rFonts w:hint="eastAsia" w:ascii="黑体" w:hAnsi="黑体" w:eastAsia="黑体" w:cs="黑体"/>
                <w:i/>
                <w:iCs/>
                <w:color w:val="000000"/>
                <w:sz w:val="18"/>
                <w:szCs w:val="18"/>
                <w:u w:val="none"/>
              </w:rPr>
            </w:pPr>
          </w:p>
        </w:tc>
      </w:tr>
      <w:tr w14:paraId="66192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87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B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F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A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A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9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5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F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9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8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4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16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B463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41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1A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F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购置设备数量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9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D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5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790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6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9A9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8CB4">
            <w:pPr>
              <w:jc w:val="center"/>
              <w:rPr>
                <w:rFonts w:hint="eastAsia" w:ascii="微软雅黑" w:hAnsi="微软雅黑" w:eastAsia="微软雅黑" w:cs="微软雅黑"/>
                <w:i/>
                <w:iCs/>
                <w:color w:val="000000"/>
                <w:sz w:val="16"/>
                <w:szCs w:val="16"/>
                <w:u w:val="none"/>
              </w:rPr>
            </w:pPr>
          </w:p>
        </w:tc>
      </w:tr>
      <w:tr w14:paraId="1DD15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291A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17F2D">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8A29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9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政府采购率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2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6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1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708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9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264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E68D">
            <w:pPr>
              <w:jc w:val="center"/>
              <w:rPr>
                <w:rFonts w:hint="eastAsia" w:ascii="微软雅黑" w:hAnsi="微软雅黑" w:eastAsia="微软雅黑" w:cs="微软雅黑"/>
                <w:i/>
                <w:iCs/>
                <w:color w:val="000000"/>
                <w:sz w:val="16"/>
                <w:szCs w:val="16"/>
                <w:u w:val="none"/>
              </w:rPr>
            </w:pPr>
          </w:p>
        </w:tc>
      </w:tr>
      <w:tr w14:paraId="72DC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FB66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9C061">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87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7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设备质量合格率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8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E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4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513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6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A92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B57D">
            <w:pPr>
              <w:jc w:val="center"/>
              <w:rPr>
                <w:rFonts w:hint="eastAsia" w:ascii="微软雅黑" w:hAnsi="微软雅黑" w:eastAsia="微软雅黑" w:cs="微软雅黑"/>
                <w:i/>
                <w:iCs/>
                <w:color w:val="000000"/>
                <w:sz w:val="16"/>
                <w:szCs w:val="16"/>
                <w:u w:val="none"/>
              </w:rPr>
            </w:pPr>
          </w:p>
        </w:tc>
      </w:tr>
      <w:tr w14:paraId="38D4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D5F0A">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0ACC9">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ACDF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5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设备故障率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3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2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2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961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4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24B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7DB5">
            <w:pPr>
              <w:jc w:val="center"/>
              <w:rPr>
                <w:rFonts w:hint="eastAsia" w:ascii="微软雅黑" w:hAnsi="微软雅黑" w:eastAsia="微软雅黑" w:cs="微软雅黑"/>
                <w:i/>
                <w:iCs/>
                <w:color w:val="000000"/>
                <w:sz w:val="16"/>
                <w:szCs w:val="16"/>
                <w:u w:val="none"/>
              </w:rPr>
            </w:pPr>
          </w:p>
        </w:tc>
      </w:tr>
      <w:tr w14:paraId="6BB47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F3BD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24C9F">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B7B2A">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0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安装工程验收合格率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B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4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2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229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9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E2C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1127">
            <w:pPr>
              <w:jc w:val="center"/>
              <w:rPr>
                <w:rFonts w:hint="eastAsia" w:ascii="微软雅黑" w:hAnsi="微软雅黑" w:eastAsia="微软雅黑" w:cs="微软雅黑"/>
                <w:i/>
                <w:iCs/>
                <w:color w:val="000000"/>
                <w:sz w:val="16"/>
                <w:szCs w:val="16"/>
                <w:u w:val="none"/>
              </w:rPr>
            </w:pPr>
          </w:p>
        </w:tc>
      </w:tr>
      <w:tr w14:paraId="506F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D212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DE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6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3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设备利用率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9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8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F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2D3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E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1AD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8C8D">
            <w:pPr>
              <w:jc w:val="center"/>
              <w:rPr>
                <w:rFonts w:hint="eastAsia" w:ascii="微软雅黑" w:hAnsi="微软雅黑" w:eastAsia="微软雅黑" w:cs="微软雅黑"/>
                <w:i/>
                <w:iCs/>
                <w:color w:val="000000"/>
                <w:sz w:val="16"/>
                <w:szCs w:val="16"/>
                <w:u w:val="none"/>
              </w:rPr>
            </w:pPr>
          </w:p>
        </w:tc>
      </w:tr>
      <w:tr w14:paraId="62436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ABDE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EB5F1">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D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6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0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D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C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71F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F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BC3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F68B">
            <w:pPr>
              <w:jc w:val="center"/>
              <w:rPr>
                <w:rFonts w:hint="eastAsia" w:ascii="微软雅黑" w:hAnsi="微软雅黑" w:eastAsia="微软雅黑" w:cs="微软雅黑"/>
                <w:i/>
                <w:iCs/>
                <w:color w:val="000000"/>
                <w:sz w:val="16"/>
                <w:szCs w:val="16"/>
                <w:u w:val="none"/>
              </w:rPr>
            </w:pPr>
          </w:p>
        </w:tc>
      </w:tr>
      <w:tr w14:paraId="3084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C1D1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9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A6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B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E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8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9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8D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7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EAC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60C9">
            <w:pPr>
              <w:jc w:val="center"/>
              <w:rPr>
                <w:rFonts w:hint="eastAsia" w:ascii="微软雅黑" w:hAnsi="微软雅黑" w:eastAsia="微软雅黑" w:cs="微软雅黑"/>
                <w:i/>
                <w:iCs/>
                <w:color w:val="000000"/>
                <w:sz w:val="16"/>
                <w:szCs w:val="16"/>
                <w:u w:val="none"/>
              </w:rPr>
            </w:pPr>
          </w:p>
        </w:tc>
      </w:tr>
      <w:tr w14:paraId="10516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EFA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0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049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2161">
            <w:pPr>
              <w:rPr>
                <w:rFonts w:hint="eastAsia" w:ascii="宋体" w:hAnsi="宋体" w:eastAsia="宋体" w:cs="宋体"/>
                <w:i w:val="0"/>
                <w:iCs w:val="0"/>
                <w:color w:val="000000"/>
                <w:sz w:val="18"/>
                <w:szCs w:val="18"/>
                <w:u w:val="none"/>
              </w:rPr>
            </w:pPr>
          </w:p>
        </w:tc>
      </w:tr>
      <w:tr w14:paraId="22F7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4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CC29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DAB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F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5B29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F1D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4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5B152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B55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24A2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4409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50F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059C24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61F7C0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371494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AFCEB2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171A91F">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224835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B15EBA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07EDC50">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97A379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59729D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44BAB2A">
            <w:pPr>
              <w:rPr>
                <w:rFonts w:hint="eastAsia" w:ascii="宋体" w:hAnsi="宋体" w:eastAsia="宋体" w:cs="宋体"/>
                <w:i w:val="0"/>
                <w:iCs w:val="0"/>
                <w:color w:val="000000"/>
                <w:sz w:val="18"/>
                <w:szCs w:val="18"/>
                <w:u w:val="none"/>
              </w:rPr>
            </w:pPr>
          </w:p>
        </w:tc>
      </w:tr>
      <w:tr w14:paraId="5F77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FD3F7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3EB0A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616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D164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51322523T000009430855-重大传染病防控（融媒体）</w:t>
            </w:r>
          </w:p>
        </w:tc>
      </w:tr>
      <w:tr w14:paraId="2E0C2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DAE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96F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43C1A7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48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FC00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36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2B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7E4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8BFE5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74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DDF9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5ECB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8A73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拨付融媒体用于包虫病方面防治宣传费，提升该疾病的知晓率，保障宣传质量</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842B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DF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A7718">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7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DC5F82">
            <w:pPr>
              <w:rPr>
                <w:rFonts w:hint="eastAsia" w:ascii="宋体" w:hAnsi="宋体" w:eastAsia="宋体" w:cs="宋体"/>
                <w:i w:val="0"/>
                <w:iCs w:val="0"/>
                <w:color w:val="000000"/>
                <w:sz w:val="18"/>
                <w:szCs w:val="18"/>
                <w:u w:val="none"/>
              </w:rPr>
            </w:pPr>
          </w:p>
        </w:tc>
      </w:tr>
      <w:tr w14:paraId="6FD76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40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E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2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E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FD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5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E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5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E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4EC4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9377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7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4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8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0D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A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3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4DB1">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6EE2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66BC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0D2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D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B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C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72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2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4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6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FC5EB">
            <w:pPr>
              <w:rPr>
                <w:rFonts w:hint="eastAsia" w:ascii="黑体" w:hAnsi="黑体" w:eastAsia="黑体" w:cs="黑体"/>
                <w:i/>
                <w:iCs/>
                <w:color w:val="000000"/>
                <w:sz w:val="18"/>
                <w:szCs w:val="18"/>
                <w:u w:val="none"/>
              </w:rPr>
            </w:pPr>
          </w:p>
        </w:tc>
      </w:tr>
      <w:tr w14:paraId="2A01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0C3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5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3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F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EB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1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D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6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E51C">
            <w:pPr>
              <w:rPr>
                <w:rFonts w:hint="eastAsia" w:ascii="黑体" w:hAnsi="黑体" w:eastAsia="黑体" w:cs="黑体"/>
                <w:i/>
                <w:iCs/>
                <w:color w:val="000000"/>
                <w:sz w:val="18"/>
                <w:szCs w:val="18"/>
                <w:u w:val="none"/>
              </w:rPr>
            </w:pPr>
          </w:p>
        </w:tc>
      </w:tr>
      <w:tr w14:paraId="3BA1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E9F7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3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2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0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EE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F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1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6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4E01">
            <w:pPr>
              <w:rPr>
                <w:rFonts w:hint="eastAsia" w:ascii="黑体" w:hAnsi="黑体" w:eastAsia="黑体" w:cs="黑体"/>
                <w:i/>
                <w:iCs/>
                <w:color w:val="000000"/>
                <w:sz w:val="18"/>
                <w:szCs w:val="18"/>
                <w:u w:val="none"/>
              </w:rPr>
            </w:pPr>
          </w:p>
        </w:tc>
      </w:tr>
      <w:tr w14:paraId="2EF0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7D07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8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8F9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89E3">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FE6B0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5E8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B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1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FE1EF">
            <w:pPr>
              <w:rPr>
                <w:rFonts w:hint="eastAsia" w:ascii="黑体" w:hAnsi="黑体" w:eastAsia="黑体" w:cs="黑体"/>
                <w:i/>
                <w:iCs/>
                <w:color w:val="000000"/>
                <w:sz w:val="18"/>
                <w:szCs w:val="18"/>
                <w:u w:val="none"/>
              </w:rPr>
            </w:pPr>
          </w:p>
        </w:tc>
      </w:tr>
      <w:tr w14:paraId="3CD2F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FA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B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5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8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6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4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4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0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2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7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6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09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E27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25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D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E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发布宣传稿件数量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E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B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3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9D7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C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30B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20AA">
            <w:pPr>
              <w:jc w:val="center"/>
              <w:rPr>
                <w:rFonts w:hint="eastAsia" w:ascii="微软雅黑" w:hAnsi="微软雅黑" w:eastAsia="微软雅黑" w:cs="微软雅黑"/>
                <w:i/>
                <w:iCs/>
                <w:color w:val="000000"/>
                <w:sz w:val="16"/>
                <w:szCs w:val="16"/>
                <w:u w:val="none"/>
              </w:rPr>
            </w:pPr>
          </w:p>
        </w:tc>
      </w:tr>
      <w:tr w14:paraId="7B66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64CA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CDB5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0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4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相关稿件质量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B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A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E39A">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C29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3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0D4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8E64">
            <w:pPr>
              <w:jc w:val="center"/>
              <w:rPr>
                <w:rFonts w:hint="eastAsia" w:ascii="微软雅黑" w:hAnsi="微软雅黑" w:eastAsia="微软雅黑" w:cs="微软雅黑"/>
                <w:i/>
                <w:iCs/>
                <w:color w:val="000000"/>
                <w:sz w:val="16"/>
                <w:szCs w:val="16"/>
                <w:u w:val="none"/>
              </w:rPr>
            </w:pPr>
          </w:p>
        </w:tc>
      </w:tr>
      <w:tr w14:paraId="3AFB4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2DEA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4505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F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0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2023年底完成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2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5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3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325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0B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9B6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4F9F">
            <w:pPr>
              <w:jc w:val="center"/>
              <w:rPr>
                <w:rFonts w:hint="eastAsia" w:ascii="微软雅黑" w:hAnsi="微软雅黑" w:eastAsia="微软雅黑" w:cs="微软雅黑"/>
                <w:i/>
                <w:iCs/>
                <w:color w:val="000000"/>
                <w:sz w:val="16"/>
                <w:szCs w:val="16"/>
                <w:u w:val="none"/>
              </w:rPr>
            </w:pPr>
          </w:p>
        </w:tc>
      </w:tr>
      <w:tr w14:paraId="1962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EAC8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3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D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2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政策知晓率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2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7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E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00D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A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3A0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8881">
            <w:pPr>
              <w:jc w:val="center"/>
              <w:rPr>
                <w:rFonts w:hint="eastAsia" w:ascii="微软雅黑" w:hAnsi="微软雅黑" w:eastAsia="微软雅黑" w:cs="微软雅黑"/>
                <w:i/>
                <w:iCs/>
                <w:color w:val="000000"/>
                <w:sz w:val="16"/>
                <w:szCs w:val="16"/>
                <w:u w:val="none"/>
              </w:rPr>
            </w:pPr>
          </w:p>
        </w:tc>
      </w:tr>
      <w:tr w14:paraId="23EE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9FCC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7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9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0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群众对政策宣传满意度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8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D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2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3EA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D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9EB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E9F5">
            <w:pPr>
              <w:jc w:val="center"/>
              <w:rPr>
                <w:rFonts w:hint="eastAsia" w:ascii="微软雅黑" w:hAnsi="微软雅黑" w:eastAsia="微软雅黑" w:cs="微软雅黑"/>
                <w:i/>
                <w:iCs/>
                <w:color w:val="000000"/>
                <w:sz w:val="16"/>
                <w:szCs w:val="16"/>
                <w:u w:val="none"/>
              </w:rPr>
            </w:pPr>
          </w:p>
        </w:tc>
      </w:tr>
      <w:tr w14:paraId="4D36D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621E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3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C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5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消耗资金成本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9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7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4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6A4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F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868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77B6">
            <w:pPr>
              <w:jc w:val="center"/>
              <w:rPr>
                <w:rFonts w:hint="eastAsia" w:ascii="微软雅黑" w:hAnsi="微软雅黑" w:eastAsia="微软雅黑" w:cs="微软雅黑"/>
                <w:i/>
                <w:iCs/>
                <w:color w:val="000000"/>
                <w:sz w:val="16"/>
                <w:szCs w:val="16"/>
                <w:u w:val="none"/>
              </w:rPr>
            </w:pPr>
          </w:p>
        </w:tc>
      </w:tr>
      <w:tr w14:paraId="09A4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08F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B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D6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C3CA">
            <w:pPr>
              <w:rPr>
                <w:rFonts w:hint="eastAsia" w:ascii="宋体" w:hAnsi="宋体" w:eastAsia="宋体" w:cs="宋体"/>
                <w:i w:val="0"/>
                <w:iCs w:val="0"/>
                <w:color w:val="000000"/>
                <w:sz w:val="18"/>
                <w:szCs w:val="18"/>
                <w:u w:val="none"/>
              </w:rPr>
            </w:pPr>
          </w:p>
        </w:tc>
      </w:tr>
      <w:tr w14:paraId="22C8B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E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D13D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092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C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ADDF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76CC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D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9C58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862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30E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5AB4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EA4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2F73DB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243278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5560DC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3133C8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30062E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526417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DE632D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A4FB34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5B16C3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EB81DF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9A584E2">
            <w:pPr>
              <w:rPr>
                <w:rFonts w:hint="eastAsia" w:ascii="宋体" w:hAnsi="宋体" w:eastAsia="宋体" w:cs="宋体"/>
                <w:i w:val="0"/>
                <w:iCs w:val="0"/>
                <w:color w:val="000000"/>
                <w:sz w:val="18"/>
                <w:szCs w:val="18"/>
                <w:u w:val="none"/>
              </w:rPr>
            </w:pPr>
          </w:p>
        </w:tc>
      </w:tr>
      <w:tr w14:paraId="65FE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2443E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7C66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A58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5C2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51322523T000009538953-中央支持地方公共文化服务体系建设（广播电视重点项目）</w:t>
            </w:r>
          </w:p>
        </w:tc>
      </w:tr>
      <w:tr w14:paraId="42090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B58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B5E3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4D99AD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B2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A59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822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2E9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6B1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334B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07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A916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4ACD">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501C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广播电视重点项目，每年上级拨付专项，用于相关设备购买及维修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FD6D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C602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D914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33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F7EDF7">
            <w:pPr>
              <w:rPr>
                <w:rFonts w:hint="eastAsia" w:ascii="宋体" w:hAnsi="宋体" w:eastAsia="宋体" w:cs="宋体"/>
                <w:i w:val="0"/>
                <w:iCs w:val="0"/>
                <w:color w:val="000000"/>
                <w:sz w:val="18"/>
                <w:szCs w:val="18"/>
                <w:u w:val="none"/>
              </w:rPr>
            </w:pPr>
          </w:p>
        </w:tc>
      </w:tr>
      <w:tr w14:paraId="04F62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1E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1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9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3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13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6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D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7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A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5077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89D4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B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4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9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1D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4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3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EF9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6B86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20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FC6A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8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9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0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683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4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D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B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7216F">
            <w:pPr>
              <w:rPr>
                <w:rFonts w:hint="eastAsia" w:ascii="黑体" w:hAnsi="黑体" w:eastAsia="黑体" w:cs="黑体"/>
                <w:i/>
                <w:iCs/>
                <w:color w:val="000000"/>
                <w:sz w:val="18"/>
                <w:szCs w:val="18"/>
                <w:u w:val="none"/>
              </w:rPr>
            </w:pPr>
          </w:p>
        </w:tc>
      </w:tr>
      <w:tr w14:paraId="384E5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0AC9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A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E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2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83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E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F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7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8BA2E">
            <w:pPr>
              <w:rPr>
                <w:rFonts w:hint="eastAsia" w:ascii="黑体" w:hAnsi="黑体" w:eastAsia="黑体" w:cs="黑体"/>
                <w:i/>
                <w:iCs/>
                <w:color w:val="000000"/>
                <w:sz w:val="18"/>
                <w:szCs w:val="18"/>
                <w:u w:val="none"/>
              </w:rPr>
            </w:pPr>
          </w:p>
        </w:tc>
      </w:tr>
      <w:tr w14:paraId="5028A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BA64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1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D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F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81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E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2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9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1768A">
            <w:pPr>
              <w:rPr>
                <w:rFonts w:hint="eastAsia" w:ascii="黑体" w:hAnsi="黑体" w:eastAsia="黑体" w:cs="黑体"/>
                <w:i/>
                <w:iCs/>
                <w:color w:val="000000"/>
                <w:sz w:val="18"/>
                <w:szCs w:val="18"/>
                <w:u w:val="none"/>
              </w:rPr>
            </w:pPr>
          </w:p>
        </w:tc>
      </w:tr>
      <w:tr w14:paraId="0983B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7DB5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2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11E4">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D09B">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0BD5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687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E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0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D10C5">
            <w:pPr>
              <w:rPr>
                <w:rFonts w:hint="eastAsia" w:ascii="黑体" w:hAnsi="黑体" w:eastAsia="黑体" w:cs="黑体"/>
                <w:i/>
                <w:iCs/>
                <w:color w:val="000000"/>
                <w:sz w:val="18"/>
                <w:szCs w:val="18"/>
                <w:u w:val="none"/>
              </w:rPr>
            </w:pPr>
          </w:p>
        </w:tc>
      </w:tr>
      <w:tr w14:paraId="58EA6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63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6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2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5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D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8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C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3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A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3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2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B7FA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BE12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71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9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1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购置设备数量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6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9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D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55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8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F9D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7C74">
            <w:pPr>
              <w:jc w:val="center"/>
              <w:rPr>
                <w:rFonts w:hint="eastAsia" w:ascii="微软雅黑" w:hAnsi="微软雅黑" w:eastAsia="微软雅黑" w:cs="微软雅黑"/>
                <w:i/>
                <w:iCs/>
                <w:color w:val="000000"/>
                <w:sz w:val="16"/>
                <w:szCs w:val="16"/>
                <w:u w:val="none"/>
              </w:rPr>
            </w:pPr>
          </w:p>
        </w:tc>
      </w:tr>
      <w:tr w14:paraId="6DA6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0F1B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2CEB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4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设备质量合格率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6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1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1FD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31D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D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162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2C13">
            <w:pPr>
              <w:jc w:val="center"/>
              <w:rPr>
                <w:rFonts w:hint="eastAsia" w:ascii="微软雅黑" w:hAnsi="微软雅黑" w:eastAsia="微软雅黑" w:cs="微软雅黑"/>
                <w:i/>
                <w:iCs/>
                <w:color w:val="000000"/>
                <w:sz w:val="16"/>
                <w:szCs w:val="16"/>
                <w:u w:val="none"/>
              </w:rPr>
            </w:pPr>
          </w:p>
        </w:tc>
      </w:tr>
      <w:tr w14:paraId="0068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B192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336A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4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0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年内完成任务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F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4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8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C30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4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BF9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A2C5">
            <w:pPr>
              <w:jc w:val="center"/>
              <w:rPr>
                <w:rFonts w:hint="eastAsia" w:ascii="微软雅黑" w:hAnsi="微软雅黑" w:eastAsia="微软雅黑" w:cs="微软雅黑"/>
                <w:i/>
                <w:iCs/>
                <w:color w:val="000000"/>
                <w:sz w:val="16"/>
                <w:szCs w:val="16"/>
                <w:u w:val="none"/>
              </w:rPr>
            </w:pPr>
          </w:p>
        </w:tc>
      </w:tr>
      <w:tr w14:paraId="7BFF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17045">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71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1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1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设备购买及维修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1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B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197300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2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BB2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1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500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3A06">
            <w:pPr>
              <w:jc w:val="center"/>
              <w:rPr>
                <w:rFonts w:hint="eastAsia" w:ascii="微软雅黑" w:hAnsi="微软雅黑" w:eastAsia="微软雅黑" w:cs="微软雅黑"/>
                <w:i/>
                <w:iCs/>
                <w:color w:val="000000"/>
                <w:sz w:val="16"/>
                <w:szCs w:val="16"/>
                <w:u w:val="none"/>
              </w:rPr>
            </w:pPr>
          </w:p>
        </w:tc>
      </w:tr>
      <w:tr w14:paraId="6030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B981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4FC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3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E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提升宣传影响</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5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8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AD7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544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2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7B5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6AD7">
            <w:pPr>
              <w:jc w:val="center"/>
              <w:rPr>
                <w:rFonts w:hint="eastAsia" w:ascii="微软雅黑" w:hAnsi="微软雅黑" w:eastAsia="微软雅黑" w:cs="微软雅黑"/>
                <w:i/>
                <w:iCs/>
                <w:color w:val="000000"/>
                <w:sz w:val="16"/>
                <w:szCs w:val="16"/>
                <w:u w:val="none"/>
              </w:rPr>
            </w:pPr>
          </w:p>
        </w:tc>
      </w:tr>
      <w:tr w14:paraId="6E0F3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9FD9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4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C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C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F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A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0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796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B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F1E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6C05">
            <w:pPr>
              <w:jc w:val="center"/>
              <w:rPr>
                <w:rFonts w:hint="eastAsia" w:ascii="微软雅黑" w:hAnsi="微软雅黑" w:eastAsia="微软雅黑" w:cs="微软雅黑"/>
                <w:i/>
                <w:iCs/>
                <w:color w:val="000000"/>
                <w:sz w:val="16"/>
                <w:szCs w:val="16"/>
                <w:u w:val="none"/>
              </w:rPr>
            </w:pPr>
          </w:p>
        </w:tc>
      </w:tr>
      <w:tr w14:paraId="2121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115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9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94E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F179">
            <w:pPr>
              <w:rPr>
                <w:rFonts w:hint="eastAsia" w:ascii="宋体" w:hAnsi="宋体" w:eastAsia="宋体" w:cs="宋体"/>
                <w:i w:val="0"/>
                <w:iCs w:val="0"/>
                <w:color w:val="000000"/>
                <w:sz w:val="18"/>
                <w:szCs w:val="18"/>
                <w:u w:val="none"/>
              </w:rPr>
            </w:pPr>
          </w:p>
        </w:tc>
      </w:tr>
      <w:tr w14:paraId="0B25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4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AEEF5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9B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B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C2BCA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D954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81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D04F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170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AAB7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51D7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F43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93CB14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3C898E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3FE869E">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0BF6F3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09EB30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D3E79E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224934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E5EE69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52B70E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68DD87A8">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2756C1C">
            <w:pPr>
              <w:rPr>
                <w:rFonts w:hint="eastAsia" w:ascii="宋体" w:hAnsi="宋体" w:eastAsia="宋体" w:cs="宋体"/>
                <w:i w:val="0"/>
                <w:iCs w:val="0"/>
                <w:color w:val="000000"/>
                <w:sz w:val="18"/>
                <w:szCs w:val="18"/>
                <w:u w:val="none"/>
              </w:rPr>
            </w:pPr>
          </w:p>
        </w:tc>
      </w:tr>
      <w:tr w14:paraId="0BF3C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AC23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13663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CC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71C6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51322523T000009660724-九寨沟县州县广播电视节目覆盖工程</w:t>
            </w:r>
          </w:p>
        </w:tc>
      </w:tr>
      <w:tr w14:paraId="7D23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83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C48F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2AE822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79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D253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09D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E82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1B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63BBB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2E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CB734">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7A72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3894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九寨沟县州县广播电视节目覆盖工程质保金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750D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26A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2FDC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C3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C85771">
            <w:pPr>
              <w:rPr>
                <w:rFonts w:hint="eastAsia" w:ascii="宋体" w:hAnsi="宋体" w:eastAsia="宋体" w:cs="宋体"/>
                <w:i w:val="0"/>
                <w:iCs w:val="0"/>
                <w:color w:val="000000"/>
                <w:sz w:val="18"/>
                <w:szCs w:val="18"/>
                <w:u w:val="none"/>
              </w:rPr>
            </w:pPr>
          </w:p>
        </w:tc>
      </w:tr>
      <w:tr w14:paraId="6E91D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88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6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8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8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97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1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7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A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D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42D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5624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C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4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7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D7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E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A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AF6A">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EC21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920B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4E92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5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3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D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DB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7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5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6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73DAD">
            <w:pPr>
              <w:rPr>
                <w:rFonts w:hint="eastAsia" w:ascii="黑体" w:hAnsi="黑体" w:eastAsia="黑体" w:cs="黑体"/>
                <w:i/>
                <w:iCs/>
                <w:color w:val="000000"/>
                <w:sz w:val="18"/>
                <w:szCs w:val="18"/>
                <w:u w:val="none"/>
              </w:rPr>
            </w:pPr>
          </w:p>
        </w:tc>
      </w:tr>
      <w:tr w14:paraId="0358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0ED9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6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9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A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38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D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5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4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98FD4">
            <w:pPr>
              <w:rPr>
                <w:rFonts w:hint="eastAsia" w:ascii="黑体" w:hAnsi="黑体" w:eastAsia="黑体" w:cs="黑体"/>
                <w:i/>
                <w:iCs/>
                <w:color w:val="000000"/>
                <w:sz w:val="18"/>
                <w:szCs w:val="18"/>
                <w:u w:val="none"/>
              </w:rPr>
            </w:pPr>
          </w:p>
        </w:tc>
      </w:tr>
      <w:tr w14:paraId="200BC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501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8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E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5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AE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0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2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B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2F95">
            <w:pPr>
              <w:rPr>
                <w:rFonts w:hint="eastAsia" w:ascii="黑体" w:hAnsi="黑体" w:eastAsia="黑体" w:cs="黑体"/>
                <w:i/>
                <w:iCs/>
                <w:color w:val="000000"/>
                <w:sz w:val="18"/>
                <w:szCs w:val="18"/>
                <w:u w:val="none"/>
              </w:rPr>
            </w:pPr>
          </w:p>
        </w:tc>
      </w:tr>
      <w:tr w14:paraId="135E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2F49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B49C">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E8F2">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03EC2C">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8E0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F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D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C3B28">
            <w:pPr>
              <w:rPr>
                <w:rFonts w:hint="eastAsia" w:ascii="黑体" w:hAnsi="黑体" w:eastAsia="黑体" w:cs="黑体"/>
                <w:i/>
                <w:iCs/>
                <w:color w:val="000000"/>
                <w:sz w:val="18"/>
                <w:szCs w:val="18"/>
                <w:u w:val="none"/>
              </w:rPr>
            </w:pPr>
          </w:p>
        </w:tc>
      </w:tr>
      <w:tr w14:paraId="5248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71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E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D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F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7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5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2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C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5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A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5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BB5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F370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B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8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F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完成质保金支付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2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C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7A2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2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304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A913">
            <w:pPr>
              <w:jc w:val="center"/>
              <w:rPr>
                <w:rFonts w:hint="eastAsia" w:ascii="微软雅黑" w:hAnsi="微软雅黑" w:eastAsia="微软雅黑" w:cs="微软雅黑"/>
                <w:i/>
                <w:iCs/>
                <w:color w:val="000000"/>
                <w:sz w:val="16"/>
                <w:szCs w:val="16"/>
                <w:u w:val="none"/>
              </w:rPr>
            </w:pPr>
          </w:p>
        </w:tc>
      </w:tr>
      <w:tr w14:paraId="17269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83F7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1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4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1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5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8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312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77A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F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503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2A0B">
            <w:pPr>
              <w:jc w:val="center"/>
              <w:rPr>
                <w:rFonts w:hint="eastAsia" w:ascii="微软雅黑" w:hAnsi="微软雅黑" w:eastAsia="微软雅黑" w:cs="微软雅黑"/>
                <w:i/>
                <w:iCs/>
                <w:color w:val="000000"/>
                <w:sz w:val="16"/>
                <w:szCs w:val="16"/>
                <w:u w:val="none"/>
              </w:rPr>
            </w:pPr>
          </w:p>
        </w:tc>
      </w:tr>
      <w:tr w14:paraId="4ACF7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6699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B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4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0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群众免费收听收看电视满意度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0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8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4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9EF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B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262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E659">
            <w:pPr>
              <w:jc w:val="center"/>
              <w:rPr>
                <w:rFonts w:hint="eastAsia" w:ascii="微软雅黑" w:hAnsi="微软雅黑" w:eastAsia="微软雅黑" w:cs="微软雅黑"/>
                <w:i/>
                <w:iCs/>
                <w:color w:val="000000"/>
                <w:sz w:val="16"/>
                <w:szCs w:val="16"/>
                <w:u w:val="none"/>
              </w:rPr>
            </w:pPr>
          </w:p>
        </w:tc>
      </w:tr>
      <w:tr w14:paraId="00A4B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56A3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3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9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3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D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C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273018.48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E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466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3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C0A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BD91">
            <w:pPr>
              <w:jc w:val="center"/>
              <w:rPr>
                <w:rFonts w:hint="eastAsia" w:ascii="微软雅黑" w:hAnsi="微软雅黑" w:eastAsia="微软雅黑" w:cs="微软雅黑"/>
                <w:i/>
                <w:iCs/>
                <w:color w:val="000000"/>
                <w:sz w:val="16"/>
                <w:szCs w:val="16"/>
                <w:u w:val="none"/>
              </w:rPr>
            </w:pPr>
          </w:p>
        </w:tc>
      </w:tr>
      <w:tr w14:paraId="6127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035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A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291C">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5B62">
            <w:pPr>
              <w:rPr>
                <w:rFonts w:hint="eastAsia" w:ascii="宋体" w:hAnsi="宋体" w:eastAsia="宋体" w:cs="宋体"/>
                <w:i w:val="0"/>
                <w:iCs w:val="0"/>
                <w:color w:val="000000"/>
                <w:sz w:val="18"/>
                <w:szCs w:val="18"/>
                <w:u w:val="none"/>
              </w:rPr>
            </w:pPr>
          </w:p>
        </w:tc>
      </w:tr>
      <w:tr w14:paraId="514A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4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7F79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CC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E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B881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6A65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0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83E0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37E8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3C2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6BFB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056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97514F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430572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0157765">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63CED33">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945FBC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1D78EC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C250B6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BCF13E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47E3F0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6FB864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B5718AD">
            <w:pPr>
              <w:rPr>
                <w:rFonts w:hint="eastAsia" w:ascii="宋体" w:hAnsi="宋体" w:eastAsia="宋体" w:cs="宋体"/>
                <w:i w:val="0"/>
                <w:iCs w:val="0"/>
                <w:color w:val="000000"/>
                <w:sz w:val="18"/>
                <w:szCs w:val="18"/>
                <w:u w:val="none"/>
              </w:rPr>
            </w:pPr>
          </w:p>
        </w:tc>
      </w:tr>
      <w:tr w14:paraId="01F0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12AED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06D1B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62A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237E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51322523T000009660740-融媒体中心设备购置质保金</w:t>
            </w:r>
          </w:p>
        </w:tc>
      </w:tr>
      <w:tr w14:paraId="0977B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92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0DA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3D707A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F8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0D8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DBF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CB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8D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872F1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2CA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5A04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D9562">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8B17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单位以往年度设备质保金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393C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E01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2C8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7F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186973">
            <w:pPr>
              <w:rPr>
                <w:rFonts w:hint="eastAsia" w:ascii="宋体" w:hAnsi="宋体" w:eastAsia="宋体" w:cs="宋体"/>
                <w:i w:val="0"/>
                <w:iCs w:val="0"/>
                <w:color w:val="000000"/>
                <w:sz w:val="18"/>
                <w:szCs w:val="18"/>
                <w:u w:val="none"/>
              </w:rPr>
            </w:pPr>
          </w:p>
        </w:tc>
      </w:tr>
      <w:tr w14:paraId="3925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D4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8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5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B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51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6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4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6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0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C2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DED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9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6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8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88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3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5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8D9F">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1442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5D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756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D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E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3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9C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E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B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0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2B486">
            <w:pPr>
              <w:rPr>
                <w:rFonts w:hint="eastAsia" w:ascii="黑体" w:hAnsi="黑体" w:eastAsia="黑体" w:cs="黑体"/>
                <w:i/>
                <w:iCs/>
                <w:color w:val="000000"/>
                <w:sz w:val="18"/>
                <w:szCs w:val="18"/>
                <w:u w:val="none"/>
              </w:rPr>
            </w:pPr>
          </w:p>
        </w:tc>
      </w:tr>
      <w:tr w14:paraId="13D4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42C1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E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8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2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CE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E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F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E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67F94">
            <w:pPr>
              <w:rPr>
                <w:rFonts w:hint="eastAsia" w:ascii="黑体" w:hAnsi="黑体" w:eastAsia="黑体" w:cs="黑体"/>
                <w:i/>
                <w:iCs/>
                <w:color w:val="000000"/>
                <w:sz w:val="18"/>
                <w:szCs w:val="18"/>
                <w:u w:val="none"/>
              </w:rPr>
            </w:pPr>
          </w:p>
        </w:tc>
      </w:tr>
      <w:tr w14:paraId="286A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9546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4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2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F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CD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7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0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4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60803">
            <w:pPr>
              <w:rPr>
                <w:rFonts w:hint="eastAsia" w:ascii="黑体" w:hAnsi="黑体" w:eastAsia="黑体" w:cs="黑体"/>
                <w:i/>
                <w:iCs/>
                <w:color w:val="000000"/>
                <w:sz w:val="18"/>
                <w:szCs w:val="18"/>
                <w:u w:val="none"/>
              </w:rPr>
            </w:pPr>
          </w:p>
        </w:tc>
      </w:tr>
      <w:tr w14:paraId="76E0E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E632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1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B1B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4B3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2B301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3C9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6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A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49D7F">
            <w:pPr>
              <w:rPr>
                <w:rFonts w:hint="eastAsia" w:ascii="黑体" w:hAnsi="黑体" w:eastAsia="黑体" w:cs="黑体"/>
                <w:i/>
                <w:iCs/>
                <w:color w:val="000000"/>
                <w:sz w:val="18"/>
                <w:szCs w:val="18"/>
                <w:u w:val="none"/>
              </w:rPr>
            </w:pPr>
          </w:p>
        </w:tc>
      </w:tr>
      <w:tr w14:paraId="2CEA9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D4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C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D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1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1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E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9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7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2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6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8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937C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BFCD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7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C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0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完成所有质保金支付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3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5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1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D18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F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D69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715F">
            <w:pPr>
              <w:jc w:val="center"/>
              <w:rPr>
                <w:rFonts w:hint="eastAsia" w:ascii="微软雅黑" w:hAnsi="微软雅黑" w:eastAsia="微软雅黑" w:cs="微软雅黑"/>
                <w:i/>
                <w:iCs/>
                <w:color w:val="000000"/>
                <w:sz w:val="16"/>
                <w:szCs w:val="16"/>
                <w:u w:val="none"/>
              </w:rPr>
            </w:pPr>
          </w:p>
        </w:tc>
      </w:tr>
      <w:tr w14:paraId="66328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271E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7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4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0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提升宣传影响力</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1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D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EB35">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D85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C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949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EB26">
            <w:pPr>
              <w:jc w:val="center"/>
              <w:rPr>
                <w:rFonts w:hint="eastAsia" w:ascii="微软雅黑" w:hAnsi="微软雅黑" w:eastAsia="微软雅黑" w:cs="微软雅黑"/>
                <w:i/>
                <w:iCs/>
                <w:color w:val="000000"/>
                <w:sz w:val="16"/>
                <w:szCs w:val="16"/>
                <w:u w:val="none"/>
              </w:rPr>
            </w:pPr>
          </w:p>
        </w:tc>
      </w:tr>
      <w:tr w14:paraId="568EB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E990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5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9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F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群众满意收听收看电视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7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5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1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72F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8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FD1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E837">
            <w:pPr>
              <w:jc w:val="center"/>
              <w:rPr>
                <w:rFonts w:hint="eastAsia" w:ascii="微软雅黑" w:hAnsi="微软雅黑" w:eastAsia="微软雅黑" w:cs="微软雅黑"/>
                <w:i/>
                <w:iCs/>
                <w:color w:val="000000"/>
                <w:sz w:val="16"/>
                <w:szCs w:val="16"/>
                <w:u w:val="none"/>
              </w:rPr>
            </w:pPr>
          </w:p>
        </w:tc>
      </w:tr>
      <w:tr w14:paraId="20B0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BFC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9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2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E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需要资金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1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E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102474.6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2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BEC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6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09F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974F">
            <w:pPr>
              <w:jc w:val="center"/>
              <w:rPr>
                <w:rFonts w:hint="eastAsia" w:ascii="微软雅黑" w:hAnsi="微软雅黑" w:eastAsia="微软雅黑" w:cs="微软雅黑"/>
                <w:i/>
                <w:iCs/>
                <w:color w:val="000000"/>
                <w:sz w:val="16"/>
                <w:szCs w:val="16"/>
                <w:u w:val="none"/>
              </w:rPr>
            </w:pPr>
          </w:p>
        </w:tc>
      </w:tr>
      <w:tr w14:paraId="5B8A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418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9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E5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5351">
            <w:pPr>
              <w:rPr>
                <w:rFonts w:hint="eastAsia" w:ascii="宋体" w:hAnsi="宋体" w:eastAsia="宋体" w:cs="宋体"/>
                <w:i w:val="0"/>
                <w:iCs w:val="0"/>
                <w:color w:val="000000"/>
                <w:sz w:val="18"/>
                <w:szCs w:val="18"/>
                <w:u w:val="none"/>
              </w:rPr>
            </w:pPr>
          </w:p>
        </w:tc>
      </w:tr>
      <w:tr w14:paraId="0CDCC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2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0ADC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1D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2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96E25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0B97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6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6AC8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0BEF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97ECE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F788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BF3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D9443E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461662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5CD3D69">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9F176F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8323C7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99E282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CCC72C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F1D6B6E">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B425D2D">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D9E431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A7B15B3">
            <w:pPr>
              <w:rPr>
                <w:rFonts w:hint="eastAsia" w:ascii="宋体" w:hAnsi="宋体" w:eastAsia="宋体" w:cs="宋体"/>
                <w:i w:val="0"/>
                <w:iCs w:val="0"/>
                <w:color w:val="000000"/>
                <w:sz w:val="18"/>
                <w:szCs w:val="18"/>
                <w:u w:val="none"/>
              </w:rPr>
            </w:pPr>
          </w:p>
        </w:tc>
      </w:tr>
      <w:tr w14:paraId="48D1D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AF802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2FEE5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F25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DD2A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51322524T000010036080-少数民族地区和边疆地区文化安全项目</w:t>
            </w:r>
          </w:p>
        </w:tc>
      </w:tr>
      <w:tr w14:paraId="2EC9D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FC5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B47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451615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8C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005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67A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6E9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DD3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4860D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5A7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69E1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C1AC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33A83">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8DA3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CA5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F27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85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2A0A25">
            <w:pPr>
              <w:rPr>
                <w:rFonts w:hint="eastAsia" w:ascii="宋体" w:hAnsi="宋体" w:eastAsia="宋体" w:cs="宋体"/>
                <w:i w:val="0"/>
                <w:iCs w:val="0"/>
                <w:color w:val="000000"/>
                <w:sz w:val="18"/>
                <w:szCs w:val="18"/>
                <w:u w:val="none"/>
              </w:rPr>
            </w:pPr>
          </w:p>
        </w:tc>
      </w:tr>
      <w:tr w14:paraId="05804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65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4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C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B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29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C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F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1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D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D5F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F20B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D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8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3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22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C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1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B873">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86F6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8C2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1C6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C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9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D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58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C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6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F4B1">
            <w:pPr>
              <w:rPr>
                <w:rFonts w:hint="eastAsia" w:ascii="黑体" w:hAnsi="黑体" w:eastAsia="黑体" w:cs="黑体"/>
                <w:i/>
                <w:iCs/>
                <w:color w:val="000000"/>
                <w:sz w:val="18"/>
                <w:szCs w:val="18"/>
                <w:u w:val="none"/>
              </w:rPr>
            </w:pPr>
          </w:p>
        </w:tc>
      </w:tr>
      <w:tr w14:paraId="542B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1CAC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0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B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C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16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1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9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3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90DCD">
            <w:pPr>
              <w:rPr>
                <w:rFonts w:hint="eastAsia" w:ascii="黑体" w:hAnsi="黑体" w:eastAsia="黑体" w:cs="黑体"/>
                <w:i/>
                <w:iCs/>
                <w:color w:val="000000"/>
                <w:sz w:val="18"/>
                <w:szCs w:val="18"/>
                <w:u w:val="none"/>
              </w:rPr>
            </w:pPr>
          </w:p>
        </w:tc>
      </w:tr>
      <w:tr w14:paraId="7117F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CDDE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2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A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3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6C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D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3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2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2687B">
            <w:pPr>
              <w:rPr>
                <w:rFonts w:hint="eastAsia" w:ascii="黑体" w:hAnsi="黑体" w:eastAsia="黑体" w:cs="黑体"/>
                <w:i/>
                <w:iCs/>
                <w:color w:val="000000"/>
                <w:sz w:val="18"/>
                <w:szCs w:val="18"/>
                <w:u w:val="none"/>
              </w:rPr>
            </w:pPr>
          </w:p>
        </w:tc>
      </w:tr>
      <w:tr w14:paraId="7813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88F1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6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BE8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6FD9">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7A15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2FC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A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B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E366C">
            <w:pPr>
              <w:rPr>
                <w:rFonts w:hint="eastAsia" w:ascii="黑体" w:hAnsi="黑体" w:eastAsia="黑体" w:cs="黑体"/>
                <w:i/>
                <w:iCs/>
                <w:color w:val="000000"/>
                <w:sz w:val="18"/>
                <w:szCs w:val="18"/>
                <w:u w:val="none"/>
              </w:rPr>
            </w:pPr>
          </w:p>
        </w:tc>
      </w:tr>
      <w:tr w14:paraId="581B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6F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5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6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A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D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0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4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B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3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C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E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AE6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D77C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E60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80B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B5DC">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C923">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E22B">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6CC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B9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496E">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683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C64E">
            <w:pPr>
              <w:jc w:val="center"/>
              <w:rPr>
                <w:rFonts w:hint="eastAsia" w:ascii="微软雅黑" w:hAnsi="微软雅黑" w:eastAsia="微软雅黑" w:cs="微软雅黑"/>
                <w:i/>
                <w:iCs/>
                <w:color w:val="000000"/>
                <w:sz w:val="16"/>
                <w:szCs w:val="16"/>
                <w:u w:val="none"/>
              </w:rPr>
            </w:pPr>
          </w:p>
        </w:tc>
      </w:tr>
      <w:tr w14:paraId="67592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6BC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0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C226">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4964">
            <w:pPr>
              <w:rPr>
                <w:rFonts w:hint="eastAsia" w:ascii="宋体" w:hAnsi="宋体" w:eastAsia="宋体" w:cs="宋体"/>
                <w:i w:val="0"/>
                <w:iCs w:val="0"/>
                <w:color w:val="000000"/>
                <w:sz w:val="18"/>
                <w:szCs w:val="18"/>
                <w:u w:val="none"/>
              </w:rPr>
            </w:pPr>
          </w:p>
        </w:tc>
      </w:tr>
      <w:tr w14:paraId="2E3D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7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E24FB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B5EE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D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6A87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7B4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D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9516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6AB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D885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21D0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269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5070479">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052AB8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F8784CE">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410F44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7C8A57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E329CB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30F3D0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AB9A1E4">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2B2D7A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637D12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92093AE">
            <w:pPr>
              <w:rPr>
                <w:rFonts w:hint="eastAsia" w:ascii="宋体" w:hAnsi="宋体" w:eastAsia="宋体" w:cs="宋体"/>
                <w:i w:val="0"/>
                <w:iCs w:val="0"/>
                <w:color w:val="000000"/>
                <w:sz w:val="18"/>
                <w:szCs w:val="18"/>
                <w:u w:val="none"/>
              </w:rPr>
            </w:pPr>
          </w:p>
        </w:tc>
      </w:tr>
      <w:tr w14:paraId="0A2A7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D828F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5E22C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65E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7A8E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51322524T000010765416-归还拖欠企业账款（APP）</w:t>
            </w:r>
          </w:p>
        </w:tc>
      </w:tr>
      <w:tr w14:paraId="5FEC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E23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5227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46870B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48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16A9C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41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080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213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8EE22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F6F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323FA">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B259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E9EDF0">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0900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D7C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41D3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B9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62D661">
            <w:pPr>
              <w:rPr>
                <w:rFonts w:hint="eastAsia" w:ascii="宋体" w:hAnsi="宋体" w:eastAsia="宋体" w:cs="宋体"/>
                <w:i w:val="0"/>
                <w:iCs w:val="0"/>
                <w:color w:val="000000"/>
                <w:sz w:val="18"/>
                <w:szCs w:val="18"/>
                <w:u w:val="none"/>
              </w:rPr>
            </w:pPr>
          </w:p>
        </w:tc>
      </w:tr>
      <w:tr w14:paraId="69049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F0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F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A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A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6B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1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2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C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5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15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088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9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4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3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C3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0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4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D970">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D88C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09C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BE2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2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F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D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069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D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A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8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5AFD9">
            <w:pPr>
              <w:rPr>
                <w:rFonts w:hint="eastAsia" w:ascii="黑体" w:hAnsi="黑体" w:eastAsia="黑体" w:cs="黑体"/>
                <w:i/>
                <w:iCs/>
                <w:color w:val="000000"/>
                <w:sz w:val="18"/>
                <w:szCs w:val="18"/>
                <w:u w:val="none"/>
              </w:rPr>
            </w:pPr>
          </w:p>
        </w:tc>
      </w:tr>
      <w:tr w14:paraId="5B15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156D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D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B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B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AE5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6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5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6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44DE1">
            <w:pPr>
              <w:rPr>
                <w:rFonts w:hint="eastAsia" w:ascii="黑体" w:hAnsi="黑体" w:eastAsia="黑体" w:cs="黑体"/>
                <w:i/>
                <w:iCs/>
                <w:color w:val="000000"/>
                <w:sz w:val="18"/>
                <w:szCs w:val="18"/>
                <w:u w:val="none"/>
              </w:rPr>
            </w:pPr>
          </w:p>
        </w:tc>
      </w:tr>
      <w:tr w14:paraId="7BEC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1E5E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E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0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9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FF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F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D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5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FF10E">
            <w:pPr>
              <w:rPr>
                <w:rFonts w:hint="eastAsia" w:ascii="黑体" w:hAnsi="黑体" w:eastAsia="黑体" w:cs="黑体"/>
                <w:i/>
                <w:iCs/>
                <w:color w:val="000000"/>
                <w:sz w:val="18"/>
                <w:szCs w:val="18"/>
                <w:u w:val="none"/>
              </w:rPr>
            </w:pPr>
          </w:p>
        </w:tc>
      </w:tr>
      <w:tr w14:paraId="0E56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7CEC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F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F82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7E9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DC493">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586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E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7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84A67">
            <w:pPr>
              <w:rPr>
                <w:rFonts w:hint="eastAsia" w:ascii="黑体" w:hAnsi="黑体" w:eastAsia="黑体" w:cs="黑体"/>
                <w:i/>
                <w:iCs/>
                <w:color w:val="000000"/>
                <w:sz w:val="18"/>
                <w:szCs w:val="18"/>
                <w:u w:val="none"/>
              </w:rPr>
            </w:pPr>
          </w:p>
        </w:tc>
      </w:tr>
      <w:tr w14:paraId="4A62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8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9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2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6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1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1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5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8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5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E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9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226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786C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BE40">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D1E8">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666B">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0E3C">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97CE">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9BC3">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0ED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0D63">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B57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EA26">
            <w:pPr>
              <w:jc w:val="center"/>
              <w:rPr>
                <w:rFonts w:hint="eastAsia" w:ascii="微软雅黑" w:hAnsi="微软雅黑" w:eastAsia="微软雅黑" w:cs="微软雅黑"/>
                <w:i/>
                <w:iCs/>
                <w:color w:val="000000"/>
                <w:sz w:val="16"/>
                <w:szCs w:val="16"/>
                <w:u w:val="none"/>
              </w:rPr>
            </w:pPr>
          </w:p>
        </w:tc>
      </w:tr>
      <w:tr w14:paraId="747D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E77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B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FE4C">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6805">
            <w:pPr>
              <w:rPr>
                <w:rFonts w:hint="eastAsia" w:ascii="宋体" w:hAnsi="宋体" w:eastAsia="宋体" w:cs="宋体"/>
                <w:i w:val="0"/>
                <w:iCs w:val="0"/>
                <w:color w:val="000000"/>
                <w:sz w:val="18"/>
                <w:szCs w:val="18"/>
                <w:u w:val="none"/>
              </w:rPr>
            </w:pPr>
          </w:p>
        </w:tc>
      </w:tr>
      <w:tr w14:paraId="4488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D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E52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4C14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9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B298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11B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D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45FC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D61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8A4C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C23D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2EF1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46B6E3E">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C7F7B0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8D35CB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5F057D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A4FF403">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88A6DE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BA3EA1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C82B49E">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10DF2A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D8ABB83">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23ABE11">
            <w:pPr>
              <w:rPr>
                <w:rFonts w:hint="eastAsia" w:ascii="宋体" w:hAnsi="宋体" w:eastAsia="宋体" w:cs="宋体"/>
                <w:i w:val="0"/>
                <w:iCs w:val="0"/>
                <w:color w:val="000000"/>
                <w:sz w:val="18"/>
                <w:szCs w:val="18"/>
                <w:u w:val="none"/>
              </w:rPr>
            </w:pPr>
          </w:p>
        </w:tc>
      </w:tr>
      <w:tr w14:paraId="48AA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802CF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4FDA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12C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00EE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51322524T000010765655-归还拖欠企业账款（平台二次等保）</w:t>
            </w:r>
          </w:p>
        </w:tc>
      </w:tr>
      <w:tr w14:paraId="4FFA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23F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A311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1AAA77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EC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C03D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D1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303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52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D7B4B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1EB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2A3B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33CE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5786A9">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93E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10B0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82C66">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26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FAF3D1">
            <w:pPr>
              <w:rPr>
                <w:rFonts w:hint="eastAsia" w:ascii="宋体" w:hAnsi="宋体" w:eastAsia="宋体" w:cs="宋体"/>
                <w:i w:val="0"/>
                <w:iCs w:val="0"/>
                <w:color w:val="000000"/>
                <w:sz w:val="18"/>
                <w:szCs w:val="18"/>
                <w:u w:val="none"/>
              </w:rPr>
            </w:pPr>
          </w:p>
        </w:tc>
      </w:tr>
      <w:tr w14:paraId="5084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3A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D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1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7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63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1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C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7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8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35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E830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8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0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5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E3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4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3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41C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A099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8CDC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8F99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6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6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B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81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E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E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7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5B843">
            <w:pPr>
              <w:rPr>
                <w:rFonts w:hint="eastAsia" w:ascii="黑体" w:hAnsi="黑体" w:eastAsia="黑体" w:cs="黑体"/>
                <w:i/>
                <w:iCs/>
                <w:color w:val="000000"/>
                <w:sz w:val="18"/>
                <w:szCs w:val="18"/>
                <w:u w:val="none"/>
              </w:rPr>
            </w:pPr>
          </w:p>
        </w:tc>
      </w:tr>
      <w:tr w14:paraId="12DC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92C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5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5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7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DE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9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F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4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359C6">
            <w:pPr>
              <w:rPr>
                <w:rFonts w:hint="eastAsia" w:ascii="黑体" w:hAnsi="黑体" w:eastAsia="黑体" w:cs="黑体"/>
                <w:i/>
                <w:iCs/>
                <w:color w:val="000000"/>
                <w:sz w:val="18"/>
                <w:szCs w:val="18"/>
                <w:u w:val="none"/>
              </w:rPr>
            </w:pPr>
          </w:p>
        </w:tc>
      </w:tr>
      <w:tr w14:paraId="271E9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8E94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B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7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8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420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4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8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D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C3FDA">
            <w:pPr>
              <w:rPr>
                <w:rFonts w:hint="eastAsia" w:ascii="黑体" w:hAnsi="黑体" w:eastAsia="黑体" w:cs="黑体"/>
                <w:i/>
                <w:iCs/>
                <w:color w:val="000000"/>
                <w:sz w:val="18"/>
                <w:szCs w:val="18"/>
                <w:u w:val="none"/>
              </w:rPr>
            </w:pPr>
          </w:p>
        </w:tc>
      </w:tr>
      <w:tr w14:paraId="16479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7C35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5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A3B3">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06F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2614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1B3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7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D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571DB">
            <w:pPr>
              <w:rPr>
                <w:rFonts w:hint="eastAsia" w:ascii="黑体" w:hAnsi="黑体" w:eastAsia="黑体" w:cs="黑体"/>
                <w:i/>
                <w:iCs/>
                <w:color w:val="000000"/>
                <w:sz w:val="18"/>
                <w:szCs w:val="18"/>
                <w:u w:val="none"/>
              </w:rPr>
            </w:pPr>
          </w:p>
        </w:tc>
      </w:tr>
      <w:tr w14:paraId="07B74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CF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E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3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D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3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2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6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B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5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B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0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4D9E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A57B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AE0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F5B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37EE">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9A00">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6741">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3183">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327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A54C">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F4E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6A76">
            <w:pPr>
              <w:jc w:val="center"/>
              <w:rPr>
                <w:rFonts w:hint="eastAsia" w:ascii="微软雅黑" w:hAnsi="微软雅黑" w:eastAsia="微软雅黑" w:cs="微软雅黑"/>
                <w:i/>
                <w:iCs/>
                <w:color w:val="000000"/>
                <w:sz w:val="16"/>
                <w:szCs w:val="16"/>
                <w:u w:val="none"/>
              </w:rPr>
            </w:pPr>
          </w:p>
        </w:tc>
      </w:tr>
      <w:tr w14:paraId="2FF6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A64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D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5047">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2BDE">
            <w:pPr>
              <w:rPr>
                <w:rFonts w:hint="eastAsia" w:ascii="宋体" w:hAnsi="宋体" w:eastAsia="宋体" w:cs="宋体"/>
                <w:i w:val="0"/>
                <w:iCs w:val="0"/>
                <w:color w:val="000000"/>
                <w:sz w:val="18"/>
                <w:szCs w:val="18"/>
                <w:u w:val="none"/>
              </w:rPr>
            </w:pPr>
          </w:p>
        </w:tc>
      </w:tr>
      <w:tr w14:paraId="73490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1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2219E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72F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4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7FAC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89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F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28EF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CB1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8D8C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2446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3F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172CA4C">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D53832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003C04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DFC67E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519047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4307EDA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CAED94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7510414">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B7FE14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83135EC">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94CA8A8">
            <w:pPr>
              <w:rPr>
                <w:rFonts w:hint="eastAsia" w:ascii="宋体" w:hAnsi="宋体" w:eastAsia="宋体" w:cs="宋体"/>
                <w:i w:val="0"/>
                <w:iCs w:val="0"/>
                <w:color w:val="000000"/>
                <w:sz w:val="18"/>
                <w:szCs w:val="18"/>
                <w:u w:val="none"/>
              </w:rPr>
            </w:pPr>
          </w:p>
        </w:tc>
      </w:tr>
      <w:tr w14:paraId="41AF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18359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5D349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52F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D4AE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51322524T000010850279-大型活动宣传报道等及工作经费</w:t>
            </w:r>
          </w:p>
        </w:tc>
      </w:tr>
      <w:tr w14:paraId="34E77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947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D5E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147BC2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1C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DDF0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64A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A3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302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FB8B9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BD4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1EB1">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82C34">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B458DE">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D54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D30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16D3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39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F614A2">
            <w:pPr>
              <w:rPr>
                <w:rFonts w:hint="eastAsia" w:ascii="宋体" w:hAnsi="宋体" w:eastAsia="宋体" w:cs="宋体"/>
                <w:i w:val="0"/>
                <w:iCs w:val="0"/>
                <w:color w:val="000000"/>
                <w:sz w:val="18"/>
                <w:szCs w:val="18"/>
                <w:u w:val="none"/>
              </w:rPr>
            </w:pPr>
          </w:p>
        </w:tc>
      </w:tr>
      <w:tr w14:paraId="1917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38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4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7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3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602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4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D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A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A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80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F3A3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2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2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6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E9E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3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9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B197">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921D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74F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D379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4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3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F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49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D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9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8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6CAF4">
            <w:pPr>
              <w:rPr>
                <w:rFonts w:hint="eastAsia" w:ascii="黑体" w:hAnsi="黑体" w:eastAsia="黑体" w:cs="黑体"/>
                <w:i/>
                <w:iCs/>
                <w:color w:val="000000"/>
                <w:sz w:val="18"/>
                <w:szCs w:val="18"/>
                <w:u w:val="none"/>
              </w:rPr>
            </w:pPr>
          </w:p>
        </w:tc>
      </w:tr>
      <w:tr w14:paraId="0075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58E5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8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B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4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E6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A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9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3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823A">
            <w:pPr>
              <w:rPr>
                <w:rFonts w:hint="eastAsia" w:ascii="黑体" w:hAnsi="黑体" w:eastAsia="黑体" w:cs="黑体"/>
                <w:i/>
                <w:iCs/>
                <w:color w:val="000000"/>
                <w:sz w:val="18"/>
                <w:szCs w:val="18"/>
                <w:u w:val="none"/>
              </w:rPr>
            </w:pPr>
          </w:p>
        </w:tc>
      </w:tr>
      <w:tr w14:paraId="33235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9FB5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D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9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A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F2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1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A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6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1D3C1">
            <w:pPr>
              <w:rPr>
                <w:rFonts w:hint="eastAsia" w:ascii="黑体" w:hAnsi="黑体" w:eastAsia="黑体" w:cs="黑体"/>
                <w:i/>
                <w:iCs/>
                <w:color w:val="000000"/>
                <w:sz w:val="18"/>
                <w:szCs w:val="18"/>
                <w:u w:val="none"/>
              </w:rPr>
            </w:pPr>
          </w:p>
        </w:tc>
      </w:tr>
      <w:tr w14:paraId="6474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BD7B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B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8D94">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932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F9E47">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7F4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8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4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9B7F2">
            <w:pPr>
              <w:rPr>
                <w:rFonts w:hint="eastAsia" w:ascii="黑体" w:hAnsi="黑体" w:eastAsia="黑体" w:cs="黑体"/>
                <w:i/>
                <w:iCs/>
                <w:color w:val="000000"/>
                <w:sz w:val="18"/>
                <w:szCs w:val="18"/>
                <w:u w:val="none"/>
              </w:rPr>
            </w:pPr>
          </w:p>
        </w:tc>
      </w:tr>
      <w:tr w14:paraId="2141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69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8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1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9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A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4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D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4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9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7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2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D8C9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1C6D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3B4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E6A7">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8FF9">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D8B6">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B07D">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5F6B">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9AE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754B">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CD0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6423">
            <w:pPr>
              <w:jc w:val="center"/>
              <w:rPr>
                <w:rFonts w:hint="eastAsia" w:ascii="微软雅黑" w:hAnsi="微软雅黑" w:eastAsia="微软雅黑" w:cs="微软雅黑"/>
                <w:i/>
                <w:iCs/>
                <w:color w:val="000000"/>
                <w:sz w:val="16"/>
                <w:szCs w:val="16"/>
                <w:u w:val="none"/>
              </w:rPr>
            </w:pPr>
          </w:p>
        </w:tc>
      </w:tr>
      <w:tr w14:paraId="5BF6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915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A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183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5621">
            <w:pPr>
              <w:rPr>
                <w:rFonts w:hint="eastAsia" w:ascii="宋体" w:hAnsi="宋体" w:eastAsia="宋体" w:cs="宋体"/>
                <w:i w:val="0"/>
                <w:iCs w:val="0"/>
                <w:color w:val="000000"/>
                <w:sz w:val="18"/>
                <w:szCs w:val="18"/>
                <w:u w:val="none"/>
              </w:rPr>
            </w:pPr>
          </w:p>
        </w:tc>
      </w:tr>
      <w:tr w14:paraId="3D6E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9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BDDA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699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5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BA85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6AC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9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EFE9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E16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40DE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7C0E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3276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9FCEE25">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CDBA2B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C61628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E26BB7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BC3EAA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64F171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C37CC6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D8FE81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BFE2F5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2118DA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08C9499">
            <w:pPr>
              <w:rPr>
                <w:rFonts w:hint="eastAsia" w:ascii="宋体" w:hAnsi="宋体" w:eastAsia="宋体" w:cs="宋体"/>
                <w:i w:val="0"/>
                <w:iCs w:val="0"/>
                <w:color w:val="000000"/>
                <w:sz w:val="18"/>
                <w:szCs w:val="18"/>
                <w:u w:val="none"/>
              </w:rPr>
            </w:pPr>
          </w:p>
        </w:tc>
      </w:tr>
      <w:tr w14:paraId="6C10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58AC71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bidi="ar"/>
              </w:rPr>
              <w:t>中心</w:t>
            </w:r>
            <w:r>
              <w:rPr>
                <w:rFonts w:hint="eastAsia" w:ascii="黑体" w:hAnsi="宋体" w:eastAsia="黑体" w:cs="黑体"/>
                <w:b/>
                <w:bCs/>
                <w:i w:val="0"/>
                <w:iCs w:val="0"/>
                <w:color w:val="000000"/>
                <w:kern w:val="0"/>
                <w:sz w:val="30"/>
                <w:szCs w:val="30"/>
                <w:u w:val="none"/>
                <w:lang w:val="en-US" w:eastAsia="zh-CN" w:bidi="ar"/>
              </w:rPr>
              <w:t>预算项目支出绩效自评表（2023年度）</w:t>
            </w:r>
          </w:p>
        </w:tc>
      </w:tr>
      <w:tr w14:paraId="28DE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7EE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7DE2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51322524T000011797120-数字电视缺口资金</w:t>
            </w:r>
          </w:p>
        </w:tc>
      </w:tr>
      <w:tr w14:paraId="2FDA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57E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w:t>
            </w:r>
            <w:r>
              <w:rPr>
                <w:rFonts w:hint="eastAsia" w:cs="宋体"/>
                <w:i w:val="0"/>
                <w:iCs w:val="0"/>
                <w:color w:val="000000"/>
                <w:kern w:val="0"/>
                <w:sz w:val="18"/>
                <w:szCs w:val="18"/>
                <w:u w:val="none"/>
                <w:lang w:val="en-US" w:eastAsia="zh-CN" w:bidi="ar"/>
              </w:rPr>
              <w:t>中心</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D5A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cs="宋体"/>
                <w:i w:val="0"/>
                <w:iCs w:val="0"/>
                <w:color w:val="000000"/>
                <w:kern w:val="0"/>
                <w:sz w:val="18"/>
                <w:szCs w:val="18"/>
                <w:u w:val="none"/>
                <w:lang w:val="en-US" w:eastAsia="zh-CN" w:bidi="ar"/>
              </w:rPr>
              <w:t>融媒体中心</w:t>
            </w:r>
          </w:p>
        </w:tc>
        <w:tc>
          <w:tcPr>
            <w:tcW w:w="1091" w:type="dxa"/>
            <w:tcBorders>
              <w:top w:val="nil"/>
              <w:left w:val="nil"/>
              <w:bottom w:val="nil"/>
              <w:right w:val="nil"/>
            </w:tcBorders>
            <w:shd w:val="clear" w:color="auto" w:fill="auto"/>
            <w:vAlign w:val="center"/>
          </w:tcPr>
          <w:p w14:paraId="0C1058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08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EE2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624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15A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18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A6A78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44A3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14556">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ACCC8">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490F8">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48CEB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525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8986E">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D3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930C5C">
            <w:pPr>
              <w:rPr>
                <w:rFonts w:hint="eastAsia" w:ascii="宋体" w:hAnsi="宋体" w:eastAsia="宋体" w:cs="宋体"/>
                <w:i w:val="0"/>
                <w:iCs w:val="0"/>
                <w:color w:val="000000"/>
                <w:sz w:val="18"/>
                <w:szCs w:val="18"/>
                <w:u w:val="none"/>
              </w:rPr>
            </w:pPr>
          </w:p>
        </w:tc>
      </w:tr>
      <w:tr w14:paraId="6C40E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3C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5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0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2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303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8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7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F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D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32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3177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1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7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3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90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3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B01F">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925E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A82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B6B7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6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9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0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EE7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9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A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8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B80C0">
            <w:pPr>
              <w:rPr>
                <w:rFonts w:hint="eastAsia" w:ascii="黑体" w:hAnsi="黑体" w:eastAsia="黑体" w:cs="黑体"/>
                <w:i/>
                <w:iCs/>
                <w:color w:val="000000"/>
                <w:sz w:val="18"/>
                <w:szCs w:val="18"/>
                <w:u w:val="none"/>
              </w:rPr>
            </w:pPr>
          </w:p>
        </w:tc>
      </w:tr>
      <w:tr w14:paraId="60A5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D0F5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B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3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C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93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5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E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F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91F39">
            <w:pPr>
              <w:rPr>
                <w:rFonts w:hint="eastAsia" w:ascii="黑体" w:hAnsi="黑体" w:eastAsia="黑体" w:cs="黑体"/>
                <w:i/>
                <w:iCs/>
                <w:color w:val="000000"/>
                <w:sz w:val="18"/>
                <w:szCs w:val="18"/>
                <w:u w:val="none"/>
              </w:rPr>
            </w:pPr>
          </w:p>
        </w:tc>
      </w:tr>
      <w:tr w14:paraId="05066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9220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C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EEC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D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3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4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E5BF2">
            <w:pPr>
              <w:rPr>
                <w:rFonts w:hint="eastAsia" w:ascii="黑体" w:hAnsi="黑体" w:eastAsia="黑体" w:cs="黑体"/>
                <w:i/>
                <w:iCs/>
                <w:color w:val="000000"/>
                <w:sz w:val="18"/>
                <w:szCs w:val="18"/>
                <w:u w:val="none"/>
              </w:rPr>
            </w:pPr>
          </w:p>
        </w:tc>
      </w:tr>
      <w:tr w14:paraId="1B63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5B26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6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D0E4">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4B60">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8123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7F5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B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F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8D4FB">
            <w:pPr>
              <w:rPr>
                <w:rFonts w:hint="eastAsia" w:ascii="黑体" w:hAnsi="黑体" w:eastAsia="黑体" w:cs="黑体"/>
                <w:i/>
                <w:iCs/>
                <w:color w:val="000000"/>
                <w:sz w:val="18"/>
                <w:szCs w:val="18"/>
                <w:u w:val="none"/>
              </w:rPr>
            </w:pPr>
          </w:p>
        </w:tc>
      </w:tr>
      <w:tr w14:paraId="54018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8A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7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7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3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6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6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0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0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0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5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F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88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866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44C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21C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2A10">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C7D9">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E95E">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1ADE">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B50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42AA">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C4F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58ED">
            <w:pPr>
              <w:jc w:val="center"/>
              <w:rPr>
                <w:rFonts w:hint="eastAsia" w:ascii="微软雅黑" w:hAnsi="微软雅黑" w:eastAsia="微软雅黑" w:cs="微软雅黑"/>
                <w:i/>
                <w:iCs/>
                <w:color w:val="000000"/>
                <w:sz w:val="16"/>
                <w:szCs w:val="16"/>
                <w:u w:val="none"/>
              </w:rPr>
            </w:pPr>
          </w:p>
        </w:tc>
      </w:tr>
      <w:tr w14:paraId="2BDB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59F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3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7F2D">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D45C">
            <w:pPr>
              <w:rPr>
                <w:rFonts w:hint="eastAsia" w:ascii="宋体" w:hAnsi="宋体" w:eastAsia="宋体" w:cs="宋体"/>
                <w:i w:val="0"/>
                <w:iCs w:val="0"/>
                <w:color w:val="000000"/>
                <w:sz w:val="18"/>
                <w:szCs w:val="18"/>
                <w:u w:val="none"/>
              </w:rPr>
            </w:pPr>
          </w:p>
        </w:tc>
      </w:tr>
      <w:tr w14:paraId="0A6E4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2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A19CC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EAE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0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9EBE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157D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D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B906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3EEF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8DD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DB3D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5E5D72A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sectPr>
          <w:pgSz w:w="16840" w:h="11907" w:orient="landscape"/>
          <w:pgMar w:top="1463" w:right="1553" w:bottom="1293" w:left="1553" w:header="851" w:footer="992" w:gutter="0"/>
          <w:pgNumType w:fmt="decimal"/>
          <w:cols w:space="425" w:num="1"/>
          <w:docGrid w:type="lines" w:linePitch="312" w:charSpace="0"/>
        </w:sectPr>
      </w:pPr>
    </w:p>
    <w:p w14:paraId="7B8387EF">
      <w:pPr>
        <w:pStyle w:val="23"/>
        <w:pageBreakBefore w:val="0"/>
        <w:kinsoku/>
        <w:wordWrap/>
        <w:overflowPunct/>
        <w:topLinePunct w:val="0"/>
        <w:bidi w:val="0"/>
        <w:spacing w:line="560" w:lineRule="exact"/>
        <w:jc w:val="both"/>
        <w:rPr>
          <w:rFonts w:hint="default" w:ascii="Times New Roman" w:hAnsi="Times New Roman" w:eastAsia="方正小标宋_GBK" w:cs="Times New Roman"/>
          <w:sz w:val="32"/>
          <w:szCs w:val="32"/>
        </w:rPr>
      </w:pPr>
    </w:p>
    <w:p w14:paraId="3D3D50EC">
      <w:pPr>
        <w:pStyle w:val="3"/>
        <w:bidi w:val="0"/>
        <w:jc w:val="center"/>
        <w:rPr>
          <w:rFonts w:hint="eastAsia" w:ascii="方正小标宋_GBK" w:hAnsi="方正小标宋_GBK" w:eastAsia="方正小标宋_GBK" w:cs="方正小标宋_GBK"/>
          <w:b w:val="0"/>
          <w:bCs w:val="0"/>
          <w:sz w:val="44"/>
          <w:szCs w:val="44"/>
          <w:lang w:val="en-US" w:eastAsia="zh-CN"/>
        </w:rPr>
      </w:pPr>
      <w:bookmarkStart w:id="420" w:name="_Toc7489"/>
      <w:r>
        <w:rPr>
          <w:rFonts w:hint="eastAsia" w:ascii="方正小标宋_GBK" w:hAnsi="方正小标宋_GBK" w:eastAsia="方正小标宋_GBK" w:cs="方正小标宋_GBK"/>
          <w:b w:val="0"/>
          <w:bCs w:val="0"/>
          <w:sz w:val="44"/>
          <w:szCs w:val="44"/>
        </w:rPr>
        <w:t xml:space="preserve">第五部分 </w:t>
      </w:r>
      <w:r>
        <w:rPr>
          <w:rFonts w:hint="eastAsia" w:ascii="方正小标宋_GBK" w:hAnsi="方正小标宋_GBK" w:eastAsia="方正小标宋_GBK" w:cs="方正小标宋_GBK"/>
          <w:b w:val="0"/>
          <w:bCs w:val="0"/>
          <w:sz w:val="44"/>
          <w:szCs w:val="44"/>
          <w:lang w:val="en-US" w:eastAsia="zh-CN"/>
        </w:rPr>
        <w:t xml:space="preserve"> </w:t>
      </w:r>
      <w:r>
        <w:rPr>
          <w:rFonts w:hint="eastAsia" w:ascii="方正小标宋_GBK" w:hAnsi="方正小标宋_GBK" w:eastAsia="方正小标宋_GBK" w:cs="方正小标宋_GBK"/>
          <w:b w:val="0"/>
          <w:bCs w:val="0"/>
          <w:sz w:val="44"/>
          <w:szCs w:val="44"/>
        </w:rPr>
        <w:t>附表</w:t>
      </w:r>
      <w:bookmarkEnd w:id="420"/>
    </w:p>
    <w:p w14:paraId="5E2E0EB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1" w:name="_Toc25460"/>
      <w:r>
        <w:rPr>
          <w:rFonts w:hint="eastAsia" w:ascii="方正黑体_GBK" w:hAnsi="方正黑体_GBK" w:eastAsia="方正黑体_GBK" w:cs="方正黑体_GBK"/>
          <w:b w:val="0"/>
          <w:bCs w:val="0"/>
          <w:sz w:val="32"/>
          <w:szCs w:val="32"/>
          <w:lang w:val="en-US" w:eastAsia="zh-CN"/>
        </w:rPr>
        <w:t>一、收入支出决算总表</w:t>
      </w:r>
      <w:bookmarkEnd w:id="421"/>
    </w:p>
    <w:p w14:paraId="7B869D8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2" w:name="_Toc26217"/>
      <w:r>
        <w:rPr>
          <w:rFonts w:hint="eastAsia" w:ascii="方正黑体_GBK" w:hAnsi="方正黑体_GBK" w:eastAsia="方正黑体_GBK" w:cs="方正黑体_GBK"/>
          <w:b w:val="0"/>
          <w:bCs w:val="0"/>
          <w:sz w:val="32"/>
          <w:szCs w:val="32"/>
          <w:lang w:val="en-US" w:eastAsia="zh-CN"/>
        </w:rPr>
        <w:t>二、收入决算表</w:t>
      </w:r>
      <w:bookmarkEnd w:id="422"/>
    </w:p>
    <w:p w14:paraId="43437BA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3" w:name="_Toc14731"/>
      <w:r>
        <w:rPr>
          <w:rFonts w:hint="eastAsia" w:ascii="方正黑体_GBK" w:hAnsi="方正黑体_GBK" w:eastAsia="方正黑体_GBK" w:cs="方正黑体_GBK"/>
          <w:b w:val="0"/>
          <w:bCs w:val="0"/>
          <w:sz w:val="32"/>
          <w:szCs w:val="32"/>
          <w:lang w:val="en-US" w:eastAsia="zh-CN"/>
        </w:rPr>
        <w:t>三、支出决算表</w:t>
      </w:r>
      <w:bookmarkEnd w:id="423"/>
    </w:p>
    <w:p w14:paraId="4DA407F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4" w:name="_Toc22032"/>
      <w:r>
        <w:rPr>
          <w:rFonts w:hint="eastAsia" w:ascii="方正黑体_GBK" w:hAnsi="方正黑体_GBK" w:eastAsia="方正黑体_GBK" w:cs="方正黑体_GBK"/>
          <w:b w:val="0"/>
          <w:bCs w:val="0"/>
          <w:sz w:val="32"/>
          <w:szCs w:val="32"/>
          <w:lang w:val="en-US" w:eastAsia="zh-CN"/>
        </w:rPr>
        <w:t>四、财政拨款收入支出决算总表</w:t>
      </w:r>
      <w:bookmarkEnd w:id="424"/>
    </w:p>
    <w:p w14:paraId="3EBC1BF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5" w:name="_Toc241"/>
      <w:r>
        <w:rPr>
          <w:rFonts w:hint="eastAsia" w:ascii="方正黑体_GBK" w:hAnsi="方正黑体_GBK" w:eastAsia="方正黑体_GBK" w:cs="方正黑体_GBK"/>
          <w:b w:val="0"/>
          <w:bCs w:val="0"/>
          <w:sz w:val="32"/>
          <w:szCs w:val="32"/>
          <w:lang w:val="en-US" w:eastAsia="zh-CN"/>
        </w:rPr>
        <w:t>五、财政拨款支出决算明细表</w:t>
      </w:r>
      <w:bookmarkEnd w:id="425"/>
    </w:p>
    <w:p w14:paraId="37DA14F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6" w:name="_Toc30830"/>
      <w:r>
        <w:rPr>
          <w:rFonts w:hint="eastAsia" w:ascii="方正黑体_GBK" w:hAnsi="方正黑体_GBK" w:eastAsia="方正黑体_GBK" w:cs="方正黑体_GBK"/>
          <w:b w:val="0"/>
          <w:bCs w:val="0"/>
          <w:sz w:val="32"/>
          <w:szCs w:val="32"/>
          <w:lang w:val="en-US" w:eastAsia="zh-CN"/>
        </w:rPr>
        <w:t>六、一般公共预算财政拨款支出决算表</w:t>
      </w:r>
      <w:bookmarkEnd w:id="426"/>
    </w:p>
    <w:p w14:paraId="2372DA2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7" w:name="_Toc32068"/>
      <w:r>
        <w:rPr>
          <w:rFonts w:hint="eastAsia" w:ascii="方正黑体_GBK" w:hAnsi="方正黑体_GBK" w:eastAsia="方正黑体_GBK" w:cs="方正黑体_GBK"/>
          <w:b w:val="0"/>
          <w:bCs w:val="0"/>
          <w:sz w:val="32"/>
          <w:szCs w:val="32"/>
          <w:lang w:val="en-US" w:eastAsia="zh-CN"/>
        </w:rPr>
        <w:t>七、一般公共预算财政拨款支出决算明细表</w:t>
      </w:r>
      <w:bookmarkEnd w:id="427"/>
    </w:p>
    <w:p w14:paraId="46E93C0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8" w:name="_Toc29134"/>
      <w:r>
        <w:rPr>
          <w:rFonts w:hint="eastAsia" w:ascii="方正黑体_GBK" w:hAnsi="方正黑体_GBK" w:eastAsia="方正黑体_GBK" w:cs="方正黑体_GBK"/>
          <w:b w:val="0"/>
          <w:bCs w:val="0"/>
          <w:sz w:val="32"/>
          <w:szCs w:val="32"/>
          <w:lang w:val="en-US" w:eastAsia="zh-CN"/>
        </w:rPr>
        <w:t>八、一般公共预算财政拨款基本支出决算明细表</w:t>
      </w:r>
      <w:bookmarkEnd w:id="428"/>
    </w:p>
    <w:p w14:paraId="50CBDCB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9" w:name="_Toc31807"/>
      <w:r>
        <w:rPr>
          <w:rFonts w:hint="eastAsia" w:ascii="方正黑体_GBK" w:hAnsi="方正黑体_GBK" w:eastAsia="方正黑体_GBK" w:cs="方正黑体_GBK"/>
          <w:b w:val="0"/>
          <w:bCs w:val="0"/>
          <w:sz w:val="32"/>
          <w:szCs w:val="32"/>
          <w:lang w:val="en-US" w:eastAsia="zh-CN"/>
        </w:rPr>
        <w:t>九、一般公共预算财政拨款项目支出决算表</w:t>
      </w:r>
      <w:bookmarkEnd w:id="429"/>
    </w:p>
    <w:p w14:paraId="261F35D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30" w:name="_Toc4397"/>
      <w:r>
        <w:rPr>
          <w:rFonts w:hint="eastAsia" w:ascii="方正黑体_GBK" w:hAnsi="方正黑体_GBK" w:eastAsia="方正黑体_GBK" w:cs="方正黑体_GBK"/>
          <w:b w:val="0"/>
          <w:bCs w:val="0"/>
          <w:sz w:val="32"/>
          <w:szCs w:val="32"/>
          <w:lang w:val="en-US" w:eastAsia="zh-CN"/>
        </w:rPr>
        <w:t>十、政府性基金预算财政拨款收入支出决算表</w:t>
      </w:r>
      <w:bookmarkEnd w:id="430"/>
    </w:p>
    <w:p w14:paraId="36A96C1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31" w:name="_Toc12374"/>
      <w:r>
        <w:rPr>
          <w:rFonts w:hint="eastAsia" w:ascii="方正黑体_GBK" w:hAnsi="方正黑体_GBK" w:eastAsia="方正黑体_GBK" w:cs="方正黑体_GBK"/>
          <w:b w:val="0"/>
          <w:bCs w:val="0"/>
          <w:sz w:val="32"/>
          <w:szCs w:val="32"/>
          <w:lang w:val="en-US" w:eastAsia="zh-CN"/>
        </w:rPr>
        <w:t>十一、国有资本经营预算财政拨款收入支出决算表</w:t>
      </w:r>
      <w:bookmarkEnd w:id="431"/>
    </w:p>
    <w:p w14:paraId="041F848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32" w:name="_Toc2289"/>
      <w:r>
        <w:rPr>
          <w:rFonts w:hint="eastAsia" w:ascii="方正黑体_GBK" w:hAnsi="方正黑体_GBK" w:eastAsia="方正黑体_GBK" w:cs="方正黑体_GBK"/>
          <w:b w:val="0"/>
          <w:bCs w:val="0"/>
          <w:sz w:val="32"/>
          <w:szCs w:val="32"/>
          <w:lang w:val="en-US" w:eastAsia="zh-CN"/>
        </w:rPr>
        <w:t>十二、国有资本经营预算财政拨款支出决算表</w:t>
      </w:r>
      <w:bookmarkEnd w:id="432"/>
    </w:p>
    <w:p w14:paraId="649E0A4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433" w:name="_Toc11533"/>
      <w:r>
        <w:rPr>
          <w:rFonts w:hint="eastAsia" w:ascii="方正黑体_GBK" w:hAnsi="方正黑体_GBK" w:eastAsia="方正黑体_GBK" w:cs="方正黑体_GBK"/>
          <w:b w:val="0"/>
          <w:bCs w:val="0"/>
          <w:sz w:val="32"/>
          <w:szCs w:val="32"/>
          <w:lang w:val="en-US" w:eastAsia="zh-CN"/>
        </w:rPr>
        <w:t>十三、财政拨款“三公”经费支出决算表</w:t>
      </w:r>
      <w:bookmarkEnd w:id="433"/>
    </w:p>
    <w:p w14:paraId="0B9F2F82">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sectPr>
      <w:pgSz w:w="11907" w:h="16840"/>
      <w:pgMar w:top="1780" w:right="1293" w:bottom="1667"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14F890-0ACC-427C-87F0-AA07A1288C2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1235936-D590-4633-949C-5C83487466A8}"/>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embedRegular r:id="rId3" w:fontKey="{D263FAC0-0E3B-4BC9-8468-90F5BE991C8B}"/>
  </w:font>
  <w:font w:name="??">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embedRegular r:id="rId4" w:fontKey="{731ABB71-BE40-47F2-B5FB-B502D3396266}"/>
  </w:font>
  <w:font w:name="方正仿宋_GBK">
    <w:panose1 w:val="02000000000000000000"/>
    <w:charset w:val="86"/>
    <w:family w:val="auto"/>
    <w:pitch w:val="default"/>
    <w:sig w:usb0="A00002BF" w:usb1="38CF7CFA" w:usb2="00082016" w:usb3="00000000" w:csb0="00040001" w:csb1="00000000"/>
    <w:embedRegular r:id="rId5" w:fontKey="{E0AB15FA-9D35-4867-A483-EE9D2EB205C0}"/>
  </w:font>
  <w:font w:name="方正黑体_GBK">
    <w:panose1 w:val="03000509000000000000"/>
    <w:charset w:val="86"/>
    <w:family w:val="auto"/>
    <w:pitch w:val="default"/>
    <w:sig w:usb0="00000001" w:usb1="080E0000" w:usb2="00000000" w:usb3="00000000" w:csb0="00040000" w:csb1="00000000"/>
    <w:embedRegular r:id="rId6" w:fontKey="{2D10C220-3382-4A6C-9387-AFCCCABCFB5B}"/>
  </w:font>
  <w:font w:name="方正楷体_GBK">
    <w:panose1 w:val="02000000000000000000"/>
    <w:charset w:val="86"/>
    <w:family w:val="auto"/>
    <w:pitch w:val="default"/>
    <w:sig w:usb0="800002BF" w:usb1="38CF7CFA" w:usb2="00000016" w:usb3="00000000" w:csb0="00040000" w:csb1="00000000"/>
    <w:embedRegular r:id="rId7" w:fontKey="{FC531C8E-30AE-429F-8C9D-E819A9A961F5}"/>
  </w:font>
  <w:font w:name="楷体_GB2312">
    <w:panose1 w:val="02010609030101010101"/>
    <w:charset w:val="86"/>
    <w:family w:val="auto"/>
    <w:pitch w:val="default"/>
    <w:sig w:usb0="00000001" w:usb1="080E0000" w:usb2="00000000" w:usb3="00000000" w:csb0="00040000" w:csb1="00000000"/>
    <w:embedRegular r:id="rId8" w:fontKey="{7D23373F-9066-47E5-B141-399B51A53167}"/>
  </w:font>
  <w:font w:name="微软雅黑">
    <w:panose1 w:val="020B0503020204020204"/>
    <w:charset w:val="86"/>
    <w:family w:val="auto"/>
    <w:pitch w:val="default"/>
    <w:sig w:usb0="80000287" w:usb1="280F3C52" w:usb2="00000016" w:usb3="00000000" w:csb0="0004001F" w:csb1="00000000"/>
    <w:embedRegular r:id="rId9" w:fontKey="{7A4F6AD1-70B5-4899-9A4A-286E88476768}"/>
  </w:font>
  <w:font w:name="WPSEMBED2">
    <w:panose1 w:val="03000509000000000000"/>
    <w:charset w:val="86"/>
    <w:family w:val="auto"/>
    <w:pitch w:val="default"/>
    <w:sig w:usb0="00000001" w:usb1="080E0000" w:usb2="00000000" w:usb3="00000000" w:csb0="00040000" w:csb1="00000000"/>
  </w:font>
  <w:font w:name="WPSEMBED3">
    <w:panose1 w:val="02000000000000000000"/>
    <w:charset w:val="86"/>
    <w:family w:val="auto"/>
    <w:pitch w:val="default"/>
    <w:sig w:usb0="800002BF" w:usb1="38CF7CFA" w:usb2="00000016" w:usb3="00000000" w:csb0="00040000" w:csb1="00000000"/>
  </w:font>
  <w:font w:name="WPSEMBED4">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D9C5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004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B87A1">
                          <w:pPr>
                            <w:pStyle w:val="8"/>
                            <w:rPr>
                              <w:rFonts w:hint="eastAsia"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8B87A1">
                    <w:pPr>
                      <w:pStyle w:val="8"/>
                      <w:rPr>
                        <w:rFonts w:hint="eastAsia"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D5A0C1"/>
    <w:multiLevelType w:val="singleLevel"/>
    <w:tmpl w:val="83D5A0C1"/>
    <w:lvl w:ilvl="0" w:tentative="0">
      <w:start w:val="1"/>
      <w:numFmt w:val="chineseCounting"/>
      <w:suff w:val="nothing"/>
      <w:lvlText w:val="（%1）"/>
      <w:lvlJc w:val="left"/>
      <w:rPr>
        <w:rFonts w:hint="eastAsia"/>
      </w:rPr>
    </w:lvl>
  </w:abstractNum>
  <w:abstractNum w:abstractNumId="1">
    <w:nsid w:val="8EEE408C"/>
    <w:multiLevelType w:val="singleLevel"/>
    <w:tmpl w:val="8EEE408C"/>
    <w:lvl w:ilvl="0" w:tentative="0">
      <w:start w:val="1"/>
      <w:numFmt w:val="chineseCounting"/>
      <w:suff w:val="nothing"/>
      <w:lvlText w:val="（%1）"/>
      <w:lvlJc w:val="left"/>
      <w:rPr>
        <w:rFonts w:hint="eastAsia"/>
      </w:rPr>
    </w:lvl>
  </w:abstractNum>
  <w:abstractNum w:abstractNumId="2">
    <w:nsid w:val="9E79FC91"/>
    <w:multiLevelType w:val="singleLevel"/>
    <w:tmpl w:val="9E79FC91"/>
    <w:lvl w:ilvl="0" w:tentative="0">
      <w:start w:val="1"/>
      <w:numFmt w:val="chineseCounting"/>
      <w:suff w:val="nothing"/>
      <w:lvlText w:val="（%1）"/>
      <w:lvlJc w:val="left"/>
      <w:pPr>
        <w:ind w:left="750" w:leftChars="0" w:firstLine="0" w:firstLineChars="0"/>
      </w:pPr>
      <w:rPr>
        <w:rFonts w:hint="eastAsia"/>
      </w:rPr>
    </w:lvl>
  </w:abstractNum>
  <w:abstractNum w:abstractNumId="3">
    <w:nsid w:val="A4138C5F"/>
    <w:multiLevelType w:val="singleLevel"/>
    <w:tmpl w:val="A4138C5F"/>
    <w:lvl w:ilvl="0" w:tentative="0">
      <w:start w:val="1"/>
      <w:numFmt w:val="chineseCounting"/>
      <w:suff w:val="nothing"/>
      <w:lvlText w:val="（%1）"/>
      <w:lvlJc w:val="left"/>
      <w:rPr>
        <w:rFonts w:hint="eastAsia"/>
      </w:rPr>
    </w:lvl>
  </w:abstractNum>
  <w:abstractNum w:abstractNumId="4">
    <w:nsid w:val="B4522F86"/>
    <w:multiLevelType w:val="singleLevel"/>
    <w:tmpl w:val="B4522F86"/>
    <w:lvl w:ilvl="0" w:tentative="0">
      <w:start w:val="1"/>
      <w:numFmt w:val="chineseCounting"/>
      <w:suff w:val="nothing"/>
      <w:lvlText w:val="（%1）"/>
      <w:lvlJc w:val="left"/>
      <w:pPr>
        <w:ind w:left="750" w:leftChars="0" w:firstLine="0" w:firstLineChars="0"/>
      </w:pPr>
      <w:rPr>
        <w:rFonts w:hint="eastAsia"/>
      </w:rPr>
    </w:lvl>
  </w:abstractNum>
  <w:abstractNum w:abstractNumId="5">
    <w:nsid w:val="B6C13536"/>
    <w:multiLevelType w:val="singleLevel"/>
    <w:tmpl w:val="B6C13536"/>
    <w:lvl w:ilvl="0" w:tentative="0">
      <w:start w:val="1"/>
      <w:numFmt w:val="chineseCounting"/>
      <w:suff w:val="nothing"/>
      <w:lvlText w:val="（%1）"/>
      <w:lvlJc w:val="left"/>
      <w:pPr>
        <w:ind w:left="750" w:leftChars="0" w:firstLine="0" w:firstLineChars="0"/>
      </w:pPr>
      <w:rPr>
        <w:rFonts w:hint="eastAsia"/>
      </w:rPr>
    </w:lvl>
  </w:abstractNum>
  <w:abstractNum w:abstractNumId="6">
    <w:nsid w:val="C9BFB8EE"/>
    <w:multiLevelType w:val="singleLevel"/>
    <w:tmpl w:val="C9BFB8EE"/>
    <w:lvl w:ilvl="0" w:tentative="0">
      <w:start w:val="1"/>
      <w:numFmt w:val="chineseCounting"/>
      <w:suff w:val="nothing"/>
      <w:lvlText w:val="（%1）"/>
      <w:lvlJc w:val="left"/>
      <w:rPr>
        <w:rFonts w:hint="eastAsia"/>
      </w:rPr>
    </w:lvl>
  </w:abstractNum>
  <w:abstractNum w:abstractNumId="7">
    <w:nsid w:val="CBD03A2A"/>
    <w:multiLevelType w:val="singleLevel"/>
    <w:tmpl w:val="CBD03A2A"/>
    <w:lvl w:ilvl="0" w:tentative="0">
      <w:start w:val="1"/>
      <w:numFmt w:val="chineseCounting"/>
      <w:suff w:val="nothing"/>
      <w:lvlText w:val="（%1）"/>
      <w:lvlJc w:val="left"/>
      <w:pPr>
        <w:ind w:left="750" w:leftChars="0" w:firstLine="0" w:firstLineChars="0"/>
      </w:pPr>
      <w:rPr>
        <w:rFonts w:hint="eastAsia"/>
      </w:rPr>
    </w:lvl>
  </w:abstractNum>
  <w:abstractNum w:abstractNumId="8">
    <w:nsid w:val="CD042BEE"/>
    <w:multiLevelType w:val="singleLevel"/>
    <w:tmpl w:val="CD042BEE"/>
    <w:lvl w:ilvl="0" w:tentative="0">
      <w:start w:val="1"/>
      <w:numFmt w:val="chineseCounting"/>
      <w:suff w:val="nothing"/>
      <w:lvlText w:val="（%1）"/>
      <w:lvlJc w:val="left"/>
      <w:rPr>
        <w:rFonts w:hint="eastAsia"/>
      </w:rPr>
    </w:lvl>
  </w:abstractNum>
  <w:abstractNum w:abstractNumId="9">
    <w:nsid w:val="D7DBAB1F"/>
    <w:multiLevelType w:val="singleLevel"/>
    <w:tmpl w:val="D7DBAB1F"/>
    <w:lvl w:ilvl="0" w:tentative="0">
      <w:start w:val="1"/>
      <w:numFmt w:val="chineseCounting"/>
      <w:suff w:val="nothing"/>
      <w:lvlText w:val="（%1）"/>
      <w:lvlJc w:val="left"/>
      <w:rPr>
        <w:rFonts w:hint="eastAsia"/>
      </w:rPr>
    </w:lvl>
  </w:abstractNum>
  <w:abstractNum w:abstractNumId="10">
    <w:nsid w:val="D8BD8323"/>
    <w:multiLevelType w:val="singleLevel"/>
    <w:tmpl w:val="D8BD8323"/>
    <w:lvl w:ilvl="0" w:tentative="0">
      <w:start w:val="1"/>
      <w:numFmt w:val="chineseCounting"/>
      <w:suff w:val="nothing"/>
      <w:lvlText w:val="（%1）"/>
      <w:lvlJc w:val="left"/>
      <w:rPr>
        <w:rFonts w:hint="eastAsia"/>
      </w:rPr>
    </w:lvl>
  </w:abstractNum>
  <w:abstractNum w:abstractNumId="11">
    <w:nsid w:val="E9A2EE4C"/>
    <w:multiLevelType w:val="singleLevel"/>
    <w:tmpl w:val="E9A2EE4C"/>
    <w:lvl w:ilvl="0" w:tentative="0">
      <w:start w:val="1"/>
      <w:numFmt w:val="chineseCounting"/>
      <w:suff w:val="nothing"/>
      <w:lvlText w:val="（%1）"/>
      <w:lvlJc w:val="left"/>
      <w:rPr>
        <w:rFonts w:hint="eastAsia"/>
      </w:rPr>
    </w:lvl>
  </w:abstractNum>
  <w:abstractNum w:abstractNumId="12">
    <w:nsid w:val="EFB0EE73"/>
    <w:multiLevelType w:val="singleLevel"/>
    <w:tmpl w:val="EFB0EE73"/>
    <w:lvl w:ilvl="0" w:tentative="0">
      <w:start w:val="1"/>
      <w:numFmt w:val="chineseCounting"/>
      <w:suff w:val="nothing"/>
      <w:lvlText w:val="（%1）"/>
      <w:lvlJc w:val="left"/>
      <w:rPr>
        <w:rFonts w:hint="eastAsia"/>
      </w:rPr>
    </w:lvl>
  </w:abstractNum>
  <w:abstractNum w:abstractNumId="13">
    <w:nsid w:val="EFDD9F63"/>
    <w:multiLevelType w:val="singleLevel"/>
    <w:tmpl w:val="EFDD9F63"/>
    <w:lvl w:ilvl="0" w:tentative="0">
      <w:start w:val="3"/>
      <w:numFmt w:val="chineseCounting"/>
      <w:suff w:val="nothing"/>
      <w:lvlText w:val="（%1）"/>
      <w:lvlJc w:val="left"/>
      <w:rPr>
        <w:rFonts w:hint="eastAsia"/>
        <w:b/>
        <w:bCs/>
      </w:rPr>
    </w:lvl>
  </w:abstractNum>
  <w:abstractNum w:abstractNumId="14">
    <w:nsid w:val="F01C0C86"/>
    <w:multiLevelType w:val="singleLevel"/>
    <w:tmpl w:val="F01C0C86"/>
    <w:lvl w:ilvl="0" w:tentative="0">
      <w:start w:val="1"/>
      <w:numFmt w:val="chineseCounting"/>
      <w:suff w:val="nothing"/>
      <w:lvlText w:val="（%1）"/>
      <w:lvlJc w:val="left"/>
      <w:pPr>
        <w:ind w:left="720" w:leftChars="0" w:firstLine="0" w:firstLineChars="0"/>
      </w:pPr>
      <w:rPr>
        <w:rFonts w:hint="eastAsia"/>
      </w:rPr>
    </w:lvl>
  </w:abstractNum>
  <w:abstractNum w:abstractNumId="15">
    <w:nsid w:val="F44679AE"/>
    <w:multiLevelType w:val="singleLevel"/>
    <w:tmpl w:val="F44679AE"/>
    <w:lvl w:ilvl="0" w:tentative="0">
      <w:start w:val="3"/>
      <w:numFmt w:val="chineseCounting"/>
      <w:suff w:val="nothing"/>
      <w:lvlText w:val="%1、"/>
      <w:lvlJc w:val="left"/>
      <w:rPr>
        <w:rFonts w:hint="eastAsia"/>
      </w:rPr>
    </w:lvl>
  </w:abstractNum>
  <w:abstractNum w:abstractNumId="16">
    <w:nsid w:val="FBECB1F9"/>
    <w:multiLevelType w:val="singleLevel"/>
    <w:tmpl w:val="FBECB1F9"/>
    <w:lvl w:ilvl="0" w:tentative="0">
      <w:start w:val="1"/>
      <w:numFmt w:val="chineseCounting"/>
      <w:suff w:val="nothing"/>
      <w:lvlText w:val="%1、"/>
      <w:lvlJc w:val="left"/>
      <w:rPr>
        <w:rFonts w:hint="eastAsia"/>
      </w:rPr>
    </w:lvl>
  </w:abstractNum>
  <w:abstractNum w:abstractNumId="17">
    <w:nsid w:val="FE42B61F"/>
    <w:multiLevelType w:val="singleLevel"/>
    <w:tmpl w:val="FE42B61F"/>
    <w:lvl w:ilvl="0" w:tentative="0">
      <w:start w:val="1"/>
      <w:numFmt w:val="chineseCounting"/>
      <w:suff w:val="nothing"/>
      <w:lvlText w:val="（%1）"/>
      <w:lvlJc w:val="left"/>
      <w:pPr>
        <w:ind w:left="750" w:leftChars="0" w:firstLine="0" w:firstLineChars="0"/>
      </w:pPr>
      <w:rPr>
        <w:rFonts w:hint="eastAsia"/>
      </w:rPr>
    </w:lvl>
  </w:abstractNum>
  <w:abstractNum w:abstractNumId="18">
    <w:nsid w:val="FF5740F4"/>
    <w:multiLevelType w:val="singleLevel"/>
    <w:tmpl w:val="FF5740F4"/>
    <w:lvl w:ilvl="0" w:tentative="0">
      <w:start w:val="1"/>
      <w:numFmt w:val="chineseCounting"/>
      <w:suff w:val="nothing"/>
      <w:lvlText w:val="（%1）"/>
      <w:lvlJc w:val="left"/>
      <w:pPr>
        <w:ind w:left="750" w:leftChars="0" w:firstLine="0" w:firstLineChars="0"/>
      </w:pPr>
      <w:rPr>
        <w:rFonts w:hint="eastAsia"/>
      </w:rPr>
    </w:lvl>
  </w:abstractNum>
  <w:abstractNum w:abstractNumId="19">
    <w:nsid w:val="093BC533"/>
    <w:multiLevelType w:val="singleLevel"/>
    <w:tmpl w:val="093BC533"/>
    <w:lvl w:ilvl="0" w:tentative="0">
      <w:start w:val="1"/>
      <w:numFmt w:val="chineseCounting"/>
      <w:suff w:val="nothing"/>
      <w:lvlText w:val="（%1）"/>
      <w:lvlJc w:val="left"/>
      <w:rPr>
        <w:rFonts w:hint="eastAsia"/>
      </w:rPr>
    </w:lvl>
  </w:abstractNum>
  <w:abstractNum w:abstractNumId="20">
    <w:nsid w:val="09DD3CA9"/>
    <w:multiLevelType w:val="singleLevel"/>
    <w:tmpl w:val="09DD3CA9"/>
    <w:lvl w:ilvl="0" w:tentative="0">
      <w:start w:val="1"/>
      <w:numFmt w:val="chineseCounting"/>
      <w:suff w:val="nothing"/>
      <w:lvlText w:val="（%1）"/>
      <w:lvlJc w:val="left"/>
      <w:rPr>
        <w:rFonts w:hint="eastAsia"/>
      </w:rPr>
    </w:lvl>
  </w:abstractNum>
  <w:abstractNum w:abstractNumId="21">
    <w:nsid w:val="0E676B25"/>
    <w:multiLevelType w:val="singleLevel"/>
    <w:tmpl w:val="0E676B25"/>
    <w:lvl w:ilvl="0" w:tentative="0">
      <w:start w:val="1"/>
      <w:numFmt w:val="chineseCounting"/>
      <w:suff w:val="nothing"/>
      <w:lvlText w:val="（%1）"/>
      <w:lvlJc w:val="left"/>
      <w:rPr>
        <w:rFonts w:hint="eastAsia"/>
      </w:rPr>
    </w:lvl>
  </w:abstractNum>
  <w:abstractNum w:abstractNumId="22">
    <w:nsid w:val="15A0A460"/>
    <w:multiLevelType w:val="singleLevel"/>
    <w:tmpl w:val="15A0A460"/>
    <w:lvl w:ilvl="0" w:tentative="0">
      <w:start w:val="1"/>
      <w:numFmt w:val="chineseCounting"/>
      <w:suff w:val="nothing"/>
      <w:lvlText w:val="（%1）"/>
      <w:lvlJc w:val="left"/>
      <w:rPr>
        <w:rFonts w:hint="eastAsia"/>
      </w:rPr>
    </w:lvl>
  </w:abstractNum>
  <w:abstractNum w:abstractNumId="23">
    <w:nsid w:val="171E2897"/>
    <w:multiLevelType w:val="singleLevel"/>
    <w:tmpl w:val="171E2897"/>
    <w:lvl w:ilvl="0" w:tentative="0">
      <w:start w:val="1"/>
      <w:numFmt w:val="chineseCounting"/>
      <w:suff w:val="nothing"/>
      <w:lvlText w:val="（%1）"/>
      <w:lvlJc w:val="left"/>
      <w:pPr>
        <w:ind w:left="750" w:leftChars="0" w:firstLine="0" w:firstLineChars="0"/>
      </w:pPr>
      <w:rPr>
        <w:rFonts w:hint="eastAsia"/>
      </w:rPr>
    </w:lvl>
  </w:abstractNum>
  <w:abstractNum w:abstractNumId="24">
    <w:nsid w:val="19EAAF02"/>
    <w:multiLevelType w:val="singleLevel"/>
    <w:tmpl w:val="19EAAF02"/>
    <w:lvl w:ilvl="0" w:tentative="0">
      <w:start w:val="1"/>
      <w:numFmt w:val="chineseCounting"/>
      <w:suff w:val="nothing"/>
      <w:lvlText w:val="（%1）"/>
      <w:lvlJc w:val="left"/>
      <w:pPr>
        <w:ind w:left="750" w:leftChars="0" w:firstLine="0" w:firstLineChars="0"/>
      </w:pPr>
      <w:rPr>
        <w:rFonts w:hint="eastAsia"/>
      </w:rPr>
    </w:lvl>
  </w:abstractNum>
  <w:abstractNum w:abstractNumId="25">
    <w:nsid w:val="1BC95146"/>
    <w:multiLevelType w:val="singleLevel"/>
    <w:tmpl w:val="1BC95146"/>
    <w:lvl w:ilvl="0" w:tentative="0">
      <w:start w:val="1"/>
      <w:numFmt w:val="chineseCounting"/>
      <w:suff w:val="nothing"/>
      <w:lvlText w:val="（%1）"/>
      <w:lvlJc w:val="left"/>
      <w:rPr>
        <w:rFonts w:hint="eastAsia"/>
      </w:rPr>
    </w:lvl>
  </w:abstractNum>
  <w:abstractNum w:abstractNumId="26">
    <w:nsid w:val="1E42CC7A"/>
    <w:multiLevelType w:val="singleLevel"/>
    <w:tmpl w:val="1E42CC7A"/>
    <w:lvl w:ilvl="0" w:tentative="0">
      <w:start w:val="1"/>
      <w:numFmt w:val="chineseCounting"/>
      <w:suff w:val="nothing"/>
      <w:lvlText w:val="（%1）"/>
      <w:lvlJc w:val="left"/>
      <w:rPr>
        <w:rFonts w:hint="eastAsia"/>
      </w:rPr>
    </w:lvl>
  </w:abstractNum>
  <w:abstractNum w:abstractNumId="27">
    <w:nsid w:val="288CCCEF"/>
    <w:multiLevelType w:val="singleLevel"/>
    <w:tmpl w:val="288CCCEF"/>
    <w:lvl w:ilvl="0" w:tentative="0">
      <w:start w:val="1"/>
      <w:numFmt w:val="chineseCounting"/>
      <w:suff w:val="nothing"/>
      <w:lvlText w:val="（%1）"/>
      <w:lvlJc w:val="left"/>
      <w:rPr>
        <w:rFonts w:hint="eastAsia"/>
      </w:rPr>
    </w:lvl>
  </w:abstractNum>
  <w:abstractNum w:abstractNumId="28">
    <w:nsid w:val="30270780"/>
    <w:multiLevelType w:val="singleLevel"/>
    <w:tmpl w:val="30270780"/>
    <w:lvl w:ilvl="0" w:tentative="0">
      <w:start w:val="1"/>
      <w:numFmt w:val="chineseCounting"/>
      <w:suff w:val="nothing"/>
      <w:lvlText w:val="%1、"/>
      <w:lvlJc w:val="left"/>
      <w:pPr>
        <w:ind w:left="-160"/>
      </w:pPr>
      <w:rPr>
        <w:rFonts w:hint="eastAsia"/>
      </w:rPr>
    </w:lvl>
  </w:abstractNum>
  <w:abstractNum w:abstractNumId="29">
    <w:nsid w:val="3221BF55"/>
    <w:multiLevelType w:val="singleLevel"/>
    <w:tmpl w:val="3221BF55"/>
    <w:lvl w:ilvl="0" w:tentative="0">
      <w:start w:val="1"/>
      <w:numFmt w:val="chineseCounting"/>
      <w:suff w:val="nothing"/>
      <w:lvlText w:val="（%1）"/>
      <w:lvlJc w:val="left"/>
      <w:pPr>
        <w:ind w:left="750" w:leftChars="0" w:firstLine="0" w:firstLineChars="0"/>
      </w:pPr>
      <w:rPr>
        <w:rFonts w:hint="eastAsia"/>
      </w:rPr>
    </w:lvl>
  </w:abstractNum>
  <w:abstractNum w:abstractNumId="30">
    <w:nsid w:val="3FC455DE"/>
    <w:multiLevelType w:val="singleLevel"/>
    <w:tmpl w:val="3FC455DE"/>
    <w:lvl w:ilvl="0" w:tentative="0">
      <w:start w:val="1"/>
      <w:numFmt w:val="chineseCounting"/>
      <w:suff w:val="nothing"/>
      <w:lvlText w:val="（%1）"/>
      <w:lvlJc w:val="left"/>
      <w:rPr>
        <w:rFonts w:hint="eastAsia"/>
      </w:rPr>
    </w:lvl>
  </w:abstractNum>
  <w:abstractNum w:abstractNumId="31">
    <w:nsid w:val="479A6A91"/>
    <w:multiLevelType w:val="singleLevel"/>
    <w:tmpl w:val="479A6A91"/>
    <w:lvl w:ilvl="0" w:tentative="0">
      <w:start w:val="2"/>
      <w:numFmt w:val="chineseCounting"/>
      <w:suff w:val="nothing"/>
      <w:lvlText w:val="（%1）"/>
      <w:lvlJc w:val="left"/>
      <w:rPr>
        <w:rFonts w:hint="eastAsia"/>
      </w:rPr>
    </w:lvl>
  </w:abstractNum>
  <w:abstractNum w:abstractNumId="32">
    <w:nsid w:val="4FC74DAD"/>
    <w:multiLevelType w:val="singleLevel"/>
    <w:tmpl w:val="4FC74DAD"/>
    <w:lvl w:ilvl="0" w:tentative="0">
      <w:start w:val="1"/>
      <w:numFmt w:val="chineseCounting"/>
      <w:suff w:val="nothing"/>
      <w:lvlText w:val="%1、"/>
      <w:lvlJc w:val="left"/>
      <w:pPr>
        <w:ind w:left="-160"/>
      </w:pPr>
      <w:rPr>
        <w:rFonts w:hint="eastAsia"/>
      </w:rPr>
    </w:lvl>
  </w:abstractNum>
  <w:abstractNum w:abstractNumId="33">
    <w:nsid w:val="4FF96DB4"/>
    <w:multiLevelType w:val="singleLevel"/>
    <w:tmpl w:val="4FF96DB4"/>
    <w:lvl w:ilvl="0" w:tentative="0">
      <w:start w:val="2"/>
      <w:numFmt w:val="decimal"/>
      <w:lvlText w:val="%1."/>
      <w:lvlJc w:val="left"/>
      <w:pPr>
        <w:tabs>
          <w:tab w:val="left" w:pos="312"/>
        </w:tabs>
      </w:pPr>
    </w:lvl>
  </w:abstractNum>
  <w:abstractNum w:abstractNumId="34">
    <w:nsid w:val="503A3CE7"/>
    <w:multiLevelType w:val="singleLevel"/>
    <w:tmpl w:val="503A3CE7"/>
    <w:lvl w:ilvl="0" w:tentative="0">
      <w:start w:val="1"/>
      <w:numFmt w:val="chineseCounting"/>
      <w:suff w:val="nothing"/>
      <w:lvlText w:val="（%1）"/>
      <w:lvlJc w:val="left"/>
      <w:pPr>
        <w:ind w:left="750" w:leftChars="0" w:firstLine="0" w:firstLineChars="0"/>
      </w:pPr>
      <w:rPr>
        <w:rFonts w:hint="eastAsia"/>
      </w:rPr>
    </w:lvl>
  </w:abstractNum>
  <w:abstractNum w:abstractNumId="35">
    <w:nsid w:val="58DDEDA0"/>
    <w:multiLevelType w:val="singleLevel"/>
    <w:tmpl w:val="58DDEDA0"/>
    <w:lvl w:ilvl="0" w:tentative="0">
      <w:start w:val="1"/>
      <w:numFmt w:val="chineseCounting"/>
      <w:suff w:val="nothing"/>
      <w:lvlText w:val="（%1）"/>
      <w:lvlJc w:val="left"/>
      <w:rPr>
        <w:rFonts w:hint="eastAsia"/>
      </w:rPr>
    </w:lvl>
  </w:abstractNum>
  <w:abstractNum w:abstractNumId="36">
    <w:nsid w:val="58FF12EC"/>
    <w:multiLevelType w:val="singleLevel"/>
    <w:tmpl w:val="58FF12EC"/>
    <w:lvl w:ilvl="0" w:tentative="0">
      <w:start w:val="1"/>
      <w:numFmt w:val="chineseCounting"/>
      <w:suff w:val="nothing"/>
      <w:lvlText w:val="（%1）"/>
      <w:lvlJc w:val="left"/>
      <w:rPr>
        <w:rFonts w:hint="eastAsia"/>
      </w:rPr>
    </w:lvl>
  </w:abstractNum>
  <w:abstractNum w:abstractNumId="37">
    <w:nsid w:val="5D3E0C26"/>
    <w:multiLevelType w:val="singleLevel"/>
    <w:tmpl w:val="5D3E0C26"/>
    <w:lvl w:ilvl="0" w:tentative="0">
      <w:start w:val="6"/>
      <w:numFmt w:val="decimal"/>
      <w:lvlText w:val="%1."/>
      <w:lvlJc w:val="left"/>
      <w:pPr>
        <w:tabs>
          <w:tab w:val="left" w:pos="312"/>
        </w:tabs>
      </w:pPr>
    </w:lvl>
  </w:abstractNum>
  <w:abstractNum w:abstractNumId="38">
    <w:nsid w:val="6C54F0C6"/>
    <w:multiLevelType w:val="singleLevel"/>
    <w:tmpl w:val="6C54F0C6"/>
    <w:lvl w:ilvl="0" w:tentative="0">
      <w:start w:val="1"/>
      <w:numFmt w:val="chineseCounting"/>
      <w:suff w:val="nothing"/>
      <w:lvlText w:val="（%1）"/>
      <w:lvlJc w:val="left"/>
      <w:rPr>
        <w:rFonts w:hint="eastAsia"/>
      </w:rPr>
    </w:lvl>
  </w:abstractNum>
  <w:abstractNum w:abstractNumId="39">
    <w:nsid w:val="6D094021"/>
    <w:multiLevelType w:val="singleLevel"/>
    <w:tmpl w:val="6D094021"/>
    <w:lvl w:ilvl="0" w:tentative="0">
      <w:start w:val="1"/>
      <w:numFmt w:val="chineseCounting"/>
      <w:suff w:val="nothing"/>
      <w:lvlText w:val="（%1）"/>
      <w:lvlJc w:val="left"/>
      <w:rPr>
        <w:rFonts w:hint="eastAsia"/>
      </w:rPr>
    </w:lvl>
  </w:abstractNum>
  <w:abstractNum w:abstractNumId="40">
    <w:nsid w:val="7AD11319"/>
    <w:multiLevelType w:val="singleLevel"/>
    <w:tmpl w:val="7AD11319"/>
    <w:lvl w:ilvl="0" w:tentative="0">
      <w:start w:val="1"/>
      <w:numFmt w:val="chineseCounting"/>
      <w:suff w:val="nothing"/>
      <w:lvlText w:val="（%1）"/>
      <w:lvlJc w:val="left"/>
      <w:rPr>
        <w:rFonts w:hint="eastAsia"/>
      </w:rPr>
    </w:lvl>
  </w:abstractNum>
  <w:num w:numId="1">
    <w:abstractNumId w:val="37"/>
  </w:num>
  <w:num w:numId="2">
    <w:abstractNumId w:val="31"/>
  </w:num>
  <w:num w:numId="3">
    <w:abstractNumId w:val="32"/>
  </w:num>
  <w:num w:numId="4">
    <w:abstractNumId w:val="2"/>
  </w:num>
  <w:num w:numId="5">
    <w:abstractNumId w:val="33"/>
  </w:num>
  <w:num w:numId="6">
    <w:abstractNumId w:val="13"/>
  </w:num>
  <w:num w:numId="7">
    <w:abstractNumId w:val="15"/>
  </w:num>
  <w:num w:numId="8">
    <w:abstractNumId w:val="25"/>
  </w:num>
  <w:num w:numId="9">
    <w:abstractNumId w:val="11"/>
  </w:num>
  <w:num w:numId="10">
    <w:abstractNumId w:val="5"/>
  </w:num>
  <w:num w:numId="11">
    <w:abstractNumId w:val="6"/>
  </w:num>
  <w:num w:numId="12">
    <w:abstractNumId w:val="40"/>
  </w:num>
  <w:num w:numId="13">
    <w:abstractNumId w:val="34"/>
  </w:num>
  <w:num w:numId="14">
    <w:abstractNumId w:val="12"/>
  </w:num>
  <w:num w:numId="15">
    <w:abstractNumId w:val="30"/>
  </w:num>
  <w:num w:numId="16">
    <w:abstractNumId w:val="14"/>
  </w:num>
  <w:num w:numId="17">
    <w:abstractNumId w:val="27"/>
  </w:num>
  <w:num w:numId="18">
    <w:abstractNumId w:val="36"/>
  </w:num>
  <w:num w:numId="19">
    <w:abstractNumId w:val="16"/>
  </w:num>
  <w:num w:numId="20">
    <w:abstractNumId w:val="29"/>
  </w:num>
  <w:num w:numId="21">
    <w:abstractNumId w:val="19"/>
  </w:num>
  <w:num w:numId="22">
    <w:abstractNumId w:val="39"/>
  </w:num>
  <w:num w:numId="23">
    <w:abstractNumId w:val="17"/>
  </w:num>
  <w:num w:numId="24">
    <w:abstractNumId w:val="20"/>
  </w:num>
  <w:num w:numId="25">
    <w:abstractNumId w:val="0"/>
  </w:num>
  <w:num w:numId="26">
    <w:abstractNumId w:val="23"/>
  </w:num>
  <w:num w:numId="27">
    <w:abstractNumId w:val="22"/>
  </w:num>
  <w:num w:numId="28">
    <w:abstractNumId w:val="3"/>
  </w:num>
  <w:num w:numId="29">
    <w:abstractNumId w:val="7"/>
  </w:num>
  <w:num w:numId="30">
    <w:abstractNumId w:val="38"/>
  </w:num>
  <w:num w:numId="31">
    <w:abstractNumId w:val="8"/>
  </w:num>
  <w:num w:numId="32">
    <w:abstractNumId w:val="24"/>
  </w:num>
  <w:num w:numId="33">
    <w:abstractNumId w:val="9"/>
  </w:num>
  <w:num w:numId="34">
    <w:abstractNumId w:val="10"/>
  </w:num>
  <w:num w:numId="35">
    <w:abstractNumId w:val="28"/>
  </w:num>
  <w:num w:numId="36">
    <w:abstractNumId w:val="4"/>
  </w:num>
  <w:num w:numId="37">
    <w:abstractNumId w:val="1"/>
  </w:num>
  <w:num w:numId="38">
    <w:abstractNumId w:val="35"/>
  </w:num>
  <w:num w:numId="39">
    <w:abstractNumId w:val="18"/>
  </w:num>
  <w:num w:numId="40">
    <w:abstractNumId w:val="21"/>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mNjgzM2ZhYzc2N2Y3ZDM1MmMxNGE0ZTgzOGU0MzIifQ=="/>
  </w:docVars>
  <w:rsids>
    <w:rsidRoot w:val="00241DB7"/>
    <w:rsid w:val="00241DB7"/>
    <w:rsid w:val="0189032D"/>
    <w:rsid w:val="018D0F17"/>
    <w:rsid w:val="030614AB"/>
    <w:rsid w:val="040855BC"/>
    <w:rsid w:val="0452584B"/>
    <w:rsid w:val="0ABF3756"/>
    <w:rsid w:val="0BF20BEE"/>
    <w:rsid w:val="0DEE6088"/>
    <w:rsid w:val="0E4933EC"/>
    <w:rsid w:val="141C47E7"/>
    <w:rsid w:val="16230AB3"/>
    <w:rsid w:val="19706CFD"/>
    <w:rsid w:val="1DA30E8E"/>
    <w:rsid w:val="24084DF7"/>
    <w:rsid w:val="2BCA4992"/>
    <w:rsid w:val="2E9E0AED"/>
    <w:rsid w:val="2F2D46AE"/>
    <w:rsid w:val="30720180"/>
    <w:rsid w:val="30776FD9"/>
    <w:rsid w:val="309148C2"/>
    <w:rsid w:val="319B7599"/>
    <w:rsid w:val="32D17C89"/>
    <w:rsid w:val="33F07D17"/>
    <w:rsid w:val="34295A5B"/>
    <w:rsid w:val="34957B60"/>
    <w:rsid w:val="352221E1"/>
    <w:rsid w:val="3826386C"/>
    <w:rsid w:val="38E83A9D"/>
    <w:rsid w:val="3AF33AF7"/>
    <w:rsid w:val="3BD479D0"/>
    <w:rsid w:val="3CA202DF"/>
    <w:rsid w:val="3D0E74A8"/>
    <w:rsid w:val="3D0F7B47"/>
    <w:rsid w:val="3D1E4C6E"/>
    <w:rsid w:val="3E522839"/>
    <w:rsid w:val="43A9398B"/>
    <w:rsid w:val="448B6E0C"/>
    <w:rsid w:val="45DC1628"/>
    <w:rsid w:val="47966384"/>
    <w:rsid w:val="47DA77E7"/>
    <w:rsid w:val="48AF3ED2"/>
    <w:rsid w:val="48EB4CA0"/>
    <w:rsid w:val="4A1E0D97"/>
    <w:rsid w:val="4C1635B0"/>
    <w:rsid w:val="4C3B7CEE"/>
    <w:rsid w:val="4C797060"/>
    <w:rsid w:val="4D2626D7"/>
    <w:rsid w:val="4FF90DB6"/>
    <w:rsid w:val="50D41344"/>
    <w:rsid w:val="511E0927"/>
    <w:rsid w:val="51735AA4"/>
    <w:rsid w:val="51C750B4"/>
    <w:rsid w:val="51D21EC2"/>
    <w:rsid w:val="539A1372"/>
    <w:rsid w:val="5588557F"/>
    <w:rsid w:val="55A0602D"/>
    <w:rsid w:val="564A6F9D"/>
    <w:rsid w:val="5875340D"/>
    <w:rsid w:val="59704441"/>
    <w:rsid w:val="5C631DD9"/>
    <w:rsid w:val="5CB40A6A"/>
    <w:rsid w:val="5CF911E6"/>
    <w:rsid w:val="5E0775AD"/>
    <w:rsid w:val="5EEB193A"/>
    <w:rsid w:val="645A5BAC"/>
    <w:rsid w:val="65B75967"/>
    <w:rsid w:val="66663D8F"/>
    <w:rsid w:val="66D32EA1"/>
    <w:rsid w:val="673D2154"/>
    <w:rsid w:val="686F7E78"/>
    <w:rsid w:val="68A74ABF"/>
    <w:rsid w:val="6A405C13"/>
    <w:rsid w:val="6C2F0A3B"/>
    <w:rsid w:val="6F5C517E"/>
    <w:rsid w:val="727130BA"/>
    <w:rsid w:val="73691968"/>
    <w:rsid w:val="76A635A8"/>
    <w:rsid w:val="7CBD24A9"/>
    <w:rsid w:val="7E596105"/>
    <w:rsid w:val="7EB64054"/>
    <w:rsid w:val="7F7C24F3"/>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19"/>
    <w:qFormat/>
    <w:uiPriority w:val="9"/>
    <w:pPr>
      <w:spacing w:before="100" w:beforeAutospacing="1" w:after="100" w:afterAutospacing="1"/>
      <w:outlineLvl w:val="0"/>
    </w:pPr>
    <w:rPr>
      <w:b/>
      <w:bCs/>
      <w:kern w:val="36"/>
      <w:sz w:val="48"/>
      <w:szCs w:val="48"/>
    </w:rPr>
  </w:style>
  <w:style w:type="paragraph" w:styleId="4">
    <w:name w:val="heading 2"/>
    <w:basedOn w:val="1"/>
    <w:next w:val="1"/>
    <w:link w:val="20"/>
    <w:qFormat/>
    <w:uiPriority w:val="9"/>
    <w:pPr>
      <w:spacing w:before="100" w:beforeAutospacing="1" w:after="100" w:afterAutospacing="1"/>
      <w:outlineLvl w:val="1"/>
    </w:pPr>
    <w:rPr>
      <w:b/>
      <w:bCs/>
      <w:sz w:val="36"/>
      <w:szCs w:val="36"/>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图表目录1"/>
    <w:next w:val="1"/>
    <w:qFormat/>
    <w:uiPriority w:val="0"/>
    <w:pPr>
      <w:widowControl w:val="0"/>
      <w:ind w:left="200" w:leftChars="200" w:hanging="200" w:hangingChars="200"/>
      <w:jc w:val="both"/>
    </w:pPr>
    <w:rPr>
      <w:rFonts w:ascii="Calibri" w:hAnsi="Calibri" w:eastAsia="仿宋_GB2312" w:cs="Times New Roman"/>
      <w:kern w:val="2"/>
      <w:sz w:val="32"/>
      <w:szCs w:val="24"/>
      <w:lang w:val="en-US" w:eastAsia="zh-CN" w:bidi="ar-SA"/>
    </w:rPr>
  </w:style>
  <w:style w:type="paragraph" w:styleId="5">
    <w:name w:val="Salutation"/>
    <w:basedOn w:val="1"/>
    <w:next w:val="1"/>
    <w:qFormat/>
    <w:uiPriority w:val="0"/>
    <w:pPr>
      <w:topLinePunct/>
      <w:autoSpaceDE w:val="0"/>
      <w:autoSpaceDN w:val="0"/>
      <w:adjustRightInd w:val="0"/>
      <w:snapToGrid w:val="0"/>
      <w:spacing w:line="336" w:lineRule="auto"/>
      <w:jc w:val="left"/>
      <w:textAlignment w:val="baseline"/>
    </w:pPr>
    <w:rPr>
      <w:rFonts w:ascii="Calibri" w:hAnsi="Calibri" w:eastAsia="仿宋_GB2312"/>
      <w:kern w:val="10"/>
      <w:sz w:val="32"/>
    </w:r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Chars="200"/>
    </w:pPr>
    <w:rPr>
      <w:rFonts w:ascii="仿宋_GB2312"/>
      <w:szCs w:val="32"/>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semiHidden/>
    <w:unhideWhenUsed/>
    <w:qFormat/>
    <w:uiPriority w:val="39"/>
  </w:style>
  <w:style w:type="paragraph" w:styleId="11">
    <w:name w:val="table of figures"/>
    <w:basedOn w:val="1"/>
    <w:next w:val="1"/>
    <w:unhideWhenUsed/>
    <w:qFormat/>
    <w:uiPriority w:val="99"/>
    <w:pPr>
      <w:ind w:left="200" w:leftChars="200" w:hanging="200" w:hangingChars="200"/>
    </w:pPr>
  </w:style>
  <w:style w:type="paragraph" w:styleId="12">
    <w:name w:val="toc 2"/>
    <w:basedOn w:val="1"/>
    <w:next w:val="1"/>
    <w:semiHidden/>
    <w:unhideWhenUsed/>
    <w:qFormat/>
    <w:uiPriority w:val="39"/>
    <w:pPr>
      <w:ind w:left="420" w:leftChars="200"/>
    </w:pPr>
  </w:style>
  <w:style w:type="paragraph" w:styleId="13">
    <w:name w:val="Normal (Web)"/>
    <w:basedOn w:val="1"/>
    <w:unhideWhenUsed/>
    <w:qFormat/>
    <w:uiPriority w:val="99"/>
    <w:pPr>
      <w:spacing w:before="100" w:beforeAutospacing="1" w:after="100" w:afterAutospacing="1"/>
    </w:p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22"/>
    <w:rPr>
      <w:b/>
      <w:bCs/>
    </w:rPr>
  </w:style>
  <w:style w:type="paragraph" w:customStyle="1" w:styleId="18">
    <w:name w:val="文档正文"/>
    <w:basedOn w:val="1"/>
    <w:qFormat/>
    <w:uiPriority w:val="0"/>
    <w:pPr>
      <w:adjustRightInd w:val="0"/>
      <w:spacing w:line="480" w:lineRule="atLeast"/>
      <w:textAlignment w:val="baseline"/>
    </w:pPr>
    <w:rPr>
      <w:rFonts w:ascii="Arial" w:hAnsi="Arial" w:eastAsia="宋体" w:cs="Times New Roman"/>
      <w:kern w:val="0"/>
    </w:rPr>
  </w:style>
  <w:style w:type="character" w:customStyle="1" w:styleId="19">
    <w:name w:val="标题 1 Char"/>
    <w:basedOn w:val="16"/>
    <w:link w:val="3"/>
    <w:qFormat/>
    <w:uiPriority w:val="9"/>
    <w:rPr>
      <w:rFonts w:ascii="宋体" w:hAnsi="宋体" w:eastAsia="宋体" w:cs="宋体"/>
      <w:b/>
      <w:bCs/>
      <w:kern w:val="44"/>
      <w:sz w:val="44"/>
      <w:szCs w:val="44"/>
    </w:rPr>
  </w:style>
  <w:style w:type="character" w:customStyle="1" w:styleId="20">
    <w:name w:val="标题 2 Char"/>
    <w:basedOn w:val="16"/>
    <w:link w:val="4"/>
    <w:semiHidden/>
    <w:qFormat/>
    <w:uiPriority w:val="9"/>
    <w:rPr>
      <w:rFonts w:asciiTheme="majorHAnsi" w:hAnsiTheme="majorHAnsi" w:eastAsiaTheme="majorEastAsia" w:cstheme="majorBidi"/>
      <w:b/>
      <w:bCs/>
      <w:sz w:val="32"/>
      <w:szCs w:val="32"/>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NormalCharacter"/>
    <w:qFormat/>
    <w:uiPriority w:val="0"/>
  </w:style>
  <w:style w:type="paragraph" w:customStyle="1" w:styleId="23">
    <w:name w:val="四号正文"/>
    <w:basedOn w:val="1"/>
    <w:qFormat/>
    <w:uiPriority w:val="0"/>
    <w:pPr>
      <w:spacing w:line="360" w:lineRule="auto"/>
    </w:pPr>
    <w:rPr>
      <w:rFonts w:ascii="??" w:hAnsi="??" w:eastAsia="宋体"/>
      <w:color w:val="000000"/>
      <w:kern w:val="0"/>
      <w:sz w:val="28"/>
      <w:szCs w:val="21"/>
      <w:lang w:val="zh-CN"/>
    </w:rPr>
  </w:style>
  <w:style w:type="paragraph" w:customStyle="1" w:styleId="2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2165</Words>
  <Characters>2434</Characters>
  <Lines>10</Lines>
  <Paragraphs>17</Paragraphs>
  <TotalTime>20</TotalTime>
  <ScaleCrop>false</ScaleCrop>
  <LinksUpToDate>false</LinksUpToDate>
  <CharactersWithSpaces>2490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2023-09-27T08:01:00Z</dcterms:created>
  <dc:creator>Administrator</dc:creator>
  <cp:lastModifiedBy>空游</cp:lastModifiedBy>
  <cp:lastPrinted>2024-10-12T07:32:00Z</cp:lastPrinted>
  <dcterms:modified xsi:type="dcterms:W3CDTF">2026-04-20T07:34:08Z</dcterms:modified>
  <dc:title>2022年部门决算公开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4681718C74D54D15A74A3900B1CCE767_13</vt:lpwstr>
  </property>
  <property fmtid="{D5CDD505-2E9C-101B-9397-08002B2CF9AE}" pid="4" name="KSOTemplateDocerSaveRecord">
    <vt:lpwstr>eyJoZGlkIjoiMTc4NjdlODRjZWEzMGUzNjhkZGJkZmE3ZDIxMzFhYWIiLCJ1c2VySWQiOiI2MzQ0OTEzMDcifQ==</vt:lpwstr>
  </property>
</Properties>
</file>