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shd w:val="clear" w:color="auto" w:fill="FFFFFF"/>
          <w:lang w:val="en-US" w:eastAsia="zh-CN"/>
        </w:rPr>
      </w:pPr>
      <w:r>
        <w:rPr>
          <w:rFonts w:hint="eastAsia" w:ascii="方正小标宋简体" w:eastAsia="方正小标宋简体"/>
          <w:sz w:val="44"/>
          <w:szCs w:val="44"/>
          <w:shd w:val="clear" w:color="auto" w:fill="FFFFFF"/>
          <w:lang w:val="en-US" w:eastAsia="zh-CN"/>
        </w:rPr>
        <w:t>九寨沟县经济和信息化局</w:t>
      </w:r>
    </w:p>
    <w:p>
      <w:pPr>
        <w:jc w:val="center"/>
        <w:rPr>
          <w:rFonts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2021年部门预算编制说明</w:t>
      </w:r>
    </w:p>
    <w:p>
      <w:pPr>
        <w:ind w:firstLine="800" w:firstLineChars="250"/>
        <w:rPr>
          <w:rFonts w:ascii="黑体" w:eastAsia="黑体"/>
          <w:sz w:val="32"/>
          <w:szCs w:val="32"/>
          <w:shd w:val="clear" w:color="auto" w:fill="FFFFFF"/>
        </w:rPr>
      </w:pPr>
    </w:p>
    <w:p>
      <w:pPr>
        <w:ind w:firstLine="800" w:firstLineChars="250"/>
        <w:rPr>
          <w:rFonts w:ascii="黑体" w:eastAsia="黑体"/>
          <w:sz w:val="32"/>
          <w:szCs w:val="32"/>
          <w:shd w:val="clear" w:color="auto" w:fill="FFFFFF"/>
        </w:rPr>
      </w:pPr>
      <w:r>
        <w:rPr>
          <w:rFonts w:hint="eastAsia" w:ascii="黑体" w:eastAsia="黑体"/>
          <w:sz w:val="32"/>
          <w:szCs w:val="32"/>
          <w:shd w:val="clear" w:color="auto" w:fill="FFFFFF"/>
        </w:rPr>
        <w:t>一、基本职能及主要工作</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（一）九寨沟县</w:t>
      </w:r>
      <w:r>
        <w:rPr>
          <w:rFonts w:hint="eastAsia" w:ascii="仿宋_GB2312" w:eastAsia="仿宋_GB2312"/>
          <w:b/>
          <w:sz w:val="32"/>
          <w:szCs w:val="32"/>
          <w:shd w:val="clear" w:color="auto" w:fill="FFFFFF"/>
          <w:lang w:val="en-US" w:eastAsia="zh-CN"/>
        </w:rPr>
        <w:t>经信局</w:t>
      </w:r>
      <w:r>
        <w:rPr>
          <w:rFonts w:hint="eastAsia" w:ascii="仿宋_GB2312" w:eastAsia="仿宋_GB2312"/>
          <w:b/>
          <w:sz w:val="32"/>
          <w:szCs w:val="32"/>
          <w:shd w:val="clear" w:color="auto" w:fill="FFFFFF"/>
        </w:rPr>
        <w:t>职能简介</w:t>
      </w:r>
    </w:p>
    <w:p>
      <w:pPr>
        <w:ind w:firstLine="467" w:firstLineChars="146"/>
        <w:rPr>
          <w:rFonts w:hint="default" w:ascii="仿宋" w:hAnsi="仿宋" w:eastAsia="仿宋" w:cs="宋体"/>
          <w:color w:val="333333"/>
          <w:kern w:val="0"/>
          <w:sz w:val="32"/>
          <w:szCs w:val="32"/>
          <w:lang w:val="en-US" w:eastAsia="zh-CN"/>
        </w:rPr>
      </w:pPr>
      <w:r>
        <w:rPr>
          <w:rFonts w:hint="eastAsia" w:ascii="仿宋" w:hAnsi="仿宋" w:eastAsia="仿宋" w:cs="宋体"/>
          <w:color w:val="333333"/>
          <w:kern w:val="0"/>
          <w:sz w:val="32"/>
          <w:szCs w:val="32"/>
        </w:rPr>
        <w:t>九寨沟县经济和信息化局是九寨沟县政府组成部门</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lang w:val="en-US" w:eastAsia="zh-CN"/>
        </w:rPr>
        <w:t>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w:t>
      </w:r>
    </w:p>
    <w:p>
      <w:pPr>
        <w:ind w:firstLine="469" w:firstLineChars="146"/>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（二）2021年重点工作</w:t>
      </w:r>
    </w:p>
    <w:p>
      <w:pPr>
        <w:ind w:firstLine="640" w:firstLineChars="200"/>
        <w:rPr>
          <w:rFonts w:hint="eastAsia" w:ascii="仿宋_GB2312" w:eastAsia="仿宋_GB2312"/>
          <w:bCs/>
          <w:sz w:val="32"/>
          <w:szCs w:val="32"/>
          <w:lang w:eastAsia="zh-CN"/>
        </w:rPr>
      </w:pPr>
      <w:r>
        <w:rPr>
          <w:rFonts w:hint="eastAsia" w:ascii="仿宋_GB2312" w:eastAsia="仿宋_GB2312"/>
          <w:color w:val="333333"/>
          <w:sz w:val="32"/>
          <w:szCs w:val="32"/>
        </w:rPr>
        <w:t>根据县委、县政府关于2021年全县工作的总体部署，2021年主要完成的重点工作是:</w:t>
      </w:r>
      <w:r>
        <w:rPr>
          <w:rFonts w:hint="eastAsia" w:ascii="仿宋_GB2312" w:eastAsia="仿宋_GB2312"/>
          <w:bCs/>
          <w:sz w:val="32"/>
          <w:szCs w:val="32"/>
        </w:rPr>
        <w:t>结合单位实际，一是开展</w:t>
      </w:r>
      <w:r>
        <w:rPr>
          <w:rFonts w:hint="eastAsia" w:ascii="仿宋_GB2312" w:eastAsia="仿宋_GB2312"/>
          <w:bCs/>
          <w:sz w:val="32"/>
          <w:szCs w:val="32"/>
          <w:lang w:val="en-US" w:eastAsia="zh-CN"/>
        </w:rPr>
        <w:t>工业经济管理</w:t>
      </w:r>
      <w:r>
        <w:rPr>
          <w:rFonts w:hint="eastAsia" w:ascii="仿宋_GB2312" w:eastAsia="仿宋_GB2312"/>
          <w:bCs/>
          <w:sz w:val="32"/>
          <w:szCs w:val="32"/>
        </w:rPr>
        <w:t>工作</w:t>
      </w:r>
      <w:r>
        <w:rPr>
          <w:rFonts w:hint="eastAsia" w:ascii="仿宋_GB2312" w:eastAsia="仿宋_GB2312"/>
          <w:bCs/>
          <w:sz w:val="32"/>
          <w:szCs w:val="32"/>
          <w:lang w:eastAsia="zh-CN"/>
        </w:rPr>
        <w:t>；</w:t>
      </w:r>
      <w:r>
        <w:rPr>
          <w:rFonts w:hint="eastAsia" w:ascii="仿宋_GB2312" w:eastAsia="仿宋_GB2312"/>
          <w:bCs/>
          <w:sz w:val="32"/>
          <w:szCs w:val="32"/>
        </w:rPr>
        <w:t>二是开展工业园区发展建设工作</w:t>
      </w:r>
      <w:r>
        <w:rPr>
          <w:rFonts w:hint="eastAsia" w:ascii="仿宋_GB2312" w:eastAsia="仿宋_GB2312"/>
          <w:bCs/>
          <w:sz w:val="32"/>
          <w:szCs w:val="32"/>
          <w:lang w:eastAsia="zh-CN"/>
        </w:rPr>
        <w:t>；</w:t>
      </w:r>
      <w:r>
        <w:rPr>
          <w:rFonts w:hint="eastAsia" w:ascii="仿宋_GB2312" w:eastAsia="仿宋_GB2312"/>
          <w:bCs/>
          <w:sz w:val="32"/>
          <w:szCs w:val="32"/>
        </w:rPr>
        <w:t>三是开展无线电管理工作</w:t>
      </w:r>
      <w:r>
        <w:rPr>
          <w:rFonts w:hint="eastAsia" w:ascii="仿宋_GB2312" w:eastAsia="仿宋_GB2312"/>
          <w:bCs/>
          <w:sz w:val="32"/>
          <w:szCs w:val="32"/>
          <w:lang w:eastAsia="zh-CN"/>
        </w:rPr>
        <w:t>；</w:t>
      </w:r>
      <w:r>
        <w:rPr>
          <w:rFonts w:hint="eastAsia" w:ascii="仿宋_GB2312" w:eastAsia="仿宋_GB2312"/>
          <w:bCs/>
          <w:sz w:val="32"/>
          <w:szCs w:val="32"/>
        </w:rPr>
        <w:t>四是开展本系统内安全生产工作</w:t>
      </w:r>
      <w:r>
        <w:rPr>
          <w:rFonts w:hint="eastAsia" w:ascii="仿宋_GB2312" w:eastAsia="仿宋_GB2312"/>
          <w:bCs/>
          <w:sz w:val="32"/>
          <w:szCs w:val="32"/>
          <w:lang w:eastAsia="zh-CN"/>
        </w:rPr>
        <w:t>；</w:t>
      </w:r>
      <w:r>
        <w:rPr>
          <w:rFonts w:hint="eastAsia" w:ascii="仿宋_GB2312" w:eastAsia="仿宋_GB2312"/>
          <w:bCs/>
          <w:sz w:val="32"/>
          <w:szCs w:val="32"/>
        </w:rPr>
        <w:t>五是开展本行业</w:t>
      </w:r>
      <w:r>
        <w:rPr>
          <w:rFonts w:hint="eastAsia" w:ascii="仿宋_GB2312" w:eastAsia="仿宋_GB2312"/>
          <w:bCs/>
          <w:sz w:val="32"/>
          <w:szCs w:val="32"/>
          <w:lang w:val="en-US" w:eastAsia="zh-CN"/>
        </w:rPr>
        <w:t>信息化</w:t>
      </w:r>
      <w:r>
        <w:rPr>
          <w:rFonts w:hint="eastAsia" w:ascii="仿宋_GB2312" w:eastAsia="仿宋_GB2312"/>
          <w:bCs/>
          <w:sz w:val="32"/>
          <w:szCs w:val="32"/>
        </w:rPr>
        <w:t>工作</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六是</w:t>
      </w:r>
      <w:r>
        <w:rPr>
          <w:rFonts w:hint="eastAsia" w:ascii="仿宋_GB2312" w:eastAsia="仿宋_GB2312"/>
          <w:bCs/>
          <w:sz w:val="32"/>
          <w:szCs w:val="32"/>
        </w:rPr>
        <w:t>承担中央、省、州、县</w:t>
      </w:r>
      <w:r>
        <w:rPr>
          <w:rFonts w:hint="eastAsia" w:ascii="仿宋_GB2312" w:eastAsia="仿宋_GB2312"/>
          <w:bCs/>
          <w:sz w:val="32"/>
          <w:szCs w:val="32"/>
          <w:lang w:val="en-US" w:eastAsia="zh-CN"/>
        </w:rPr>
        <w:t>安排</w:t>
      </w:r>
      <w:r>
        <w:rPr>
          <w:rFonts w:hint="eastAsia" w:ascii="仿宋_GB2312" w:eastAsia="仿宋_GB2312"/>
          <w:bCs/>
          <w:sz w:val="32"/>
          <w:szCs w:val="32"/>
        </w:rPr>
        <w:t>重大</w:t>
      </w:r>
      <w:r>
        <w:rPr>
          <w:rFonts w:hint="eastAsia" w:ascii="仿宋_GB2312" w:eastAsia="仿宋_GB2312"/>
          <w:bCs/>
          <w:sz w:val="32"/>
          <w:szCs w:val="32"/>
          <w:lang w:val="en-US" w:eastAsia="zh-CN"/>
        </w:rPr>
        <w:t>工</w:t>
      </w:r>
      <w:r>
        <w:rPr>
          <w:rFonts w:hint="eastAsia" w:ascii="仿宋_GB2312" w:eastAsia="仿宋_GB2312"/>
          <w:bCs/>
          <w:sz w:val="32"/>
          <w:szCs w:val="32"/>
        </w:rPr>
        <w:t>作；</w:t>
      </w:r>
      <w:r>
        <w:rPr>
          <w:rFonts w:hint="eastAsia" w:ascii="仿宋_GB2312" w:eastAsia="仿宋_GB2312"/>
          <w:bCs/>
          <w:sz w:val="32"/>
          <w:szCs w:val="32"/>
          <w:lang w:val="en-US" w:eastAsia="zh-CN"/>
        </w:rPr>
        <w:t>七是</w:t>
      </w:r>
      <w:r>
        <w:rPr>
          <w:rFonts w:hint="eastAsia" w:ascii="仿宋_GB2312" w:eastAsia="仿宋_GB2312"/>
          <w:bCs/>
          <w:sz w:val="32"/>
          <w:szCs w:val="32"/>
        </w:rPr>
        <w:t>做好签订的目标责任制工作；</w:t>
      </w:r>
      <w:r>
        <w:rPr>
          <w:rFonts w:hint="eastAsia" w:ascii="仿宋_GB2312" w:eastAsia="仿宋_GB2312"/>
          <w:bCs/>
          <w:sz w:val="32"/>
          <w:szCs w:val="32"/>
          <w:lang w:val="en-US" w:eastAsia="zh-CN"/>
        </w:rPr>
        <w:t>八是</w:t>
      </w:r>
      <w:r>
        <w:rPr>
          <w:rFonts w:hint="eastAsia" w:ascii="仿宋_GB2312" w:eastAsia="仿宋_GB2312"/>
          <w:bCs/>
          <w:sz w:val="32"/>
          <w:szCs w:val="32"/>
        </w:rPr>
        <w:t>同时认真开展安乐乡</w:t>
      </w:r>
      <w:r>
        <w:rPr>
          <w:rFonts w:hint="eastAsia" w:ascii="仿宋_GB2312" w:eastAsia="仿宋_GB2312"/>
          <w:bCs/>
          <w:sz w:val="32"/>
          <w:szCs w:val="32"/>
          <w:lang w:val="en-US" w:eastAsia="zh-CN"/>
        </w:rPr>
        <w:t>双河</w:t>
      </w:r>
      <w:r>
        <w:rPr>
          <w:rFonts w:hint="eastAsia" w:ascii="仿宋_GB2312" w:eastAsia="仿宋_GB2312"/>
          <w:bCs/>
          <w:sz w:val="32"/>
          <w:szCs w:val="32"/>
        </w:rPr>
        <w:t>村精准扶贫和驻村帮扶工作</w:t>
      </w:r>
      <w:r>
        <w:rPr>
          <w:rFonts w:hint="eastAsia" w:ascii="仿宋_GB2312" w:eastAsia="仿宋_GB2312"/>
          <w:bCs/>
          <w:sz w:val="32"/>
          <w:szCs w:val="32"/>
          <w:lang w:eastAsia="zh-CN"/>
        </w:rPr>
        <w:t>。</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二、部门预算单位构成</w:t>
      </w:r>
    </w:p>
    <w:p>
      <w:pPr>
        <w:ind w:firstLine="640" w:firstLineChars="200"/>
        <w:rPr>
          <w:rFonts w:ascii="仿宋_GB2312" w:eastAsia="仿宋_GB2312"/>
          <w:sz w:val="32"/>
          <w:szCs w:val="32"/>
          <w:shd w:val="clear" w:color="auto" w:fill="FFFFFF"/>
        </w:rPr>
      </w:pPr>
      <w:bookmarkStart w:id="0" w:name="OLE_LINK1"/>
      <w:r>
        <w:rPr>
          <w:rFonts w:ascii="仿宋_GB2312" w:eastAsia="仿宋_GB2312"/>
          <w:sz w:val="32"/>
          <w:szCs w:val="32"/>
        </w:rPr>
        <w:t>202</w:t>
      </w:r>
      <w:r>
        <w:rPr>
          <w:rFonts w:hint="eastAsia" w:ascii="仿宋_GB2312" w:eastAsia="仿宋_GB2312"/>
          <w:sz w:val="32"/>
          <w:szCs w:val="32"/>
        </w:rPr>
        <w:t>1年</w:t>
      </w:r>
      <w:bookmarkEnd w:id="0"/>
      <w:r>
        <w:rPr>
          <w:rFonts w:hint="eastAsia" w:ascii="仿宋_GB2312" w:eastAsia="仿宋_GB2312"/>
          <w:sz w:val="32"/>
          <w:szCs w:val="32"/>
        </w:rPr>
        <w:t>单位机构数为</w:t>
      </w:r>
      <w:r>
        <w:rPr>
          <w:rFonts w:ascii="仿宋_GB2312" w:eastAsia="仿宋_GB2312"/>
          <w:sz w:val="32"/>
          <w:szCs w:val="32"/>
        </w:rPr>
        <w:t>1</w:t>
      </w:r>
      <w:r>
        <w:rPr>
          <w:rFonts w:hint="eastAsia" w:ascii="仿宋_GB2312" w:eastAsia="仿宋_GB2312"/>
          <w:sz w:val="32"/>
          <w:szCs w:val="32"/>
        </w:rPr>
        <w:t>个，其中行政机构</w:t>
      </w:r>
      <w:r>
        <w:rPr>
          <w:rFonts w:ascii="仿宋_GB2312" w:eastAsia="仿宋_GB2312"/>
          <w:sz w:val="32"/>
          <w:szCs w:val="32"/>
        </w:rPr>
        <w:t xml:space="preserve"> 1</w:t>
      </w:r>
      <w:r>
        <w:rPr>
          <w:rFonts w:hint="eastAsia" w:ascii="仿宋_GB2312" w:eastAsia="仿宋_GB2312"/>
          <w:sz w:val="32"/>
          <w:szCs w:val="32"/>
        </w:rPr>
        <w:t>个，事业机构</w:t>
      </w:r>
      <w:r>
        <w:rPr>
          <w:rFonts w:hint="eastAsia" w:ascii="仿宋_GB2312" w:eastAsia="仿宋_GB2312"/>
          <w:sz w:val="32"/>
          <w:szCs w:val="32"/>
          <w:lang w:val="en-US" w:eastAsia="zh-CN"/>
        </w:rPr>
        <w:t>1</w:t>
      </w:r>
      <w:r>
        <w:rPr>
          <w:rFonts w:hint="eastAsia" w:ascii="仿宋_GB2312" w:eastAsia="仿宋_GB2312"/>
          <w:sz w:val="32"/>
          <w:szCs w:val="32"/>
        </w:rPr>
        <w:t>个；财政供养人员编制为</w:t>
      </w:r>
      <w:r>
        <w:rPr>
          <w:rFonts w:hint="eastAsia" w:ascii="仿宋_GB2312" w:eastAsia="仿宋_GB2312"/>
          <w:sz w:val="32"/>
          <w:szCs w:val="32"/>
          <w:lang w:val="en-US" w:eastAsia="zh-CN"/>
        </w:rPr>
        <w:t>13</w:t>
      </w:r>
      <w:r>
        <w:rPr>
          <w:rFonts w:hint="eastAsia" w:ascii="仿宋_GB2312" w:eastAsia="仿宋_GB2312"/>
          <w:sz w:val="32"/>
          <w:szCs w:val="32"/>
        </w:rPr>
        <w:t>名，其中行政编制</w:t>
      </w:r>
      <w:r>
        <w:rPr>
          <w:rFonts w:hint="eastAsia" w:ascii="仿宋_GB2312" w:eastAsia="仿宋_GB2312"/>
          <w:sz w:val="32"/>
          <w:szCs w:val="32"/>
          <w:lang w:val="en-US" w:eastAsia="zh-CN"/>
        </w:rPr>
        <w:t>5</w:t>
      </w:r>
      <w:r>
        <w:rPr>
          <w:rFonts w:hint="eastAsia" w:ascii="仿宋_GB2312" w:eastAsia="仿宋_GB2312"/>
          <w:sz w:val="32"/>
          <w:szCs w:val="32"/>
        </w:rPr>
        <w:t>名，行政工勤编制</w:t>
      </w:r>
      <w:r>
        <w:rPr>
          <w:rFonts w:ascii="仿宋_GB2312" w:eastAsia="仿宋_GB2312"/>
          <w:sz w:val="32"/>
          <w:szCs w:val="32"/>
        </w:rPr>
        <w:t>1</w:t>
      </w:r>
      <w:r>
        <w:rPr>
          <w:rFonts w:hint="eastAsia" w:ascii="仿宋_GB2312" w:eastAsia="仿宋_GB2312"/>
          <w:sz w:val="32"/>
          <w:szCs w:val="32"/>
        </w:rPr>
        <w:t>名，事业编制</w:t>
      </w:r>
      <w:r>
        <w:rPr>
          <w:rFonts w:hint="eastAsia" w:ascii="仿宋_GB2312" w:eastAsia="仿宋_GB2312"/>
          <w:sz w:val="32"/>
          <w:szCs w:val="32"/>
          <w:lang w:val="en-US" w:eastAsia="zh-CN"/>
        </w:rPr>
        <w:t>6</w:t>
      </w:r>
      <w:r>
        <w:rPr>
          <w:rFonts w:hint="eastAsia" w:ascii="仿宋_GB2312" w:eastAsia="仿宋_GB2312"/>
          <w:sz w:val="32"/>
          <w:szCs w:val="32"/>
        </w:rPr>
        <w:t>名；</w:t>
      </w:r>
      <w:r>
        <w:rPr>
          <w:rFonts w:ascii="仿宋_GB2312" w:eastAsia="仿宋_GB2312" w:cs="仿宋_GB2312"/>
          <w:bCs/>
          <w:kern w:val="0"/>
          <w:sz w:val="32"/>
          <w:szCs w:val="32"/>
          <w:lang w:val="zh-CN"/>
        </w:rPr>
        <w:t>20</w:t>
      </w:r>
      <w:r>
        <w:rPr>
          <w:rFonts w:ascii="仿宋_GB2312" w:eastAsia="仿宋_GB2312" w:cs="仿宋_GB2312"/>
          <w:bCs/>
          <w:kern w:val="0"/>
          <w:sz w:val="32"/>
          <w:szCs w:val="32"/>
        </w:rPr>
        <w:t>20</w:t>
      </w:r>
      <w:r>
        <w:rPr>
          <w:rFonts w:hint="eastAsia" w:ascii="仿宋_GB2312" w:eastAsia="仿宋_GB2312" w:cs="仿宋_GB2312"/>
          <w:bCs/>
          <w:kern w:val="0"/>
          <w:sz w:val="32"/>
          <w:szCs w:val="32"/>
          <w:lang w:val="zh-CN"/>
        </w:rPr>
        <w:t>年实际财政供养人员</w:t>
      </w:r>
      <w:r>
        <w:rPr>
          <w:rFonts w:hint="eastAsia" w:ascii="仿宋_GB2312" w:eastAsia="仿宋_GB2312" w:cs="仿宋_GB2312"/>
          <w:bCs/>
          <w:kern w:val="0"/>
          <w:sz w:val="32"/>
          <w:szCs w:val="32"/>
          <w:lang w:val="en-US" w:eastAsia="zh-CN"/>
        </w:rPr>
        <w:t>13</w:t>
      </w:r>
      <w:r>
        <w:rPr>
          <w:rFonts w:hint="eastAsia" w:ascii="仿宋_GB2312" w:eastAsia="仿宋_GB2312" w:cs="仿宋_GB2312"/>
          <w:bCs/>
          <w:kern w:val="0"/>
          <w:sz w:val="32"/>
          <w:szCs w:val="32"/>
          <w:lang w:val="zh-CN"/>
        </w:rPr>
        <w:t>人，其中：行政</w:t>
      </w:r>
      <w:r>
        <w:rPr>
          <w:rFonts w:hint="eastAsia" w:ascii="仿宋_GB2312" w:eastAsia="仿宋_GB2312" w:cs="仿宋_GB2312"/>
          <w:bCs/>
          <w:kern w:val="0"/>
          <w:sz w:val="32"/>
          <w:szCs w:val="32"/>
          <w:lang w:val="en-US" w:eastAsia="zh-CN"/>
        </w:rPr>
        <w:t>6</w:t>
      </w:r>
      <w:r>
        <w:rPr>
          <w:rFonts w:hint="eastAsia" w:ascii="仿宋_GB2312" w:eastAsia="仿宋_GB2312" w:cs="仿宋_GB2312"/>
          <w:bCs/>
          <w:kern w:val="0"/>
          <w:sz w:val="32"/>
          <w:szCs w:val="32"/>
          <w:lang w:val="zh-CN"/>
        </w:rPr>
        <w:t>人，行政工勤</w:t>
      </w:r>
      <w:r>
        <w:rPr>
          <w:rFonts w:ascii="仿宋_GB2312" w:eastAsia="仿宋_GB2312" w:cs="仿宋_GB2312"/>
          <w:bCs/>
          <w:kern w:val="0"/>
          <w:sz w:val="32"/>
          <w:szCs w:val="32"/>
        </w:rPr>
        <w:t>1</w:t>
      </w:r>
      <w:r>
        <w:rPr>
          <w:rFonts w:hint="eastAsia" w:ascii="仿宋_GB2312" w:eastAsia="仿宋_GB2312" w:cs="仿宋_GB2312"/>
          <w:bCs/>
          <w:kern w:val="0"/>
          <w:sz w:val="32"/>
          <w:szCs w:val="32"/>
          <w:lang w:val="zh-CN"/>
        </w:rPr>
        <w:t>人，</w:t>
      </w:r>
      <w:r>
        <w:rPr>
          <w:rFonts w:ascii="仿宋_GB2312" w:eastAsia="仿宋_GB2312" w:cs="仿宋_GB2312"/>
          <w:bCs/>
          <w:kern w:val="0"/>
          <w:sz w:val="32"/>
          <w:szCs w:val="32"/>
          <w:lang w:val="zh-CN"/>
        </w:rPr>
        <w:t xml:space="preserve"> </w:t>
      </w:r>
      <w:r>
        <w:rPr>
          <w:rFonts w:hint="eastAsia" w:ascii="仿宋_GB2312" w:eastAsia="仿宋_GB2312" w:cs="仿宋_GB2312"/>
          <w:bCs/>
          <w:kern w:val="0"/>
          <w:sz w:val="32"/>
          <w:szCs w:val="32"/>
          <w:lang w:val="zh-CN"/>
        </w:rPr>
        <w:t>事业</w:t>
      </w:r>
      <w:r>
        <w:rPr>
          <w:rFonts w:hint="eastAsia" w:ascii="仿宋_GB2312" w:eastAsia="仿宋_GB2312" w:cs="仿宋_GB2312"/>
          <w:bCs/>
          <w:kern w:val="0"/>
          <w:sz w:val="32"/>
          <w:szCs w:val="32"/>
          <w:lang w:val="en-US" w:eastAsia="zh-CN"/>
        </w:rPr>
        <w:t>6</w:t>
      </w:r>
      <w:r>
        <w:rPr>
          <w:rFonts w:hint="eastAsia" w:ascii="仿宋_GB2312" w:eastAsia="仿宋_GB2312" w:cs="仿宋_GB2312"/>
          <w:bCs/>
          <w:kern w:val="0"/>
          <w:sz w:val="32"/>
          <w:szCs w:val="32"/>
          <w:lang w:val="zh-CN"/>
        </w:rPr>
        <w:t>人。</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三、收支预算情况说明</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所有收入和支出均纳入部门预算管理。收入包括：一般公共预算拨款收入176.57万元、上年结转0万元，事业收入0万元，其他收入0万元；支出包括：资源勘探信息等支出</w:t>
      </w:r>
      <w:r>
        <w:rPr>
          <w:rFonts w:hint="eastAsia" w:ascii="仿宋_GB2312" w:eastAsia="仿宋_GB2312"/>
          <w:sz w:val="32"/>
          <w:szCs w:val="32"/>
          <w:shd w:val="clear" w:color="auto" w:fill="FFFFFF"/>
          <w:lang w:val="en-US" w:eastAsia="zh-CN"/>
        </w:rPr>
        <w:t>123.6</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25.11</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10.05</w:t>
      </w:r>
      <w:r>
        <w:rPr>
          <w:rFonts w:hint="eastAsia" w:ascii="仿宋_GB2312" w:eastAsia="仿宋_GB2312"/>
          <w:sz w:val="32"/>
          <w:szCs w:val="32"/>
          <w:shd w:val="clear" w:color="auto" w:fill="FFFFFF"/>
        </w:rPr>
        <w:t>万元，住房保障支出17.81万元。县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年收支总预算176.57万元，比</w:t>
      </w:r>
      <w:r>
        <w:rPr>
          <w:rFonts w:hint="eastAsia" w:ascii="仿宋_GB2312" w:eastAsia="仿宋_GB2312"/>
          <w:sz w:val="32"/>
          <w:szCs w:val="32"/>
          <w:shd w:val="clear" w:color="auto" w:fill="FFFFFF"/>
          <w:lang w:val="en-US" w:eastAsia="zh-CN"/>
        </w:rPr>
        <w:t>2020</w:t>
      </w:r>
      <w:r>
        <w:rPr>
          <w:rFonts w:hint="eastAsia" w:ascii="仿宋_GB2312" w:eastAsia="仿宋_GB2312"/>
          <w:sz w:val="32"/>
          <w:szCs w:val="32"/>
          <w:shd w:val="clear" w:color="auto" w:fill="FFFFFF"/>
        </w:rPr>
        <w:t>年收支总预算数多</w:t>
      </w:r>
      <w:r>
        <w:rPr>
          <w:rFonts w:hint="eastAsia" w:ascii="仿宋_GB2312" w:eastAsia="仿宋_GB2312"/>
          <w:sz w:val="32"/>
          <w:szCs w:val="32"/>
          <w:shd w:val="clear" w:color="auto" w:fill="FFFFFF"/>
          <w:lang w:val="en-US" w:eastAsia="zh-CN"/>
        </w:rPr>
        <w:t>13.89</w:t>
      </w:r>
      <w:r>
        <w:rPr>
          <w:rFonts w:hint="eastAsia" w:ascii="仿宋_GB2312" w:eastAsia="仿宋_GB2312"/>
          <w:sz w:val="32"/>
          <w:szCs w:val="32"/>
          <w:shd w:val="clear" w:color="auto" w:fill="FFFFFF"/>
        </w:rPr>
        <w:t>万元，主要是人员经费</w:t>
      </w:r>
      <w:r>
        <w:rPr>
          <w:rFonts w:hint="eastAsia" w:ascii="仿宋_GB2312" w:eastAsia="仿宋_GB2312"/>
          <w:sz w:val="32"/>
          <w:szCs w:val="32"/>
          <w:shd w:val="clear" w:color="auto" w:fill="FFFFFF"/>
          <w:lang w:val="en-US" w:eastAsia="zh-CN"/>
        </w:rPr>
        <w:t>和公用经费</w:t>
      </w:r>
      <w:r>
        <w:rPr>
          <w:rFonts w:hint="eastAsia" w:ascii="仿宋_GB2312" w:eastAsia="仿宋_GB2312"/>
          <w:sz w:val="32"/>
          <w:szCs w:val="32"/>
          <w:shd w:val="clear" w:color="auto" w:fill="FFFFFF"/>
        </w:rPr>
        <w:t>增加。</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（一）收入预算情况</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2021年收入预算176.57万元，其中：上年结转0万元，占0%，一般公共预算拨款收入176.57万元，占100%，事业收入0万元，占0%，其他收入0万元，占0%。</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（二）支出预算情况</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2021年支出预算176.57万元，其中：基本支出176.57万元，100%。</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四、财政拨款收支预算情况说明</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2021年财政拨款收支总预算176.57万元，比2020年财政拨款收支总预算增加</w:t>
      </w:r>
      <w:r>
        <w:rPr>
          <w:rFonts w:hint="eastAsia" w:ascii="仿宋_GB2312" w:eastAsia="仿宋_GB2312"/>
          <w:sz w:val="32"/>
          <w:szCs w:val="32"/>
          <w:shd w:val="clear" w:color="auto" w:fill="FFFFFF"/>
          <w:lang w:val="en-US" w:eastAsia="zh-CN"/>
        </w:rPr>
        <w:t>13.89</w:t>
      </w:r>
      <w:r>
        <w:rPr>
          <w:rFonts w:hint="eastAsia" w:ascii="仿宋_GB2312" w:eastAsia="仿宋_GB2312"/>
          <w:sz w:val="32"/>
          <w:szCs w:val="32"/>
          <w:shd w:val="clear" w:color="auto" w:fill="FFFFFF"/>
        </w:rPr>
        <w:t>万元，主要是人员经费</w:t>
      </w:r>
      <w:r>
        <w:rPr>
          <w:rFonts w:hint="eastAsia" w:ascii="仿宋_GB2312" w:eastAsia="仿宋_GB2312"/>
          <w:sz w:val="32"/>
          <w:szCs w:val="32"/>
          <w:shd w:val="clear" w:color="auto" w:fill="FFFFFF"/>
          <w:lang w:val="en-US" w:eastAsia="zh-CN"/>
        </w:rPr>
        <w:t>和公用经费</w:t>
      </w:r>
      <w:r>
        <w:rPr>
          <w:rFonts w:hint="eastAsia" w:ascii="仿宋_GB2312" w:eastAsia="仿宋_GB2312"/>
          <w:sz w:val="32"/>
          <w:szCs w:val="32"/>
          <w:shd w:val="clear" w:color="auto" w:fill="FFFFFF"/>
        </w:rPr>
        <w:t>增加。</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收入包括：本年一般公共预算拨款收入176.57万元；支出包括：支出包括：资源勘探信息等支出</w:t>
      </w:r>
      <w:r>
        <w:rPr>
          <w:rFonts w:hint="eastAsia" w:ascii="仿宋_GB2312" w:eastAsia="仿宋_GB2312"/>
          <w:sz w:val="32"/>
          <w:szCs w:val="32"/>
          <w:shd w:val="clear" w:color="auto" w:fill="FFFFFF"/>
          <w:lang w:val="en-US" w:eastAsia="zh-CN"/>
        </w:rPr>
        <w:t>123.6</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25.11</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10.05</w:t>
      </w:r>
      <w:r>
        <w:rPr>
          <w:rFonts w:hint="eastAsia" w:ascii="仿宋_GB2312" w:eastAsia="仿宋_GB2312"/>
          <w:sz w:val="32"/>
          <w:szCs w:val="32"/>
          <w:shd w:val="clear" w:color="auto" w:fill="FFFFFF"/>
        </w:rPr>
        <w:t>万元，住房保障支出17.81万元。</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五、一般公共预算当年拨款情况说明</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（一）一般公共预算当年拨款规模变化情况</w:t>
      </w:r>
    </w:p>
    <w:p>
      <w:pPr>
        <w:ind w:firstLine="480" w:firstLineChars="15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2021年一般公共预算当年拨款176.57万元，比2020年预算数增加</w:t>
      </w:r>
      <w:r>
        <w:rPr>
          <w:rFonts w:hint="eastAsia" w:ascii="仿宋_GB2312" w:eastAsia="仿宋_GB2312"/>
          <w:sz w:val="32"/>
          <w:szCs w:val="32"/>
          <w:shd w:val="clear" w:color="auto" w:fill="FFFFFF"/>
          <w:lang w:val="en-US" w:eastAsia="zh-CN"/>
        </w:rPr>
        <w:t>13.89</w:t>
      </w:r>
      <w:r>
        <w:rPr>
          <w:rFonts w:hint="eastAsia" w:ascii="仿宋_GB2312" w:eastAsia="仿宋_GB2312"/>
          <w:sz w:val="32"/>
          <w:szCs w:val="32"/>
          <w:shd w:val="clear" w:color="auto" w:fill="FFFFFF"/>
        </w:rPr>
        <w:t>万元。主要是单位人员经费</w:t>
      </w:r>
      <w:r>
        <w:rPr>
          <w:rFonts w:hint="eastAsia" w:ascii="仿宋_GB2312" w:eastAsia="仿宋_GB2312"/>
          <w:sz w:val="32"/>
          <w:szCs w:val="32"/>
          <w:shd w:val="clear" w:color="auto" w:fill="FFFFFF"/>
          <w:lang w:val="en-US" w:eastAsia="zh-CN"/>
        </w:rPr>
        <w:t>和公用经费</w:t>
      </w:r>
      <w:r>
        <w:rPr>
          <w:rFonts w:hint="eastAsia" w:ascii="仿宋_GB2312" w:eastAsia="仿宋_GB2312"/>
          <w:sz w:val="32"/>
          <w:szCs w:val="32"/>
          <w:shd w:val="clear" w:color="auto" w:fill="FFFFFF"/>
        </w:rPr>
        <w:t>增加，预算未安排单位项目经费。</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（二）一般公共预算当年拨款结构情况</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资源勘探信息等支出</w:t>
      </w:r>
      <w:r>
        <w:rPr>
          <w:rFonts w:hint="eastAsia" w:ascii="仿宋_GB2312" w:eastAsia="仿宋_GB2312"/>
          <w:sz w:val="32"/>
          <w:szCs w:val="32"/>
          <w:shd w:val="clear" w:color="auto" w:fill="FFFFFF"/>
          <w:lang w:val="en-US" w:eastAsia="zh-CN"/>
        </w:rPr>
        <w:t>123.6</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69.98</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25.11</w:t>
      </w:r>
      <w:r>
        <w:rPr>
          <w:rFonts w:hint="eastAsia" w:ascii="仿宋_GB2312" w:eastAsia="仿宋_GB2312"/>
          <w:sz w:val="32"/>
          <w:szCs w:val="32"/>
          <w:shd w:val="clear" w:color="auto" w:fill="FFFFFF"/>
        </w:rPr>
        <w:t>万元，占</w:t>
      </w:r>
      <w:r>
        <w:rPr>
          <w:rFonts w:hint="eastAsia" w:ascii="仿宋_GB2312" w:hAnsi="宋体" w:eastAsia="仿宋_GB2312" w:cs="宋体"/>
          <w:color w:val="333333"/>
          <w:kern w:val="0"/>
          <w:sz w:val="32"/>
          <w:szCs w:val="32"/>
          <w:shd w:val="clear" w:color="auto" w:fill="FFFFFF"/>
          <w:lang w:val="en-US" w:eastAsia="zh-CN"/>
        </w:rPr>
        <w:t>14.22</w:t>
      </w:r>
      <w:r>
        <w:rPr>
          <w:rFonts w:hint="eastAsia" w:ascii="仿宋_GB2312" w:hAnsi="宋体" w:eastAsia="仿宋_GB2312" w:cs="宋体"/>
          <w:color w:val="333333"/>
          <w:kern w:val="0"/>
          <w:sz w:val="32"/>
          <w:szCs w:val="32"/>
          <w:shd w:val="clear" w:color="auto" w:fill="FFFFFF"/>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10.05</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5.7</w:t>
      </w:r>
      <w:r>
        <w:rPr>
          <w:rFonts w:hint="eastAsia" w:ascii="仿宋_GB2312" w:eastAsia="仿宋_GB2312"/>
          <w:sz w:val="32"/>
          <w:szCs w:val="32"/>
          <w:shd w:val="clear" w:color="auto" w:fill="FFFFFF"/>
        </w:rPr>
        <w:t>%；住房保障支出17.81万元，占10.</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（三）一般公共预算当年拨款具体使用情况</w:t>
      </w:r>
    </w:p>
    <w:p>
      <w:pPr>
        <w:ind w:firstLine="640" w:firstLineChars="200"/>
        <w:rPr>
          <w:rFonts w:ascii="仿宋_GB2312" w:eastAsia="仿宋_GB2312"/>
          <w:color w:val="333333"/>
          <w:sz w:val="32"/>
          <w:szCs w:val="32"/>
        </w:rPr>
      </w:pPr>
      <w:r>
        <w:rPr>
          <w:rFonts w:hint="eastAsia" w:ascii="仿宋_GB2312" w:eastAsia="仿宋_GB2312"/>
          <w:sz w:val="32"/>
          <w:szCs w:val="32"/>
          <w:shd w:val="clear" w:color="auto" w:fill="FFFFFF"/>
        </w:rPr>
        <w:t>1.资源勘探工业信息等支出（类）工业和信息产业监管（款）  行政运行（项）:2021年预算数为</w:t>
      </w:r>
      <w:r>
        <w:rPr>
          <w:rFonts w:hint="eastAsia" w:ascii="仿宋_GB2312" w:eastAsia="仿宋_GB2312"/>
          <w:sz w:val="32"/>
          <w:szCs w:val="32"/>
          <w:shd w:val="clear" w:color="auto" w:fill="FFFFFF"/>
          <w:lang w:val="en-US" w:eastAsia="zh-CN"/>
        </w:rPr>
        <w:t>123.6</w:t>
      </w:r>
      <w:r>
        <w:rPr>
          <w:rFonts w:hint="eastAsia" w:ascii="仿宋_GB2312" w:eastAsia="仿宋_GB2312"/>
          <w:sz w:val="32"/>
          <w:szCs w:val="32"/>
          <w:shd w:val="clear" w:color="auto" w:fill="FFFFFF"/>
        </w:rPr>
        <w:t>万元，主要用于单位</w:t>
      </w:r>
      <w:r>
        <w:rPr>
          <w:rFonts w:hint="eastAsia" w:ascii="仿宋_GB2312" w:eastAsia="仿宋_GB2312"/>
          <w:color w:val="333333"/>
          <w:sz w:val="32"/>
          <w:szCs w:val="32"/>
        </w:rPr>
        <w:t>正常运转的日常支出，包括基本工资、津贴补贴、社会保障缴费、住房公积金、等人员经费以及办公费、印刷费、水电费等日常公用经费。</w:t>
      </w:r>
    </w:p>
    <w:p>
      <w:pPr>
        <w:ind w:firstLine="640" w:firstLineChars="200"/>
        <w:rPr>
          <w:rFonts w:hint="eastAsia" w:ascii="仿宋_GB2312" w:eastAsia="仿宋_GB2312"/>
          <w:sz w:val="32"/>
          <w:szCs w:val="32"/>
          <w:shd w:val="clear" w:color="auto" w:fill="FFFFFF"/>
        </w:rPr>
      </w:pPr>
      <w:r>
        <w:rPr>
          <w:rFonts w:hint="eastAsia" w:ascii="仿宋_GB2312" w:eastAsia="仿宋_GB2312"/>
          <w:color w:val="333333"/>
          <w:sz w:val="32"/>
          <w:szCs w:val="32"/>
        </w:rPr>
        <w:t>2.</w:t>
      </w:r>
      <w:r>
        <w:rPr>
          <w:rFonts w:hint="eastAsia" w:ascii="仿宋_GB2312" w:eastAsia="仿宋_GB2312"/>
          <w:sz w:val="32"/>
          <w:szCs w:val="32"/>
          <w:shd w:val="clear" w:color="auto" w:fill="FFFFFF"/>
        </w:rPr>
        <w:t>社会保障和就业（类）行政事业单位离退休（款）机关事业单位基本养老保险缴费支出（项）：2021年预算数为</w:t>
      </w:r>
      <w:r>
        <w:rPr>
          <w:rFonts w:hint="eastAsia" w:ascii="仿宋_GB2312" w:eastAsia="仿宋_GB2312"/>
          <w:sz w:val="32"/>
          <w:szCs w:val="32"/>
          <w:shd w:val="clear" w:color="auto" w:fill="FFFFFF"/>
          <w:lang w:val="en-US" w:eastAsia="zh-CN"/>
        </w:rPr>
        <w:t>25.11</w:t>
      </w:r>
      <w:r>
        <w:rPr>
          <w:rFonts w:hint="eastAsia" w:ascii="仿宋_GB2312" w:eastAsia="仿宋_GB2312"/>
          <w:sz w:val="32"/>
          <w:szCs w:val="32"/>
          <w:shd w:val="clear" w:color="auto" w:fill="FFFFFF"/>
        </w:rPr>
        <w:t>万元，主要用于部门实施养老保险制度由单位缴纳的养老保险费的支出。</w:t>
      </w:r>
    </w:p>
    <w:p>
      <w:pPr>
        <w:ind w:firstLine="640" w:firstLineChars="200"/>
        <w:rPr>
          <w:rFonts w:ascii="仿宋_GB2312" w:eastAsia="仿宋_GB2312"/>
          <w:sz w:val="32"/>
          <w:szCs w:val="32"/>
          <w:shd w:val="clear" w:color="auto" w:fill="FFFFFF"/>
        </w:rPr>
      </w:pPr>
      <w:r>
        <w:rPr>
          <w:rFonts w:hint="eastAsia" w:ascii="仿宋_GB2312" w:eastAsia="仿宋_GB2312"/>
          <w:color w:val="333333"/>
          <w:sz w:val="32"/>
          <w:szCs w:val="32"/>
          <w:lang w:val="en-US" w:eastAsia="zh-CN"/>
        </w:rPr>
        <w:t>3</w:t>
      </w:r>
      <w:r>
        <w:rPr>
          <w:rFonts w:hint="eastAsia" w:ascii="仿宋_GB2312" w:eastAsia="仿宋_GB2312"/>
          <w:color w:val="333333"/>
          <w:sz w:val="32"/>
          <w:szCs w:val="32"/>
        </w:rPr>
        <w:t>.</w:t>
      </w:r>
      <w:r>
        <w:rPr>
          <w:rFonts w:hint="eastAsia" w:ascii="仿宋_GB2312" w:eastAsia="仿宋_GB2312"/>
          <w:sz w:val="32"/>
          <w:szCs w:val="32"/>
          <w:shd w:val="clear" w:color="auto" w:fill="FFFFFF"/>
        </w:rPr>
        <w:t>社会保障和就业（类）行政事业单位离退休（款）机  机关事业单位职业年金缴费支出（项）：2021年预算数为16.74万元，主要用于部门实施养老保险制度由单位缴纳的</w:t>
      </w:r>
      <w:r>
        <w:rPr>
          <w:rFonts w:hint="eastAsia" w:ascii="仿宋_GB2312" w:eastAsia="仿宋_GB2312"/>
          <w:sz w:val="32"/>
          <w:szCs w:val="32"/>
          <w:shd w:val="clear" w:color="auto" w:fill="FFFFFF"/>
          <w:lang w:val="en-US" w:eastAsia="zh-CN"/>
        </w:rPr>
        <w:t>职业年金</w:t>
      </w:r>
      <w:r>
        <w:rPr>
          <w:rFonts w:hint="eastAsia" w:ascii="仿宋_GB2312" w:eastAsia="仿宋_GB2312"/>
          <w:sz w:val="32"/>
          <w:szCs w:val="32"/>
          <w:shd w:val="clear" w:color="auto" w:fill="FFFFFF"/>
        </w:rPr>
        <w:t>的支出。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.卫生健康支出（类）行政事业单位医疗（款）行政单位医疗（项）:2021年预算7.32万元，主要用于单位职工基本医疗保险缴费支出；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 卫生健康支出（类）行政事业单位医疗（款）公务员医疗补助（项）：2021年预算数2.73万元，主要用于单位集中缴纳公务员医疗补助支出。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 xml:space="preserve">.住房保障（类）住房改革支出（款）住房公积金（项）:2021年部门预算17.81万元，主要用于单位按人力资源和社会保障部、财政部规定的基本工资和津贴补贴以及规定比例为职工缴纳的住房公积金支出。 </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六、一般公共预算基本支出情况说明</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2021年一般公共预算基本支出176.57万元，其中：</w:t>
      </w:r>
    </w:p>
    <w:p>
      <w:pPr>
        <w:ind w:firstLine="320" w:firstLineChars="100"/>
        <w:rPr>
          <w:rFonts w:ascii="仿宋_GB2312" w:eastAsia="仿宋_GB2312"/>
          <w:sz w:val="32"/>
          <w:szCs w:val="32"/>
          <w:shd w:val="clear" w:color="auto" w:fill="FFFFFF"/>
        </w:rPr>
      </w:pPr>
      <w:r>
        <w:rPr>
          <w:rFonts w:hint="eastAsia" w:ascii="仿宋_GB2312" w:eastAsia="仿宋_GB2312"/>
          <w:sz w:val="32"/>
          <w:szCs w:val="32"/>
          <w:shd w:val="clear" w:color="auto" w:fill="FFFFFF"/>
        </w:rPr>
        <w:t>人员经费</w:t>
      </w:r>
      <w:r>
        <w:rPr>
          <w:rFonts w:hint="eastAsia" w:ascii="仿宋_GB2312" w:eastAsia="仿宋_GB2312"/>
          <w:sz w:val="32"/>
          <w:szCs w:val="32"/>
          <w:shd w:val="clear" w:color="auto" w:fill="FFFFFF"/>
          <w:lang w:val="en-US" w:eastAsia="zh-CN"/>
        </w:rPr>
        <w:t>158.48</w:t>
      </w:r>
      <w:r>
        <w:rPr>
          <w:rFonts w:hint="eastAsia" w:ascii="仿宋_GB2312" w:eastAsia="仿宋_GB2312"/>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公用经费18.09万元，主要包括：办公费、印刷费、手续费、水费、电费、邮电费、差旅费、维修（护）费、会议费、培训费、劳务费、工会经费、福利费、其他交通费、其他商品和服务支出。</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七、“三公”经费财政拨款预算安排情况说明</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2021年“三公”经费财政拨款预算数6.36万元，其中：因公出国（境）经费0万元，公务接待费0.</w:t>
      </w:r>
      <w:r>
        <w:rPr>
          <w:rFonts w:hint="eastAsia" w:ascii="仿宋_GB2312" w:eastAsia="仿宋_GB2312"/>
          <w:sz w:val="32"/>
          <w:szCs w:val="32"/>
          <w:shd w:val="clear" w:color="auto" w:fill="FFFFFF"/>
          <w:lang w:val="en-US" w:eastAsia="zh-CN"/>
        </w:rPr>
        <w:t>36</w:t>
      </w:r>
      <w:r>
        <w:rPr>
          <w:rFonts w:hint="eastAsia" w:ascii="仿宋_GB2312" w:eastAsia="仿宋_GB2312"/>
          <w:sz w:val="32"/>
          <w:szCs w:val="32"/>
          <w:shd w:val="clear" w:color="auto" w:fill="FFFFFF"/>
        </w:rPr>
        <w:t>万元，公务用车购置及运行维护费</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w:t>
      </w:r>
    </w:p>
    <w:p>
      <w:pPr>
        <w:ind w:firstLine="480" w:firstLineChars="150"/>
        <w:rPr>
          <w:rFonts w:ascii="仿宋_GB2312" w:eastAsia="仿宋_GB2312"/>
          <w:sz w:val="32"/>
          <w:szCs w:val="32"/>
          <w:shd w:val="clear" w:color="auto" w:fill="FFFFFF"/>
        </w:rPr>
      </w:pPr>
      <w:r>
        <w:rPr>
          <w:rFonts w:hint="eastAsia" w:ascii="仿宋_GB2312" w:eastAsia="仿宋_GB2312"/>
          <w:sz w:val="32"/>
          <w:szCs w:val="32"/>
          <w:shd w:val="clear" w:color="auto" w:fill="FFFFFF"/>
        </w:rPr>
        <w:t>（一）因公出国（境）经费较2020年预算</w:t>
      </w:r>
      <w:r>
        <w:rPr>
          <w:rFonts w:hint="eastAsia" w:ascii="仿宋_GB2312" w:eastAsia="仿宋_GB2312"/>
          <w:sz w:val="32"/>
          <w:szCs w:val="32"/>
          <w:shd w:val="clear" w:color="auto" w:fill="FFFFFF"/>
          <w:lang w:val="en-US" w:eastAsia="zh-CN"/>
        </w:rPr>
        <w:t>增加或减少</w:t>
      </w:r>
      <w:r>
        <w:rPr>
          <w:rFonts w:hint="eastAsia" w:ascii="仿宋_GB2312" w:eastAsia="仿宋_GB2312"/>
          <w:sz w:val="32"/>
          <w:szCs w:val="32"/>
          <w:shd w:val="clear" w:color="auto" w:fill="FFFFFF"/>
        </w:rPr>
        <w:t>0.</w:t>
      </w:r>
      <w:r>
        <w:rPr>
          <w:rFonts w:hint="eastAsia" w:ascii="仿宋_GB2312" w:eastAsia="仿宋_GB2312"/>
          <w:sz w:val="32"/>
          <w:szCs w:val="32"/>
          <w:shd w:val="clear" w:color="auto" w:fill="FFFFFF"/>
          <w:lang w:val="en-US" w:eastAsia="zh-CN"/>
        </w:rPr>
        <w:t>00</w:t>
      </w:r>
      <w:r>
        <w:rPr>
          <w:rFonts w:hint="eastAsia" w:ascii="仿宋_GB2312" w:eastAsia="仿宋_GB2312"/>
          <w:sz w:val="32"/>
          <w:szCs w:val="32"/>
          <w:shd w:val="clear" w:color="auto" w:fill="FFFFFF"/>
        </w:rPr>
        <w:t>万元，100%，主要因为没有工作安排。</w:t>
      </w:r>
    </w:p>
    <w:p>
      <w:pPr>
        <w:ind w:firstLine="480" w:firstLineChars="150"/>
        <w:rPr>
          <w:rFonts w:ascii="仿宋_GB2312" w:eastAsia="仿宋_GB2312"/>
          <w:sz w:val="32"/>
          <w:szCs w:val="32"/>
          <w:shd w:val="clear" w:color="auto" w:fill="FFFFFF"/>
        </w:rPr>
      </w:pPr>
      <w:r>
        <w:rPr>
          <w:rFonts w:hint="eastAsia" w:ascii="仿宋_GB2312" w:eastAsia="仿宋_GB2312"/>
          <w:sz w:val="32"/>
          <w:szCs w:val="32"/>
          <w:shd w:val="clear" w:color="auto" w:fill="FFFFFF"/>
        </w:rPr>
        <w:t>（二）公务接待费0.</w:t>
      </w:r>
      <w:r>
        <w:rPr>
          <w:rFonts w:hint="eastAsia" w:ascii="仿宋_GB2312" w:eastAsia="仿宋_GB2312"/>
          <w:sz w:val="32"/>
          <w:szCs w:val="32"/>
          <w:shd w:val="clear" w:color="auto" w:fill="FFFFFF"/>
          <w:lang w:val="en-US" w:eastAsia="zh-CN"/>
        </w:rPr>
        <w:t>36</w:t>
      </w:r>
      <w:r>
        <w:rPr>
          <w:rFonts w:hint="eastAsia" w:ascii="仿宋_GB2312" w:eastAsia="仿宋_GB2312"/>
          <w:sz w:val="32"/>
          <w:szCs w:val="32"/>
          <w:shd w:val="clear" w:color="auto" w:fill="FFFFFF"/>
        </w:rPr>
        <w:t>万元较2020年预算增加0.0</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5.9</w:t>
      </w:r>
      <w:r>
        <w:rPr>
          <w:rFonts w:hint="eastAsia" w:ascii="仿宋_GB2312" w:eastAsia="仿宋_GB2312"/>
          <w:sz w:val="32"/>
          <w:szCs w:val="32"/>
          <w:shd w:val="clear" w:color="auto" w:fill="FFFFFF"/>
        </w:rPr>
        <w:t>%。2021年公务接待费计划用于教学研究、考察调研等公务活动开支的交通费、住宿费、用餐费等。</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（三）公务用车购置及运行维护费</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万元较2020年预算增加</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100</w:t>
      </w:r>
      <w:r>
        <w:rPr>
          <w:rFonts w:hint="eastAsia" w:ascii="仿宋_GB2312" w:eastAsia="仿宋_GB2312"/>
          <w:sz w:val="32"/>
          <w:szCs w:val="32"/>
          <w:shd w:val="clear" w:color="auto" w:fill="FFFFFF"/>
        </w:rPr>
        <w:t>%。单位现有公务用车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辆，其中：轿车0辆、越野车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辆、多功能乘用车0辆。</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2021年未安排公务用车购置费。</w:t>
      </w:r>
    </w:p>
    <w:p>
      <w:pPr>
        <w:ind w:firstLine="646"/>
        <w:rPr>
          <w:rFonts w:ascii="仿宋_GB2312" w:eastAsia="仿宋_GB2312"/>
          <w:sz w:val="32"/>
          <w:szCs w:val="32"/>
          <w:shd w:val="clear" w:color="auto" w:fill="FFFFFF"/>
        </w:rPr>
      </w:pPr>
      <w:r>
        <w:rPr>
          <w:rFonts w:hint="eastAsia" w:ascii="仿宋_GB2312" w:eastAsia="仿宋_GB2312"/>
          <w:sz w:val="32"/>
          <w:szCs w:val="32"/>
          <w:shd w:val="clear" w:color="auto" w:fill="FFFFFF"/>
        </w:rPr>
        <w:t>2021年安排公务用车运行维护费</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万元，用于车辆下乡开展</w:t>
      </w:r>
      <w:r>
        <w:rPr>
          <w:rFonts w:hint="eastAsia" w:ascii="仿宋_GB2312" w:eastAsia="仿宋_GB2312"/>
          <w:sz w:val="32"/>
          <w:szCs w:val="32"/>
          <w:shd w:val="clear" w:color="auto" w:fill="FFFFFF"/>
          <w:lang w:val="en-US" w:eastAsia="zh-CN"/>
        </w:rPr>
        <w:t>工业、信息化、无线电监测、</w:t>
      </w:r>
      <w:r>
        <w:rPr>
          <w:rFonts w:hint="eastAsia" w:ascii="仿宋_GB2312" w:eastAsia="仿宋_GB2312"/>
          <w:sz w:val="32"/>
          <w:szCs w:val="32"/>
          <w:shd w:val="clear" w:color="auto" w:fill="FFFFFF"/>
        </w:rPr>
        <w:t>精准扶贫等工作的燃油、过路（桥）等方面支出，主要保障单位</w:t>
      </w:r>
      <w:r>
        <w:rPr>
          <w:rFonts w:hint="eastAsia" w:ascii="仿宋_GB2312" w:eastAsia="仿宋_GB2312"/>
          <w:sz w:val="32"/>
          <w:szCs w:val="32"/>
          <w:shd w:val="clear" w:color="auto" w:fill="FFFFFF"/>
          <w:lang w:val="en-US" w:eastAsia="zh-CN"/>
        </w:rPr>
        <w:t>工业、信息化、无线电监测、</w:t>
      </w:r>
      <w:r>
        <w:rPr>
          <w:rFonts w:hint="eastAsia" w:ascii="仿宋_GB2312" w:eastAsia="仿宋_GB2312"/>
          <w:sz w:val="32"/>
          <w:szCs w:val="32"/>
          <w:shd w:val="clear" w:color="auto" w:fill="FFFFFF"/>
        </w:rPr>
        <w:t>脱贫攻坚等工作。</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八、政府性基金预算支出情况说明</w:t>
      </w:r>
    </w:p>
    <w:p>
      <w:pPr>
        <w:ind w:left="-174" w:leftChars="-83" w:firstLine="800" w:firstLineChars="25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2021年没有使用政府性基金预算拨款安排的支出。</w:t>
      </w:r>
    </w:p>
    <w:p>
      <w:pPr>
        <w:numPr>
          <w:ilvl w:val="0"/>
          <w:numId w:val="1"/>
        </w:numPr>
        <w:ind w:left="480" w:leftChars="0" w:firstLine="0" w:firstLineChars="0"/>
        <w:rPr>
          <w:rStyle w:val="9"/>
          <w:rFonts w:hint="eastAsia" w:ascii="黑体" w:hAnsi="ˎ̥" w:eastAsia="黑体"/>
          <w:bCs/>
          <w:i w:val="0"/>
          <w:sz w:val="32"/>
          <w:szCs w:val="32"/>
        </w:rPr>
      </w:pPr>
      <w:r>
        <w:rPr>
          <w:rStyle w:val="9"/>
          <w:rFonts w:hint="eastAsia" w:ascii="黑体" w:hAnsi="ˎ̥" w:eastAsia="黑体"/>
          <w:bCs/>
          <w:i w:val="0"/>
          <w:sz w:val="32"/>
          <w:szCs w:val="32"/>
        </w:rPr>
        <w:t>国有资本经营预算支出情况说明</w:t>
      </w:r>
    </w:p>
    <w:p>
      <w:pPr>
        <w:numPr>
          <w:numId w:val="0"/>
        </w:numPr>
        <w:ind w:left="480" w:leftChars="0"/>
        <w:rPr>
          <w:rFonts w:ascii="仿宋_GB2312" w:hAnsi="黑体" w:eastAsia="仿宋_GB2312" w:cs="黑体"/>
          <w:i/>
          <w:sz w:val="32"/>
          <w:szCs w:val="32"/>
          <w:shd w:val="clear" w:color="auto" w:fill="FFFFFF"/>
        </w:rPr>
      </w:pPr>
      <w:r>
        <w:rPr>
          <w:rStyle w:val="9"/>
          <w:rFonts w:hint="eastAsia" w:ascii="仿宋_GB2312" w:hAnsi="ˎ̥" w:eastAsia="仿宋_GB2312"/>
          <w:i w:val="0"/>
          <w:sz w:val="32"/>
          <w:szCs w:val="32"/>
        </w:rPr>
        <w:t>县</w:t>
      </w:r>
      <w:r>
        <w:rPr>
          <w:rStyle w:val="9"/>
          <w:rFonts w:hint="eastAsia" w:ascii="仿宋_GB2312" w:hAnsi="ˎ̥" w:eastAsia="仿宋_GB2312"/>
          <w:i w:val="0"/>
          <w:sz w:val="32"/>
          <w:szCs w:val="32"/>
          <w:lang w:val="en-US" w:eastAsia="zh-CN"/>
        </w:rPr>
        <w:t>经信局</w:t>
      </w:r>
      <w:r>
        <w:rPr>
          <w:rStyle w:val="9"/>
          <w:rFonts w:hint="eastAsia" w:ascii="仿宋_GB2312" w:hAnsi="ˎ̥" w:eastAsia="仿宋_GB2312"/>
          <w:i w:val="0"/>
          <w:sz w:val="32"/>
          <w:szCs w:val="32"/>
        </w:rPr>
        <w:t>2021年没有使用国有资本经营预算安排的支出。</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十、其他重要事项的情况说明</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（一）机关运行经费</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本部门为</w:t>
      </w:r>
      <w:r>
        <w:rPr>
          <w:rFonts w:hint="eastAsia" w:ascii="仿宋_GB2312" w:hAnsi="ˎ̥" w:eastAsia="仿宋_GB2312"/>
          <w:sz w:val="32"/>
          <w:szCs w:val="32"/>
          <w:lang w:val="en-US" w:eastAsia="zh-CN"/>
        </w:rPr>
        <w:t>行政</w:t>
      </w:r>
      <w:r>
        <w:rPr>
          <w:rFonts w:hint="eastAsia" w:ascii="仿宋_GB2312" w:hAnsi="ˎ̥" w:eastAsia="仿宋_GB2312"/>
          <w:sz w:val="32"/>
          <w:szCs w:val="32"/>
        </w:rPr>
        <w:t>单位，按规定使用机关运行的相关科目。</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（二）政府采购情况</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县</w:t>
      </w:r>
      <w:r>
        <w:rPr>
          <w:rFonts w:hint="eastAsia" w:ascii="仿宋_GB2312" w:eastAsia="仿宋_GB2312"/>
          <w:sz w:val="32"/>
          <w:szCs w:val="32"/>
          <w:shd w:val="clear" w:color="auto" w:fill="FFFFFF"/>
          <w:lang w:val="en-US" w:eastAsia="zh-CN"/>
        </w:rPr>
        <w:t>经信局</w:t>
      </w:r>
      <w:r>
        <w:rPr>
          <w:rFonts w:hint="eastAsia" w:ascii="仿宋_GB2312" w:eastAsia="仿宋_GB2312"/>
          <w:sz w:val="32"/>
          <w:szCs w:val="32"/>
          <w:shd w:val="clear" w:color="auto" w:fill="FFFFFF"/>
        </w:rPr>
        <w:t xml:space="preserve">2021年无政府采购项目，未安排政府采购预算。　　  </w:t>
      </w:r>
    </w:p>
    <w:p>
      <w:pPr>
        <w:ind w:firstLine="482" w:firstLineChars="150"/>
        <w:rPr>
          <w:rFonts w:ascii="仿宋_GB2312" w:eastAsia="仿宋_GB2312"/>
          <w:b/>
          <w:sz w:val="32"/>
          <w:szCs w:val="32"/>
          <w:shd w:val="clear" w:color="auto" w:fill="FFFFFF"/>
        </w:rPr>
      </w:pPr>
      <w:r>
        <w:rPr>
          <w:rFonts w:hint="eastAsia" w:ascii="仿宋_GB2312" w:eastAsia="仿宋_GB2312"/>
          <w:b/>
          <w:sz w:val="32"/>
          <w:szCs w:val="32"/>
          <w:shd w:val="clear" w:color="auto" w:fill="FFFFFF"/>
        </w:rPr>
        <w:t>（三）国有资产占有使用情况</w:t>
      </w:r>
    </w:p>
    <w:p>
      <w:pPr>
        <w:ind w:firstLine="480" w:firstLineChars="150"/>
        <w:rPr>
          <w:rFonts w:ascii="仿宋_GB2312" w:eastAsia="仿宋_GB2312"/>
          <w:sz w:val="32"/>
          <w:szCs w:val="32"/>
          <w:shd w:val="clear" w:color="auto" w:fill="FFFFFF"/>
        </w:rPr>
      </w:pPr>
      <w:r>
        <w:rPr>
          <w:rFonts w:hint="eastAsia" w:ascii="仿宋_GB2312" w:eastAsia="仿宋_GB2312"/>
          <w:sz w:val="32"/>
          <w:szCs w:val="32"/>
          <w:shd w:val="clear" w:color="auto" w:fill="FFFFFF"/>
        </w:rPr>
        <w:t>截至2020年底，单位价值200万元以上大型设备0台（套）。</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2021年部门预算未安排购置车辆及单位价值200万元以上大型设备。</w:t>
      </w:r>
    </w:p>
    <w:p>
      <w:pPr>
        <w:ind w:left="1" w:firstLine="668" w:firstLineChars="209"/>
        <w:rPr>
          <w:rStyle w:val="9"/>
          <w:rFonts w:hint="eastAsia" w:ascii="黑体" w:hAnsi="ˎ̥" w:eastAsia="黑体"/>
          <w:bCs/>
          <w:i w:val="0"/>
          <w:sz w:val="32"/>
          <w:szCs w:val="32"/>
        </w:rPr>
      </w:pPr>
      <w:r>
        <w:rPr>
          <w:rStyle w:val="9"/>
          <w:rFonts w:hint="eastAsia" w:ascii="黑体" w:hAnsi="ˎ̥" w:eastAsia="黑体"/>
          <w:bCs/>
          <w:i w:val="0"/>
          <w:sz w:val="32"/>
          <w:szCs w:val="32"/>
        </w:rPr>
        <w:t>(四)、绩效目标情况说明</w:t>
      </w:r>
    </w:p>
    <w:p>
      <w:pPr>
        <w:spacing w:line="240" w:lineRule="atLeast"/>
        <w:ind w:firstLine="640" w:firstLineChars="200"/>
        <w:rPr>
          <w:rStyle w:val="9"/>
          <w:rFonts w:hint="eastAsia" w:ascii="仿宋_GB2312" w:hAnsi="ˎ̥" w:eastAsia="仿宋_GB2312"/>
          <w:i w:val="0"/>
          <w:sz w:val="32"/>
          <w:szCs w:val="32"/>
        </w:rPr>
      </w:pPr>
      <w:r>
        <w:rPr>
          <w:rFonts w:hint="eastAsia" w:ascii="仿宋_GB2312" w:eastAsia="仿宋_GB2312"/>
          <w:sz w:val="32"/>
          <w:szCs w:val="32"/>
          <w:shd w:val="clear" w:color="auto" w:fill="FFFFFF"/>
        </w:rPr>
        <w:t>　</w:t>
      </w:r>
      <w:r>
        <w:rPr>
          <w:rStyle w:val="9"/>
          <w:rFonts w:hint="eastAsia" w:ascii="仿宋_GB2312" w:hAnsi="ˎ̥" w:eastAsia="仿宋_GB2312"/>
          <w:i w:val="0"/>
          <w:sz w:val="32"/>
          <w:szCs w:val="32"/>
        </w:rPr>
        <w:t>绩效目标是预算编制的前提和基础，按照“费随事定”的原则，2021年县</w:t>
      </w:r>
      <w:r>
        <w:rPr>
          <w:rStyle w:val="9"/>
          <w:rFonts w:hint="eastAsia" w:ascii="仿宋_GB2312" w:hAnsi="ˎ̥" w:eastAsia="仿宋_GB2312"/>
          <w:i w:val="0"/>
          <w:sz w:val="32"/>
          <w:szCs w:val="32"/>
          <w:lang w:val="en-US" w:eastAsia="zh-CN"/>
        </w:rPr>
        <w:t>经信局</w:t>
      </w:r>
      <w:r>
        <w:rPr>
          <w:rStyle w:val="9"/>
          <w:rFonts w:hint="eastAsia" w:ascii="仿宋_GB2312" w:hAnsi="ˎ̥" w:eastAsia="仿宋_GB2312"/>
          <w:i w:val="0"/>
          <w:sz w:val="32"/>
          <w:szCs w:val="32"/>
        </w:rPr>
        <w:t>财政拨款收支总预算</w:t>
      </w:r>
      <w:r>
        <w:rPr>
          <w:rFonts w:hint="eastAsia" w:ascii="仿宋_GB2312" w:eastAsia="仿宋_GB2312"/>
          <w:sz w:val="32"/>
          <w:szCs w:val="32"/>
          <w:shd w:val="clear" w:color="auto" w:fill="FFFFFF"/>
        </w:rPr>
        <w:t>176.57</w:t>
      </w:r>
      <w:r>
        <w:rPr>
          <w:rStyle w:val="9"/>
          <w:rFonts w:hint="eastAsia" w:ascii="仿宋_GB2312" w:hAnsi="ˎ̥" w:eastAsia="仿宋_GB2312"/>
          <w:i w:val="0"/>
          <w:sz w:val="32"/>
          <w:szCs w:val="32"/>
        </w:rPr>
        <w:t>万元按要求编制了绩效目标。</w:t>
      </w:r>
    </w:p>
    <w:p>
      <w:pPr>
        <w:spacing w:line="240" w:lineRule="atLeast"/>
        <w:ind w:firstLine="643" w:firstLineChars="200"/>
        <w:rPr>
          <w:rStyle w:val="9"/>
          <w:rFonts w:hint="eastAsia" w:ascii="仿宋_GB2312" w:hAnsi="ˎ̥" w:eastAsia="仿宋_GB2312"/>
          <w:b/>
          <w:bCs/>
          <w:i w:val="0"/>
          <w:sz w:val="32"/>
          <w:szCs w:val="32"/>
        </w:rPr>
      </w:pPr>
      <w:r>
        <w:rPr>
          <w:rStyle w:val="9"/>
          <w:rFonts w:hint="eastAsia" w:ascii="仿宋_GB2312" w:hAnsi="ˎ̥" w:eastAsia="仿宋_GB2312"/>
          <w:b/>
          <w:bCs/>
          <w:i w:val="0"/>
          <w:sz w:val="32"/>
          <w:szCs w:val="32"/>
        </w:rPr>
        <w:t>(一)年度总体目标</w:t>
      </w:r>
    </w:p>
    <w:p>
      <w:pPr>
        <w:ind w:left="1" w:firstLine="668" w:firstLineChars="209"/>
        <w:rPr>
          <w:rStyle w:val="9"/>
          <w:rFonts w:ascii="仿宋" w:hAnsi="仿宋" w:eastAsia="仿宋" w:cs="仿宋"/>
          <w:bCs/>
          <w:i w:val="0"/>
          <w:sz w:val="32"/>
          <w:szCs w:val="32"/>
        </w:rPr>
      </w:pPr>
      <w:r>
        <w:rPr>
          <w:rStyle w:val="9"/>
          <w:rFonts w:hint="eastAsia" w:ascii="仿宋" w:hAnsi="仿宋" w:eastAsia="仿宋" w:cs="仿宋"/>
          <w:bCs/>
          <w:i w:val="0"/>
          <w:sz w:val="32"/>
          <w:szCs w:val="32"/>
        </w:rPr>
        <w:t>高质量完成各项工作任务，预算执行率达到100%，取得良好效果。</w:t>
      </w:r>
    </w:p>
    <w:p>
      <w:pPr>
        <w:rPr>
          <w:rStyle w:val="9"/>
          <w:rFonts w:ascii="仿宋" w:hAnsi="仿宋" w:eastAsia="仿宋" w:cs="仿宋"/>
          <w:b/>
          <w:i w:val="0"/>
          <w:sz w:val="32"/>
          <w:szCs w:val="32"/>
        </w:rPr>
      </w:pPr>
      <w:r>
        <w:rPr>
          <w:rStyle w:val="9"/>
          <w:rFonts w:hint="eastAsia" w:ascii="仿宋" w:hAnsi="仿宋" w:eastAsia="仿宋" w:cs="仿宋"/>
          <w:b/>
          <w:i w:val="0"/>
          <w:sz w:val="32"/>
          <w:szCs w:val="32"/>
        </w:rPr>
        <w:t>（二）绩效指标</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1.数量指标：完成</w:t>
      </w:r>
      <w:r>
        <w:rPr>
          <w:rFonts w:hint="eastAsia" w:ascii="仿宋_GB2312" w:eastAsia="仿宋_GB2312"/>
          <w:sz w:val="32"/>
          <w:szCs w:val="32"/>
          <w:shd w:val="clear" w:color="auto" w:fill="FFFFFF"/>
          <w:lang w:val="en-US" w:eastAsia="zh-CN"/>
        </w:rPr>
        <w:t>工业、信息化、无线电监测等工作</w:t>
      </w:r>
      <w:r>
        <w:rPr>
          <w:rFonts w:hint="eastAsia" w:ascii="仿宋" w:hAnsi="仿宋" w:eastAsia="仿宋" w:cs="仿宋"/>
          <w:sz w:val="32"/>
          <w:szCs w:val="32"/>
        </w:rPr>
        <w:t>。</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2.质量指标：控制三公经费，完成工作任务，按照要求完成经费使用。</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3.时效指标：规定有效时间内。</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4.成本指标：</w:t>
      </w:r>
      <w:r>
        <w:rPr>
          <w:rFonts w:hint="eastAsia" w:ascii="仿宋_GB2312" w:eastAsia="仿宋_GB2312"/>
          <w:sz w:val="32"/>
          <w:szCs w:val="32"/>
          <w:shd w:val="clear" w:color="auto" w:fill="FFFFFF"/>
        </w:rPr>
        <w:t>176.57</w:t>
      </w:r>
      <w:r>
        <w:rPr>
          <w:rFonts w:hint="eastAsia" w:ascii="仿宋" w:hAnsi="仿宋" w:eastAsia="仿宋" w:cs="仿宋"/>
          <w:sz w:val="32"/>
          <w:szCs w:val="32"/>
        </w:rPr>
        <w:t>万元。</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5.经济效益指标：厉行节约，规范管理。</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6.社会效益指标：提高干部队伍素质，提升职工业务能力。</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7.生态效益指标：加强干部队伍素质建设；树立生态意识。</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 8.满意度指标：对</w:t>
      </w:r>
      <w:r>
        <w:rPr>
          <w:rFonts w:hint="eastAsia" w:ascii="仿宋_GB2312" w:eastAsia="仿宋_GB2312"/>
          <w:sz w:val="32"/>
          <w:szCs w:val="32"/>
          <w:shd w:val="clear" w:color="auto" w:fill="FFFFFF"/>
          <w:lang w:val="en-US" w:eastAsia="zh-CN"/>
        </w:rPr>
        <w:t>工业、信息化、无线电监测</w:t>
      </w:r>
      <w:r>
        <w:rPr>
          <w:rFonts w:hint="eastAsia" w:ascii="仿宋" w:hAnsi="仿宋" w:eastAsia="仿宋" w:cs="仿宋"/>
          <w:sz w:val="32"/>
          <w:szCs w:val="32"/>
        </w:rPr>
        <w:t>工作满意度率100%</w:t>
      </w:r>
    </w:p>
    <w:p>
      <w:pPr>
        <w:ind w:firstLine="640" w:firstLineChars="200"/>
        <w:rPr>
          <w:rFonts w:ascii="黑体" w:eastAsia="黑体"/>
          <w:sz w:val="32"/>
          <w:szCs w:val="32"/>
          <w:shd w:val="clear" w:color="auto" w:fill="FFFFFF"/>
        </w:rPr>
      </w:pPr>
      <w:r>
        <w:rPr>
          <w:rFonts w:hint="eastAsia" w:ascii="黑体" w:eastAsia="黑体"/>
          <w:sz w:val="32"/>
          <w:szCs w:val="32"/>
          <w:shd w:val="clear" w:color="auto" w:fill="FFFFFF"/>
        </w:rPr>
        <w:t>十一、名词解释</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1.一般公共预算拨款收入：指县级财政当年拨付的资金。</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2.资源勘探工业信息等支出（类）工业和信息产业监管（款） 行政运行（项）：</w:t>
      </w:r>
      <w:r>
        <w:rPr>
          <w:rStyle w:val="8"/>
          <w:rFonts w:hint="eastAsia" w:ascii="仿宋_GB2312" w:eastAsia="仿宋_GB2312"/>
          <w:b w:val="0"/>
          <w:color w:val="000000"/>
          <w:sz w:val="32"/>
          <w:szCs w:val="32"/>
        </w:rPr>
        <w:t>指</w:t>
      </w:r>
      <w:r>
        <w:rPr>
          <w:rFonts w:hint="eastAsia" w:ascii="仿宋_GB2312" w:eastAsia="仿宋_GB2312"/>
          <w:sz w:val="32"/>
          <w:szCs w:val="32"/>
          <w:shd w:val="clear" w:color="auto" w:fill="FFFFFF"/>
          <w:lang w:val="en-US" w:eastAsia="zh-CN"/>
        </w:rPr>
        <w:t>行政单位基本</w:t>
      </w:r>
      <w:r>
        <w:rPr>
          <w:rFonts w:hint="eastAsia" w:ascii="仿宋_GB2312" w:eastAsia="仿宋_GB2312"/>
          <w:sz w:val="32"/>
          <w:szCs w:val="32"/>
          <w:shd w:val="clear" w:color="auto" w:fill="FFFFFF"/>
        </w:rPr>
        <w:t>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3.社会保障和就业（类）行政事业单位离退休（款）事业单位离退休（项）：指单位离退休人员的离退休经费。</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4.社会保障和就业（类）行政事业单位离退休（款）机关事业单位基本养老保险缴费支出（项）：指部门实施养老保险制度由单位缴纳的养老保险费的支出。</w:t>
      </w:r>
    </w:p>
    <w:p>
      <w:pPr>
        <w:ind w:firstLine="627" w:firstLineChars="196"/>
        <w:rPr>
          <w:rFonts w:ascii="仿宋_GB2312" w:eastAsia="仿宋_GB2312"/>
          <w:color w:val="000000"/>
          <w:sz w:val="32"/>
          <w:szCs w:val="32"/>
        </w:rPr>
      </w:pPr>
      <w:r>
        <w:rPr>
          <w:rFonts w:hint="eastAsia" w:ascii="仿宋_GB2312" w:eastAsia="仿宋_GB2312"/>
          <w:sz w:val="32"/>
          <w:szCs w:val="32"/>
          <w:shd w:val="clear" w:color="auto" w:fill="FFFFFF"/>
        </w:rPr>
        <w:t>3.社会保障和就业（类）抚恤（款）死亡抚恤（项）：</w:t>
      </w:r>
      <w:r>
        <w:rPr>
          <w:rFonts w:hint="eastAsia" w:ascii="仿宋_GB2312" w:eastAsia="仿宋_GB2312"/>
          <w:color w:val="000000"/>
          <w:sz w:val="32"/>
          <w:szCs w:val="32"/>
        </w:rPr>
        <w:t>指死亡抚恤，反映按规定用于烈士和牺牲、病故人员家属的一次性和定期抚恤金以及丧葬补助费。</w:t>
      </w:r>
    </w:p>
    <w:p>
      <w:pPr>
        <w:ind w:firstLine="627" w:firstLineChars="196"/>
        <w:rPr>
          <w:rStyle w:val="8"/>
          <w:rFonts w:ascii="仿宋_GB2312" w:eastAsia="仿宋_GB2312"/>
          <w:b w:val="0"/>
          <w:color w:val="000000"/>
          <w:sz w:val="32"/>
          <w:szCs w:val="32"/>
        </w:rPr>
      </w:pPr>
      <w:r>
        <w:rPr>
          <w:rFonts w:hint="eastAsia" w:ascii="仿宋_GB2312" w:eastAsia="仿宋_GB2312"/>
          <w:sz w:val="32"/>
          <w:szCs w:val="32"/>
          <w:shd w:val="clear" w:color="auto" w:fill="FFFFFF"/>
        </w:rPr>
        <w:t>4.卫生健康支出（类）行政事业单位医疗（款）事业单位医疗（项）:</w:t>
      </w:r>
      <w:r>
        <w:rPr>
          <w:rStyle w:val="8"/>
          <w:rFonts w:hint="eastAsia" w:ascii="仿宋_GB2312" w:eastAsia="仿宋_GB2312"/>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5.卫生健康支出（类）行政事业单位医疗（款）公务员医疗补助（项）：指单位用于集中缴纳公务员医疗补助支出。</w:t>
      </w:r>
    </w:p>
    <w:p>
      <w:pPr>
        <w:ind w:firstLine="627" w:firstLineChars="196"/>
        <w:rPr>
          <w:rFonts w:ascii="仿宋_GB2312" w:eastAsia="仿宋_GB2312"/>
          <w:sz w:val="32"/>
          <w:szCs w:val="32"/>
          <w:shd w:val="clear" w:color="auto" w:fill="FFFFFF"/>
        </w:rPr>
      </w:pPr>
      <w:r>
        <w:rPr>
          <w:rFonts w:hint="eastAsia" w:ascii="仿宋_GB2312" w:eastAsia="仿宋_GB2312"/>
          <w:sz w:val="32"/>
          <w:szCs w:val="32"/>
          <w:shd w:val="clear" w:color="auto" w:fill="FFFFFF"/>
        </w:rPr>
        <w:t>6.卫生健康支出（类）行政事业单位医疗（款）其他医疗卫生与计划生育支出（项）：指单位临时工基本医疗保险缴费支出。</w:t>
      </w:r>
    </w:p>
    <w:p>
      <w:pPr>
        <w:ind w:firstLine="627" w:firstLineChars="196"/>
        <w:rPr>
          <w:rFonts w:ascii="仿宋_GB2312" w:eastAsia="仿宋_GB2312"/>
          <w:color w:val="000000"/>
          <w:sz w:val="32"/>
          <w:szCs w:val="32"/>
        </w:rPr>
      </w:pPr>
      <w:r>
        <w:rPr>
          <w:rFonts w:hint="eastAsia" w:ascii="仿宋_GB2312" w:eastAsia="仿宋_GB2312"/>
          <w:sz w:val="32"/>
          <w:szCs w:val="32"/>
          <w:shd w:val="clear" w:color="auto" w:fill="FFFFFF"/>
        </w:rPr>
        <w:t>7. 住房保障（类）住房改革支出（款）住房公积金（项）:指住房公积金，</w:t>
      </w:r>
      <w:r>
        <w:rPr>
          <w:rFonts w:hint="eastAsia" w:ascii="仿宋_GB2312" w:eastAsia="仿宋_GB2312"/>
          <w:color w:val="000000"/>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8.基本支出：指为保证机构正常运转，完成日常工作任务而发生的人员支出和公用支出。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9.项目支出：指在基本支出之外为完成特定行政任务和事业发展目标所发生的支出。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10.“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shd w:val="clear" w:color="auto" w:fill="FFFFFF"/>
        </w:rPr>
        <w:t>11.机关运行经费：为保障行政单位（包含参照公务员法管理的事业单位）运行用于购买货物和服务的各项资金。包括办公及印刷费、邮电费、差旅费、会议费一般设备购置费等费用开支。</w:t>
      </w:r>
    </w:p>
    <w:p>
      <w:pPr>
        <w:ind w:firstLine="640" w:firstLineChars="200"/>
        <w:rPr>
          <w:rFonts w:ascii="仿宋_GB2312" w:eastAsia="仿宋_GB2312"/>
          <w:sz w:val="32"/>
          <w:szCs w:val="32"/>
        </w:rPr>
      </w:pPr>
      <w:r>
        <w:rPr>
          <w:rFonts w:hint="eastAsia" w:ascii="仿宋_GB2312" w:eastAsia="仿宋_GB2312"/>
          <w:sz w:val="32"/>
          <w:szCs w:val="32"/>
          <w:shd w:val="clear" w:color="auto" w:fill="FFFFFF"/>
        </w:rPr>
        <w:t>附件：</w:t>
      </w:r>
      <w:r>
        <w:rPr>
          <w:rFonts w:hint="eastAsia" w:ascii="仿宋_GB2312" w:eastAsia="仿宋_GB2312"/>
          <w:sz w:val="32"/>
          <w:szCs w:val="32"/>
          <w:shd w:val="clear" w:color="auto" w:fill="FFFFFF"/>
          <w:lang w:val="en-US" w:eastAsia="zh-CN"/>
        </w:rPr>
        <w:t>九寨沟县经济和信息化局</w:t>
      </w:r>
      <w:r>
        <w:rPr>
          <w:rFonts w:hint="eastAsia" w:ascii="仿宋_GB2312" w:eastAsia="仿宋_GB2312"/>
          <w:sz w:val="32"/>
          <w:szCs w:val="32"/>
          <w:shd w:val="clear" w:color="auto" w:fill="FFFFFF"/>
        </w:rPr>
        <w:t>2021年部门预算公开表</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CFA55"/>
    <w:multiLevelType w:val="singleLevel"/>
    <w:tmpl w:val="9CECFA55"/>
    <w:lvl w:ilvl="0" w:tentative="0">
      <w:start w:val="9"/>
      <w:numFmt w:val="chineseCounting"/>
      <w:suff w:val="nothing"/>
      <w:lvlText w:val="%1、"/>
      <w:lvlJc w:val="left"/>
      <w:pPr>
        <w:ind w:left="48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40"/>
    <w:rsid w:val="00084F40"/>
    <w:rsid w:val="000B1D32"/>
    <w:rsid w:val="000C2DAE"/>
    <w:rsid w:val="000C57FE"/>
    <w:rsid w:val="000D03C2"/>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2B22E8"/>
    <w:rsid w:val="00331741"/>
    <w:rsid w:val="00376D7E"/>
    <w:rsid w:val="00393048"/>
    <w:rsid w:val="003F5A8D"/>
    <w:rsid w:val="004145B9"/>
    <w:rsid w:val="00506CF5"/>
    <w:rsid w:val="00511E1E"/>
    <w:rsid w:val="0051388A"/>
    <w:rsid w:val="0055167A"/>
    <w:rsid w:val="0055246F"/>
    <w:rsid w:val="005A21CB"/>
    <w:rsid w:val="005B783A"/>
    <w:rsid w:val="005D014B"/>
    <w:rsid w:val="006378DE"/>
    <w:rsid w:val="0068038D"/>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4B1B"/>
    <w:rsid w:val="00A56932"/>
    <w:rsid w:val="00A60894"/>
    <w:rsid w:val="00AA347B"/>
    <w:rsid w:val="00AB797F"/>
    <w:rsid w:val="00AD0C87"/>
    <w:rsid w:val="00AD7E8A"/>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0FE3756"/>
    <w:rsid w:val="055701BC"/>
    <w:rsid w:val="06F42B4D"/>
    <w:rsid w:val="09AA42C1"/>
    <w:rsid w:val="0E9D1E9D"/>
    <w:rsid w:val="0FEF4CFD"/>
    <w:rsid w:val="10641D01"/>
    <w:rsid w:val="16944BCE"/>
    <w:rsid w:val="16A3038C"/>
    <w:rsid w:val="1B7F438F"/>
    <w:rsid w:val="1C35063B"/>
    <w:rsid w:val="208928A3"/>
    <w:rsid w:val="29572B46"/>
    <w:rsid w:val="3308167F"/>
    <w:rsid w:val="337658DF"/>
    <w:rsid w:val="3AA97EB0"/>
    <w:rsid w:val="3F042F21"/>
    <w:rsid w:val="43A76DC0"/>
    <w:rsid w:val="4C886303"/>
    <w:rsid w:val="52303D27"/>
    <w:rsid w:val="5606139D"/>
    <w:rsid w:val="56CF22BB"/>
    <w:rsid w:val="5AF5732C"/>
    <w:rsid w:val="6271173B"/>
    <w:rsid w:val="63950415"/>
    <w:rsid w:val="662D5BAF"/>
    <w:rsid w:val="6A197D19"/>
    <w:rsid w:val="6D3C3EA9"/>
    <w:rsid w:val="76552E17"/>
    <w:rsid w:val="79C765A2"/>
    <w:rsid w:val="7B9E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Emphasis"/>
    <w:basedOn w:val="7"/>
    <w:qFormat/>
    <w:uiPriority w:val="20"/>
    <w:rPr>
      <w:i/>
      <w:iCs/>
    </w:rPr>
  </w:style>
  <w:style w:type="character" w:customStyle="1" w:styleId="10">
    <w:name w:val="apple-converted-space"/>
    <w:basedOn w:val="7"/>
    <w:qFormat/>
    <w:uiPriority w:val="0"/>
  </w:style>
  <w:style w:type="character" w:customStyle="1" w:styleId="11">
    <w:name w:val="页眉 Char"/>
    <w:basedOn w:val="7"/>
    <w:link w:val="5"/>
    <w:qFormat/>
    <w:uiPriority w:val="0"/>
    <w:rPr>
      <w:kern w:val="2"/>
      <w:sz w:val="18"/>
      <w:szCs w:val="18"/>
    </w:rPr>
  </w:style>
  <w:style w:type="character" w:customStyle="1" w:styleId="12">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625</Words>
  <Characters>3565</Characters>
  <Lines>29</Lines>
  <Paragraphs>8</Paragraphs>
  <TotalTime>3</TotalTime>
  <ScaleCrop>false</ScaleCrop>
  <LinksUpToDate>false</LinksUpToDate>
  <CharactersWithSpaces>4182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2021-03-26T01:33:00Z</dcterms:created>
  <dc:creator>null,null,总收发</dc:creator>
  <cp:lastModifiedBy>长青</cp:lastModifiedBy>
  <cp:lastPrinted>2019-01-18T08:03:00Z</cp:lastPrinted>
  <dcterms:modified xsi:type="dcterms:W3CDTF">2021-03-26T04:00:43Z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C67626A23D9144099A4D862EACD38CC6</vt:lpwstr>
  </property>
</Properties>
</file>