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jc w:val="both"/>
        <w:rPr>
          <w:rFonts w:ascii="方正小标宋简体" w:eastAsia="方正小标宋简体"/>
          <w:sz w:val="84"/>
          <w:szCs w:val="84"/>
          <w:highlight w:val="auto"/>
        </w:rPr>
      </w:pPr>
    </w:p>
    <w:p>
      <w:pPr>
        <w:jc w:val="both"/>
        <w:rPr>
          <w:rFonts w:ascii="方正小标宋简体" w:eastAsia="方正小标宋简体"/>
          <w:sz w:val="84"/>
          <w:szCs w:val="84"/>
          <w:highlight w:val="auto"/>
        </w:rPr>
      </w:pPr>
    </w:p>
    <w:p>
      <w:pPr>
        <w:jc w:val="center"/>
        <w:rPr>
          <w:rFonts w:ascii="方正小标宋简体" w:eastAsia="方正小标宋简体" w:hint="eastAsia"/>
          <w:sz w:val="84"/>
          <w:szCs w:val="84"/>
          <w:highlight w:val="auto"/>
        </w:rPr>
      </w:pPr>
      <w:r>
        <w:rPr>
          <w:rFonts w:ascii="方正小标宋简体" w:eastAsia="方正小标宋简体" w:hint="eastAsia"/>
          <w:sz w:val="84"/>
          <w:szCs w:val="84"/>
          <w:highlight w:val="auto"/>
        </w:rPr>
        <w:t>四川省九寨沟县</w:t>
      </w:r>
      <w:r>
        <w:rPr>
          <w:rFonts w:ascii="方正小标宋简体" w:eastAsia="方正小标宋简体" w:hint="eastAsia"/>
          <w:sz w:val="84"/>
          <w:szCs w:val="84"/>
          <w:lang w:val="en-US" w:eastAsia="zh-CN"/>
          <w:highlight w:val="auto"/>
        </w:rPr>
        <w:t>节能和无线电监测中心</w:t>
      </w:r>
      <w:r>
        <w:rPr>
          <w:rFonts w:ascii="方正小标宋简体" w:eastAsia="方正小标宋简体" w:hint="eastAsia"/>
          <w:sz w:val="84"/>
          <w:szCs w:val="84"/>
          <w:highlight w:val="auto"/>
        </w:rPr>
        <w:t>202</w:t>
      </w:r>
      <w:r>
        <w:rPr>
          <w:rFonts w:ascii="方正小标宋简体" w:eastAsia="方正小标宋简体" w:hint="eastAsia"/>
          <w:sz w:val="84"/>
          <w:szCs w:val="84"/>
          <w:lang w:val="en-US" w:eastAsia="zh-CN"/>
          <w:highlight w:val="auto"/>
        </w:rPr>
        <w:t>5</w:t>
      </w:r>
      <w:r>
        <w:rPr>
          <w:rFonts w:ascii="方正小标宋简体" w:eastAsia="方正小标宋简体" w:hint="eastAsia"/>
          <w:sz w:val="84"/>
          <w:szCs w:val="84"/>
          <w:highlight w:val="auto"/>
        </w:rPr>
        <w:t>年</w:t>
      </w:r>
      <w:r>
        <w:rPr>
          <w:rFonts w:ascii="方正小标宋简体" w:eastAsia="方正小标宋简体" w:hint="eastAsia"/>
          <w:sz w:val="84"/>
          <w:szCs w:val="84"/>
          <w:lang w:val="en-US"/>
          <w:highlight w:val="auto"/>
        </w:rPr>
        <w:t>单位</w:t>
      </w:r>
      <w:r>
        <w:rPr>
          <w:rFonts w:ascii="方正小标宋简体" w:eastAsia="方正小标宋简体" w:hint="eastAsia"/>
          <w:sz w:val="84"/>
          <w:szCs w:val="84"/>
          <w:highlight w:val="auto"/>
        </w:rPr>
        <w:t>预算</w:t>
      </w:r>
    </w:p>
    <w:p>
      <w:pPr>
        <w:rPr>
          <w:rFonts w:ascii="方正小标宋简体" w:eastAsia="方正小标宋简体" w:hint="eastAsia"/>
          <w:sz w:val="84"/>
          <w:szCs w:val="84"/>
          <w:highlight w:val="auto"/>
        </w:rPr>
      </w:pPr>
      <w:r>
        <w:rPr>
          <w:rFonts w:ascii="方正小标宋简体" w:eastAsia="方正小标宋简体" w:hint="eastAsia"/>
          <w:sz w:val="84"/>
          <w:szCs w:val="84"/>
          <w:highlight w:val="auto"/>
        </w:rPr>
        <w:br w:type="page"/>
      </w:r>
    </w:p>
    <w:p>
      <w:pPr>
        <w:jc w:val="center"/>
        <w:rPr>
          <w:rFonts w:ascii="方正小标宋简体" w:eastAsia="方正小标宋简体"/>
          <w:sz w:val="32"/>
          <w:szCs w:val="32"/>
          <w:highlight w:val="auto"/>
        </w:rPr>
      </w:pPr>
      <w:r>
        <w:rPr>
          <w:rFonts w:ascii="方正小标宋简体" w:eastAsia="方正小标宋简体" w:hint="eastAsia"/>
          <w:sz w:val="44"/>
          <w:szCs w:val="44"/>
          <w:highlight w:val="auto"/>
        </w:rPr>
        <w:t>目录</w:t>
      </w:r>
    </w:p>
    <w:p>
      <w:pPr>
        <w:jc w:val="both"/>
        <w:rPr>
          <w:rFonts w:ascii="黑体" w:eastAsia="黑体"/>
          <w:sz w:val="32"/>
          <w:szCs w:val="32"/>
          <w:highlight w:val="auto"/>
        </w:rPr>
      </w:pPr>
      <w:r>
        <w:rPr>
          <w:rFonts w:ascii="黑体" w:eastAsia="黑体" w:hint="eastAsia"/>
          <w:sz w:val="32"/>
          <w:szCs w:val="32"/>
          <w:highlight w:val="auto"/>
        </w:rPr>
        <w:t>第一部分 九寨沟县</w:t>
      </w:r>
      <w:r>
        <w:rPr>
          <w:rFonts w:ascii="黑体" w:eastAsia="黑体" w:hint="eastAsia"/>
          <w:sz w:val="32"/>
          <w:szCs w:val="32"/>
          <w:lang w:val="en-US" w:eastAsia="zh-CN"/>
          <w:highlight w:val="auto"/>
        </w:rPr>
        <w:t>节能和无线电监测中心</w:t>
      </w:r>
      <w:r>
        <w:rPr>
          <w:rFonts w:ascii="黑体" w:eastAsia="黑体" w:hint="eastAsia"/>
          <w:sz w:val="32"/>
          <w:szCs w:val="32"/>
          <w:highlight w:val="auto"/>
        </w:rPr>
        <w:t>概况</w:t>
      </w:r>
    </w:p>
    <w:p>
      <w:pPr>
        <w:jc w:val="both"/>
        <w:rPr>
          <w:rFonts w:ascii="仿宋_GB2312" w:eastAsia="仿宋_GB2312"/>
          <w:sz w:val="32"/>
          <w:szCs w:val="32"/>
          <w:highlight w:val="auto"/>
        </w:rPr>
      </w:pPr>
      <w:r>
        <w:rPr>
          <w:rFonts w:ascii="仿宋_GB2312" w:eastAsia="仿宋_GB2312" w:hint="eastAsia"/>
          <w:sz w:val="32"/>
          <w:szCs w:val="32"/>
          <w:highlight w:val="auto"/>
        </w:rPr>
        <w:t>一、九寨沟县</w:t>
      </w:r>
      <w:r>
        <w:rPr>
          <w:rFonts w:ascii="仿宋_GB2312" w:eastAsia="仿宋_GB2312" w:hint="eastAsia"/>
          <w:sz w:val="32"/>
          <w:szCs w:val="32"/>
          <w:lang w:val="en-US" w:eastAsia="zh-CN"/>
          <w:highlight w:val="auto"/>
        </w:rPr>
        <w:t>节能和无线电监测中心</w:t>
      </w:r>
      <w:r>
        <w:rPr>
          <w:rFonts w:ascii="仿宋_GB2312" w:eastAsia="仿宋_GB2312" w:hint="eastAsia"/>
          <w:sz w:val="32"/>
          <w:szCs w:val="32"/>
          <w:highlight w:val="auto"/>
        </w:rPr>
        <w:t>职能简介</w:t>
      </w:r>
    </w:p>
    <w:p>
      <w:pPr>
        <w:jc w:val="both"/>
        <w:rPr>
          <w:rFonts w:ascii="仿宋_GB2312" w:eastAsia="仿宋_GB2312"/>
          <w:sz w:val="32"/>
          <w:szCs w:val="32"/>
          <w:highlight w:val="auto"/>
        </w:rPr>
      </w:pPr>
      <w:r>
        <w:rPr>
          <w:rFonts w:ascii="仿宋_GB2312" w:eastAsia="仿宋_GB2312" w:hint="eastAsia"/>
          <w:sz w:val="32"/>
          <w:szCs w:val="32"/>
          <w:highlight w:val="auto"/>
        </w:rPr>
        <w:t>二、九寨沟县</w:t>
      </w:r>
      <w:r>
        <w:rPr>
          <w:rFonts w:ascii="仿宋_GB2312" w:eastAsia="仿宋_GB2312" w:hint="eastAsia"/>
          <w:sz w:val="32"/>
          <w:szCs w:val="32"/>
          <w:lang w:val="en-US" w:eastAsia="zh-CN"/>
          <w:highlight w:val="auto"/>
        </w:rPr>
        <w:t>节能和无线电监测中心</w:t>
      </w:r>
      <w:r>
        <w:rPr>
          <w:rFonts w:ascii="仿宋_GB2312" w:eastAsia="仿宋_GB2312" w:hint="eastAsia"/>
          <w:sz w:val="32"/>
          <w:szCs w:val="32"/>
          <w:highlight w:val="auto"/>
        </w:rPr>
        <w:t>202</w:t>
      </w:r>
      <w:r>
        <w:rPr>
          <w:rFonts w:ascii="仿宋_GB2312" w:eastAsia="仿宋_GB2312" w:hint="eastAsia"/>
          <w:sz w:val="32"/>
          <w:szCs w:val="32"/>
          <w:lang w:val="en-US" w:eastAsia="zh-CN"/>
          <w:highlight w:val="auto"/>
        </w:rPr>
        <w:t>5</w:t>
      </w:r>
      <w:r>
        <w:rPr>
          <w:rFonts w:ascii="仿宋_GB2312" w:eastAsia="仿宋_GB2312" w:hint="eastAsia"/>
          <w:sz w:val="32"/>
          <w:szCs w:val="32"/>
          <w:highlight w:val="auto"/>
        </w:rPr>
        <w:t>年重点工作</w:t>
      </w:r>
    </w:p>
    <w:p>
      <w:pPr>
        <w:jc w:val="both"/>
        <w:rPr>
          <w:rFonts w:ascii="黑体" w:eastAsia="黑体"/>
          <w:sz w:val="32"/>
          <w:szCs w:val="32"/>
          <w:highlight w:val="auto"/>
        </w:rPr>
      </w:pPr>
      <w:r>
        <w:rPr>
          <w:rFonts w:ascii="黑体" w:eastAsia="黑体" w:hint="eastAsia"/>
          <w:sz w:val="32"/>
          <w:szCs w:val="32"/>
          <w:highlight w:val="auto"/>
        </w:rPr>
        <w:t>第二部分  九寨沟县</w:t>
      </w:r>
      <w:r>
        <w:rPr>
          <w:rFonts w:ascii="黑体" w:eastAsia="黑体" w:hint="eastAsia"/>
          <w:sz w:val="32"/>
          <w:szCs w:val="32"/>
          <w:lang w:val="en-US" w:eastAsia="zh-CN"/>
          <w:highlight w:val="auto"/>
        </w:rPr>
        <w:t>节能和无线电监测中心</w:t>
      </w:r>
      <w:r>
        <w:rPr>
          <w:rFonts w:ascii="黑体" w:eastAsia="黑体"/>
          <w:sz w:val="32"/>
          <w:szCs w:val="32"/>
          <w:highlight w:val="auto"/>
        </w:rPr>
        <w:t>202</w:t>
      </w:r>
      <w:r>
        <w:rPr>
          <w:rFonts w:ascii="黑体" w:eastAsia="黑体" w:hint="eastAsia"/>
          <w:sz w:val="32"/>
          <w:szCs w:val="32"/>
          <w:lang w:val="en-US" w:eastAsia="zh-CN"/>
          <w:highlight w:val="auto"/>
        </w:rPr>
        <w:t>5</w:t>
      </w:r>
      <w:r>
        <w:rPr>
          <w:rFonts w:ascii="黑体" w:eastAsia="黑体" w:hint="eastAsia"/>
          <w:sz w:val="32"/>
          <w:szCs w:val="32"/>
          <w:highlight w:val="auto"/>
        </w:rPr>
        <w:t>年</w:t>
      </w:r>
      <w:r>
        <w:rPr>
          <w:rFonts w:ascii="黑体" w:eastAsia="黑体" w:hint="eastAsia"/>
          <w:sz w:val="32"/>
          <w:szCs w:val="32"/>
          <w:lang w:val="en-US"/>
          <w:highlight w:val="auto"/>
        </w:rPr>
        <w:t>单位</w:t>
      </w:r>
      <w:r>
        <w:rPr>
          <w:rFonts w:ascii="黑体" w:eastAsia="黑体" w:hint="eastAsia"/>
          <w:sz w:val="32"/>
          <w:szCs w:val="32"/>
          <w:highlight w:val="auto"/>
        </w:rPr>
        <w:t>预算表</w:t>
      </w:r>
    </w:p>
    <w:p>
      <w:pPr>
        <w:jc w:val="both"/>
        <w:rPr>
          <w:rFonts w:ascii="仿宋_GB2312" w:eastAsia="仿宋_GB2312"/>
          <w:sz w:val="32"/>
          <w:szCs w:val="32"/>
          <w:highlight w:val="auto"/>
        </w:rPr>
      </w:pPr>
      <w:r>
        <w:rPr>
          <w:rFonts w:ascii="仿宋_GB2312" w:eastAsia="仿宋_GB2312" w:hint="eastAsia"/>
          <w:sz w:val="32"/>
          <w:szCs w:val="32"/>
          <w:highlight w:val="auto"/>
        </w:rPr>
        <w:t>一、</w:t>
      </w:r>
      <w:r>
        <w:rPr>
          <w:rFonts w:ascii="仿宋_GB2312" w:eastAsia="仿宋_GB2312" w:hint="eastAsia"/>
          <w:sz w:val="32"/>
          <w:szCs w:val="32"/>
          <w:lang w:val="en-US"/>
          <w:highlight w:val="auto"/>
        </w:rPr>
        <w:t>表</w:t>
      </w:r>
      <w:r>
        <w:rPr>
          <w:rFonts w:ascii="仿宋_GB2312" w:eastAsia="仿宋_GB2312"/>
          <w:sz w:val="32"/>
          <w:szCs w:val="32"/>
          <w:highlight w:val="auto"/>
        </w:rPr>
        <w:t xml:space="preserve">1 </w:t>
      </w:r>
      <w:r>
        <w:rPr>
          <w:rFonts w:ascii="仿宋_GB2312" w:eastAsia="仿宋_GB2312"/>
          <w:sz w:val="32"/>
          <w:szCs w:val="32"/>
          <w:lang w:val="en-US"/>
          <w:highlight w:val="auto"/>
        </w:rPr>
        <w:t>部门收支总表</w:t>
      </w:r>
    </w:p>
    <w:p>
      <w:pPr>
        <w:jc w:val="both"/>
        <w:rPr>
          <w:rFonts w:ascii="仿宋_GB2312" w:eastAsia="仿宋_GB2312"/>
          <w:sz w:val="32"/>
          <w:szCs w:val="32"/>
          <w:highlight w:val="auto"/>
        </w:rPr>
      </w:pPr>
      <w:r>
        <w:rPr>
          <w:rFonts w:ascii="仿宋_GB2312" w:eastAsia="仿宋_GB2312" w:hint="eastAsia"/>
          <w:sz w:val="32"/>
          <w:szCs w:val="32"/>
          <w:highlight w:val="auto"/>
        </w:rPr>
        <w:t>二、</w:t>
      </w:r>
      <w:r>
        <w:rPr>
          <w:rFonts w:ascii="仿宋_GB2312" w:eastAsia="仿宋_GB2312" w:hint="eastAsia"/>
          <w:sz w:val="32"/>
          <w:szCs w:val="32"/>
          <w:lang w:val="en-US"/>
          <w:highlight w:val="auto"/>
        </w:rPr>
        <w:t>表</w:t>
      </w:r>
      <w:r>
        <w:rPr>
          <w:rFonts w:ascii="仿宋_GB2312" w:eastAsia="仿宋_GB2312"/>
          <w:sz w:val="32"/>
          <w:szCs w:val="32"/>
          <w:highlight w:val="auto"/>
        </w:rPr>
        <w:t xml:space="preserve">2 </w:t>
      </w:r>
      <w:r>
        <w:rPr>
          <w:rFonts w:ascii="仿宋_GB2312" w:eastAsia="仿宋_GB2312"/>
          <w:sz w:val="32"/>
          <w:szCs w:val="32"/>
          <w:lang w:val="en-US"/>
          <w:highlight w:val="auto"/>
        </w:rPr>
        <w:t>部门收入总表</w:t>
      </w:r>
    </w:p>
    <w:p>
      <w:pPr>
        <w:jc w:val="both"/>
        <w:rPr>
          <w:rFonts w:ascii="仿宋_GB2312" w:eastAsia="仿宋_GB2312"/>
          <w:sz w:val="32"/>
          <w:szCs w:val="32"/>
          <w:highlight w:val="auto"/>
        </w:rPr>
      </w:pPr>
      <w:r>
        <w:rPr>
          <w:rFonts w:ascii="仿宋_GB2312" w:eastAsia="仿宋_GB2312" w:hint="eastAsia"/>
          <w:sz w:val="32"/>
          <w:szCs w:val="32"/>
          <w:highlight w:val="auto"/>
        </w:rPr>
        <w:t>三、</w:t>
      </w:r>
      <w:r>
        <w:rPr>
          <w:rFonts w:ascii="仿宋_GB2312" w:eastAsia="仿宋_GB2312" w:hint="eastAsia"/>
          <w:sz w:val="32"/>
          <w:szCs w:val="32"/>
          <w:lang w:val="en-US"/>
          <w:highlight w:val="auto"/>
        </w:rPr>
        <w:t>表</w:t>
      </w:r>
      <w:r>
        <w:rPr>
          <w:rFonts w:ascii="仿宋_GB2312" w:eastAsia="仿宋_GB2312"/>
          <w:sz w:val="32"/>
          <w:szCs w:val="32"/>
          <w:highlight w:val="auto"/>
        </w:rPr>
        <w:t xml:space="preserve">3 </w:t>
      </w:r>
      <w:r>
        <w:rPr>
          <w:rFonts w:ascii="仿宋_GB2312" w:eastAsia="仿宋_GB2312"/>
          <w:sz w:val="32"/>
          <w:szCs w:val="32"/>
          <w:lang w:val="en-US"/>
          <w:highlight w:val="auto"/>
        </w:rPr>
        <w:t>部门支出预算总表</w:t>
      </w:r>
    </w:p>
    <w:p>
      <w:pPr>
        <w:jc w:val="both"/>
        <w:rPr>
          <w:rFonts w:ascii="仿宋_GB2312" w:eastAsia="仿宋_GB2312"/>
          <w:sz w:val="32"/>
          <w:szCs w:val="32"/>
          <w:highlight w:val="auto"/>
        </w:rPr>
      </w:pPr>
      <w:r>
        <w:rPr>
          <w:rFonts w:ascii="仿宋_GB2312" w:eastAsia="仿宋_GB2312" w:hint="eastAsia"/>
          <w:sz w:val="32"/>
          <w:szCs w:val="32"/>
          <w:highlight w:val="auto"/>
        </w:rPr>
        <w:t>四、</w:t>
      </w:r>
      <w:r>
        <w:rPr>
          <w:rFonts w:ascii="仿宋_GB2312" w:eastAsia="仿宋_GB2312" w:hint="eastAsia"/>
          <w:sz w:val="32"/>
          <w:szCs w:val="32"/>
          <w:lang w:val="en-US"/>
          <w:highlight w:val="auto"/>
        </w:rPr>
        <w:t>表</w:t>
      </w:r>
      <w:r>
        <w:rPr>
          <w:rFonts w:ascii="仿宋_GB2312" w:eastAsia="仿宋_GB2312"/>
          <w:sz w:val="32"/>
          <w:szCs w:val="32"/>
          <w:highlight w:val="auto"/>
        </w:rPr>
        <w:t xml:space="preserve">4 </w:t>
      </w:r>
      <w:r>
        <w:rPr>
          <w:rFonts w:ascii="仿宋_GB2312" w:eastAsia="仿宋_GB2312"/>
          <w:sz w:val="32"/>
          <w:szCs w:val="32"/>
          <w:lang w:val="en-US"/>
          <w:highlight w:val="auto"/>
        </w:rPr>
        <w:t>财政拨款收支总表</w:t>
      </w:r>
    </w:p>
    <w:p>
      <w:pPr>
        <w:jc w:val="both"/>
        <w:rPr>
          <w:rFonts w:ascii="仿宋_GB2312" w:eastAsia="仿宋_GB2312"/>
          <w:sz w:val="32"/>
          <w:szCs w:val="32"/>
          <w:highlight w:val="auto"/>
        </w:rPr>
      </w:pPr>
      <w:r>
        <w:rPr>
          <w:rFonts w:ascii="仿宋_GB2312" w:eastAsia="仿宋_GB2312" w:hint="eastAsia"/>
          <w:sz w:val="32"/>
          <w:szCs w:val="32"/>
          <w:highlight w:val="auto"/>
        </w:rPr>
        <w:t>五、</w:t>
      </w:r>
      <w:r>
        <w:rPr>
          <w:rFonts w:ascii="仿宋_GB2312" w:eastAsia="仿宋_GB2312" w:hint="eastAsia"/>
          <w:sz w:val="32"/>
          <w:szCs w:val="32"/>
          <w:lang w:val="en-US"/>
          <w:highlight w:val="auto"/>
        </w:rPr>
        <w:t>表</w:t>
      </w:r>
      <w:r>
        <w:rPr>
          <w:rFonts w:ascii="仿宋_GB2312" w:eastAsia="仿宋_GB2312"/>
          <w:sz w:val="32"/>
          <w:szCs w:val="32"/>
          <w:highlight w:val="auto"/>
        </w:rPr>
        <w:t xml:space="preserve">5 </w:t>
      </w:r>
      <w:r>
        <w:rPr>
          <w:rFonts w:ascii="仿宋_GB2312" w:eastAsia="仿宋_GB2312"/>
          <w:sz w:val="32"/>
          <w:szCs w:val="32"/>
          <w:lang w:val="en-US"/>
          <w:highlight w:val="auto"/>
        </w:rPr>
        <w:t>财政拨款支出预算表（政府经济分类科目）</w:t>
      </w:r>
    </w:p>
    <w:p>
      <w:pPr>
        <w:jc w:val="both"/>
        <w:rPr>
          <w:rFonts w:ascii="仿宋_GB2312" w:eastAsia="仿宋_GB2312"/>
          <w:sz w:val="32"/>
          <w:szCs w:val="32"/>
          <w:highlight w:val="auto"/>
        </w:rPr>
      </w:pPr>
      <w:r>
        <w:rPr>
          <w:rFonts w:ascii="仿宋_GB2312" w:eastAsia="仿宋_GB2312" w:hint="eastAsia"/>
          <w:sz w:val="32"/>
          <w:szCs w:val="32"/>
          <w:highlight w:val="auto"/>
        </w:rPr>
        <w:t>六、</w:t>
      </w:r>
      <w:r>
        <w:rPr>
          <w:rFonts w:ascii="仿宋_GB2312" w:eastAsia="仿宋_GB2312" w:hint="eastAsia"/>
          <w:sz w:val="32"/>
          <w:szCs w:val="32"/>
          <w:lang w:val="en-US"/>
          <w:highlight w:val="auto"/>
        </w:rPr>
        <w:t>表</w:t>
      </w:r>
      <w:r>
        <w:rPr>
          <w:rFonts w:ascii="仿宋_GB2312" w:eastAsia="仿宋_GB2312"/>
          <w:sz w:val="32"/>
          <w:szCs w:val="32"/>
          <w:highlight w:val="auto"/>
        </w:rPr>
        <w:t xml:space="preserve">6 </w:t>
      </w:r>
      <w:r>
        <w:rPr>
          <w:rFonts w:ascii="仿宋_GB2312" w:eastAsia="仿宋_GB2312"/>
          <w:sz w:val="32"/>
          <w:szCs w:val="32"/>
          <w:lang w:val="en-US"/>
          <w:highlight w:val="auto"/>
        </w:rPr>
        <w:t>一般公共预算支出总表</w:t>
      </w:r>
    </w:p>
    <w:p>
      <w:pPr>
        <w:jc w:val="both"/>
        <w:rPr>
          <w:rFonts w:ascii="方正小标宋简体" w:eastAsia="方正小标宋简体" w:cs="方正小标宋简体" w:hint="eastAsia"/>
          <w:color w:val="000000"/>
          <w:kern w:val="0"/>
          <w:sz w:val="36"/>
          <w:szCs w:val="36"/>
          <w:lang w:val="en-US" w:eastAsia="zh-CN"/>
        </w:rPr>
      </w:pPr>
      <w:r>
        <w:rPr>
          <w:rFonts w:ascii="仿宋_GB2312" w:eastAsia="仿宋_GB2312" w:hint="eastAsia"/>
          <w:sz w:val="32"/>
          <w:szCs w:val="32"/>
          <w:highlight w:val="auto"/>
        </w:rPr>
        <w:t>七、</w:t>
      </w:r>
      <w:r>
        <w:rPr>
          <w:rFonts w:ascii="仿宋_GB2312" w:eastAsia="仿宋_GB2312" w:hint="eastAsia"/>
          <w:sz w:val="32"/>
          <w:szCs w:val="32"/>
          <w:lang w:val="en-US"/>
          <w:highlight w:val="auto"/>
        </w:rPr>
        <w:t>表</w:t>
      </w:r>
      <w:r>
        <w:rPr>
          <w:rFonts w:ascii="仿宋_GB2312" w:eastAsia="仿宋_GB2312"/>
          <w:sz w:val="32"/>
          <w:szCs w:val="32"/>
          <w:highlight w:val="auto"/>
        </w:rPr>
        <w:t xml:space="preserve">7 </w:t>
      </w:r>
      <w:r>
        <w:rPr>
          <w:rFonts w:ascii="仿宋_GB2312" w:eastAsia="仿宋_GB2312"/>
          <w:sz w:val="32"/>
          <w:szCs w:val="32"/>
          <w:lang w:val="en-US"/>
          <w:highlight w:val="auto"/>
        </w:rPr>
        <w:t>一般公共预算支出表1</w:t>
      </w:r>
    </w:p>
    <w:p>
      <w:pPr>
        <w:jc w:val="both"/>
        <w:rPr>
          <w:rFonts w:ascii="仿宋_GB2312" w:eastAsia="仿宋_GB2312" w:hint="eastAsia"/>
          <w:sz w:val="32"/>
          <w:szCs w:val="32"/>
          <w:lang w:val="en-US" w:eastAsia="zh-CN"/>
          <w:highlight w:val="auto"/>
        </w:rPr>
      </w:pPr>
      <w:r>
        <w:rPr>
          <w:rFonts w:ascii="仿宋_GB2312" w:eastAsia="仿宋_GB2312" w:hint="eastAsia"/>
          <w:sz w:val="32"/>
          <w:szCs w:val="32"/>
          <w:highlight w:val="auto"/>
        </w:rPr>
        <w:t>八、</w:t>
      </w:r>
      <w:r>
        <w:rPr>
          <w:rFonts w:ascii="仿宋_GB2312" w:eastAsia="仿宋_GB2312" w:hint="eastAsia"/>
          <w:sz w:val="32"/>
          <w:szCs w:val="32"/>
          <w:lang w:val="en-US"/>
          <w:highlight w:val="auto"/>
        </w:rPr>
        <w:t>表</w:t>
      </w:r>
      <w:r>
        <w:rPr>
          <w:rFonts w:ascii="仿宋_GB2312" w:eastAsia="仿宋_GB2312"/>
          <w:sz w:val="32"/>
          <w:szCs w:val="32"/>
          <w:highlight w:val="auto"/>
        </w:rPr>
        <w:t>8</w:t>
      </w:r>
      <w:r>
        <w:rPr>
          <w:rFonts w:ascii="仿宋_GB2312" w:eastAsia="仿宋_GB2312"/>
          <w:sz w:val="32"/>
          <w:szCs w:val="32"/>
          <w:lang w:val="en-US"/>
          <w:highlight w:val="auto"/>
        </w:rPr>
        <w:t>一般公共预算支出表</w:t>
      </w:r>
      <w:r>
        <w:rPr>
          <w:rFonts w:ascii="仿宋_GB2312" w:eastAsia="仿宋_GB2312" w:hint="eastAsia"/>
          <w:sz w:val="32"/>
          <w:szCs w:val="32"/>
          <w:lang w:val="en-US" w:eastAsia="zh-CN"/>
          <w:highlight w:val="auto"/>
        </w:rPr>
        <w:t>2</w:t>
      </w:r>
    </w:p>
    <w:p>
      <w:pPr>
        <w:pStyle w:val="19"/>
        <w:tabs>
          <w:tab w:val="left" w:pos="960"/>
        </w:tabs>
        <w:ind w:left="0" w:firstLineChars="0" w:firstLine="0"/>
        <w:rPr>
          <w:rFonts w:ascii="仿宋_GB2312" w:eastAsia="仿宋_GB2312" w:hint="eastAsia"/>
          <w:sz w:val="32"/>
          <w:szCs w:val="32"/>
          <w:lang w:val="en-US" w:eastAsia="zh-CN"/>
          <w:highlight w:val="auto"/>
        </w:rPr>
      </w:pPr>
      <w:r>
        <w:rPr>
          <w:rFonts w:ascii="仿宋_GB2312" w:eastAsia="仿宋_GB2312" w:hint="eastAsia"/>
          <w:sz w:val="32"/>
          <w:szCs w:val="32"/>
          <w:lang w:val="en-US" w:eastAsia="zh-CN"/>
          <w:highlight w:val="auto"/>
        </w:rPr>
        <w:t>九、表9</w:t>
      </w:r>
      <w:r>
        <w:rPr>
          <w:rFonts w:ascii="仿宋_GB2312" w:eastAsia="仿宋_GB2312"/>
          <w:sz w:val="32"/>
          <w:szCs w:val="32"/>
          <w:lang w:val="en-US"/>
          <w:highlight w:val="auto"/>
        </w:rPr>
        <w:t>一般公共预算支出表</w:t>
      </w:r>
      <w:r>
        <w:rPr>
          <w:rFonts w:ascii="仿宋_GB2312" w:eastAsia="仿宋_GB2312" w:hint="eastAsia"/>
          <w:sz w:val="32"/>
          <w:szCs w:val="32"/>
          <w:lang w:val="en-US" w:eastAsia="zh-CN"/>
          <w:highlight w:val="auto"/>
        </w:rPr>
        <w:t>3</w:t>
      </w:r>
    </w:p>
    <w:p>
      <w:pPr>
        <w:pStyle w:val="19"/>
        <w:tabs>
          <w:tab w:val="left" w:pos="960"/>
        </w:tabs>
        <w:ind w:left="0" w:firstLineChars="0" w:firstLine="0"/>
        <w:rPr>
          <w:rFonts w:ascii="仿宋_GB2312" w:eastAsia="仿宋_GB2312" w:hint="eastAsia"/>
          <w:sz w:val="32"/>
          <w:szCs w:val="32"/>
          <w:lang w:val="en-US" w:eastAsia="zh-CN"/>
          <w:highlight w:val="auto"/>
        </w:rPr>
      </w:pPr>
      <w:r>
        <w:rPr>
          <w:rFonts w:ascii="仿宋_GB2312" w:eastAsia="仿宋_GB2312" w:hint="eastAsia"/>
          <w:sz w:val="32"/>
          <w:szCs w:val="32"/>
          <w:lang w:val="en-US" w:eastAsia="zh-CN"/>
          <w:highlight w:val="auto"/>
        </w:rPr>
        <w:t>十、</w:t>
      </w:r>
      <w:r>
        <w:rPr>
          <w:rFonts w:ascii="仿宋_GB2312" w:eastAsia="仿宋_GB2312" w:hint="eastAsia"/>
          <w:sz w:val="32"/>
          <w:szCs w:val="32"/>
          <w:lang w:val="en-US"/>
          <w:highlight w:val="auto"/>
        </w:rPr>
        <w:t>表</w:t>
      </w:r>
      <w:r>
        <w:rPr>
          <w:rFonts w:ascii="仿宋_GB2312" w:eastAsia="仿宋_GB2312"/>
          <w:sz w:val="32"/>
          <w:szCs w:val="32"/>
          <w:highlight w:val="auto"/>
        </w:rPr>
        <w:t>10</w:t>
      </w:r>
      <w:r>
        <w:rPr>
          <w:rFonts w:ascii="仿宋_GB2312" w:eastAsia="仿宋_GB2312"/>
          <w:sz w:val="32"/>
          <w:szCs w:val="32"/>
          <w:lang w:val="en-US"/>
          <w:highlight w:val="auto"/>
        </w:rPr>
        <w:t>一般公共预算支出表</w:t>
      </w:r>
      <w:r>
        <w:rPr>
          <w:rFonts w:ascii="仿宋_GB2312" w:eastAsia="仿宋_GB2312" w:hint="eastAsia"/>
          <w:sz w:val="32"/>
          <w:szCs w:val="32"/>
          <w:lang w:val="en-US" w:eastAsia="zh-CN"/>
          <w:highlight w:val="auto"/>
        </w:rPr>
        <w:t>4</w:t>
      </w:r>
    </w:p>
    <w:p>
      <w:pPr>
        <w:jc w:val="both"/>
        <w:rPr>
          <w:rFonts w:ascii="仿宋_GB2312" w:eastAsia="仿宋_GB2312"/>
          <w:sz w:val="32"/>
          <w:szCs w:val="32"/>
          <w:lang w:val="en-US"/>
          <w:highlight w:val="auto"/>
        </w:rPr>
      </w:pPr>
      <w:r>
        <w:rPr>
          <w:rFonts w:ascii="仿宋_GB2312" w:eastAsia="仿宋_GB2312" w:hint="eastAsia"/>
          <w:sz w:val="32"/>
          <w:szCs w:val="32"/>
          <w:lang w:val="en-US" w:eastAsia="zh-CN"/>
          <w:highlight w:val="auto"/>
        </w:rPr>
        <w:t>十一</w:t>
      </w:r>
      <w:r>
        <w:rPr>
          <w:rFonts w:ascii="仿宋_GB2312" w:eastAsia="仿宋_GB2312" w:hint="eastAsia"/>
          <w:sz w:val="32"/>
          <w:szCs w:val="32"/>
          <w:highlight w:val="auto"/>
        </w:rPr>
        <w:t>、</w:t>
      </w:r>
      <w:r>
        <w:rPr>
          <w:rFonts w:ascii="仿宋_GB2312" w:eastAsia="仿宋_GB2312" w:hint="eastAsia"/>
          <w:sz w:val="32"/>
          <w:szCs w:val="32"/>
          <w:lang w:val="en-US"/>
          <w:highlight w:val="auto"/>
        </w:rPr>
        <w:t>表</w:t>
      </w:r>
      <w:r>
        <w:rPr>
          <w:rFonts w:ascii="仿宋_GB2312" w:eastAsia="仿宋_GB2312" w:hint="eastAsia"/>
          <w:sz w:val="32"/>
          <w:szCs w:val="32"/>
          <w:lang w:val="en-US" w:eastAsia="zh-CN"/>
          <w:highlight w:val="auto"/>
        </w:rPr>
        <w:t>11</w:t>
      </w:r>
      <w:r>
        <w:rPr>
          <w:rFonts w:ascii="仿宋_GB2312" w:eastAsia="仿宋_GB2312"/>
          <w:sz w:val="32"/>
          <w:szCs w:val="32"/>
          <w:highlight w:val="auto"/>
        </w:rPr>
        <w:t xml:space="preserve"> </w:t>
      </w:r>
      <w:r>
        <w:rPr>
          <w:rFonts w:ascii="仿宋_GB2312" w:eastAsia="仿宋_GB2312"/>
          <w:sz w:val="32"/>
          <w:szCs w:val="32"/>
          <w:lang w:val="en-US"/>
          <w:highlight w:val="auto"/>
        </w:rPr>
        <w:t>一般公共预算基本支出预算表</w:t>
      </w:r>
    </w:p>
    <w:p>
      <w:pPr>
        <w:jc w:val="both"/>
        <w:rPr>
          <w:rFonts w:ascii="仿宋_GB2312" w:eastAsia="仿宋_GB2312"/>
          <w:sz w:val="32"/>
          <w:szCs w:val="32"/>
          <w:lang w:val="en-US"/>
          <w:highlight w:val="auto"/>
        </w:rPr>
      </w:pPr>
      <w:r>
        <w:rPr>
          <w:rFonts w:ascii="仿宋_GB2312" w:eastAsia="仿宋_GB2312" w:hint="eastAsia"/>
          <w:sz w:val="32"/>
          <w:szCs w:val="32"/>
          <w:lang w:val="en-US" w:eastAsia="zh-CN"/>
          <w:highlight w:val="auto"/>
        </w:rPr>
        <w:t>十二、</w:t>
      </w:r>
      <w:r>
        <w:rPr>
          <w:rFonts w:ascii="仿宋_GB2312" w:eastAsia="仿宋_GB2312" w:hint="eastAsia"/>
          <w:sz w:val="32"/>
          <w:szCs w:val="32"/>
          <w:lang w:val="en-US"/>
          <w:highlight w:val="auto"/>
        </w:rPr>
        <w:t>表</w:t>
      </w:r>
      <w:r>
        <w:rPr>
          <w:rFonts w:ascii="仿宋_GB2312" w:eastAsia="仿宋_GB2312" w:hint="eastAsia"/>
          <w:sz w:val="32"/>
          <w:szCs w:val="32"/>
          <w:lang w:val="en-US" w:eastAsia="zh-CN"/>
          <w:highlight w:val="auto"/>
        </w:rPr>
        <w:t>12</w:t>
      </w:r>
      <w:r>
        <w:rPr>
          <w:rFonts w:ascii="仿宋_GB2312" w:eastAsia="仿宋_GB2312"/>
          <w:sz w:val="32"/>
          <w:szCs w:val="32"/>
          <w:lang w:val="en-US"/>
          <w:highlight w:val="auto"/>
        </w:rPr>
        <w:t>一般公共预算</w:t>
      </w:r>
      <w:r>
        <w:rPr>
          <w:rFonts w:ascii="仿宋_GB2312" w:eastAsia="仿宋_GB2312" w:hint="eastAsia"/>
          <w:sz w:val="32"/>
          <w:szCs w:val="32"/>
          <w:lang w:val="en-US" w:eastAsia="zh-CN"/>
          <w:highlight w:val="auto"/>
        </w:rPr>
        <w:t>项目</w:t>
      </w:r>
      <w:r>
        <w:rPr>
          <w:rFonts w:ascii="仿宋_GB2312" w:eastAsia="仿宋_GB2312"/>
          <w:sz w:val="32"/>
          <w:szCs w:val="32"/>
          <w:lang w:val="en-US"/>
          <w:highlight w:val="auto"/>
        </w:rPr>
        <w:t>支出预算表</w:t>
      </w:r>
    </w:p>
    <w:p>
      <w:pPr>
        <w:jc w:val="both"/>
        <w:rPr>
          <w:rFonts w:ascii="仿宋_GB2312" w:eastAsia="仿宋_GB2312"/>
          <w:sz w:val="32"/>
          <w:szCs w:val="32"/>
          <w:highlight w:val="auto"/>
        </w:rPr>
      </w:pPr>
      <w:r>
        <w:rPr>
          <w:rFonts w:ascii="仿宋_GB2312" w:eastAsia="仿宋_GB2312" w:hint="eastAsia"/>
          <w:sz w:val="32"/>
          <w:szCs w:val="32"/>
          <w:highlight w:val="auto"/>
        </w:rPr>
        <w:t>十三、</w:t>
      </w:r>
      <w:r>
        <w:rPr>
          <w:rFonts w:ascii="仿宋_GB2312" w:eastAsia="仿宋_GB2312" w:hint="eastAsia"/>
          <w:sz w:val="32"/>
          <w:szCs w:val="32"/>
          <w:lang w:val="en-US"/>
          <w:highlight w:val="auto"/>
        </w:rPr>
        <w:t>表</w:t>
      </w:r>
      <w:r>
        <w:rPr>
          <w:rFonts w:ascii="仿宋_GB2312" w:eastAsia="仿宋_GB2312" w:hint="eastAsia"/>
          <w:sz w:val="32"/>
          <w:szCs w:val="32"/>
          <w:lang w:val="en-US" w:eastAsia="zh-CN"/>
          <w:highlight w:val="auto"/>
        </w:rPr>
        <w:t>13</w:t>
      </w:r>
      <w:r>
        <w:rPr>
          <w:rFonts w:ascii="仿宋_GB2312" w:eastAsia="仿宋_GB2312"/>
          <w:sz w:val="32"/>
          <w:szCs w:val="32"/>
          <w:highlight w:val="auto"/>
        </w:rPr>
        <w:t xml:space="preserve"> </w:t>
      </w:r>
      <w:r>
        <w:rPr>
          <w:rFonts w:ascii="仿宋_GB2312" w:eastAsia="仿宋_GB2312"/>
          <w:sz w:val="32"/>
          <w:szCs w:val="32"/>
          <w:lang w:val="en-US"/>
          <w:highlight w:val="auto"/>
        </w:rPr>
        <w:t>一般公共预算“三公”经费支出表</w:t>
      </w:r>
    </w:p>
    <w:p>
      <w:pPr>
        <w:jc w:val="both"/>
        <w:rPr>
          <w:rFonts w:ascii="仿宋_GB2312" w:eastAsia="仿宋_GB2312"/>
          <w:sz w:val="32"/>
          <w:szCs w:val="32"/>
          <w:highlight w:val="auto"/>
        </w:rPr>
      </w:pPr>
      <w:r>
        <w:rPr>
          <w:rFonts w:ascii="仿宋_GB2312" w:eastAsia="仿宋_GB2312" w:hint="eastAsia"/>
          <w:sz w:val="32"/>
          <w:szCs w:val="32"/>
          <w:highlight w:val="auto"/>
        </w:rPr>
        <w:t>十</w:t>
      </w:r>
      <w:r>
        <w:rPr>
          <w:rFonts w:ascii="仿宋_GB2312" w:eastAsia="仿宋_GB2312" w:hint="eastAsia"/>
          <w:sz w:val="32"/>
          <w:szCs w:val="32"/>
          <w:lang w:val="en-US" w:eastAsia="zh-CN"/>
          <w:highlight w:val="auto"/>
        </w:rPr>
        <w:t>四</w:t>
      </w:r>
      <w:r>
        <w:rPr>
          <w:rFonts w:ascii="仿宋_GB2312" w:eastAsia="仿宋_GB2312" w:hint="eastAsia"/>
          <w:sz w:val="32"/>
          <w:szCs w:val="32"/>
          <w:highlight w:val="auto"/>
        </w:rPr>
        <w:t>、</w:t>
      </w:r>
      <w:r>
        <w:rPr>
          <w:rFonts w:ascii="仿宋_GB2312" w:eastAsia="仿宋_GB2312" w:hint="eastAsia"/>
          <w:sz w:val="32"/>
          <w:szCs w:val="32"/>
          <w:lang w:val="en-US"/>
          <w:highlight w:val="auto"/>
        </w:rPr>
        <w:t>表</w:t>
      </w:r>
      <w:r>
        <w:rPr>
          <w:rFonts w:ascii="仿宋_GB2312" w:eastAsia="仿宋_GB2312"/>
          <w:sz w:val="32"/>
          <w:szCs w:val="32"/>
          <w:highlight w:val="auto"/>
        </w:rPr>
        <w:t>1</w:t>
      </w:r>
      <w:r>
        <w:rPr>
          <w:rFonts w:ascii="仿宋_GB2312" w:eastAsia="仿宋_GB2312" w:hint="eastAsia"/>
          <w:sz w:val="32"/>
          <w:szCs w:val="32"/>
          <w:lang w:val="en-US" w:eastAsia="zh-CN"/>
          <w:highlight w:val="auto"/>
        </w:rPr>
        <w:t>4</w:t>
      </w:r>
      <w:r>
        <w:rPr>
          <w:rFonts w:ascii="仿宋_GB2312" w:eastAsia="仿宋_GB2312"/>
          <w:sz w:val="32"/>
          <w:szCs w:val="32"/>
          <w:highlight w:val="auto"/>
        </w:rPr>
        <w:t xml:space="preserve"> 政府性基金支出预算表</w:t>
      </w:r>
    </w:p>
    <w:p>
      <w:pPr>
        <w:jc w:val="both"/>
        <w:rPr>
          <w:rFonts w:ascii="仿宋_GB2312" w:eastAsia="仿宋_GB2312"/>
          <w:sz w:val="32"/>
          <w:szCs w:val="32"/>
          <w:lang w:val="en-US"/>
          <w:highlight w:val="auto"/>
        </w:rPr>
      </w:pPr>
      <w:r>
        <w:rPr>
          <w:rFonts w:ascii="仿宋_GB2312" w:eastAsia="仿宋_GB2312" w:hint="eastAsia"/>
          <w:sz w:val="32"/>
          <w:szCs w:val="32"/>
          <w:highlight w:val="auto"/>
        </w:rPr>
        <w:t>十</w:t>
      </w:r>
      <w:r>
        <w:rPr>
          <w:rFonts w:ascii="仿宋_GB2312" w:eastAsia="仿宋_GB2312" w:hint="eastAsia"/>
          <w:sz w:val="32"/>
          <w:szCs w:val="32"/>
          <w:lang w:val="en-US" w:eastAsia="zh-CN"/>
          <w:highlight w:val="auto"/>
        </w:rPr>
        <w:t>五</w:t>
      </w:r>
      <w:r>
        <w:rPr>
          <w:rFonts w:ascii="仿宋_GB2312" w:eastAsia="仿宋_GB2312" w:hint="eastAsia"/>
          <w:sz w:val="32"/>
          <w:szCs w:val="32"/>
          <w:highlight w:val="auto"/>
        </w:rPr>
        <w:t>、</w:t>
      </w:r>
      <w:r>
        <w:rPr>
          <w:rFonts w:ascii="仿宋_GB2312" w:eastAsia="仿宋_GB2312" w:hint="eastAsia"/>
          <w:sz w:val="32"/>
          <w:szCs w:val="32"/>
          <w:lang w:val="en-US"/>
          <w:highlight w:val="auto"/>
        </w:rPr>
        <w:t>表</w:t>
      </w:r>
      <w:r>
        <w:rPr>
          <w:rFonts w:ascii="仿宋_GB2312" w:eastAsia="仿宋_GB2312"/>
          <w:sz w:val="32"/>
          <w:szCs w:val="32"/>
          <w:highlight w:val="auto"/>
        </w:rPr>
        <w:t>1</w:t>
      </w:r>
      <w:r>
        <w:rPr>
          <w:rFonts w:ascii="仿宋_GB2312" w:eastAsia="仿宋_GB2312" w:hint="eastAsia"/>
          <w:sz w:val="32"/>
          <w:szCs w:val="32"/>
          <w:lang w:val="en-US" w:eastAsia="zh-CN"/>
          <w:highlight w:val="auto"/>
        </w:rPr>
        <w:t>5</w:t>
      </w:r>
      <w:r>
        <w:rPr>
          <w:rFonts w:ascii="仿宋_GB2312" w:eastAsia="仿宋_GB2312"/>
          <w:sz w:val="32"/>
          <w:szCs w:val="32"/>
          <w:highlight w:val="auto"/>
        </w:rPr>
        <w:t xml:space="preserve"> </w:t>
      </w:r>
      <w:r>
        <w:rPr>
          <w:rFonts w:ascii="仿宋_GB2312" w:eastAsia="仿宋_GB2312"/>
          <w:sz w:val="32"/>
          <w:szCs w:val="32"/>
          <w:lang w:val="en-US"/>
          <w:highlight w:val="auto"/>
        </w:rPr>
        <w:t>政府性基金预算“三公”经费支出表</w:t>
      </w:r>
    </w:p>
    <w:p>
      <w:pPr>
        <w:jc w:val="both"/>
        <w:rPr>
          <w:rFonts w:eastAsia="仿宋_GB2312" w:hint="eastAsia"/>
          <w:lang w:val="en-US" w:eastAsia="zh-CN"/>
        </w:rPr>
      </w:pPr>
      <w:r>
        <w:rPr>
          <w:rFonts w:ascii="仿宋_GB2312" w:eastAsia="仿宋_GB2312" w:hint="eastAsia"/>
          <w:sz w:val="32"/>
          <w:szCs w:val="32"/>
          <w:highlight w:val="auto"/>
        </w:rPr>
        <w:t>十</w:t>
      </w:r>
      <w:r>
        <w:rPr>
          <w:rFonts w:ascii="仿宋_GB2312" w:eastAsia="仿宋_GB2312" w:hint="eastAsia"/>
          <w:sz w:val="32"/>
          <w:szCs w:val="32"/>
          <w:lang w:val="en-US" w:eastAsia="zh-CN"/>
          <w:highlight w:val="auto"/>
        </w:rPr>
        <w:t>六</w:t>
      </w:r>
      <w:r>
        <w:rPr>
          <w:rFonts w:ascii="仿宋_GB2312" w:eastAsia="仿宋_GB2312" w:hint="eastAsia"/>
          <w:sz w:val="32"/>
          <w:szCs w:val="32"/>
          <w:highlight w:val="auto"/>
        </w:rPr>
        <w:t>、</w:t>
      </w:r>
      <w:r>
        <w:rPr>
          <w:rFonts w:ascii="仿宋_GB2312" w:eastAsia="仿宋_GB2312" w:hint="eastAsia"/>
          <w:sz w:val="32"/>
          <w:szCs w:val="32"/>
          <w:lang w:val="en-US"/>
          <w:highlight w:val="auto"/>
        </w:rPr>
        <w:t>表</w:t>
      </w:r>
      <w:r>
        <w:rPr>
          <w:rFonts w:ascii="仿宋_GB2312" w:eastAsia="仿宋_GB2312"/>
          <w:sz w:val="32"/>
          <w:szCs w:val="32"/>
          <w:highlight w:val="auto"/>
        </w:rPr>
        <w:t>1</w:t>
      </w:r>
      <w:r>
        <w:rPr>
          <w:rFonts w:ascii="仿宋_GB2312" w:eastAsia="仿宋_GB2312" w:hint="eastAsia"/>
          <w:sz w:val="32"/>
          <w:szCs w:val="32"/>
          <w:lang w:val="en-US" w:eastAsia="zh-CN"/>
          <w:highlight w:val="auto"/>
        </w:rPr>
        <w:t>6</w:t>
      </w:r>
      <w:r>
        <w:rPr>
          <w:rFonts w:ascii="仿宋_GB2312" w:eastAsia="仿宋_GB2312"/>
          <w:sz w:val="32"/>
          <w:szCs w:val="32"/>
          <w:highlight w:val="auto"/>
        </w:rPr>
        <w:t xml:space="preserve"> </w:t>
      </w:r>
      <w:r>
        <w:rPr>
          <w:rFonts w:ascii="仿宋_GB2312" w:eastAsia="仿宋_GB2312"/>
          <w:sz w:val="32"/>
          <w:szCs w:val="32"/>
          <w:lang w:val="en-US"/>
          <w:highlight w:val="auto"/>
        </w:rPr>
        <w:t>国有资本经营支出预算表</w:t>
      </w:r>
    </w:p>
    <w:p>
      <w:pPr>
        <w:jc w:val="both"/>
        <w:rPr>
          <w:rFonts w:ascii="仿宋_GB2312" w:eastAsia="仿宋_GB2312" w:hint="eastAsia"/>
          <w:sz w:val="32"/>
          <w:szCs w:val="32"/>
          <w:highlight w:val="auto"/>
        </w:rPr>
      </w:pPr>
      <w:r>
        <w:rPr>
          <w:rFonts w:ascii="仿宋_GB2312" w:eastAsia="仿宋_GB2312" w:hint="eastAsia"/>
          <w:sz w:val="32"/>
          <w:szCs w:val="32"/>
          <w:highlight w:val="auto"/>
        </w:rPr>
        <w:t>十</w:t>
      </w:r>
      <w:r>
        <w:rPr>
          <w:rFonts w:ascii="仿宋_GB2312" w:eastAsia="仿宋_GB2312" w:hint="eastAsia"/>
          <w:sz w:val="32"/>
          <w:szCs w:val="32"/>
          <w:lang w:val="en-US" w:eastAsia="zh-CN"/>
          <w:highlight w:val="auto"/>
        </w:rPr>
        <w:t>七</w:t>
      </w:r>
      <w:r>
        <w:rPr>
          <w:rFonts w:ascii="仿宋_GB2312" w:eastAsia="仿宋_GB2312" w:hint="eastAsia"/>
          <w:sz w:val="32"/>
          <w:szCs w:val="32"/>
          <w:highlight w:val="auto"/>
        </w:rPr>
        <w:t>、</w:t>
      </w:r>
      <w:r>
        <w:rPr>
          <w:rFonts w:ascii="仿宋_GB2312" w:eastAsia="仿宋_GB2312" w:hint="eastAsia"/>
          <w:sz w:val="32"/>
          <w:szCs w:val="32"/>
          <w:lang w:val="en-US"/>
          <w:highlight w:val="auto"/>
        </w:rPr>
        <w:t>表</w:t>
      </w:r>
      <w:r>
        <w:rPr>
          <w:rFonts w:ascii="仿宋_GB2312" w:eastAsia="仿宋_GB2312"/>
          <w:sz w:val="32"/>
          <w:szCs w:val="32"/>
          <w:highlight w:val="auto"/>
        </w:rPr>
        <w:t>1</w:t>
      </w:r>
      <w:r>
        <w:rPr>
          <w:rFonts w:ascii="仿宋_GB2312" w:eastAsia="仿宋_GB2312" w:hint="eastAsia"/>
          <w:sz w:val="32"/>
          <w:szCs w:val="32"/>
          <w:lang w:val="en-US" w:eastAsia="zh-CN"/>
          <w:highlight w:val="auto"/>
        </w:rPr>
        <w:t>7</w:t>
      </w:r>
      <w:r>
        <w:rPr>
          <w:rFonts w:ascii="仿宋_GB2312" w:eastAsia="仿宋_GB2312"/>
          <w:sz w:val="32"/>
          <w:szCs w:val="32"/>
          <w:highlight w:val="auto"/>
        </w:rPr>
        <w:t xml:space="preserve"> </w:t>
      </w:r>
      <w:r>
        <w:rPr>
          <w:rFonts w:ascii="仿宋_GB2312" w:eastAsia="仿宋_GB2312" w:hint="eastAsia"/>
          <w:sz w:val="32"/>
          <w:szCs w:val="32"/>
          <w:highlight w:val="auto"/>
        </w:rPr>
        <w:t>支出预算总表</w:t>
      </w:r>
    </w:p>
    <w:p>
      <w:pPr>
        <w:pStyle w:val="19"/>
        <w:tabs>
          <w:tab w:val="left" w:pos="960"/>
        </w:tabs>
        <w:ind w:left="0" w:firstLineChars="0" w:firstLine="0"/>
        <w:rPr>
          <w:rFonts w:ascii="仿宋_GB2312" w:eastAsia="仿宋_GB2312" w:hint="eastAsia"/>
          <w:sz w:val="32"/>
          <w:szCs w:val="32"/>
          <w:lang w:val="en-US" w:eastAsia="zh-CN"/>
          <w:highlight w:val="auto"/>
        </w:rPr>
      </w:pPr>
      <w:r>
        <w:rPr>
          <w:rFonts w:ascii="仿宋_GB2312" w:eastAsia="仿宋_GB2312" w:hint="eastAsia"/>
          <w:sz w:val="32"/>
          <w:szCs w:val="32"/>
          <w:lang w:val="en-US" w:eastAsia="zh-CN"/>
          <w:highlight w:val="auto"/>
        </w:rPr>
        <w:t>十八、表18 支出预算明细表</w:t>
      </w:r>
    </w:p>
    <w:p>
      <w:pPr>
        <w:pStyle w:val="19"/>
        <w:tabs>
          <w:tab w:val="left" w:pos="960"/>
        </w:tabs>
        <w:ind w:left="0" w:firstLineChars="0" w:firstLine="0"/>
        <w:rPr>
          <w:rFonts w:ascii="仿宋_GB2312" w:eastAsia="仿宋_GB2312" w:hint="eastAsia"/>
          <w:sz w:val="32"/>
          <w:szCs w:val="32"/>
          <w:lang w:val="en-US" w:eastAsia="zh-CN"/>
          <w:highlight w:val="auto"/>
        </w:rPr>
      </w:pPr>
      <w:r>
        <w:rPr>
          <w:rFonts w:ascii="仿宋_GB2312" w:eastAsia="仿宋_GB2312" w:hint="eastAsia"/>
          <w:sz w:val="32"/>
          <w:szCs w:val="32"/>
          <w:lang w:val="en-US" w:eastAsia="zh-CN"/>
          <w:highlight w:val="auto"/>
        </w:rPr>
        <w:t>十九、表19支出预算明细表1</w:t>
      </w:r>
    </w:p>
    <w:p>
      <w:pPr>
        <w:pStyle w:val="19"/>
        <w:tabs>
          <w:tab w:val="left" w:pos="960"/>
        </w:tabs>
        <w:ind w:left="0" w:firstLineChars="0" w:firstLine="0"/>
        <w:rPr>
          <w:rFonts w:ascii="仿宋_GB2312" w:eastAsia="仿宋_GB2312" w:hint="eastAsia"/>
          <w:sz w:val="32"/>
          <w:szCs w:val="32"/>
          <w:lang w:val="en-US" w:eastAsia="zh-CN"/>
          <w:highlight w:val="auto"/>
        </w:rPr>
      </w:pPr>
      <w:r>
        <w:rPr>
          <w:rFonts w:ascii="仿宋_GB2312" w:eastAsia="仿宋_GB2312" w:hint="eastAsia"/>
          <w:sz w:val="32"/>
          <w:szCs w:val="32"/>
          <w:lang w:val="en-US" w:eastAsia="zh-CN"/>
          <w:highlight w:val="auto"/>
        </w:rPr>
        <w:t>二十、表20 支出预算明细表2</w:t>
      </w:r>
    </w:p>
    <w:p>
      <w:pPr>
        <w:pStyle w:val="19"/>
        <w:tabs>
          <w:tab w:val="left" w:pos="960"/>
        </w:tabs>
        <w:ind w:left="0" w:firstLineChars="0" w:firstLine="0"/>
        <w:rPr>
          <w:rFonts w:ascii="仿宋_GB2312" w:eastAsia="仿宋_GB2312" w:hint="eastAsia"/>
          <w:sz w:val="32"/>
          <w:szCs w:val="32"/>
          <w:lang w:val="en-US" w:eastAsia="zh-CN"/>
          <w:highlight w:val="auto"/>
        </w:rPr>
      </w:pPr>
      <w:r>
        <w:rPr>
          <w:rFonts w:ascii="仿宋_GB2312" w:eastAsia="仿宋_GB2312" w:hint="eastAsia"/>
          <w:sz w:val="32"/>
          <w:szCs w:val="32"/>
          <w:lang w:val="en-US" w:eastAsia="zh-CN"/>
          <w:highlight w:val="auto"/>
        </w:rPr>
        <w:t>二十一、表 21支出预算明细表3</w:t>
      </w:r>
    </w:p>
    <w:p>
      <w:pPr>
        <w:pStyle w:val="19"/>
        <w:tabs>
          <w:tab w:val="left" w:pos="960"/>
        </w:tabs>
        <w:ind w:left="0" w:firstLineChars="0" w:firstLine="0"/>
        <w:rPr>
          <w:rFonts w:ascii="仿宋_GB2312" w:eastAsia="仿宋_GB2312" w:hint="eastAsia"/>
          <w:sz w:val="32"/>
          <w:szCs w:val="32"/>
          <w:lang w:val="en-US" w:eastAsia="zh-CN"/>
          <w:highlight w:val="auto"/>
        </w:rPr>
      </w:pPr>
      <w:r>
        <w:rPr>
          <w:rFonts w:ascii="仿宋_GB2312" w:eastAsia="仿宋_GB2312" w:hint="eastAsia"/>
          <w:sz w:val="32"/>
          <w:szCs w:val="32"/>
          <w:lang w:val="en-US" w:eastAsia="zh-CN"/>
          <w:highlight w:val="auto"/>
        </w:rPr>
        <w:t>二十二、表22 项目支出预算表</w:t>
      </w:r>
    </w:p>
    <w:p>
      <w:pPr>
        <w:pStyle w:val="19"/>
        <w:tabs>
          <w:tab w:val="left" w:pos="960"/>
        </w:tabs>
        <w:ind w:left="0" w:firstLineChars="0" w:firstLine="0"/>
        <w:rPr>
          <w:rFonts w:ascii="仿宋_GB2312" w:eastAsia="仿宋_GB2312" w:hint="eastAsia"/>
          <w:sz w:val="32"/>
          <w:szCs w:val="32"/>
          <w:lang w:val="en-US" w:eastAsia="zh-CN"/>
          <w:highlight w:val="auto"/>
        </w:rPr>
      </w:pPr>
      <w:r>
        <w:rPr>
          <w:rFonts w:ascii="仿宋_GB2312" w:eastAsia="仿宋_GB2312" w:hint="eastAsia"/>
          <w:sz w:val="32"/>
          <w:szCs w:val="32"/>
          <w:lang w:val="en-US" w:eastAsia="zh-CN"/>
          <w:highlight w:val="auto"/>
        </w:rPr>
        <w:t>二十三、表23 政府向社会力量购买服务预算表</w:t>
      </w:r>
    </w:p>
    <w:p>
      <w:pPr>
        <w:pStyle w:val="19"/>
        <w:tabs>
          <w:tab w:val="left" w:pos="960"/>
        </w:tabs>
        <w:ind w:left="1280" w:hangingChars="400" w:hanging="1280"/>
        <w:rPr>
          <w:rFonts w:ascii="仿宋_GB2312" w:eastAsia="仿宋_GB2312" w:hint="eastAsia"/>
          <w:sz w:val="32"/>
          <w:szCs w:val="32"/>
          <w:lang w:val="en-US" w:eastAsia="zh-CN"/>
          <w:highlight w:val="auto"/>
        </w:rPr>
      </w:pPr>
      <w:r>
        <w:rPr>
          <w:rFonts w:ascii="仿宋_GB2312" w:eastAsia="仿宋_GB2312" w:hint="eastAsia"/>
          <w:sz w:val="32"/>
          <w:szCs w:val="32"/>
          <w:lang w:val="en-US" w:eastAsia="zh-CN"/>
          <w:highlight w:val="auto"/>
        </w:rPr>
        <w:t>二十四、表24 行政事业性收费、基金、专项收入和教育收费资金征收预计表</w:t>
      </w:r>
    </w:p>
    <w:p>
      <w:pPr>
        <w:pStyle w:val="19"/>
        <w:tabs>
          <w:tab w:val="left" w:pos="960"/>
        </w:tabs>
        <w:ind w:left="0" w:firstLineChars="0" w:firstLine="0"/>
        <w:rPr>
          <w:rFonts w:ascii="仿宋_GB2312" w:eastAsia="仿宋_GB2312"/>
          <w:sz w:val="32"/>
          <w:szCs w:val="32"/>
          <w:lang w:val="en-US" w:eastAsia="zh-CN"/>
          <w:highlight w:val="auto"/>
        </w:rPr>
      </w:pPr>
      <w:r>
        <w:rPr>
          <w:rFonts w:ascii="仿宋_GB2312" w:eastAsia="仿宋_GB2312" w:hint="eastAsia"/>
          <w:sz w:val="32"/>
          <w:szCs w:val="32"/>
          <w:lang w:val="en-US" w:eastAsia="zh-CN"/>
          <w:highlight w:val="auto"/>
        </w:rPr>
        <w:t>二十五、表25 单位人员情况基本数字表</w:t>
      </w:r>
    </w:p>
    <w:p>
      <w:pPr>
        <w:jc w:val="both"/>
        <w:rPr>
          <w:rFonts w:ascii="黑体" w:eastAsia="黑体"/>
          <w:sz w:val="32"/>
          <w:szCs w:val="32"/>
          <w:highlight w:val="auto"/>
        </w:rPr>
      </w:pPr>
      <w:r>
        <w:rPr>
          <w:rFonts w:ascii="黑体" w:eastAsia="黑体" w:hint="eastAsia"/>
          <w:sz w:val="32"/>
          <w:szCs w:val="32"/>
          <w:highlight w:val="auto"/>
        </w:rPr>
        <w:t>第三部分  九寨沟县</w:t>
      </w:r>
      <w:r>
        <w:rPr>
          <w:rFonts w:ascii="黑体" w:eastAsia="黑体" w:hint="eastAsia"/>
          <w:sz w:val="32"/>
          <w:szCs w:val="32"/>
          <w:lang w:val="en-US" w:eastAsia="zh-CN"/>
          <w:highlight w:val="auto"/>
        </w:rPr>
        <w:t>节能和无线电监测中心</w:t>
      </w:r>
      <w:r>
        <w:rPr>
          <w:rFonts w:ascii="黑体" w:eastAsia="黑体" w:hint="eastAsia"/>
          <w:sz w:val="32"/>
          <w:szCs w:val="32"/>
          <w:highlight w:val="auto"/>
        </w:rPr>
        <w:t>202</w:t>
      </w:r>
      <w:r>
        <w:rPr>
          <w:rFonts w:ascii="黑体" w:eastAsia="黑体" w:hint="eastAsia"/>
          <w:sz w:val="32"/>
          <w:szCs w:val="32"/>
          <w:lang w:val="en-US" w:eastAsia="zh-CN"/>
          <w:highlight w:val="auto"/>
        </w:rPr>
        <w:t>5</w:t>
      </w:r>
      <w:r>
        <w:rPr>
          <w:rFonts w:ascii="黑体" w:eastAsia="黑体" w:hint="eastAsia"/>
          <w:sz w:val="32"/>
          <w:szCs w:val="32"/>
          <w:highlight w:val="auto"/>
        </w:rPr>
        <w:t>年</w:t>
      </w:r>
      <w:r>
        <w:rPr>
          <w:rFonts w:ascii="黑体" w:eastAsia="黑体" w:hint="eastAsia"/>
          <w:sz w:val="32"/>
          <w:szCs w:val="32"/>
          <w:lang w:val="en-US"/>
          <w:highlight w:val="auto"/>
        </w:rPr>
        <w:t>单位</w:t>
      </w:r>
      <w:r>
        <w:rPr>
          <w:rFonts w:ascii="黑体" w:eastAsia="黑体" w:hint="eastAsia"/>
          <w:sz w:val="32"/>
          <w:szCs w:val="32"/>
          <w:highlight w:val="auto"/>
        </w:rPr>
        <w:t>预算情况说明</w:t>
      </w:r>
    </w:p>
    <w:p>
      <w:pPr>
        <w:jc w:val="both"/>
        <w:rPr>
          <w:rFonts w:ascii="黑体" w:eastAsia="黑体" w:hint="eastAsia"/>
          <w:sz w:val="32"/>
          <w:szCs w:val="32"/>
          <w:highlight w:val="auto"/>
        </w:rPr>
      </w:pPr>
      <w:r>
        <w:rPr>
          <w:rFonts w:ascii="黑体" w:eastAsia="黑体" w:hint="eastAsia"/>
          <w:sz w:val="32"/>
          <w:szCs w:val="32"/>
          <w:highlight w:val="auto"/>
        </w:rPr>
        <w:t>第四部分  名词解释</w:t>
      </w:r>
    </w:p>
    <w:p>
      <w:pPr>
        <w:rPr>
          <w:rFonts w:ascii="黑体" w:eastAsia="黑体" w:hint="eastAsia"/>
          <w:sz w:val="32"/>
          <w:szCs w:val="32"/>
          <w:highlight w:val="auto"/>
        </w:rPr>
      </w:pPr>
    </w:p>
    <w:p>
      <w:pPr>
        <w:jc w:val="both"/>
        <w:rPr>
          <w:rFonts w:ascii="方正小标宋简体" w:eastAsia="方正小标宋简体"/>
          <w:sz w:val="44"/>
          <w:szCs w:val="44"/>
          <w:highlight w:val="auto"/>
        </w:rPr>
      </w:pPr>
    </w:p>
    <w:p>
      <w:pPr>
        <w:jc w:val="both"/>
        <w:rPr>
          <w:rFonts w:ascii="方正小标宋简体" w:eastAsia="方正小标宋简体"/>
          <w:sz w:val="44"/>
          <w:szCs w:val="44"/>
          <w:highlight w:val="auto"/>
        </w:rPr>
      </w:pPr>
    </w:p>
    <w:p>
      <w:pPr>
        <w:jc w:val="both"/>
        <w:rPr>
          <w:rFonts w:ascii="方正小标宋简体" w:eastAsia="方正小标宋简体"/>
          <w:sz w:val="44"/>
          <w:szCs w:val="44"/>
          <w:highlight w:val="auto"/>
        </w:rPr>
      </w:pPr>
    </w:p>
    <w:p>
      <w:pPr>
        <w:jc w:val="both"/>
        <w:rPr>
          <w:rFonts w:ascii="方正小标宋简体" w:eastAsia="方正小标宋简体"/>
          <w:sz w:val="44"/>
          <w:szCs w:val="44"/>
          <w:highlight w:val="auto"/>
        </w:rPr>
      </w:pPr>
    </w:p>
    <w:p>
      <w:pPr>
        <w:jc w:val="both"/>
        <w:rPr>
          <w:rFonts w:ascii="方正小标宋简体" w:eastAsia="方正小标宋简体"/>
          <w:sz w:val="44"/>
          <w:szCs w:val="44"/>
          <w:highlight w:val="auto"/>
        </w:rPr>
      </w:pPr>
    </w:p>
    <w:p>
      <w:pPr>
        <w:jc w:val="both"/>
        <w:rPr>
          <w:rFonts w:ascii="方正小标宋简体" w:eastAsia="方正小标宋简体"/>
          <w:sz w:val="44"/>
          <w:szCs w:val="44"/>
          <w:highlight w:val="auto"/>
        </w:rPr>
      </w:pPr>
    </w:p>
    <w:p>
      <w:pPr>
        <w:jc w:val="center"/>
        <w:rPr>
          <w:rFonts w:ascii="方正小标宋简体" w:eastAsia="方正小标宋简体" w:hint="eastAsia"/>
          <w:sz w:val="44"/>
          <w:szCs w:val="44"/>
          <w:highlight w:val="auto"/>
        </w:rPr>
      </w:pPr>
      <w:r>
        <w:rPr>
          <w:rFonts w:ascii="方正小标宋简体" w:eastAsia="方正小标宋简体" w:hint="eastAsia"/>
          <w:sz w:val="44"/>
          <w:szCs w:val="44"/>
          <w:highlight w:val="auto"/>
        </w:rPr>
        <w:t>第一部分  九寨沟县</w:t>
      </w:r>
      <w:r>
        <w:rPr>
          <w:rFonts w:ascii="方正小标宋简体" w:eastAsia="方正小标宋简体" w:hint="eastAsia"/>
          <w:sz w:val="44"/>
          <w:szCs w:val="44"/>
          <w:lang w:val="en-US" w:eastAsia="zh-CN"/>
          <w:highlight w:val="auto"/>
        </w:rPr>
        <w:t>节能和无线电监测中心</w:t>
      </w:r>
      <w:r>
        <w:rPr>
          <w:rFonts w:ascii="方正小标宋简体" w:eastAsia="方正小标宋简体" w:hint="eastAsia"/>
          <w:sz w:val="44"/>
          <w:szCs w:val="44"/>
          <w:highlight w:val="auto"/>
        </w:rPr>
        <w:t>概况</w:t>
      </w:r>
    </w:p>
    <w:p>
      <w:pPr>
        <w:rPr>
          <w:highlight w:val="auto"/>
        </w:rPr>
      </w:pPr>
      <w:r>
        <w:rPr>
          <w:rFonts w:ascii="方正小标宋简体" w:eastAsia="方正小标宋简体" w:hint="eastAsia"/>
          <w:sz w:val="44"/>
          <w:szCs w:val="44"/>
          <w:highlight w:val="auto"/>
        </w:rPr>
        <w:br w:type="page"/>
      </w:r>
    </w:p>
    <w:p>
      <w:pPr>
        <w:ind w:firstLineChars="200" w:firstLine="640"/>
        <w:jc w:val="both"/>
        <w:rPr>
          <w:rFonts w:ascii="黑体" w:eastAsia="黑体"/>
          <w:sz w:val="32"/>
          <w:szCs w:val="32"/>
          <w:highlight w:val="auto"/>
        </w:rPr>
      </w:pPr>
      <w:r>
        <w:rPr>
          <w:rFonts w:ascii="黑体" w:eastAsia="黑体" w:hint="eastAsia"/>
          <w:sz w:val="32"/>
          <w:szCs w:val="32"/>
          <w:highlight w:val="auto"/>
        </w:rPr>
        <w:t>一</w:t>
      </w:r>
      <w:r>
        <w:rPr>
          <w:rFonts w:ascii="黑体" w:eastAsia="黑体"/>
          <w:sz w:val="32"/>
          <w:szCs w:val="32"/>
          <w:highlight w:val="auto"/>
        </w:rPr>
        <w:t>、</w:t>
      </w:r>
      <w:r>
        <w:rPr>
          <w:rFonts w:ascii="黑体" w:eastAsia="黑体" w:hint="eastAsia"/>
          <w:sz w:val="32"/>
          <w:szCs w:val="32"/>
          <w:highlight w:val="auto"/>
        </w:rPr>
        <w:t>九寨沟县</w:t>
      </w:r>
      <w:r>
        <w:rPr>
          <w:rFonts w:ascii="黑体" w:eastAsia="黑体" w:hint="eastAsia"/>
          <w:sz w:val="32"/>
          <w:szCs w:val="32"/>
          <w:lang w:val="en-US" w:eastAsia="zh-CN"/>
          <w:highlight w:val="auto"/>
        </w:rPr>
        <w:t>节能和无线电监测中心</w:t>
      </w:r>
      <w:r>
        <w:rPr>
          <w:rFonts w:ascii="黑体" w:eastAsia="黑体" w:hint="eastAsia"/>
          <w:sz w:val="32"/>
          <w:szCs w:val="32"/>
          <w:highlight w:val="auto"/>
        </w:rPr>
        <w:t>职能</w:t>
      </w:r>
      <w:r>
        <w:rPr>
          <w:rFonts w:ascii="黑体" w:eastAsia="黑体"/>
          <w:sz w:val="32"/>
          <w:szCs w:val="32"/>
          <w:highlight w:val="auto"/>
        </w:rPr>
        <w:t>简介</w:t>
      </w:r>
    </w:p>
    <w:p>
      <w:pPr>
        <w:pStyle w:val="15"/>
        <w:adjustRightInd w:val="0"/>
        <w:snapToGrid w:val="0"/>
        <w:spacing w:beforeLines="0" w:before="93" w:line="600" w:lineRule="exact"/>
        <w:ind w:firstLineChars="209" w:firstLine="672"/>
        <w:outlineLvl w:val="2"/>
        <w:rPr>
          <w:rFonts w:ascii="仿宋" w:eastAsia="仿宋"/>
          <w:sz w:val="32"/>
          <w:szCs w:val="32"/>
        </w:rPr>
      </w:pPr>
      <w:r>
        <w:rPr>
          <w:rFonts w:ascii="仿宋_GB2312" w:eastAsia="仿宋_GB2312" w:hint="eastAsia"/>
          <w:sz w:val="32"/>
          <w:szCs w:val="32"/>
          <w:highlight w:val="auto"/>
        </w:rPr>
        <w:t>九寨沟县</w:t>
      </w:r>
      <w:r>
        <w:rPr>
          <w:rFonts w:ascii="仿宋_GB2312" w:eastAsia="仿宋_GB2312" w:hint="eastAsia"/>
          <w:sz w:val="32"/>
          <w:szCs w:val="32"/>
          <w:lang w:val="en-US" w:eastAsia="zh-CN"/>
          <w:highlight w:val="auto"/>
        </w:rPr>
        <w:t>节能和无线电监测中心</w:t>
      </w:r>
      <w:r>
        <w:rPr>
          <w:rFonts w:ascii="仿宋" w:eastAsia="仿宋"/>
          <w:sz w:val="32"/>
          <w:szCs w:val="32"/>
        </w:rPr>
        <w:t>负责节能产品的认证、指导和无线电站（台）技术指标测定等工作。</w:t>
      </w:r>
    </w:p>
    <w:p>
      <w:pPr>
        <w:ind w:firstLineChars="200" w:firstLine="640"/>
        <w:jc w:val="both"/>
        <w:rPr>
          <w:rFonts w:ascii="仿宋_GB2312" w:eastAsia="仿宋_GB2312"/>
          <w:sz w:val="32"/>
          <w:szCs w:val="32"/>
          <w:highlight w:val="auto"/>
        </w:rPr>
      </w:pPr>
    </w:p>
    <w:p>
      <w:pPr>
        <w:ind w:firstLineChars="200" w:firstLine="640"/>
        <w:jc w:val="both"/>
        <w:rPr>
          <w:rFonts w:ascii="黑体" w:eastAsia="黑体" w:hint="eastAsia"/>
          <w:sz w:val="32"/>
          <w:szCs w:val="32"/>
          <w:highlight w:val="auto"/>
        </w:rPr>
      </w:pPr>
      <w:r>
        <w:rPr>
          <w:rFonts w:ascii="黑体" w:eastAsia="黑体" w:hint="eastAsia"/>
          <w:sz w:val="32"/>
          <w:szCs w:val="32"/>
          <w:highlight w:val="auto"/>
        </w:rPr>
        <w:t>二</w:t>
      </w:r>
      <w:r>
        <w:rPr>
          <w:rFonts w:ascii="黑体" w:eastAsia="黑体"/>
          <w:sz w:val="32"/>
          <w:szCs w:val="32"/>
          <w:highlight w:val="auto"/>
        </w:rPr>
        <w:t>、九寨沟县</w:t>
      </w:r>
      <w:r>
        <w:rPr>
          <w:rFonts w:ascii="黑体" w:eastAsia="黑体"/>
          <w:sz w:val="32"/>
          <w:szCs w:val="32"/>
          <w:lang w:val="en-US" w:eastAsia="zh-CN"/>
          <w:highlight w:val="auto"/>
        </w:rPr>
        <w:t>节能和无线电监测中心</w:t>
      </w:r>
      <w:r>
        <w:rPr>
          <w:rFonts w:ascii="黑体" w:eastAsia="黑体" w:hint="eastAsia"/>
          <w:sz w:val="32"/>
          <w:szCs w:val="32"/>
          <w:highlight w:val="auto"/>
        </w:rPr>
        <w:t>202</w:t>
      </w:r>
      <w:r>
        <w:rPr>
          <w:rFonts w:ascii="黑体" w:eastAsia="黑体" w:hint="eastAsia"/>
          <w:sz w:val="32"/>
          <w:szCs w:val="32"/>
          <w:lang w:val="en-US" w:eastAsia="zh-CN"/>
          <w:highlight w:val="auto"/>
        </w:rPr>
        <w:t>5</w:t>
      </w:r>
      <w:r>
        <w:rPr>
          <w:rFonts w:ascii="黑体" w:eastAsia="黑体" w:hint="eastAsia"/>
          <w:sz w:val="32"/>
          <w:szCs w:val="32"/>
          <w:highlight w:val="auto"/>
        </w:rPr>
        <w:t>年重点工作</w:t>
      </w:r>
    </w:p>
    <w:p>
      <w:pPr>
        <w:pStyle w:val="15"/>
        <w:adjustRightInd w:val="0"/>
        <w:snapToGrid w:val="0"/>
        <w:spacing w:beforeLines="0" w:before="93" w:line="600" w:lineRule="exact"/>
        <w:ind w:firstLineChars="208" w:firstLine="666"/>
        <w:outlineLvl w:val="2"/>
        <w:rPr>
          <w:rFonts w:ascii="仿宋" w:eastAsia="仿宋"/>
          <w:bCs/>
          <w:color w:val="000000"/>
          <w:sz w:val="32"/>
          <w:szCs w:val="32"/>
        </w:rPr>
      </w:pPr>
      <w:r>
        <w:rPr>
          <w:rFonts w:ascii="仿宋_GB2312" w:eastAsia="仿宋_GB2312" w:hint="eastAsia"/>
          <w:sz w:val="32"/>
          <w:szCs w:val="32"/>
          <w:highlight w:val="auto"/>
        </w:rPr>
        <w:t>九寨沟县</w:t>
      </w:r>
      <w:r>
        <w:rPr>
          <w:rFonts w:ascii="仿宋_GB2312" w:eastAsia="仿宋_GB2312" w:hint="eastAsia"/>
          <w:sz w:val="32"/>
          <w:szCs w:val="32"/>
          <w:lang w:val="en-US" w:eastAsia="zh-CN"/>
          <w:highlight w:val="auto"/>
        </w:rPr>
        <w:t>节能和无线电监测中心</w:t>
      </w:r>
      <w:r>
        <w:rPr>
          <w:rFonts w:hint="eastAsia"/>
          <w:sz w:val="32"/>
          <w:szCs w:val="32"/>
          <w:lang w:val="en-US" w:eastAsia="zh-CN"/>
          <w:highlight w:val="auto"/>
        </w:rPr>
        <w:t>2025年重点工作为</w:t>
      </w:r>
      <w:r>
        <w:rPr>
          <w:rFonts w:ascii="仿宋" w:eastAsia="仿宋" w:hint="eastAsia"/>
          <w:bCs/>
          <w:color w:val="000000"/>
          <w:sz w:val="32"/>
          <w:szCs w:val="32"/>
          <w:lang w:val="en-US" w:eastAsia="zh-CN"/>
        </w:rPr>
        <w:t>不断改善</w:t>
      </w:r>
      <w:r>
        <w:rPr>
          <w:rFonts w:ascii="仿宋" w:eastAsia="仿宋"/>
          <w:bCs/>
          <w:color w:val="000000"/>
          <w:sz w:val="32"/>
          <w:szCs w:val="32"/>
          <w:lang w:val="en-US" w:eastAsia="zh-CN"/>
        </w:rPr>
        <w:t>提升</w:t>
      </w:r>
      <w:r>
        <w:rPr>
          <w:rFonts w:ascii="仿宋" w:eastAsia="仿宋"/>
          <w:sz w:val="32"/>
          <w:szCs w:val="32"/>
        </w:rPr>
        <w:t>节能产品的认证、指导和无线电站（台）技术指标测定等</w:t>
      </w:r>
      <w:r>
        <w:rPr>
          <w:rFonts w:ascii="仿宋" w:eastAsia="仿宋"/>
          <w:bCs/>
          <w:color w:val="000000"/>
          <w:sz w:val="32"/>
          <w:szCs w:val="32"/>
          <w:lang w:val="en-US" w:eastAsia="zh-CN"/>
        </w:rPr>
        <w:t>事业</w:t>
      </w:r>
      <w:r>
        <w:rPr>
          <w:rFonts w:ascii="仿宋" w:eastAsia="仿宋" w:hint="eastAsia"/>
          <w:bCs/>
          <w:color w:val="000000"/>
          <w:sz w:val="32"/>
          <w:szCs w:val="32"/>
          <w:lang w:val="en-US" w:eastAsia="zh-CN"/>
        </w:rPr>
        <w:t>管理，严格经费与资产管理，改进文风会风，精简会议，提高行政效率，降低行政成本。履职尽</w:t>
      </w:r>
      <w:r>
        <w:rPr>
          <w:rFonts w:ascii="仿宋" w:eastAsia="仿宋"/>
          <w:bCs/>
          <w:color w:val="000000"/>
          <w:sz w:val="32"/>
          <w:szCs w:val="32"/>
          <w:lang w:val="en-US" w:eastAsia="zh-CN"/>
        </w:rPr>
        <w:t>责</w:t>
      </w:r>
      <w:r>
        <w:rPr>
          <w:rFonts w:ascii="仿宋" w:eastAsia="仿宋" w:hint="eastAsia"/>
          <w:bCs/>
          <w:color w:val="000000"/>
          <w:sz w:val="32"/>
          <w:szCs w:val="32"/>
          <w:lang w:val="en-US" w:eastAsia="zh-CN"/>
        </w:rPr>
        <w:t>的完成了职能工作。</w:t>
      </w:r>
    </w:p>
    <w:p>
      <w:pPr>
        <w:ind w:firstLineChars="200" w:firstLine="640"/>
        <w:jc w:val="both"/>
        <w:rPr>
          <w:rFonts w:ascii="仿宋_GB2312" w:eastAsia="仿宋_GB2312"/>
          <w:sz w:val="32"/>
          <w:szCs w:val="32"/>
          <w:highlight w:val="auto"/>
        </w:rPr>
      </w:pPr>
    </w:p>
    <w:p>
      <w:pPr>
        <w:jc w:val="center"/>
        <w:rPr>
          <w:rFonts w:ascii="方正小标宋简体" w:eastAsia="方正小标宋简体" w:hint="eastAsia"/>
          <w:sz w:val="44"/>
          <w:szCs w:val="44"/>
          <w:highlight w:val="auto"/>
        </w:rPr>
      </w:pPr>
    </w:p>
    <w:p>
      <w:pPr>
        <w:jc w:val="center"/>
        <w:rPr>
          <w:rFonts w:ascii="方正小标宋简体" w:eastAsia="方正小标宋简体" w:hint="eastAsia"/>
          <w:sz w:val="44"/>
          <w:szCs w:val="44"/>
          <w:highlight w:val="auto"/>
        </w:rPr>
      </w:pPr>
    </w:p>
    <w:p>
      <w:pPr>
        <w:jc w:val="center"/>
        <w:rPr>
          <w:rFonts w:ascii="方正小标宋简体" w:eastAsia="方正小标宋简体" w:hint="eastAsia"/>
          <w:sz w:val="44"/>
          <w:szCs w:val="44"/>
          <w:highlight w:val="auto"/>
        </w:rPr>
      </w:pPr>
    </w:p>
    <w:p>
      <w:pPr>
        <w:jc w:val="center"/>
        <w:rPr>
          <w:rFonts w:ascii="方正小标宋简体" w:eastAsia="方正小标宋简体" w:hint="eastAsia"/>
          <w:sz w:val="44"/>
          <w:szCs w:val="44"/>
          <w:highlight w:val="auto"/>
        </w:rPr>
      </w:pPr>
    </w:p>
    <w:p>
      <w:pPr>
        <w:jc w:val="center"/>
        <w:rPr>
          <w:rFonts w:ascii="方正小标宋简体" w:eastAsia="方正小标宋简体" w:hint="eastAsia"/>
          <w:sz w:val="44"/>
          <w:szCs w:val="44"/>
          <w:highlight w:val="auto"/>
        </w:rPr>
      </w:pPr>
    </w:p>
    <w:p>
      <w:pPr>
        <w:jc w:val="center"/>
        <w:rPr>
          <w:rFonts w:ascii="方正小标宋简体" w:eastAsia="方正小标宋简体" w:hint="eastAsia"/>
          <w:sz w:val="44"/>
          <w:szCs w:val="44"/>
          <w:highlight w:val="auto"/>
        </w:rPr>
      </w:pPr>
    </w:p>
    <w:p>
      <w:pPr>
        <w:jc w:val="center"/>
        <w:rPr>
          <w:rFonts w:ascii="方正小标宋简体" w:eastAsia="方正小标宋简体" w:hint="eastAsia"/>
          <w:sz w:val="44"/>
          <w:szCs w:val="44"/>
          <w:highlight w:val="auto"/>
        </w:rPr>
      </w:pPr>
    </w:p>
    <w:p>
      <w:pPr>
        <w:jc w:val="center"/>
        <w:rPr>
          <w:rFonts w:ascii="方正小标宋简体" w:eastAsia="方正小标宋简体" w:hint="eastAsia"/>
          <w:sz w:val="44"/>
          <w:szCs w:val="44"/>
          <w:highlight w:val="auto"/>
        </w:rPr>
      </w:pPr>
    </w:p>
    <w:p>
      <w:pPr>
        <w:jc w:val="center"/>
        <w:rPr>
          <w:rFonts w:ascii="方正小标宋简体" w:eastAsia="方正小标宋简体" w:hint="eastAsia"/>
          <w:sz w:val="44"/>
          <w:szCs w:val="44"/>
          <w:highlight w:val="auto"/>
        </w:rPr>
      </w:pPr>
    </w:p>
    <w:p>
      <w:pPr>
        <w:jc w:val="center"/>
        <w:rPr>
          <w:rFonts w:ascii="方正小标宋简体" w:eastAsia="方正小标宋简体" w:hint="eastAsia"/>
          <w:sz w:val="44"/>
          <w:szCs w:val="44"/>
          <w:highlight w:val="auto"/>
        </w:rPr>
      </w:pPr>
    </w:p>
    <w:p>
      <w:pPr>
        <w:jc w:val="center"/>
        <w:rPr>
          <w:rFonts w:ascii="方正小标宋简体" w:eastAsia="方正小标宋简体" w:hint="eastAsia"/>
          <w:sz w:val="44"/>
          <w:szCs w:val="44"/>
          <w:highlight w:val="auto"/>
        </w:rPr>
      </w:pPr>
    </w:p>
    <w:p>
      <w:pPr>
        <w:jc w:val="center"/>
        <w:rPr>
          <w:rFonts w:ascii="方正小标宋简体" w:eastAsia="方正小标宋简体" w:hint="eastAsia"/>
          <w:sz w:val="44"/>
          <w:szCs w:val="44"/>
          <w:highlight w:val="auto"/>
        </w:rPr>
      </w:pPr>
    </w:p>
    <w:p>
      <w:pPr>
        <w:jc w:val="center"/>
        <w:rPr>
          <w:rFonts w:ascii="方正小标宋简体" w:eastAsia="方正小标宋简体" w:hint="eastAsia"/>
          <w:sz w:val="44"/>
          <w:szCs w:val="44"/>
          <w:highlight w:val="auto"/>
        </w:rPr>
      </w:pPr>
    </w:p>
    <w:p>
      <w:pPr>
        <w:jc w:val="center"/>
        <w:rPr>
          <w:rFonts w:ascii="方正小标宋简体" w:eastAsia="方正小标宋简体" w:hint="eastAsia"/>
          <w:sz w:val="44"/>
          <w:szCs w:val="44"/>
          <w:highlight w:val="auto"/>
        </w:rPr>
      </w:pPr>
    </w:p>
    <w:p>
      <w:pPr>
        <w:jc w:val="center"/>
        <w:rPr>
          <w:rFonts w:ascii="方正小标宋简体" w:eastAsia="方正小标宋简体"/>
          <w:sz w:val="44"/>
          <w:szCs w:val="44"/>
          <w:highlight w:val="auto"/>
        </w:rPr>
      </w:pPr>
      <w:r>
        <w:rPr>
          <w:rFonts w:ascii="方正小标宋简体" w:eastAsia="方正小标宋简体" w:hint="eastAsia"/>
          <w:sz w:val="44"/>
          <w:szCs w:val="44"/>
          <w:highlight w:val="auto"/>
        </w:rPr>
        <w:t>第二部分  九寨沟县</w:t>
      </w:r>
      <w:r>
        <w:rPr>
          <w:rFonts w:ascii="方正小标宋简体" w:eastAsia="方正小标宋简体" w:hint="eastAsia"/>
          <w:sz w:val="44"/>
          <w:szCs w:val="44"/>
          <w:lang w:val="en-US" w:eastAsia="zh-CN"/>
          <w:highlight w:val="auto"/>
        </w:rPr>
        <w:t>节能和无线电监测中心</w:t>
      </w:r>
      <w:r>
        <w:rPr>
          <w:rFonts w:ascii="方正小标宋简体" w:eastAsia="方正小标宋简体" w:hint="eastAsia"/>
          <w:sz w:val="44"/>
          <w:szCs w:val="44"/>
          <w:highlight w:val="auto"/>
        </w:rPr>
        <w:t>2</w:t>
      </w:r>
      <w:r>
        <w:rPr>
          <w:rFonts w:ascii="方正小标宋简体" w:eastAsia="方正小标宋简体"/>
          <w:sz w:val="44"/>
          <w:szCs w:val="44"/>
          <w:highlight w:val="auto"/>
        </w:rPr>
        <w:t>02</w:t>
      </w:r>
      <w:r>
        <w:rPr>
          <w:rFonts w:ascii="方正小标宋简体" w:eastAsia="方正小标宋简体" w:hint="eastAsia"/>
          <w:sz w:val="44"/>
          <w:szCs w:val="44"/>
          <w:lang w:val="en-US" w:eastAsia="zh-CN"/>
          <w:highlight w:val="auto"/>
        </w:rPr>
        <w:t>5</w:t>
      </w:r>
      <w:r>
        <w:rPr>
          <w:rFonts w:ascii="方正小标宋简体" w:eastAsia="方正小标宋简体" w:hint="eastAsia"/>
          <w:sz w:val="44"/>
          <w:szCs w:val="44"/>
          <w:highlight w:val="auto"/>
        </w:rPr>
        <w:t>年</w:t>
      </w:r>
      <w:r>
        <w:rPr>
          <w:rFonts w:ascii="方正小标宋简体" w:eastAsia="方正小标宋简体" w:hint="eastAsia"/>
          <w:sz w:val="44"/>
          <w:szCs w:val="44"/>
          <w:lang w:val="en-US"/>
          <w:highlight w:val="auto"/>
        </w:rPr>
        <w:t>单位</w:t>
      </w:r>
      <w:r>
        <w:rPr>
          <w:rFonts w:ascii="方正小标宋简体" w:eastAsia="方正小标宋简体"/>
          <w:sz w:val="44"/>
          <w:szCs w:val="44"/>
          <w:highlight w:val="auto"/>
        </w:rPr>
        <w:t>预算表</w:t>
      </w:r>
    </w:p>
    <w:p>
      <w:pPr>
        <w:keepNext w:val="0"/>
        <w:keepLines w:val="0"/>
        <w:widowControl/>
        <w:suppressLineNumbers w:val="0"/>
        <w:jc w:val="left"/>
        <w:rPr>
          <w:rFonts w:ascii="方正小标宋简体" w:eastAsia="方正小标宋简体" w:cs="方正小标宋简体"/>
          <w:color w:val="000000"/>
          <w:kern w:val="0"/>
          <w:sz w:val="36"/>
          <w:szCs w:val="36"/>
          <w:lang w:val="en-US" w:eastAsia="zh-CN"/>
        </w:rPr>
      </w:pPr>
    </w:p>
    <w:p>
      <w:pPr>
        <w:keepNext w:val="0"/>
        <w:keepLines w:val="0"/>
        <w:widowControl/>
        <w:suppressLineNumbers w:val="0"/>
        <w:jc w:val="left"/>
        <w:rPr>
          <w:rFonts w:ascii="方正小标宋简体" w:eastAsia="方正小标宋简体" w:cs="方正小标宋简体"/>
          <w:color w:val="000000"/>
          <w:kern w:val="0"/>
          <w:sz w:val="36"/>
          <w:szCs w:val="36"/>
          <w:lang w:val="en-US" w:eastAsia="zh-CN"/>
        </w:rPr>
      </w:pPr>
    </w:p>
    <w:p>
      <w:pPr>
        <w:keepNext w:val="0"/>
        <w:keepLines w:val="0"/>
        <w:widowControl/>
        <w:suppressLineNumbers w:val="0"/>
        <w:jc w:val="left"/>
        <w:rPr>
          <w:rFonts w:ascii="方正小标宋简体" w:eastAsia="方正小标宋简体" w:cs="方正小标宋简体"/>
          <w:color w:val="000000"/>
          <w:kern w:val="0"/>
          <w:sz w:val="36"/>
          <w:szCs w:val="36"/>
          <w:lang w:val="en-US" w:eastAsia="zh-CN"/>
        </w:rPr>
      </w:pPr>
    </w:p>
    <w:p>
      <w:pPr>
        <w:keepNext w:val="0"/>
        <w:keepLines w:val="0"/>
        <w:widowControl/>
        <w:suppressLineNumbers w:val="0"/>
        <w:jc w:val="left"/>
        <w:rPr>
          <w:rFonts w:ascii="方正小标宋简体" w:eastAsia="方正小标宋简体" w:cs="方正小标宋简体"/>
          <w:color w:val="000000"/>
          <w:kern w:val="0"/>
          <w:sz w:val="36"/>
          <w:szCs w:val="36"/>
          <w:lang w:val="en-US" w:eastAsia="zh-CN"/>
        </w:rPr>
      </w:pPr>
    </w:p>
    <w:p>
      <w:pPr>
        <w:keepNext w:val="0"/>
        <w:keepLines w:val="0"/>
        <w:widowControl/>
        <w:suppressLineNumbers w:val="0"/>
        <w:jc w:val="left"/>
        <w:rPr>
          <w:rFonts w:ascii="方正小标宋简体" w:eastAsia="方正小标宋简体" w:cs="方正小标宋简体"/>
          <w:color w:val="000000"/>
          <w:kern w:val="0"/>
          <w:sz w:val="36"/>
          <w:szCs w:val="36"/>
          <w:lang w:val="en-US" w:eastAsia="zh-CN"/>
        </w:rPr>
      </w:pPr>
    </w:p>
    <w:p>
      <w:pPr>
        <w:keepNext w:val="0"/>
        <w:keepLines w:val="0"/>
        <w:widowControl/>
        <w:suppressLineNumbers w:val="0"/>
        <w:jc w:val="left"/>
        <w:rPr>
          <w:rFonts w:ascii="方正小标宋简体" w:eastAsia="方正小标宋简体" w:cs="方正小标宋简体"/>
          <w:color w:val="000000"/>
          <w:kern w:val="0"/>
          <w:sz w:val="36"/>
          <w:szCs w:val="36"/>
          <w:lang w:val="en-US" w:eastAsia="zh-CN"/>
        </w:rPr>
      </w:pPr>
    </w:p>
    <w:p>
      <w:pPr>
        <w:jc w:val="both"/>
        <w:rPr>
          <w:rFonts w:ascii="方正小标宋简体" w:eastAsia="方正小标宋简体" w:hint="eastAsia"/>
          <w:sz w:val="44"/>
          <w:szCs w:val="44"/>
          <w:highlight w:val="auto"/>
        </w:rPr>
      </w:pPr>
    </w:p>
    <w:p>
      <w:pPr>
        <w:jc w:val="center"/>
        <w:rPr>
          <w:rFonts w:ascii="方正小标宋简体" w:eastAsia="方正小标宋简体" w:hint="eastAsia"/>
          <w:sz w:val="44"/>
          <w:szCs w:val="44"/>
          <w:highlight w:val="auto"/>
        </w:rPr>
        <w:sectPr>
          <w:footerReference w:type="default" r:id="rId2"/>
          <w:pgSz w:w="11906" w:h="16838"/>
          <w:pgMar w:top="1440" w:right="1800" w:bottom="1440" w:left="1800" w:header="851" w:footer="992" w:gutter="0"/>
          <w:docGrid w:type="lines" w:linePitch="312" w:charSpace="0"/>
        </w:sectPr>
      </w:pPr>
    </w:p>
    <w:tbl>
      <w:tblPr>
        <w:jc w:val="left"/>
        <w:tblInd w:w="93" w:type="dxa"/>
        <w:tblW w:w="1377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3420"/>
        <w:gridCol w:w="1240"/>
        <w:gridCol w:w="7347"/>
        <w:gridCol w:w="1763"/>
      </w:tblGrid>
      <w:tr>
        <w:trPr>
          <w:trHeight w:val="398"/>
        </w:trPr>
        <w:tc>
          <w:tcPr>
            <w:gridSpan w:val="4"/>
            <w:tcBorders>
              <w:top w:val="single" w:sz="4" w:space="0" w:color="FFFFFF"/>
              <w:left w:val="single" w:sz="4" w:space="0" w:color="FFFFFF"/>
              <w:bottom w:val="single" w:sz="4" w:space="0" w:color="FFFFFF"/>
              <w:right w:val="single" w:sz="4" w:space="0" w:color="FFFFFF"/>
            </w:tcBorders>
            <w:shd w:val="clear" w:color="auto" w:fill="auto"/>
            <w:noWrap/>
            <w:vAlign w:val="center"/>
          </w:tcPr>
          <w:p>
            <w:pPr>
              <w:keepNext w:val="0"/>
              <w:keepLines w:val="0"/>
              <w:widowControl/>
              <w:suppressLineNumbers w:val="0"/>
              <w:jc w:val="center"/>
              <w:textAlignment w:val="center"/>
              <w:rPr>
                <w:rFonts w:ascii="黑体" w:eastAsia="黑体" w:cs="黑体"/>
                <w:b/>
                <w:bCs/>
                <w:i w:val="0"/>
                <w:iCs w:val="0"/>
                <w:color w:val="000000"/>
                <w:kern w:val="0"/>
                <w:sz w:val="32"/>
                <w:szCs w:val="32"/>
                <w:u w:val="none"/>
                <w:lang w:val="en-US" w:eastAsia="zh-CN"/>
              </w:rPr>
            </w:pPr>
            <w:r>
              <w:rPr>
                <w:rFonts w:ascii="黑体" w:eastAsia="黑体" w:cs="黑体" w:hint="eastAsia"/>
                <w:b/>
                <w:bCs/>
                <w:i w:val="0"/>
                <w:iCs w:val="0"/>
                <w:color w:val="000000"/>
                <w:kern w:val="0"/>
                <w:sz w:val="32"/>
                <w:szCs w:val="32"/>
                <w:u w:val="none"/>
                <w:lang w:val="en-US" w:eastAsia="zh-CN"/>
              </w:rPr>
              <w:t xml:space="preserve">                                                                        </w:t>
            </w:r>
            <w:r>
              <w:rPr>
                <w:rFonts w:ascii="宋体" w:eastAsia="宋体" w:cs="宋体" w:hint="eastAsia"/>
                <w:i w:val="0"/>
                <w:iCs w:val="0"/>
                <w:color w:val="000000"/>
                <w:kern w:val="0"/>
                <w:sz w:val="22"/>
                <w:szCs w:val="22"/>
                <w:u w:val="none"/>
                <w:lang w:val="en-US" w:eastAsia="zh-CN"/>
              </w:rPr>
              <w:t xml:space="preserve"> 表1 </w:t>
            </w:r>
          </w:p>
          <w:p>
            <w:pPr>
              <w:keepNext w:val="0"/>
              <w:keepLines w:val="0"/>
              <w:widowControl/>
              <w:suppressLineNumbers w:val="0"/>
              <w:jc w:val="center"/>
              <w:textAlignment w:val="center"/>
              <w:rPr>
                <w:rFonts w:ascii="黑体" w:eastAsia="黑体" w:cs="黑体"/>
                <w:b/>
                <w:bCs/>
                <w:i w:val="0"/>
                <w:iCs w:val="0"/>
                <w:color w:val="000000"/>
                <w:sz w:val="32"/>
                <w:szCs w:val="32"/>
                <w:u w:val="none"/>
              </w:rPr>
            </w:pPr>
            <w:r>
              <w:rPr>
                <w:rFonts w:ascii="黑体" w:eastAsia="黑体" w:cs="黑体" w:hint="eastAsia"/>
                <w:b/>
                <w:bCs/>
                <w:i w:val="0"/>
                <w:iCs w:val="0"/>
                <w:color w:val="000000"/>
                <w:kern w:val="0"/>
                <w:sz w:val="32"/>
                <w:szCs w:val="32"/>
                <w:u w:val="none"/>
                <w:lang w:val="en-US" w:eastAsia="zh-CN"/>
              </w:rPr>
              <w:t>部门收支总表</w:t>
            </w:r>
          </w:p>
        </w:tc>
      </w:tr>
      <w:tr>
        <w:trPr>
          <w:trHeight w:val="342"/>
        </w:trPr>
        <w:tc>
          <w:tcPr>
            <w:tcBorders>
              <w:top w:val="single" w:sz="4" w:space="0" w:color="FFFFFF"/>
              <w:left w:val="single" w:sz="4" w:space="0" w:color="FFFFFF"/>
              <w:bottom w:val="nil"/>
              <w:right w:val="single" w:sz="4" w:space="0" w:color="FFFFFF"/>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22"/>
                <w:szCs w:val="22"/>
                <w:u w:val="none"/>
                <w:lang w:val="en-US"/>
              </w:rPr>
            </w:pPr>
            <w:r>
              <w:rPr>
                <w:rFonts w:ascii="宋体" w:eastAsia="宋体" w:cs="宋体" w:hint="eastAsia"/>
                <w:i w:val="0"/>
                <w:iCs w:val="0"/>
                <w:color w:val="000000"/>
                <w:kern w:val="0"/>
                <w:sz w:val="22"/>
                <w:szCs w:val="22"/>
                <w:u w:val="none"/>
                <w:lang w:val="en-US" w:eastAsia="zh-CN"/>
              </w:rPr>
              <w:t>部门：节能和无线电监测中心</w:t>
            </w:r>
          </w:p>
        </w:tc>
        <w:tc>
          <w:tcPr>
            <w:tcBorders>
              <w:top w:val="nil"/>
              <w:left w:val="nil"/>
              <w:bottom w:val="nil"/>
              <w:right w:val="nil"/>
            </w:tcBorders>
            <w:shd w:val="clear" w:color="auto" w:fill="auto"/>
            <w:noWrap/>
            <w:vAlign w:val="center"/>
          </w:tcPr>
          <w:p>
            <w:pPr>
              <w:rPr>
                <w:rFonts w:ascii="宋体" w:eastAsia="宋体" w:cs="宋体" w:hint="eastAsia"/>
                <w:i w:val="0"/>
                <w:iCs w:val="0"/>
                <w:color w:val="000000"/>
                <w:sz w:val="22"/>
                <w:szCs w:val="22"/>
                <w:u w:val="none"/>
              </w:rPr>
            </w:pPr>
          </w:p>
        </w:tc>
        <w:tc>
          <w:tcPr>
            <w:tcW w:w="4920" w:type="dxa"/>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Borders>
              <w:top w:val="single" w:sz="4" w:space="0" w:color="FFFFFF"/>
              <w:left w:val="single" w:sz="4" w:space="0" w:color="FFFFFF"/>
              <w:bottom w:val="nil"/>
              <w:right w:val="single" w:sz="4" w:space="0" w:color="FFFFFF"/>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22"/>
                <w:szCs w:val="22"/>
                <w:u w:val="none"/>
              </w:rPr>
            </w:pPr>
            <w:r>
              <w:rPr>
                <w:rFonts w:ascii="宋体" w:eastAsia="宋体" w:cs="宋体"/>
                <w:i w:val="0"/>
                <w:iCs w:val="0"/>
                <w:color w:val="000000"/>
                <w:kern w:val="0"/>
                <w:sz w:val="22"/>
                <w:szCs w:val="22"/>
                <w:u w:val="none"/>
                <w:lang w:val="en-US" w:eastAsia="zh-CN"/>
              </w:rPr>
              <w:t>金额单位：万元</w:t>
            </w:r>
          </w:p>
        </w:tc>
      </w:tr>
      <w:tr>
        <w:trPr>
          <w:trHeight w:val="428"/>
        </w:trPr>
        <w:tc>
          <w:tcPr>
            <w:gridSpan w:val="2"/>
            <w:tcBorders>
              <w:top w:val="single" w:sz="4" w:space="0" w:color="C0C0C0"/>
              <w:left w:val="single" w:sz="4" w:space="0" w:color="C0C0C0"/>
              <w:bottom w:val="single" w:sz="4" w:space="0" w:color="C0C0C0"/>
              <w:right w:val="single" w:sz="4" w:space="0" w:color="C0C0C0"/>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收    入</w:t>
            </w:r>
          </w:p>
        </w:tc>
        <w:tc>
          <w:tcPr>
            <w:gridSpan w:val="2"/>
            <w:tcBorders>
              <w:top w:val="single" w:sz="4" w:space="0" w:color="C0C0C0"/>
              <w:left w:val="single" w:sz="4" w:space="0" w:color="C0C0C0"/>
              <w:bottom w:val="single" w:sz="4" w:space="0" w:color="C0C0C0"/>
              <w:right w:val="single" w:sz="4" w:space="0" w:color="C0C0C0"/>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支    出</w:t>
            </w:r>
          </w:p>
        </w:tc>
      </w:tr>
      <w:tr>
        <w:trPr>
          <w:trHeight w:val="428"/>
        </w:trPr>
        <w:tc>
          <w:tcPr>
            <w:tcBorders>
              <w:top w:val="single" w:sz="4" w:space="0" w:color="C0C0C0"/>
              <w:left w:val="single" w:sz="4" w:space="0" w:color="C0C0C0"/>
              <w:bottom w:val="single" w:sz="4" w:space="0" w:color="C0C0C0"/>
              <w:right w:val="single" w:sz="4" w:space="0" w:color="C0C0C0"/>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项    目</w:t>
            </w:r>
          </w:p>
        </w:tc>
        <w:tc>
          <w:tcPr>
            <w:tcBorders>
              <w:top w:val="single" w:sz="4" w:space="0" w:color="C0C0C0"/>
              <w:left w:val="single" w:sz="4" w:space="0" w:color="C0C0C0"/>
              <w:bottom w:val="single" w:sz="4" w:space="0" w:color="C0C0C0"/>
              <w:right w:val="single" w:sz="4" w:space="0" w:color="C0C0C0"/>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预算数</w:t>
            </w:r>
          </w:p>
        </w:tc>
        <w:tc>
          <w:tcPr>
            <w:tcBorders>
              <w:top w:val="single" w:sz="4" w:space="0" w:color="C0C0C0"/>
              <w:left w:val="single" w:sz="4" w:space="0" w:color="C0C0C0"/>
              <w:bottom w:val="single" w:sz="4" w:space="0" w:color="C0C0C0"/>
              <w:right w:val="single" w:sz="4" w:space="0" w:color="C0C0C0"/>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项    目</w:t>
            </w:r>
          </w:p>
        </w:tc>
        <w:tc>
          <w:tcPr>
            <w:tcBorders>
              <w:top w:val="single" w:sz="4" w:space="0" w:color="C0C0C0"/>
              <w:left w:val="single" w:sz="4" w:space="0" w:color="C0C0C0"/>
              <w:bottom w:val="single" w:sz="4" w:space="0" w:color="C0C0C0"/>
              <w:right w:val="single" w:sz="4" w:space="0" w:color="C0C0C0"/>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预算数</w:t>
            </w:r>
          </w:p>
        </w:tc>
      </w:tr>
      <w:tr>
        <w:trPr>
          <w:trHeight w:val="398"/>
        </w:trPr>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一、一般公共预算拨款收入 </w:t>
            </w:r>
          </w:p>
        </w:tc>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218.48</w:t>
            </w:r>
          </w:p>
        </w:tc>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一、一般公共服务支出</w:t>
            </w:r>
          </w:p>
        </w:tc>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398"/>
        </w:trPr>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二、政府性基金预算拨款收入 </w:t>
            </w:r>
          </w:p>
        </w:tc>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二、外交支出</w:t>
            </w:r>
          </w:p>
        </w:tc>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398"/>
        </w:trPr>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三、国有资本经营预算拨款收入 </w:t>
            </w:r>
          </w:p>
        </w:tc>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三、国防支出</w:t>
            </w:r>
          </w:p>
        </w:tc>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398"/>
        </w:trPr>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四、事业收入 </w:t>
            </w:r>
          </w:p>
        </w:tc>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四、公共安全支出</w:t>
            </w:r>
          </w:p>
        </w:tc>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398"/>
        </w:trPr>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五、事业单位经营收入 </w:t>
            </w:r>
          </w:p>
        </w:tc>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五、教育支出</w:t>
            </w:r>
          </w:p>
        </w:tc>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398"/>
        </w:trPr>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六、其他收入 </w:t>
            </w:r>
          </w:p>
        </w:tc>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六、科学技术支出</w:t>
            </w:r>
          </w:p>
        </w:tc>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398"/>
        </w:trPr>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left"/>
              <w:rPr>
                <w:rFonts w:ascii="宋体" w:eastAsia="宋体" w:cs="宋体" w:hint="eastAsia"/>
                <w:i w:val="0"/>
                <w:iCs w:val="0"/>
                <w:color w:val="000000"/>
                <w:sz w:val="22"/>
                <w:szCs w:val="22"/>
                <w:u w:val="none"/>
              </w:rPr>
            </w:pPr>
          </w:p>
        </w:tc>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七、文化旅游体育与传媒支出</w:t>
            </w:r>
          </w:p>
        </w:tc>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398"/>
        </w:trPr>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left"/>
              <w:rPr>
                <w:rFonts w:ascii="宋体" w:eastAsia="宋体" w:cs="宋体" w:hint="eastAsia"/>
                <w:i w:val="0"/>
                <w:iCs w:val="0"/>
                <w:color w:val="000000"/>
                <w:sz w:val="22"/>
                <w:szCs w:val="22"/>
                <w:u w:val="none"/>
              </w:rPr>
            </w:pPr>
          </w:p>
        </w:tc>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八、社会保障和就业支出</w:t>
            </w:r>
          </w:p>
        </w:tc>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34.09</w:t>
            </w:r>
          </w:p>
        </w:tc>
      </w:tr>
      <w:tr>
        <w:trPr>
          <w:trHeight w:val="398"/>
        </w:trPr>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left"/>
              <w:rPr>
                <w:rFonts w:ascii="宋体" w:eastAsia="宋体" w:cs="宋体" w:hint="eastAsia"/>
                <w:i w:val="0"/>
                <w:iCs w:val="0"/>
                <w:color w:val="000000"/>
                <w:sz w:val="22"/>
                <w:szCs w:val="22"/>
                <w:u w:val="none"/>
              </w:rPr>
            </w:pPr>
          </w:p>
        </w:tc>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九、社会保险基金支出</w:t>
            </w:r>
          </w:p>
        </w:tc>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398"/>
        </w:trPr>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left"/>
              <w:rPr>
                <w:rFonts w:ascii="宋体" w:eastAsia="宋体" w:cs="宋体" w:hint="eastAsia"/>
                <w:i w:val="0"/>
                <w:iCs w:val="0"/>
                <w:color w:val="000000"/>
                <w:sz w:val="22"/>
                <w:szCs w:val="22"/>
                <w:u w:val="none"/>
              </w:rPr>
            </w:pPr>
          </w:p>
        </w:tc>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十、卫生健康支出</w:t>
            </w:r>
          </w:p>
        </w:tc>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14.11</w:t>
            </w:r>
          </w:p>
        </w:tc>
      </w:tr>
      <w:tr>
        <w:trPr>
          <w:trHeight w:val="398"/>
        </w:trPr>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left"/>
              <w:rPr>
                <w:rFonts w:ascii="宋体" w:eastAsia="宋体" w:cs="宋体" w:hint="eastAsia"/>
                <w:i w:val="0"/>
                <w:iCs w:val="0"/>
                <w:color w:val="000000"/>
                <w:sz w:val="22"/>
                <w:szCs w:val="22"/>
                <w:u w:val="none"/>
              </w:rPr>
            </w:pPr>
          </w:p>
        </w:tc>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十一、节能环保支出</w:t>
            </w:r>
          </w:p>
        </w:tc>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398"/>
        </w:trPr>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left"/>
              <w:rPr>
                <w:rFonts w:ascii="宋体" w:eastAsia="宋体" w:cs="宋体" w:hint="eastAsia"/>
                <w:i w:val="0"/>
                <w:iCs w:val="0"/>
                <w:color w:val="000000"/>
                <w:sz w:val="22"/>
                <w:szCs w:val="22"/>
                <w:u w:val="none"/>
              </w:rPr>
            </w:pPr>
          </w:p>
        </w:tc>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十二、城乡社区支出</w:t>
            </w:r>
          </w:p>
        </w:tc>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398"/>
        </w:trPr>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left"/>
              <w:rPr>
                <w:rFonts w:ascii="宋体" w:eastAsia="宋体" w:cs="宋体" w:hint="eastAsia"/>
                <w:i w:val="0"/>
                <w:iCs w:val="0"/>
                <w:color w:val="000000"/>
                <w:sz w:val="22"/>
                <w:szCs w:val="22"/>
                <w:u w:val="none"/>
              </w:rPr>
            </w:pPr>
          </w:p>
        </w:tc>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十三、农林水支出</w:t>
            </w:r>
          </w:p>
        </w:tc>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398"/>
        </w:trPr>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left"/>
              <w:rPr>
                <w:rFonts w:ascii="宋体" w:eastAsia="宋体" w:cs="宋体" w:hint="eastAsia"/>
                <w:i w:val="0"/>
                <w:iCs w:val="0"/>
                <w:color w:val="000000"/>
                <w:sz w:val="22"/>
                <w:szCs w:val="22"/>
                <w:u w:val="none"/>
              </w:rPr>
            </w:pPr>
          </w:p>
        </w:tc>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十四、交通运输支出</w:t>
            </w:r>
          </w:p>
        </w:tc>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398"/>
        </w:trPr>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left"/>
              <w:rPr>
                <w:rFonts w:ascii="宋体" w:eastAsia="宋体" w:cs="宋体" w:hint="eastAsia"/>
                <w:i w:val="0"/>
                <w:iCs w:val="0"/>
                <w:color w:val="000000"/>
                <w:sz w:val="22"/>
                <w:szCs w:val="22"/>
                <w:u w:val="none"/>
              </w:rPr>
            </w:pPr>
          </w:p>
        </w:tc>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十五、资源勘探工业信息等支出</w:t>
            </w:r>
          </w:p>
        </w:tc>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151.76</w:t>
            </w:r>
          </w:p>
        </w:tc>
      </w:tr>
      <w:tr>
        <w:trPr>
          <w:trHeight w:val="398"/>
        </w:trPr>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left"/>
              <w:rPr>
                <w:rFonts w:ascii="宋体" w:eastAsia="宋体" w:cs="宋体" w:hint="eastAsia"/>
                <w:i w:val="0"/>
                <w:iCs w:val="0"/>
                <w:color w:val="000000"/>
                <w:sz w:val="22"/>
                <w:szCs w:val="22"/>
                <w:u w:val="none"/>
              </w:rPr>
            </w:pPr>
          </w:p>
        </w:tc>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十六、商业服务业等支出</w:t>
            </w:r>
          </w:p>
        </w:tc>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398"/>
        </w:trPr>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left"/>
              <w:rPr>
                <w:rFonts w:ascii="宋体" w:eastAsia="宋体" w:cs="宋体" w:hint="eastAsia"/>
                <w:i w:val="0"/>
                <w:iCs w:val="0"/>
                <w:color w:val="000000"/>
                <w:sz w:val="22"/>
                <w:szCs w:val="22"/>
                <w:u w:val="none"/>
              </w:rPr>
            </w:pPr>
          </w:p>
        </w:tc>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十七、金融支出</w:t>
            </w:r>
          </w:p>
        </w:tc>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398"/>
        </w:trPr>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left"/>
              <w:rPr>
                <w:rFonts w:ascii="宋体" w:eastAsia="宋体" w:cs="宋体" w:hint="eastAsia"/>
                <w:i w:val="0"/>
                <w:iCs w:val="0"/>
                <w:color w:val="000000"/>
                <w:sz w:val="22"/>
                <w:szCs w:val="22"/>
                <w:u w:val="none"/>
              </w:rPr>
            </w:pPr>
          </w:p>
        </w:tc>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十八、援助其他地区支出</w:t>
            </w:r>
          </w:p>
        </w:tc>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398"/>
        </w:trPr>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left"/>
              <w:rPr>
                <w:rFonts w:ascii="宋体" w:eastAsia="宋体" w:cs="宋体" w:hint="eastAsia"/>
                <w:i w:val="0"/>
                <w:iCs w:val="0"/>
                <w:color w:val="000000"/>
                <w:sz w:val="22"/>
                <w:szCs w:val="22"/>
                <w:u w:val="none"/>
              </w:rPr>
            </w:pPr>
          </w:p>
        </w:tc>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十九、自然资源海洋气象等支出</w:t>
            </w:r>
          </w:p>
        </w:tc>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398"/>
        </w:trPr>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left"/>
              <w:rPr>
                <w:rFonts w:ascii="宋体" w:eastAsia="宋体" w:cs="宋体" w:hint="eastAsia"/>
                <w:i w:val="0"/>
                <w:iCs w:val="0"/>
                <w:color w:val="000000"/>
                <w:sz w:val="22"/>
                <w:szCs w:val="22"/>
                <w:u w:val="none"/>
              </w:rPr>
            </w:pPr>
          </w:p>
        </w:tc>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二十、住房保障支出</w:t>
            </w:r>
          </w:p>
        </w:tc>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18.51</w:t>
            </w:r>
          </w:p>
        </w:tc>
      </w:tr>
      <w:tr>
        <w:trPr>
          <w:trHeight w:val="398"/>
        </w:trPr>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left"/>
              <w:rPr>
                <w:rFonts w:ascii="宋体" w:eastAsia="宋体" w:cs="宋体" w:hint="eastAsia"/>
                <w:i w:val="0"/>
                <w:iCs w:val="0"/>
                <w:color w:val="000000"/>
                <w:sz w:val="22"/>
                <w:szCs w:val="22"/>
                <w:u w:val="none"/>
              </w:rPr>
            </w:pPr>
          </w:p>
        </w:tc>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二十一、粮油物资储备支出</w:t>
            </w:r>
          </w:p>
        </w:tc>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398"/>
        </w:trPr>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left"/>
              <w:rPr>
                <w:rFonts w:ascii="宋体" w:eastAsia="宋体" w:cs="宋体" w:hint="eastAsia"/>
                <w:i w:val="0"/>
                <w:iCs w:val="0"/>
                <w:color w:val="000000"/>
                <w:sz w:val="22"/>
                <w:szCs w:val="22"/>
                <w:u w:val="none"/>
              </w:rPr>
            </w:pPr>
          </w:p>
        </w:tc>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二十二、国有资本经营预算支出</w:t>
            </w:r>
          </w:p>
        </w:tc>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398"/>
        </w:trPr>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left"/>
              <w:rPr>
                <w:rFonts w:ascii="宋体" w:eastAsia="宋体" w:cs="宋体" w:hint="eastAsia"/>
                <w:i w:val="0"/>
                <w:iCs w:val="0"/>
                <w:color w:val="000000"/>
                <w:sz w:val="22"/>
                <w:szCs w:val="22"/>
                <w:u w:val="none"/>
              </w:rPr>
            </w:pPr>
          </w:p>
        </w:tc>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二十三、灾害防治及应急管理支出</w:t>
            </w:r>
          </w:p>
        </w:tc>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398"/>
        </w:trPr>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left"/>
              <w:rPr>
                <w:rFonts w:ascii="宋体" w:eastAsia="宋体" w:cs="宋体" w:hint="eastAsia"/>
                <w:i w:val="0"/>
                <w:iCs w:val="0"/>
                <w:color w:val="000000"/>
                <w:sz w:val="22"/>
                <w:szCs w:val="22"/>
                <w:u w:val="none"/>
              </w:rPr>
            </w:pPr>
          </w:p>
        </w:tc>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二十四、预备费</w:t>
            </w:r>
          </w:p>
        </w:tc>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398"/>
        </w:trPr>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left"/>
              <w:rPr>
                <w:rFonts w:ascii="宋体" w:eastAsia="宋体" w:cs="宋体" w:hint="eastAsia"/>
                <w:i w:val="0"/>
                <w:iCs w:val="0"/>
                <w:color w:val="000000"/>
                <w:sz w:val="22"/>
                <w:szCs w:val="22"/>
                <w:u w:val="none"/>
              </w:rPr>
            </w:pPr>
          </w:p>
        </w:tc>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二十五、其他支出</w:t>
            </w:r>
          </w:p>
        </w:tc>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398"/>
        </w:trPr>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left"/>
              <w:rPr>
                <w:rFonts w:ascii="宋体" w:eastAsia="宋体" w:cs="宋体" w:hint="eastAsia"/>
                <w:i w:val="0"/>
                <w:iCs w:val="0"/>
                <w:color w:val="000000"/>
                <w:sz w:val="22"/>
                <w:szCs w:val="22"/>
                <w:u w:val="none"/>
              </w:rPr>
            </w:pPr>
          </w:p>
        </w:tc>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二十六、转移性支出</w:t>
            </w:r>
          </w:p>
        </w:tc>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398"/>
        </w:trPr>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left"/>
              <w:rPr>
                <w:rFonts w:ascii="宋体" w:eastAsia="宋体" w:cs="宋体" w:hint="eastAsia"/>
                <w:i w:val="0"/>
                <w:iCs w:val="0"/>
                <w:color w:val="000000"/>
                <w:sz w:val="22"/>
                <w:szCs w:val="22"/>
                <w:u w:val="none"/>
              </w:rPr>
            </w:pPr>
          </w:p>
        </w:tc>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二十七、债务还本支出</w:t>
            </w:r>
          </w:p>
        </w:tc>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398"/>
        </w:trPr>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left"/>
              <w:rPr>
                <w:rFonts w:ascii="宋体" w:eastAsia="宋体" w:cs="宋体" w:hint="eastAsia"/>
                <w:i w:val="0"/>
                <w:iCs w:val="0"/>
                <w:color w:val="000000"/>
                <w:sz w:val="22"/>
                <w:szCs w:val="22"/>
                <w:u w:val="none"/>
              </w:rPr>
            </w:pPr>
          </w:p>
        </w:tc>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二十八、债务付息支出</w:t>
            </w:r>
          </w:p>
        </w:tc>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398"/>
        </w:trPr>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left"/>
              <w:rPr>
                <w:rFonts w:ascii="宋体" w:eastAsia="宋体" w:cs="宋体" w:hint="eastAsia"/>
                <w:i w:val="0"/>
                <w:iCs w:val="0"/>
                <w:color w:val="000000"/>
                <w:sz w:val="22"/>
                <w:szCs w:val="22"/>
                <w:u w:val="none"/>
              </w:rPr>
            </w:pPr>
          </w:p>
        </w:tc>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二十九、债务发行费用支出</w:t>
            </w:r>
          </w:p>
        </w:tc>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398"/>
        </w:trPr>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left"/>
              <w:rPr>
                <w:rFonts w:ascii="宋体" w:eastAsia="宋体" w:cs="宋体" w:hint="eastAsia"/>
                <w:i w:val="0"/>
                <w:iCs w:val="0"/>
                <w:color w:val="000000"/>
                <w:sz w:val="22"/>
                <w:szCs w:val="22"/>
                <w:u w:val="none"/>
              </w:rPr>
            </w:pPr>
          </w:p>
        </w:tc>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三十、抗疫特别国债安排的支出</w:t>
            </w:r>
          </w:p>
        </w:tc>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398"/>
        </w:trPr>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本  年  收  入  合  计</w:t>
            </w:r>
          </w:p>
        </w:tc>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right"/>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218.48</w:t>
            </w:r>
          </w:p>
        </w:tc>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本  年  支  出  合  计</w:t>
            </w:r>
          </w:p>
        </w:tc>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right"/>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218.48</w:t>
            </w:r>
          </w:p>
        </w:tc>
      </w:tr>
      <w:tr>
        <w:trPr>
          <w:trHeight w:val="398"/>
        </w:trPr>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八、上年结转</w:t>
            </w:r>
          </w:p>
        </w:tc>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left"/>
              <w:rPr>
                <w:rFonts w:ascii="宋体" w:eastAsia="宋体" w:cs="宋体" w:hint="eastAsia"/>
                <w:i w:val="0"/>
                <w:iCs w:val="0"/>
                <w:color w:val="000000"/>
                <w:sz w:val="22"/>
                <w:szCs w:val="22"/>
                <w:u w:val="none"/>
              </w:rPr>
            </w:pPr>
          </w:p>
        </w:tc>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398"/>
        </w:trPr>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收  入  总  计</w:t>
            </w:r>
          </w:p>
        </w:tc>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right"/>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218.48</w:t>
            </w:r>
          </w:p>
        </w:tc>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支  出  总  计</w:t>
            </w:r>
          </w:p>
        </w:tc>
        <w:tc>
          <w:tcPr>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right"/>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218.48</w:t>
            </w:r>
          </w:p>
        </w:tc>
      </w:tr>
    </w:tbl>
    <w:p>
      <w:pPr>
        <w:jc w:val="center"/>
        <w:rPr>
          <w:rFonts w:ascii="方正小标宋简体" w:eastAsia="方正小标宋简体" w:hint="eastAsia"/>
          <w:sz w:val="44"/>
          <w:szCs w:val="44"/>
          <w:highlight w:val="auto"/>
        </w:rPr>
        <w:sectPr>
          <w:pgSz w:w="16838" w:h="11906" w:orient="landscape"/>
          <w:pgMar w:top="1800" w:right="1440" w:bottom="1800" w:left="1440" w:header="851" w:footer="992" w:gutter="0"/>
          <w:docGrid w:type="lines" w:linePitch="312" w:charSpace="0"/>
        </w:sectPr>
      </w:pPr>
    </w:p>
    <w:tbl>
      <w:tblPr>
        <w:jc w:val="left"/>
        <w:tblInd w:w="0" w:type="dxa"/>
        <w:tblW w:w="4998" w:type="pct"/>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912"/>
        <w:gridCol w:w="2416"/>
        <w:gridCol w:w="886"/>
        <w:gridCol w:w="886"/>
        <w:gridCol w:w="886"/>
        <w:gridCol w:w="886"/>
        <w:gridCol w:w="886"/>
        <w:gridCol w:w="886"/>
        <w:gridCol w:w="886"/>
        <w:gridCol w:w="886"/>
        <w:gridCol w:w="886"/>
        <w:gridCol w:w="886"/>
        <w:gridCol w:w="1756"/>
      </w:tblGrid>
      <w:tr>
        <w:trPr>
          <w:trHeight w:val="285"/>
        </w:trPr>
        <w:tc>
          <w:tcPr>
            <w:tcW w:w="354" w:type="pct"/>
            <w:tcBorders>
              <w:top w:val="single" w:sz="4" w:space="0" w:color="FFFFFF"/>
              <w:left w:val="single" w:sz="4" w:space="0" w:color="FFFFFF"/>
              <w:bottom w:val="single" w:sz="4" w:space="0" w:color="FFFFFF"/>
              <w:right w:val="single" w:sz="4" w:space="0" w:color="FFFFFF"/>
            </w:tcBorders>
            <w:shd w:val="clear" w:color="auto" w:fill="auto"/>
            <w:noWrap/>
            <w:vAlign w:val="center"/>
          </w:tcPr>
          <w:p>
            <w:pPr>
              <w:rPr>
                <w:rFonts w:ascii="宋体" w:eastAsia="宋体" w:cs="宋体" w:hint="eastAsia"/>
                <w:i w:val="0"/>
                <w:iCs w:val="0"/>
                <w:color w:val="000000"/>
                <w:sz w:val="22"/>
                <w:szCs w:val="22"/>
                <w:u w:val="none"/>
              </w:rPr>
            </w:pPr>
          </w:p>
        </w:tc>
        <w:tc>
          <w:tcPr>
            <w:tcW w:w="861"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344" w:type="pct"/>
            <w:tcBorders>
              <w:top w:val="single" w:sz="4" w:space="0" w:color="FFFFFF"/>
              <w:left w:val="single" w:sz="4" w:space="0" w:color="FFFFFF"/>
              <w:bottom w:val="single" w:sz="4" w:space="0" w:color="FFFFFF"/>
              <w:right w:val="single" w:sz="4" w:space="0" w:color="FFFFFF"/>
            </w:tcBorders>
            <w:shd w:val="clear" w:color="auto" w:fill="auto"/>
            <w:vAlign w:val="center"/>
          </w:tcPr>
          <w:p>
            <w:pPr>
              <w:rPr>
                <w:rFonts w:ascii="宋体" w:eastAsia="宋体" w:cs="宋体" w:hint="eastAsia"/>
                <w:i w:val="0"/>
                <w:iCs w:val="0"/>
                <w:color w:val="000000"/>
                <w:sz w:val="18"/>
                <w:szCs w:val="18"/>
                <w:u w:val="none"/>
              </w:rPr>
            </w:pPr>
          </w:p>
        </w:tc>
        <w:tc>
          <w:tcPr>
            <w:tcW w:w="344" w:type="pct"/>
            <w:tcBorders>
              <w:top w:val="single" w:sz="4" w:space="0" w:color="FFFFFF"/>
              <w:left w:val="single" w:sz="4" w:space="0" w:color="FFFFFF"/>
              <w:bottom w:val="single" w:sz="4" w:space="0" w:color="FFFFFF"/>
              <w:right w:val="single" w:sz="4" w:space="0" w:color="FFFFFF"/>
            </w:tcBorders>
            <w:shd w:val="clear" w:color="auto" w:fill="auto"/>
            <w:vAlign w:val="center"/>
          </w:tcPr>
          <w:p>
            <w:pPr>
              <w:rPr>
                <w:rFonts w:ascii="宋体" w:eastAsia="宋体" w:cs="宋体" w:hint="eastAsia"/>
                <w:i w:val="0"/>
                <w:iCs w:val="0"/>
                <w:color w:val="000000"/>
                <w:sz w:val="18"/>
                <w:szCs w:val="18"/>
                <w:u w:val="none"/>
              </w:rPr>
            </w:pPr>
          </w:p>
        </w:tc>
        <w:tc>
          <w:tcPr>
            <w:tcW w:w="344" w:type="pct"/>
            <w:tcBorders>
              <w:top w:val="single" w:sz="4" w:space="0" w:color="FFFFFF"/>
              <w:left w:val="single" w:sz="4" w:space="0" w:color="FFFFFF"/>
              <w:bottom w:val="single" w:sz="4" w:space="0" w:color="FFFFFF"/>
              <w:right w:val="single" w:sz="4" w:space="0" w:color="FFFFFF"/>
            </w:tcBorders>
            <w:shd w:val="clear" w:color="auto" w:fill="auto"/>
            <w:vAlign w:val="center"/>
          </w:tcPr>
          <w:p>
            <w:pPr>
              <w:rPr>
                <w:rFonts w:ascii="宋体" w:eastAsia="宋体" w:cs="宋体" w:hint="eastAsia"/>
                <w:i w:val="0"/>
                <w:iCs w:val="0"/>
                <w:color w:val="000000"/>
                <w:sz w:val="18"/>
                <w:szCs w:val="18"/>
                <w:u w:val="none"/>
              </w:rPr>
            </w:pPr>
          </w:p>
        </w:tc>
        <w:tc>
          <w:tcPr>
            <w:tcW w:w="344"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344"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344"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344" w:type="pct"/>
            <w:tcBorders>
              <w:top w:val="nil"/>
              <w:left w:val="nil"/>
              <w:bottom w:val="nil"/>
              <w:right w:val="nil"/>
            </w:tcBorders>
            <w:shd w:val="clear" w:color="auto" w:fill="auto"/>
            <w:noWrap/>
            <w:vAlign w:val="center"/>
          </w:tcPr>
          <w:p>
            <w:pPr>
              <w:rPr>
                <w:rFonts w:ascii="宋体" w:eastAsia="宋体" w:cs="宋体" w:hint="eastAsia"/>
                <w:i w:val="0"/>
                <w:iCs w:val="0"/>
                <w:color w:val="000000"/>
                <w:sz w:val="22"/>
                <w:szCs w:val="22"/>
                <w:u w:val="none"/>
              </w:rPr>
            </w:pPr>
          </w:p>
        </w:tc>
        <w:tc>
          <w:tcPr>
            <w:tcW w:w="344" w:type="pct"/>
            <w:tcBorders>
              <w:top w:val="nil"/>
              <w:left w:val="nil"/>
              <w:bottom w:val="nil"/>
              <w:right w:val="nil"/>
            </w:tcBorders>
            <w:shd w:val="clear" w:color="auto" w:fill="auto"/>
            <w:noWrap/>
            <w:vAlign w:val="center"/>
          </w:tcPr>
          <w:p>
            <w:pPr>
              <w:rPr>
                <w:rFonts w:ascii="宋体" w:eastAsia="宋体" w:cs="宋体" w:hint="eastAsia"/>
                <w:i w:val="0"/>
                <w:iCs w:val="0"/>
                <w:color w:val="000000"/>
                <w:sz w:val="22"/>
                <w:szCs w:val="22"/>
                <w:u w:val="none"/>
              </w:rPr>
            </w:pPr>
          </w:p>
        </w:tc>
        <w:tc>
          <w:tcPr>
            <w:tcW w:w="344"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344"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344" w:type="pct"/>
            <w:tcBorders>
              <w:top w:val="single" w:sz="4" w:space="0" w:color="FFFFFF"/>
              <w:left w:val="single" w:sz="4" w:space="0" w:color="FFFFFF"/>
              <w:bottom w:val="single" w:sz="4" w:space="0" w:color="FFFFFF"/>
              <w:right w:val="single" w:sz="4" w:space="0" w:color="FFFFFF"/>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表1-1</w:t>
            </w:r>
          </w:p>
        </w:tc>
      </w:tr>
      <w:tr>
        <w:trPr>
          <w:trHeight w:val="398"/>
        </w:trPr>
        <w:tc>
          <w:tcPr>
            <w:tcW w:w="5000" w:type="pct"/>
            <w:gridSpan w:val="13"/>
            <w:tcBorders>
              <w:top w:val="single" w:sz="4" w:space="0" w:color="FFFFFF"/>
              <w:left w:val="single" w:sz="4" w:space="0" w:color="FFFFFF"/>
              <w:bottom w:val="single" w:sz="4" w:space="0" w:color="FFFFFF"/>
              <w:right w:val="single" w:sz="4" w:space="0" w:color="FFFFFF"/>
            </w:tcBorders>
            <w:shd w:val="clear" w:color="auto" w:fill="auto"/>
            <w:noWrap/>
            <w:vAlign w:val="center"/>
          </w:tcPr>
          <w:p>
            <w:pPr>
              <w:keepNext w:val="0"/>
              <w:keepLines w:val="0"/>
              <w:widowControl/>
              <w:suppressLineNumbers w:val="0"/>
              <w:jc w:val="center"/>
              <w:textAlignment w:val="center"/>
              <w:rPr>
                <w:rFonts w:ascii="宋体" w:eastAsia="宋体" w:cs="宋体" w:hint="eastAsia"/>
                <w:b/>
                <w:bCs/>
                <w:i w:val="0"/>
                <w:iCs w:val="0"/>
                <w:color w:val="000000"/>
                <w:sz w:val="32"/>
                <w:szCs w:val="32"/>
                <w:u w:val="none"/>
              </w:rPr>
            </w:pPr>
            <w:r>
              <w:rPr>
                <w:rFonts w:ascii="宋体" w:eastAsia="宋体" w:cs="宋体" w:hint="eastAsia"/>
                <w:b/>
                <w:bCs/>
                <w:i w:val="0"/>
                <w:iCs w:val="0"/>
                <w:color w:val="000000"/>
                <w:kern w:val="0"/>
                <w:sz w:val="32"/>
                <w:szCs w:val="32"/>
                <w:u w:val="none"/>
                <w:lang w:val="en-US" w:eastAsia="zh-CN"/>
              </w:rPr>
              <w:t>部门收入总表</w:t>
            </w:r>
          </w:p>
        </w:tc>
      </w:tr>
      <w:tr>
        <w:trPr>
          <w:trHeight w:val="342"/>
        </w:trPr>
        <w:tc>
          <w:tcPr>
            <w:tcW w:w="1215" w:type="pct"/>
            <w:gridSpan w:val="2"/>
            <w:tcBorders>
              <w:top w:val="single" w:sz="4" w:space="0" w:color="FFFFFF"/>
              <w:left w:val="single" w:sz="4" w:space="0" w:color="FFFFFF"/>
              <w:bottom w:val="nil"/>
              <w:right w:val="single" w:sz="4" w:space="0" w:color="FFFFFF"/>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部门：节能和无线电监测中心</w:t>
            </w:r>
          </w:p>
        </w:tc>
        <w:tc>
          <w:tcPr>
            <w:tcW w:w="344" w:type="pct"/>
            <w:tcBorders>
              <w:top w:val="single" w:sz="4" w:space="0" w:color="FFFFFF"/>
              <w:left w:val="single" w:sz="4" w:space="0" w:color="FFFFFF"/>
              <w:bottom w:val="nil"/>
              <w:right w:val="single" w:sz="4" w:space="0" w:color="FFFFFF"/>
            </w:tcBorders>
            <w:shd w:val="clear" w:color="auto" w:fill="auto"/>
            <w:noWrap/>
            <w:vAlign w:val="center"/>
          </w:tcPr>
          <w:p>
            <w:pPr>
              <w:rPr>
                <w:rFonts w:ascii="宋体" w:eastAsia="宋体" w:cs="宋体" w:hint="eastAsia"/>
                <w:i w:val="0"/>
                <w:iCs w:val="0"/>
                <w:color w:val="000000"/>
                <w:sz w:val="18"/>
                <w:szCs w:val="18"/>
                <w:u w:val="none"/>
              </w:rPr>
            </w:pPr>
          </w:p>
        </w:tc>
        <w:tc>
          <w:tcPr>
            <w:tcW w:w="344" w:type="pct"/>
            <w:tcBorders>
              <w:top w:val="single" w:sz="4" w:space="0" w:color="FFFFFF"/>
              <w:left w:val="single" w:sz="4" w:space="0" w:color="FFFFFF"/>
              <w:bottom w:val="nil"/>
              <w:right w:val="single" w:sz="4" w:space="0" w:color="FFFFFF"/>
            </w:tcBorders>
            <w:shd w:val="clear" w:color="auto" w:fill="auto"/>
            <w:noWrap/>
            <w:vAlign w:val="center"/>
          </w:tcPr>
          <w:p>
            <w:pPr>
              <w:rPr>
                <w:rFonts w:ascii="宋体" w:eastAsia="宋体" w:cs="宋体" w:hint="eastAsia"/>
                <w:i w:val="0"/>
                <w:iCs w:val="0"/>
                <w:color w:val="000000"/>
                <w:sz w:val="18"/>
                <w:szCs w:val="18"/>
                <w:u w:val="none"/>
              </w:rPr>
            </w:pPr>
          </w:p>
        </w:tc>
        <w:tc>
          <w:tcPr>
            <w:tcW w:w="344" w:type="pct"/>
            <w:tcBorders>
              <w:top w:val="single" w:sz="4" w:space="0" w:color="FFFFFF"/>
              <w:left w:val="single" w:sz="4" w:space="0" w:color="FFFFFF"/>
              <w:bottom w:val="nil"/>
              <w:right w:val="single" w:sz="4" w:space="0" w:color="FFFFFF"/>
            </w:tcBorders>
            <w:shd w:val="clear" w:color="auto" w:fill="auto"/>
            <w:vAlign w:val="center"/>
          </w:tcPr>
          <w:p>
            <w:pPr>
              <w:rPr>
                <w:rFonts w:ascii="宋体" w:eastAsia="宋体" w:cs="宋体" w:hint="eastAsia"/>
                <w:i w:val="0"/>
                <w:iCs w:val="0"/>
                <w:color w:val="000000"/>
                <w:sz w:val="18"/>
                <w:szCs w:val="18"/>
                <w:u w:val="none"/>
              </w:rPr>
            </w:pPr>
          </w:p>
        </w:tc>
        <w:tc>
          <w:tcPr>
            <w:tcW w:w="344" w:type="pct"/>
            <w:tcBorders>
              <w:top w:val="single" w:sz="4" w:space="0" w:color="FFFFFF"/>
              <w:left w:val="single" w:sz="4" w:space="0" w:color="FFFFFF"/>
              <w:bottom w:val="nil"/>
              <w:right w:val="single" w:sz="4" w:space="0" w:color="FFFFFF"/>
            </w:tcBorders>
            <w:shd w:val="clear" w:color="auto" w:fill="auto"/>
            <w:noWrap/>
            <w:vAlign w:val="center"/>
          </w:tcPr>
          <w:p>
            <w:pPr>
              <w:rPr>
                <w:rFonts w:ascii="宋体" w:eastAsia="宋体" w:cs="宋体" w:hint="eastAsia"/>
                <w:i w:val="0"/>
                <w:iCs w:val="0"/>
                <w:color w:val="000000"/>
                <w:sz w:val="18"/>
                <w:szCs w:val="18"/>
                <w:u w:val="none"/>
              </w:rPr>
            </w:pPr>
          </w:p>
        </w:tc>
        <w:tc>
          <w:tcPr>
            <w:tcW w:w="344" w:type="pct"/>
            <w:tcBorders>
              <w:top w:val="single" w:sz="4" w:space="0" w:color="FFFFFF"/>
              <w:left w:val="single" w:sz="4" w:space="0" w:color="FFFFFF"/>
              <w:bottom w:val="nil"/>
              <w:right w:val="single" w:sz="4" w:space="0" w:color="FFFFFF"/>
            </w:tcBorders>
            <w:shd w:val="clear" w:color="auto" w:fill="auto"/>
            <w:vAlign w:val="center"/>
          </w:tcPr>
          <w:p>
            <w:pPr>
              <w:rPr>
                <w:rFonts w:ascii="宋体" w:eastAsia="宋体" w:cs="宋体" w:hint="eastAsia"/>
                <w:i w:val="0"/>
                <w:iCs w:val="0"/>
                <w:color w:val="000000"/>
                <w:sz w:val="18"/>
                <w:szCs w:val="18"/>
                <w:u w:val="none"/>
              </w:rPr>
            </w:pPr>
          </w:p>
        </w:tc>
        <w:tc>
          <w:tcPr>
            <w:tcW w:w="344" w:type="pct"/>
            <w:tcBorders>
              <w:top w:val="single" w:sz="4" w:space="0" w:color="FFFFFF"/>
              <w:left w:val="single" w:sz="4" w:space="0" w:color="FFFFFF"/>
              <w:bottom w:val="nil"/>
              <w:right w:val="single" w:sz="4" w:space="0" w:color="FFFFFF"/>
            </w:tcBorders>
            <w:shd w:val="clear" w:color="auto" w:fill="auto"/>
            <w:vAlign w:val="center"/>
          </w:tcPr>
          <w:p>
            <w:pPr>
              <w:rPr>
                <w:rFonts w:ascii="宋体" w:eastAsia="宋体" w:cs="宋体" w:hint="eastAsia"/>
                <w:i w:val="0"/>
                <w:iCs w:val="0"/>
                <w:color w:val="000000"/>
                <w:sz w:val="18"/>
                <w:szCs w:val="18"/>
                <w:u w:val="none"/>
              </w:rPr>
            </w:pPr>
          </w:p>
        </w:tc>
        <w:tc>
          <w:tcPr>
            <w:tcW w:w="344" w:type="pct"/>
            <w:tcBorders>
              <w:top w:val="single" w:sz="4" w:space="0" w:color="FFFFFF"/>
              <w:left w:val="single" w:sz="4" w:space="0" w:color="FFFFFF"/>
              <w:bottom w:val="nil"/>
              <w:right w:val="single" w:sz="4" w:space="0" w:color="FFFFFF"/>
            </w:tcBorders>
            <w:shd w:val="clear" w:color="auto" w:fill="auto"/>
            <w:vAlign w:val="center"/>
          </w:tcPr>
          <w:p>
            <w:pPr>
              <w:rPr>
                <w:rFonts w:ascii="宋体" w:eastAsia="宋体" w:cs="宋体" w:hint="eastAsia"/>
                <w:i w:val="0"/>
                <w:iCs w:val="0"/>
                <w:color w:val="000000"/>
                <w:sz w:val="18"/>
                <w:szCs w:val="18"/>
                <w:u w:val="none"/>
              </w:rPr>
            </w:pPr>
          </w:p>
        </w:tc>
        <w:tc>
          <w:tcPr>
            <w:tcW w:w="344" w:type="pct"/>
            <w:tcBorders>
              <w:top w:val="single" w:sz="4" w:space="0" w:color="FFFFFF"/>
              <w:left w:val="single" w:sz="4" w:space="0" w:color="FFFFFF"/>
              <w:bottom w:val="nil"/>
              <w:right w:val="single" w:sz="4" w:space="0" w:color="FFFFFF"/>
            </w:tcBorders>
            <w:shd w:val="clear" w:color="auto" w:fill="auto"/>
            <w:vAlign w:val="center"/>
          </w:tcPr>
          <w:p>
            <w:pPr>
              <w:rPr>
                <w:rFonts w:ascii="宋体" w:eastAsia="宋体" w:cs="宋体" w:hint="eastAsia"/>
                <w:i w:val="0"/>
                <w:iCs w:val="0"/>
                <w:color w:val="000000"/>
                <w:sz w:val="18"/>
                <w:szCs w:val="18"/>
                <w:u w:val="none"/>
              </w:rPr>
            </w:pPr>
          </w:p>
        </w:tc>
        <w:tc>
          <w:tcPr>
            <w:tcW w:w="344" w:type="pct"/>
            <w:tcBorders>
              <w:top w:val="single" w:sz="4" w:space="0" w:color="FFFFFF"/>
              <w:left w:val="single" w:sz="4" w:space="0" w:color="FFFFFF"/>
              <w:bottom w:val="nil"/>
              <w:right w:val="single" w:sz="4" w:space="0" w:color="FFFFFF"/>
            </w:tcBorders>
            <w:shd w:val="clear" w:color="auto" w:fill="auto"/>
            <w:vAlign w:val="center"/>
          </w:tcPr>
          <w:p>
            <w:pPr>
              <w:rPr>
                <w:rFonts w:ascii="宋体" w:eastAsia="宋体" w:cs="宋体" w:hint="eastAsia"/>
                <w:i w:val="0"/>
                <w:iCs w:val="0"/>
                <w:color w:val="000000"/>
                <w:sz w:val="18"/>
                <w:szCs w:val="18"/>
                <w:u w:val="none"/>
              </w:rPr>
            </w:pPr>
          </w:p>
        </w:tc>
        <w:tc>
          <w:tcPr>
            <w:tcW w:w="344" w:type="pct"/>
            <w:tcBorders>
              <w:top w:val="single" w:sz="4" w:space="0" w:color="FFFFFF"/>
              <w:left w:val="single" w:sz="4" w:space="0" w:color="FFFFFF"/>
              <w:bottom w:val="nil"/>
              <w:right w:val="single" w:sz="4" w:space="0" w:color="FFFFFF"/>
            </w:tcBorders>
            <w:shd w:val="clear" w:color="auto" w:fill="auto"/>
            <w:vAlign w:val="center"/>
          </w:tcPr>
          <w:p>
            <w:pPr>
              <w:rPr>
                <w:rFonts w:ascii="宋体" w:eastAsia="宋体" w:cs="宋体" w:hint="eastAsia"/>
                <w:i w:val="0"/>
                <w:iCs w:val="0"/>
                <w:color w:val="000000"/>
                <w:sz w:val="18"/>
                <w:szCs w:val="18"/>
                <w:u w:val="none"/>
              </w:rPr>
            </w:pPr>
          </w:p>
        </w:tc>
        <w:tc>
          <w:tcPr>
            <w:tcW w:w="344" w:type="pct"/>
            <w:tcBorders>
              <w:top w:val="single" w:sz="4" w:space="0" w:color="FFFFFF"/>
              <w:left w:val="single" w:sz="4" w:space="0" w:color="FFFFFF"/>
              <w:bottom w:val="nil"/>
              <w:right w:val="single" w:sz="4" w:space="0" w:color="FFFFFF"/>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金额单位：万元</w:t>
            </w:r>
          </w:p>
        </w:tc>
      </w:tr>
      <w:tr>
        <w:trPr>
          <w:trHeight w:val="428"/>
        </w:trPr>
        <w:tc>
          <w:tcPr>
            <w:tcW w:w="1215" w:type="pct"/>
            <w:gridSpan w:val="2"/>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项    目</w:t>
            </w:r>
          </w:p>
        </w:tc>
        <w:tc>
          <w:tcPr>
            <w:tcW w:w="344"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合计</w:t>
            </w:r>
          </w:p>
        </w:tc>
        <w:tc>
          <w:tcPr>
            <w:tcW w:w="344"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上年结转</w:t>
            </w:r>
          </w:p>
        </w:tc>
        <w:tc>
          <w:tcPr>
            <w:tcW w:w="344"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一般公共预算拨款收入</w:t>
            </w:r>
          </w:p>
        </w:tc>
        <w:tc>
          <w:tcPr>
            <w:tcW w:w="344"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政府性基金预算拨款收入</w:t>
            </w:r>
          </w:p>
        </w:tc>
        <w:tc>
          <w:tcPr>
            <w:tcW w:w="344"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国有资本经营预算拨款收入</w:t>
            </w:r>
          </w:p>
        </w:tc>
        <w:tc>
          <w:tcPr>
            <w:tcW w:w="344"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事业收入</w:t>
            </w:r>
          </w:p>
        </w:tc>
        <w:tc>
          <w:tcPr>
            <w:tcW w:w="344"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 xml:space="preserve">事业单位经营收入 </w:t>
            </w:r>
          </w:p>
        </w:tc>
        <w:tc>
          <w:tcPr>
            <w:tcW w:w="344"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其他收入</w:t>
            </w:r>
          </w:p>
        </w:tc>
        <w:tc>
          <w:tcPr>
            <w:tcW w:w="344"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上级补助收入</w:t>
            </w:r>
          </w:p>
        </w:tc>
        <w:tc>
          <w:tcPr>
            <w:tcW w:w="344"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附属单位上缴收入</w:t>
            </w:r>
          </w:p>
        </w:tc>
        <w:tc>
          <w:tcPr>
            <w:tcW w:w="344"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财政专户管理资金收入</w:t>
            </w:r>
          </w:p>
        </w:tc>
      </w:tr>
      <w:tr>
        <w:trPr>
          <w:trHeight w:val="428"/>
        </w:trPr>
        <w:tc>
          <w:tcPr>
            <w:tcW w:w="354" w:type="pc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单位代码</w:t>
            </w:r>
          </w:p>
        </w:tc>
        <w:tc>
          <w:tcPr>
            <w:tcW w:w="861" w:type="pc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单位名称（科目）</w:t>
            </w:r>
          </w:p>
        </w:tc>
        <w:tc>
          <w:tcPr>
            <w:tcW w:w="344"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344"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344"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344"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344"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344"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344"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344"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344"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344"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344"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r>
      <w:tr>
        <w:trPr>
          <w:trHeight w:val="398"/>
        </w:trPr>
        <w:tc>
          <w:tcPr>
            <w:tcW w:w="354"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center"/>
              <w:rPr>
                <w:rFonts w:ascii="宋体" w:eastAsia="宋体" w:cs="宋体" w:hint="eastAsia"/>
                <w:b/>
                <w:bCs/>
                <w:i w:val="0"/>
                <w:iCs w:val="0"/>
                <w:color w:val="000000"/>
                <w:sz w:val="22"/>
                <w:szCs w:val="22"/>
                <w:u w:val="none"/>
              </w:rPr>
            </w:pPr>
          </w:p>
        </w:tc>
        <w:tc>
          <w:tcPr>
            <w:tcW w:w="861"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合    计</w:t>
            </w:r>
          </w:p>
        </w:tc>
        <w:tc>
          <w:tcPr>
            <w:tcW w:w="344"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218.48</w:t>
            </w:r>
          </w:p>
        </w:tc>
        <w:tc>
          <w:tcPr>
            <w:tcW w:w="344"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344"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218.48</w:t>
            </w:r>
          </w:p>
        </w:tc>
        <w:tc>
          <w:tcPr>
            <w:tcW w:w="344"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344"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344"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344"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344"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344"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344"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344"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r>
      <w:tr>
        <w:trPr>
          <w:trHeight w:val="398"/>
        </w:trPr>
        <w:tc>
          <w:tcPr>
            <w:tcW w:w="354"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861"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344"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218.48</w:t>
            </w:r>
          </w:p>
        </w:tc>
        <w:tc>
          <w:tcPr>
            <w:tcW w:w="344"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344"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218.48</w:t>
            </w:r>
          </w:p>
        </w:tc>
        <w:tc>
          <w:tcPr>
            <w:tcW w:w="344"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344"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344"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344"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344"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344"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344"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344"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398"/>
        </w:trPr>
        <w:tc>
          <w:tcPr>
            <w:tcW w:w="354"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215002</w:t>
            </w:r>
          </w:p>
        </w:tc>
        <w:tc>
          <w:tcPr>
            <w:tcW w:w="861"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节能和无线电监测中心</w:t>
            </w:r>
          </w:p>
        </w:tc>
        <w:tc>
          <w:tcPr>
            <w:tcW w:w="344"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218.48</w:t>
            </w:r>
          </w:p>
        </w:tc>
        <w:tc>
          <w:tcPr>
            <w:tcW w:w="344"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344"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218.48</w:t>
            </w:r>
          </w:p>
        </w:tc>
        <w:tc>
          <w:tcPr>
            <w:tcW w:w="344"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344"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344"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344"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344"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344"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344"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344"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r>
    </w:tbl>
    <w:p>
      <w:pPr>
        <w:jc w:val="center"/>
        <w:rPr>
          <w:rFonts w:ascii="方正小标宋简体" w:eastAsia="方正小标宋简体" w:hint="eastAsia"/>
          <w:sz w:val="44"/>
          <w:szCs w:val="44"/>
          <w:highlight w:val="auto"/>
        </w:rPr>
        <w:sectPr>
          <w:pgSz w:w="16838" w:h="11906" w:orient="landscape"/>
          <w:pgMar w:top="1800" w:right="1440" w:bottom="1800" w:left="1440" w:header="851" w:footer="992" w:gutter="0"/>
          <w:docGrid w:type="lines" w:linePitch="312" w:charSpace="0"/>
        </w:sectPr>
      </w:pPr>
    </w:p>
    <w:tbl>
      <w:tblPr>
        <w:jc w:val="left"/>
        <w:tblInd w:w="0" w:type="dxa"/>
        <w:tblW w:w="4998" w:type="pct"/>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225"/>
        <w:gridCol w:w="775"/>
        <w:gridCol w:w="619"/>
        <w:gridCol w:w="622"/>
        <w:gridCol w:w="1843"/>
        <w:gridCol w:w="4489"/>
        <w:gridCol w:w="1787"/>
        <w:gridCol w:w="1787"/>
        <w:gridCol w:w="1799"/>
      </w:tblGrid>
      <w:tr>
        <w:trPr>
          <w:trHeight w:val="285"/>
        </w:trPr>
        <w:tc>
          <w:tcPr>
            <w:tcW w:w="78" w:type="pct"/>
            <w:tcBorders>
              <w:top w:val="single" w:sz="4" w:space="0" w:color="FFFFFF"/>
              <w:left w:val="single" w:sz="4" w:space="0" w:color="FFFFFF"/>
              <w:bottom w:val="single" w:sz="4" w:space="0" w:color="FFFFFF"/>
              <w:right w:val="single" w:sz="4" w:space="0" w:color="FFFFFF"/>
            </w:tcBorders>
            <w:shd w:val="clear" w:color="auto" w:fill="auto"/>
            <w:noWrap/>
            <w:vAlign w:val="center"/>
          </w:tcPr>
          <w:p>
            <w:pPr>
              <w:rPr>
                <w:rFonts w:ascii="宋体" w:eastAsia="宋体" w:cs="宋体" w:hint="eastAsia"/>
                <w:i w:val="0"/>
                <w:iCs w:val="0"/>
                <w:color w:val="000000"/>
                <w:sz w:val="18"/>
                <w:szCs w:val="18"/>
                <w:u w:val="none"/>
              </w:rPr>
            </w:pPr>
          </w:p>
        </w:tc>
        <w:tc>
          <w:tcPr>
            <w:tcW w:w="723" w:type="pct"/>
            <w:gridSpan w:val="3"/>
            <w:tcBorders>
              <w:top w:val="single" w:sz="4" w:space="0" w:color="FFFFFF"/>
              <w:left w:val="single" w:sz="4" w:space="0" w:color="FFFFFF"/>
              <w:bottom w:val="single" w:sz="4" w:space="0" w:color="FFFFFF"/>
              <w:right w:val="single" w:sz="4" w:space="0" w:color="FFFFFF"/>
            </w:tcBorders>
            <w:shd w:val="clear" w:color="auto" w:fill="auto"/>
            <w:noWrap/>
            <w:vAlign w:val="center"/>
          </w:tcPr>
          <w:p>
            <w:pPr>
              <w:rPr>
                <w:rFonts w:ascii="宋体" w:eastAsia="宋体" w:cs="宋体" w:hint="eastAsia"/>
                <w:i w:val="0"/>
                <w:iCs w:val="0"/>
                <w:color w:val="000000"/>
                <w:sz w:val="22"/>
                <w:szCs w:val="22"/>
                <w:u w:val="none"/>
              </w:rPr>
            </w:pPr>
          </w:p>
        </w:tc>
        <w:tc>
          <w:tcPr>
            <w:tcW w:w="661"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1610"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641" w:type="pct"/>
            <w:tcBorders>
              <w:top w:val="single" w:sz="4" w:space="0" w:color="FFFFFF"/>
              <w:left w:val="single" w:sz="4" w:space="0" w:color="FFFFFF"/>
              <w:bottom w:val="single" w:sz="4" w:space="0" w:color="FFFFFF"/>
              <w:right w:val="single" w:sz="4" w:space="0" w:color="FFFFFF"/>
            </w:tcBorders>
            <w:shd w:val="clear" w:color="auto" w:fill="auto"/>
            <w:vAlign w:val="center"/>
          </w:tcPr>
          <w:p>
            <w:pPr>
              <w:rPr>
                <w:rFonts w:ascii="宋体" w:eastAsia="宋体" w:cs="宋体" w:hint="eastAsia"/>
                <w:i w:val="0"/>
                <w:iCs w:val="0"/>
                <w:color w:val="000000"/>
                <w:sz w:val="18"/>
                <w:szCs w:val="18"/>
                <w:u w:val="none"/>
              </w:rPr>
            </w:pPr>
          </w:p>
        </w:tc>
        <w:tc>
          <w:tcPr>
            <w:tcW w:w="641" w:type="pct"/>
            <w:tcBorders>
              <w:top w:val="single" w:sz="4" w:space="0" w:color="FFFFFF"/>
              <w:left w:val="single" w:sz="4" w:space="0" w:color="FFFFFF"/>
              <w:bottom w:val="single" w:sz="4" w:space="0" w:color="FFFFFF"/>
              <w:right w:val="single" w:sz="4" w:space="0" w:color="FFFFFF"/>
            </w:tcBorders>
            <w:shd w:val="clear" w:color="auto" w:fill="auto"/>
            <w:vAlign w:val="center"/>
          </w:tcPr>
          <w:p>
            <w:pPr>
              <w:rPr>
                <w:rFonts w:ascii="宋体" w:eastAsia="宋体" w:cs="宋体" w:hint="eastAsia"/>
                <w:i w:val="0"/>
                <w:iCs w:val="0"/>
                <w:color w:val="000000"/>
                <w:sz w:val="18"/>
                <w:szCs w:val="18"/>
                <w:u w:val="none"/>
              </w:rPr>
            </w:pPr>
          </w:p>
        </w:tc>
        <w:tc>
          <w:tcPr>
            <w:tcW w:w="644" w:type="pct"/>
            <w:tcBorders>
              <w:top w:val="single" w:sz="4" w:space="0" w:color="FFFFFF"/>
              <w:left w:val="single" w:sz="4" w:space="0" w:color="FFFFFF"/>
              <w:bottom w:val="single" w:sz="4" w:space="0" w:color="FFFFFF"/>
              <w:right w:val="single" w:sz="4" w:space="0" w:color="FFFFFF"/>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表1-2</w:t>
            </w:r>
          </w:p>
        </w:tc>
      </w:tr>
      <w:tr>
        <w:trPr>
          <w:trHeight w:val="398"/>
        </w:trPr>
        <w:tc>
          <w:tcPr>
            <w:tcW w:w="78" w:type="pct"/>
            <w:tcBorders>
              <w:top w:val="single" w:sz="4" w:space="0" w:color="FFFFFF"/>
              <w:left w:val="single" w:sz="4" w:space="0" w:color="FFFFFF"/>
              <w:bottom w:val="single" w:sz="4" w:space="0" w:color="FFFFFF"/>
              <w:right w:val="single" w:sz="4" w:space="0" w:color="FFFFFF"/>
            </w:tcBorders>
            <w:shd w:val="clear" w:color="auto" w:fill="auto"/>
            <w:noWrap/>
            <w:vAlign w:val="center"/>
          </w:tcPr>
          <w:p>
            <w:pPr>
              <w:rPr>
                <w:rFonts w:ascii="宋体" w:eastAsia="宋体" w:cs="宋体" w:hint="eastAsia"/>
                <w:i w:val="0"/>
                <w:iCs w:val="0"/>
                <w:color w:val="000000"/>
                <w:sz w:val="18"/>
                <w:szCs w:val="18"/>
                <w:u w:val="none"/>
              </w:rPr>
            </w:pPr>
          </w:p>
        </w:tc>
        <w:tc>
          <w:tcPr>
            <w:tcW w:w="4921" w:type="pct"/>
            <w:gridSpan w:val="8"/>
            <w:tcBorders>
              <w:top w:val="single" w:sz="4" w:space="0" w:color="FFFFFF"/>
              <w:left w:val="single" w:sz="4" w:space="0" w:color="FFFFFF"/>
              <w:bottom w:val="single" w:sz="4" w:space="0" w:color="FFFFFF"/>
              <w:right w:val="single" w:sz="4" w:space="0" w:color="FFFFFF"/>
            </w:tcBorders>
            <w:shd w:val="clear" w:color="auto" w:fill="auto"/>
            <w:noWrap/>
            <w:vAlign w:val="center"/>
          </w:tcPr>
          <w:p>
            <w:pPr>
              <w:keepNext w:val="0"/>
              <w:keepLines w:val="0"/>
              <w:widowControl/>
              <w:suppressLineNumbers w:val="0"/>
              <w:jc w:val="center"/>
              <w:textAlignment w:val="center"/>
              <w:rPr>
                <w:rFonts w:ascii="宋体" w:eastAsia="宋体" w:cs="宋体" w:hint="eastAsia"/>
                <w:b/>
                <w:bCs/>
                <w:i w:val="0"/>
                <w:iCs w:val="0"/>
                <w:color w:val="000000"/>
                <w:sz w:val="32"/>
                <w:szCs w:val="32"/>
                <w:u w:val="none"/>
              </w:rPr>
            </w:pPr>
            <w:r>
              <w:rPr>
                <w:rFonts w:ascii="宋体" w:eastAsia="宋体" w:cs="宋体" w:hint="eastAsia"/>
                <w:b/>
                <w:bCs/>
                <w:i w:val="0"/>
                <w:iCs w:val="0"/>
                <w:color w:val="000000"/>
                <w:kern w:val="0"/>
                <w:sz w:val="32"/>
                <w:szCs w:val="32"/>
                <w:u w:val="none"/>
                <w:lang w:val="en-US" w:eastAsia="zh-CN"/>
              </w:rPr>
              <w:t>支出预算总表</w:t>
            </w:r>
          </w:p>
        </w:tc>
      </w:tr>
      <w:tr>
        <w:trPr>
          <w:trHeight w:val="342"/>
        </w:trPr>
        <w:tc>
          <w:tcPr>
            <w:tcW w:w="78" w:type="pct"/>
            <w:tcBorders>
              <w:top w:val="single" w:sz="4" w:space="0" w:color="FFFFFF"/>
              <w:left w:val="single" w:sz="4" w:space="0" w:color="FFFFFF"/>
              <w:bottom w:val="nil"/>
              <w:right w:val="single" w:sz="4" w:space="0" w:color="FFFFFF"/>
            </w:tcBorders>
            <w:shd w:val="clear" w:color="auto" w:fill="auto"/>
            <w:noWrap/>
            <w:vAlign w:val="center"/>
          </w:tcPr>
          <w:p>
            <w:pPr>
              <w:rPr>
                <w:rFonts w:ascii="宋体" w:eastAsia="宋体" w:cs="宋体" w:hint="eastAsia"/>
                <w:i w:val="0"/>
                <w:iCs w:val="0"/>
                <w:color w:val="000000"/>
                <w:sz w:val="18"/>
                <w:szCs w:val="18"/>
                <w:u w:val="none"/>
              </w:rPr>
            </w:pPr>
          </w:p>
        </w:tc>
        <w:tc>
          <w:tcPr>
            <w:tcW w:w="2994" w:type="pct"/>
            <w:gridSpan w:val="5"/>
            <w:tcBorders>
              <w:top w:val="single" w:sz="4" w:space="0" w:color="FFFFFF"/>
              <w:left w:val="single" w:sz="4" w:space="0" w:color="FFFFFF"/>
              <w:bottom w:val="nil"/>
              <w:right w:val="single" w:sz="4" w:space="0" w:color="FFFFFF"/>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部门：节能和无线电监测中心</w:t>
            </w:r>
          </w:p>
        </w:tc>
        <w:tc>
          <w:tcPr>
            <w:tcW w:w="641" w:type="pct"/>
            <w:tcBorders>
              <w:top w:val="single" w:sz="4" w:space="0" w:color="FFFFFF"/>
              <w:left w:val="single" w:sz="4" w:space="0" w:color="FFFFFF"/>
              <w:bottom w:val="nil"/>
              <w:right w:val="single" w:sz="4" w:space="0" w:color="FFFFFF"/>
            </w:tcBorders>
            <w:shd w:val="clear" w:color="auto" w:fill="auto"/>
            <w:noWrap/>
            <w:vAlign w:val="center"/>
          </w:tcPr>
          <w:p>
            <w:pPr>
              <w:rPr>
                <w:rFonts w:ascii="宋体" w:eastAsia="宋体" w:cs="宋体" w:hint="eastAsia"/>
                <w:i w:val="0"/>
                <w:iCs w:val="0"/>
                <w:color w:val="000000"/>
                <w:sz w:val="18"/>
                <w:szCs w:val="18"/>
                <w:u w:val="none"/>
              </w:rPr>
            </w:pPr>
          </w:p>
        </w:tc>
        <w:tc>
          <w:tcPr>
            <w:tcW w:w="641" w:type="pct"/>
            <w:tcBorders>
              <w:top w:val="single" w:sz="4" w:space="0" w:color="FFFFFF"/>
              <w:left w:val="single" w:sz="4" w:space="0" w:color="FFFFFF"/>
              <w:bottom w:val="nil"/>
              <w:right w:val="single" w:sz="4" w:space="0" w:color="FFFFFF"/>
            </w:tcBorders>
            <w:shd w:val="clear" w:color="auto" w:fill="auto"/>
            <w:noWrap/>
            <w:vAlign w:val="center"/>
          </w:tcPr>
          <w:p>
            <w:pPr>
              <w:rPr>
                <w:rFonts w:ascii="宋体" w:eastAsia="宋体" w:cs="宋体" w:hint="eastAsia"/>
                <w:i w:val="0"/>
                <w:iCs w:val="0"/>
                <w:color w:val="000000"/>
                <w:sz w:val="18"/>
                <w:szCs w:val="18"/>
                <w:u w:val="none"/>
              </w:rPr>
            </w:pPr>
          </w:p>
        </w:tc>
        <w:tc>
          <w:tcPr>
            <w:tcW w:w="644" w:type="pct"/>
            <w:tcBorders>
              <w:top w:val="single" w:sz="4" w:space="0" w:color="FFFFFF"/>
              <w:left w:val="single" w:sz="4" w:space="0" w:color="FFFFFF"/>
              <w:bottom w:val="nil"/>
              <w:right w:val="single" w:sz="4" w:space="0" w:color="FFFFFF"/>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金额单位：万元</w:t>
            </w:r>
          </w:p>
        </w:tc>
      </w:tr>
      <w:tr>
        <w:trPr>
          <w:trHeight w:val="428"/>
        </w:trPr>
        <w:tc>
          <w:tcPr>
            <w:tcW w:w="78" w:type="pct"/>
            <w:tcBorders>
              <w:top w:val="single" w:sz="4" w:space="0" w:color="FFFFFF"/>
              <w:left w:val="single" w:sz="4" w:space="0" w:color="FFFFFF"/>
              <w:bottom w:val="single" w:sz="4" w:space="0" w:color="FFFFFF"/>
              <w:right w:val="nil"/>
            </w:tcBorders>
            <w:shd w:val="clear" w:color="auto" w:fill="auto"/>
            <w:noWrap/>
            <w:vAlign w:val="center"/>
          </w:tcPr>
          <w:p>
            <w:pPr>
              <w:rPr>
                <w:rFonts w:ascii="宋体" w:eastAsia="宋体" w:cs="宋体" w:hint="eastAsia"/>
                <w:i w:val="0"/>
                <w:iCs w:val="0"/>
                <w:color w:val="000000"/>
                <w:sz w:val="18"/>
                <w:szCs w:val="18"/>
                <w:u w:val="none"/>
              </w:rPr>
            </w:pPr>
          </w:p>
        </w:tc>
        <w:tc>
          <w:tcPr>
            <w:tcW w:w="2994" w:type="pct"/>
            <w:gridSpan w:val="5"/>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项    目</w:t>
            </w:r>
          </w:p>
        </w:tc>
        <w:tc>
          <w:tcPr>
            <w:tcW w:w="641" w:type="pct"/>
            <w:vMerge w:val="restart"/>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合计</w:t>
            </w:r>
          </w:p>
        </w:tc>
        <w:tc>
          <w:tcPr>
            <w:tcW w:w="641" w:type="pct"/>
            <w:vMerge w:val="restart"/>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基本支出</w:t>
            </w:r>
          </w:p>
        </w:tc>
        <w:tc>
          <w:tcPr>
            <w:tcW w:w="644" w:type="pct"/>
            <w:vMerge w:val="restart"/>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项目支出</w:t>
            </w:r>
          </w:p>
        </w:tc>
      </w:tr>
      <w:tr>
        <w:trPr>
          <w:trHeight w:val="428"/>
        </w:trPr>
        <w:tc>
          <w:tcPr>
            <w:tcW w:w="78" w:type="pct"/>
            <w:tcBorders>
              <w:top w:val="single" w:sz="4" w:space="0" w:color="FFFFFF"/>
              <w:left w:val="single" w:sz="4" w:space="0" w:color="FFFFFF"/>
              <w:bottom w:val="single" w:sz="4" w:space="0" w:color="FFFFFF"/>
              <w:right w:val="nil"/>
            </w:tcBorders>
            <w:shd w:val="clear" w:color="auto" w:fill="auto"/>
            <w:vAlign w:val="center"/>
          </w:tcPr>
          <w:p>
            <w:pPr>
              <w:rPr>
                <w:rFonts w:ascii="宋体" w:eastAsia="宋体" w:cs="宋体" w:hint="eastAsia"/>
                <w:i w:val="0"/>
                <w:iCs w:val="0"/>
                <w:color w:val="000000"/>
                <w:sz w:val="18"/>
                <w:szCs w:val="18"/>
                <w:u w:val="none"/>
              </w:rPr>
            </w:pPr>
          </w:p>
        </w:tc>
        <w:tc>
          <w:tcPr>
            <w:tcW w:w="723" w:type="pct"/>
            <w:gridSpan w:val="3"/>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科目编码</w:t>
            </w:r>
          </w:p>
        </w:tc>
        <w:tc>
          <w:tcPr>
            <w:tcW w:w="661" w:type="pct"/>
            <w:vMerge w:val="restart"/>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单位代码</w:t>
            </w:r>
          </w:p>
        </w:tc>
        <w:tc>
          <w:tcPr>
            <w:tcW w:w="1610" w:type="pct"/>
            <w:vMerge w:val="restart"/>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单位名称（科目）</w:t>
            </w:r>
          </w:p>
        </w:tc>
        <w:tc>
          <w:tcPr>
            <w:tcW w:w="641" w:type="pct"/>
            <w:vMerge/>
            <w:tcBorders>
              <w:top w:val="single" w:sz="4" w:space="0" w:color="C2C3C4"/>
              <w:left w:val="single" w:sz="4" w:space="0" w:color="C2C3C4"/>
              <w:bottom w:val="single" w:sz="4" w:space="0" w:color="C2C3C4"/>
              <w:right w:val="single" w:sz="4" w:space="0" w:color="C2C3C4"/>
            </w:tcBorders>
            <w:shd w:val="clear" w:color="EFF2F7" w:fill="EFF2F7"/>
            <w:noWrap/>
            <w:vAlign w:val="center"/>
          </w:tcPr>
          <w:p/>
        </w:tc>
        <w:tc>
          <w:tcPr>
            <w:tcW w:w="641" w:type="pct"/>
            <w:vMerge/>
            <w:tcBorders>
              <w:top w:val="single" w:sz="4" w:space="0" w:color="C2C3C4"/>
              <w:left w:val="single" w:sz="4" w:space="0" w:color="C2C3C4"/>
              <w:bottom w:val="single" w:sz="4" w:space="0" w:color="C2C3C4"/>
              <w:right w:val="single" w:sz="4" w:space="0" w:color="C2C3C4"/>
            </w:tcBorders>
            <w:shd w:val="clear" w:color="EFF2F7" w:fill="EFF2F7"/>
            <w:noWrap/>
            <w:vAlign w:val="center"/>
          </w:tcPr>
          <w:p/>
        </w:tc>
        <w:tc>
          <w:tcPr>
            <w:tcW w:w="644" w:type="pct"/>
            <w:vMerge/>
            <w:tcBorders>
              <w:top w:val="single" w:sz="4" w:space="0" w:color="C2C3C4"/>
              <w:left w:val="single" w:sz="4" w:space="0" w:color="C2C3C4"/>
              <w:bottom w:val="single" w:sz="4" w:space="0" w:color="C2C3C4"/>
              <w:right w:val="single" w:sz="4" w:space="0" w:color="C2C3C4"/>
            </w:tcBorders>
            <w:shd w:val="clear" w:color="EFF2F7" w:fill="EFF2F7"/>
            <w:noWrap/>
            <w:vAlign w:val="center"/>
          </w:tcPr>
          <w:p/>
        </w:tc>
      </w:tr>
      <w:tr>
        <w:trPr>
          <w:trHeight w:val="428"/>
        </w:trPr>
        <w:tc>
          <w:tcPr>
            <w:tcW w:w="78" w:type="pct"/>
            <w:tcBorders>
              <w:top w:val="single" w:sz="4" w:space="0" w:color="FFFFFF"/>
              <w:left w:val="single" w:sz="4" w:space="0" w:color="FFFFFF"/>
              <w:bottom w:val="single" w:sz="4" w:space="0" w:color="FFFFFF"/>
              <w:right w:val="nil"/>
            </w:tcBorders>
            <w:shd w:val="clear" w:color="auto" w:fill="auto"/>
            <w:vAlign w:val="center"/>
          </w:tcPr>
          <w:p>
            <w:pPr>
              <w:rPr>
                <w:rFonts w:ascii="宋体" w:eastAsia="宋体" w:cs="宋体" w:hint="eastAsia"/>
                <w:i w:val="0"/>
                <w:iCs w:val="0"/>
                <w:color w:val="000000"/>
                <w:sz w:val="18"/>
                <w:szCs w:val="18"/>
                <w:u w:val="none"/>
              </w:rPr>
            </w:pPr>
          </w:p>
        </w:tc>
        <w:tc>
          <w:tcPr>
            <w:tcW w:w="278" w:type="pct"/>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类</w:t>
            </w:r>
          </w:p>
        </w:tc>
        <w:tc>
          <w:tcPr>
            <w:tcW w:w="222" w:type="pct"/>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款</w:t>
            </w:r>
          </w:p>
        </w:tc>
        <w:tc>
          <w:tcPr>
            <w:tcW w:w="222" w:type="pct"/>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项</w:t>
            </w:r>
          </w:p>
        </w:tc>
        <w:tc>
          <w:tcPr>
            <w:tcW w:w="661" w:type="pct"/>
            <w:vMerge/>
            <w:tcBorders>
              <w:top w:val="single" w:sz="4" w:space="0" w:color="C2C3C4"/>
              <w:left w:val="single" w:sz="4" w:space="0" w:color="C2C3C4"/>
              <w:bottom w:val="single" w:sz="4" w:space="0" w:color="C2C3C4"/>
              <w:right w:val="single" w:sz="4" w:space="0" w:color="C2C3C4"/>
            </w:tcBorders>
            <w:shd w:val="clear" w:color="EFF2F7" w:fill="EFF2F7"/>
            <w:noWrap/>
            <w:vAlign w:val="center"/>
          </w:tcPr>
          <w:p/>
        </w:tc>
        <w:tc>
          <w:tcPr>
            <w:tcW w:w="1610" w:type="pct"/>
            <w:vMerge/>
            <w:tcBorders>
              <w:top w:val="single" w:sz="4" w:space="0" w:color="C2C3C4"/>
              <w:left w:val="single" w:sz="4" w:space="0" w:color="C2C3C4"/>
              <w:bottom w:val="single" w:sz="4" w:space="0" w:color="C2C3C4"/>
              <w:right w:val="single" w:sz="4" w:space="0" w:color="C2C3C4"/>
            </w:tcBorders>
            <w:shd w:val="clear" w:color="EFF2F7" w:fill="EFF2F7"/>
            <w:noWrap/>
            <w:vAlign w:val="center"/>
          </w:tcPr>
          <w:p/>
        </w:tc>
        <w:tc>
          <w:tcPr>
            <w:tcW w:w="641" w:type="pct"/>
            <w:vMerge/>
            <w:tcBorders>
              <w:top w:val="single" w:sz="4" w:space="0" w:color="C2C3C4"/>
              <w:left w:val="single" w:sz="4" w:space="0" w:color="C2C3C4"/>
              <w:bottom w:val="single" w:sz="4" w:space="0" w:color="C2C3C4"/>
              <w:right w:val="single" w:sz="4" w:space="0" w:color="C2C3C4"/>
            </w:tcBorders>
            <w:shd w:val="clear" w:color="EFF2F7" w:fill="EFF2F7"/>
            <w:noWrap/>
            <w:vAlign w:val="center"/>
          </w:tcPr>
          <w:p/>
        </w:tc>
        <w:tc>
          <w:tcPr>
            <w:tcW w:w="641" w:type="pct"/>
            <w:vMerge/>
            <w:tcBorders>
              <w:top w:val="single" w:sz="4" w:space="0" w:color="C2C3C4"/>
              <w:left w:val="single" w:sz="4" w:space="0" w:color="C2C3C4"/>
              <w:bottom w:val="single" w:sz="4" w:space="0" w:color="C2C3C4"/>
              <w:right w:val="single" w:sz="4" w:space="0" w:color="C2C3C4"/>
            </w:tcBorders>
            <w:shd w:val="clear" w:color="EFF2F7" w:fill="EFF2F7"/>
            <w:noWrap/>
            <w:vAlign w:val="center"/>
          </w:tcPr>
          <w:p/>
        </w:tc>
        <w:tc>
          <w:tcPr>
            <w:tcW w:w="644" w:type="pct"/>
            <w:vMerge/>
            <w:tcBorders>
              <w:top w:val="single" w:sz="4" w:space="0" w:color="C2C3C4"/>
              <w:left w:val="single" w:sz="4" w:space="0" w:color="C2C3C4"/>
              <w:bottom w:val="single" w:sz="4" w:space="0" w:color="C2C3C4"/>
              <w:right w:val="single" w:sz="4" w:space="0" w:color="C2C3C4"/>
            </w:tcBorders>
            <w:shd w:val="clear" w:color="EFF2F7" w:fill="EFF2F7"/>
            <w:noWrap/>
            <w:vAlign w:val="center"/>
          </w:tcPr>
          <w:p/>
        </w:tc>
      </w:tr>
      <w:tr>
        <w:trPr>
          <w:trHeight w:val="398"/>
        </w:trPr>
        <w:tc>
          <w:tcPr>
            <w:tcW w:w="78" w:type="pct"/>
            <w:tcBorders>
              <w:top w:val="single" w:sz="4" w:space="0" w:color="FFFFFF"/>
              <w:left w:val="single" w:sz="4" w:space="0" w:color="FFFFFF"/>
              <w:bottom w:val="single" w:sz="4" w:space="0" w:color="FFFFFF"/>
              <w:right w:val="nil"/>
            </w:tcBorders>
            <w:shd w:val="clear" w:color="auto" w:fill="auto"/>
            <w:noWrap/>
            <w:vAlign w:val="center"/>
          </w:tcPr>
          <w:p>
            <w:pPr>
              <w:rPr>
                <w:rFonts w:ascii="宋体" w:eastAsia="宋体" w:cs="宋体" w:hint="eastAsia"/>
                <w:b/>
                <w:bCs/>
                <w:i w:val="0"/>
                <w:iCs w:val="0"/>
                <w:color w:val="000000"/>
                <w:sz w:val="18"/>
                <w:szCs w:val="18"/>
                <w:u w:val="none"/>
              </w:rPr>
            </w:pPr>
          </w:p>
        </w:tc>
        <w:tc>
          <w:tcPr>
            <w:tcW w:w="278"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center"/>
              <w:rPr>
                <w:rFonts w:ascii="宋体" w:eastAsia="宋体" w:cs="宋体" w:hint="eastAsia"/>
                <w:b/>
                <w:bCs/>
                <w:i w:val="0"/>
                <w:iCs w:val="0"/>
                <w:color w:val="000000"/>
                <w:sz w:val="22"/>
                <w:szCs w:val="22"/>
                <w:u w:val="none"/>
              </w:rPr>
            </w:pPr>
          </w:p>
        </w:tc>
        <w:tc>
          <w:tcPr>
            <w:tcW w:w="222"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center"/>
              <w:rPr>
                <w:rFonts w:ascii="宋体" w:eastAsia="宋体" w:cs="宋体" w:hint="eastAsia"/>
                <w:b/>
                <w:bCs/>
                <w:i w:val="0"/>
                <w:iCs w:val="0"/>
                <w:color w:val="000000"/>
                <w:sz w:val="22"/>
                <w:szCs w:val="22"/>
                <w:u w:val="none"/>
              </w:rPr>
            </w:pPr>
          </w:p>
        </w:tc>
        <w:tc>
          <w:tcPr>
            <w:tcW w:w="222"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center"/>
              <w:rPr>
                <w:rFonts w:ascii="宋体" w:eastAsia="宋体" w:cs="宋体" w:hint="eastAsia"/>
                <w:b/>
                <w:bCs/>
                <w:i w:val="0"/>
                <w:iCs w:val="0"/>
                <w:color w:val="000000"/>
                <w:sz w:val="22"/>
                <w:szCs w:val="22"/>
                <w:u w:val="none"/>
              </w:rPr>
            </w:pPr>
          </w:p>
        </w:tc>
        <w:tc>
          <w:tcPr>
            <w:tcW w:w="661"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center"/>
              <w:rPr>
                <w:rFonts w:ascii="宋体" w:eastAsia="宋体" w:cs="宋体" w:hint="eastAsia"/>
                <w:b/>
                <w:bCs/>
                <w:i w:val="0"/>
                <w:iCs w:val="0"/>
                <w:color w:val="000000"/>
                <w:sz w:val="22"/>
                <w:szCs w:val="22"/>
                <w:u w:val="none"/>
              </w:rPr>
            </w:pPr>
          </w:p>
        </w:tc>
        <w:tc>
          <w:tcPr>
            <w:tcW w:w="1610"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合    计</w:t>
            </w:r>
          </w:p>
        </w:tc>
        <w:tc>
          <w:tcPr>
            <w:tcW w:w="641"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218.48</w:t>
            </w:r>
          </w:p>
        </w:tc>
        <w:tc>
          <w:tcPr>
            <w:tcW w:w="641"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218.48</w:t>
            </w:r>
          </w:p>
        </w:tc>
        <w:tc>
          <w:tcPr>
            <w:tcW w:w="644"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r>
      <w:tr>
        <w:trPr>
          <w:trHeight w:val="398"/>
        </w:trPr>
        <w:tc>
          <w:tcPr>
            <w:tcW w:w="78" w:type="pct"/>
            <w:tcBorders>
              <w:top w:val="single" w:sz="4" w:space="0" w:color="FFFFFF"/>
              <w:left w:val="single" w:sz="4" w:space="0" w:color="FFFFFF"/>
              <w:bottom w:val="single" w:sz="4" w:space="0" w:color="FFFFFF"/>
              <w:right w:val="nil"/>
            </w:tcBorders>
            <w:shd w:val="clear" w:color="auto" w:fill="auto"/>
            <w:vAlign w:val="center"/>
          </w:tcPr>
          <w:p>
            <w:pPr>
              <w:rPr>
                <w:rFonts w:ascii="宋体" w:eastAsia="宋体" w:cs="宋体" w:hint="eastAsia"/>
                <w:i w:val="0"/>
                <w:iCs w:val="0"/>
                <w:color w:val="000000"/>
                <w:sz w:val="18"/>
                <w:szCs w:val="18"/>
                <w:u w:val="none"/>
              </w:rPr>
            </w:pPr>
          </w:p>
        </w:tc>
        <w:tc>
          <w:tcPr>
            <w:tcW w:w="278"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22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22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661"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1610"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641"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218.48</w:t>
            </w:r>
          </w:p>
        </w:tc>
        <w:tc>
          <w:tcPr>
            <w:tcW w:w="641"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218.48</w:t>
            </w:r>
          </w:p>
        </w:tc>
        <w:tc>
          <w:tcPr>
            <w:tcW w:w="644"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398"/>
        </w:trPr>
        <w:tc>
          <w:tcPr>
            <w:tcW w:w="78" w:type="pct"/>
            <w:tcBorders>
              <w:top w:val="single" w:sz="4" w:space="0" w:color="FFFFFF"/>
              <w:left w:val="single" w:sz="4" w:space="0" w:color="FFFFFF"/>
              <w:bottom w:val="single" w:sz="4" w:space="0" w:color="FFFFFF"/>
              <w:right w:val="nil"/>
            </w:tcBorders>
            <w:shd w:val="clear" w:color="auto" w:fill="auto"/>
            <w:vAlign w:val="center"/>
          </w:tcPr>
          <w:p>
            <w:pPr>
              <w:rPr>
                <w:rFonts w:ascii="宋体" w:eastAsia="宋体" w:cs="宋体" w:hint="eastAsia"/>
                <w:i w:val="0"/>
                <w:iCs w:val="0"/>
                <w:color w:val="000000"/>
                <w:sz w:val="18"/>
                <w:szCs w:val="18"/>
                <w:u w:val="none"/>
              </w:rPr>
            </w:pPr>
          </w:p>
        </w:tc>
        <w:tc>
          <w:tcPr>
            <w:tcW w:w="278"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22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22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661"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1610"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节能和无线电监测中心</w:t>
            </w:r>
          </w:p>
        </w:tc>
        <w:tc>
          <w:tcPr>
            <w:tcW w:w="641"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218.48</w:t>
            </w:r>
          </w:p>
        </w:tc>
        <w:tc>
          <w:tcPr>
            <w:tcW w:w="641"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218.48</w:t>
            </w:r>
          </w:p>
        </w:tc>
        <w:tc>
          <w:tcPr>
            <w:tcW w:w="644"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398"/>
        </w:trPr>
        <w:tc>
          <w:tcPr>
            <w:tcW w:w="78" w:type="pct"/>
            <w:vMerge w:val="restart"/>
            <w:tcBorders>
              <w:top w:val="single" w:sz="4" w:space="0" w:color="FFFFFF"/>
              <w:left w:val="single" w:sz="4" w:space="0" w:color="FFFFFF"/>
              <w:bottom w:val="single" w:sz="4" w:space="0" w:color="FFFFFF"/>
              <w:right w:val="nil"/>
            </w:tcBorders>
            <w:shd w:val="clear" w:color="auto" w:fill="auto"/>
            <w:vAlign w:val="center"/>
          </w:tcPr>
          <w:p>
            <w:pPr>
              <w:rPr>
                <w:rFonts w:ascii="宋体" w:eastAsia="宋体" w:cs="宋体" w:hint="eastAsia"/>
                <w:i w:val="0"/>
                <w:iCs w:val="0"/>
                <w:color w:val="000000"/>
                <w:sz w:val="18"/>
                <w:szCs w:val="18"/>
                <w:u w:val="none"/>
              </w:rPr>
            </w:pPr>
          </w:p>
        </w:tc>
        <w:tc>
          <w:tcPr>
            <w:tcW w:w="278"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208</w:t>
            </w:r>
          </w:p>
        </w:tc>
        <w:tc>
          <w:tcPr>
            <w:tcW w:w="22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05</w:t>
            </w:r>
          </w:p>
        </w:tc>
        <w:tc>
          <w:tcPr>
            <w:tcW w:w="22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05</w:t>
            </w:r>
          </w:p>
        </w:tc>
        <w:tc>
          <w:tcPr>
            <w:tcW w:w="661"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215002</w:t>
            </w:r>
          </w:p>
        </w:tc>
        <w:tc>
          <w:tcPr>
            <w:tcW w:w="1610"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机关事业单位基本养老保险缴费支出</w:t>
            </w:r>
          </w:p>
        </w:tc>
        <w:tc>
          <w:tcPr>
            <w:tcW w:w="641"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21.75</w:t>
            </w:r>
          </w:p>
        </w:tc>
        <w:tc>
          <w:tcPr>
            <w:tcW w:w="641"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21.75</w:t>
            </w:r>
          </w:p>
        </w:tc>
        <w:tc>
          <w:tcPr>
            <w:tcW w:w="644"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r>
      <w:tr>
        <w:trPr>
          <w:trHeight w:val="398"/>
        </w:trPr>
        <w:tc>
          <w:tcPr>
            <w:tcW w:w="78" w:type="pct"/>
            <w:vMerge/>
            <w:tcBorders>
              <w:top w:val="single" w:sz="4" w:space="0" w:color="FFFFFF"/>
              <w:left w:val="single" w:sz="4" w:space="0" w:color="FFFFFF"/>
              <w:bottom w:val="single" w:sz="4" w:space="0" w:color="FFFFFF"/>
              <w:right w:val="nil"/>
            </w:tcBorders>
            <w:shd w:val="clear" w:color="auto" w:fill="auto"/>
            <w:vAlign w:val="center"/>
          </w:tcPr>
          <w:p/>
        </w:tc>
        <w:tc>
          <w:tcPr>
            <w:tcW w:w="278"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208</w:t>
            </w:r>
          </w:p>
        </w:tc>
        <w:tc>
          <w:tcPr>
            <w:tcW w:w="22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05</w:t>
            </w:r>
          </w:p>
        </w:tc>
        <w:tc>
          <w:tcPr>
            <w:tcW w:w="22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06</w:t>
            </w:r>
          </w:p>
        </w:tc>
        <w:tc>
          <w:tcPr>
            <w:tcW w:w="661"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215002</w:t>
            </w:r>
          </w:p>
        </w:tc>
        <w:tc>
          <w:tcPr>
            <w:tcW w:w="1610"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机关事业单位职业年金缴费支出</w:t>
            </w:r>
          </w:p>
        </w:tc>
        <w:tc>
          <w:tcPr>
            <w:tcW w:w="641"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12.34</w:t>
            </w:r>
          </w:p>
        </w:tc>
        <w:tc>
          <w:tcPr>
            <w:tcW w:w="641"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12.34</w:t>
            </w:r>
          </w:p>
        </w:tc>
        <w:tc>
          <w:tcPr>
            <w:tcW w:w="644"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r>
      <w:tr>
        <w:trPr>
          <w:trHeight w:val="398"/>
        </w:trPr>
        <w:tc>
          <w:tcPr>
            <w:tcW w:w="78" w:type="pct"/>
            <w:vMerge/>
            <w:tcBorders>
              <w:top w:val="single" w:sz="4" w:space="0" w:color="FFFFFF"/>
              <w:left w:val="single" w:sz="4" w:space="0" w:color="FFFFFF"/>
              <w:bottom w:val="single" w:sz="4" w:space="0" w:color="FFFFFF"/>
              <w:right w:val="nil"/>
            </w:tcBorders>
            <w:shd w:val="clear" w:color="auto" w:fill="auto"/>
            <w:vAlign w:val="center"/>
          </w:tcPr>
          <w:p/>
        </w:tc>
        <w:tc>
          <w:tcPr>
            <w:tcW w:w="278"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210</w:t>
            </w:r>
          </w:p>
        </w:tc>
        <w:tc>
          <w:tcPr>
            <w:tcW w:w="22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11</w:t>
            </w:r>
          </w:p>
        </w:tc>
        <w:tc>
          <w:tcPr>
            <w:tcW w:w="22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02</w:t>
            </w:r>
          </w:p>
        </w:tc>
        <w:tc>
          <w:tcPr>
            <w:tcW w:w="661"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215002</w:t>
            </w:r>
          </w:p>
        </w:tc>
        <w:tc>
          <w:tcPr>
            <w:tcW w:w="1610"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事业单位医疗</w:t>
            </w:r>
          </w:p>
        </w:tc>
        <w:tc>
          <w:tcPr>
            <w:tcW w:w="641"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10.80</w:t>
            </w:r>
          </w:p>
        </w:tc>
        <w:tc>
          <w:tcPr>
            <w:tcW w:w="641"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10.80</w:t>
            </w:r>
          </w:p>
        </w:tc>
        <w:tc>
          <w:tcPr>
            <w:tcW w:w="644"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r>
      <w:tr>
        <w:trPr>
          <w:trHeight w:val="398"/>
        </w:trPr>
        <w:tc>
          <w:tcPr>
            <w:tcW w:w="78" w:type="pct"/>
            <w:vMerge/>
            <w:tcBorders>
              <w:top w:val="single" w:sz="4" w:space="0" w:color="FFFFFF"/>
              <w:left w:val="single" w:sz="4" w:space="0" w:color="FFFFFF"/>
              <w:bottom w:val="single" w:sz="4" w:space="0" w:color="FFFFFF"/>
              <w:right w:val="nil"/>
            </w:tcBorders>
            <w:shd w:val="clear" w:color="auto" w:fill="auto"/>
            <w:vAlign w:val="center"/>
          </w:tcPr>
          <w:p/>
        </w:tc>
        <w:tc>
          <w:tcPr>
            <w:tcW w:w="278"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210</w:t>
            </w:r>
          </w:p>
        </w:tc>
        <w:tc>
          <w:tcPr>
            <w:tcW w:w="22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11</w:t>
            </w:r>
          </w:p>
        </w:tc>
        <w:tc>
          <w:tcPr>
            <w:tcW w:w="22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03</w:t>
            </w:r>
          </w:p>
        </w:tc>
        <w:tc>
          <w:tcPr>
            <w:tcW w:w="661"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215002</w:t>
            </w:r>
          </w:p>
        </w:tc>
        <w:tc>
          <w:tcPr>
            <w:tcW w:w="1610"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公务员医疗补助</w:t>
            </w:r>
          </w:p>
        </w:tc>
        <w:tc>
          <w:tcPr>
            <w:tcW w:w="641"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3.32</w:t>
            </w:r>
          </w:p>
        </w:tc>
        <w:tc>
          <w:tcPr>
            <w:tcW w:w="641"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3.32</w:t>
            </w:r>
          </w:p>
        </w:tc>
        <w:tc>
          <w:tcPr>
            <w:tcW w:w="644"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r>
      <w:tr>
        <w:trPr>
          <w:trHeight w:val="398"/>
        </w:trPr>
        <w:tc>
          <w:tcPr>
            <w:tcW w:w="78" w:type="pct"/>
            <w:vMerge/>
            <w:tcBorders>
              <w:top w:val="single" w:sz="4" w:space="0" w:color="FFFFFF"/>
              <w:left w:val="single" w:sz="4" w:space="0" w:color="FFFFFF"/>
              <w:bottom w:val="single" w:sz="4" w:space="0" w:color="FFFFFF"/>
              <w:right w:val="nil"/>
            </w:tcBorders>
            <w:shd w:val="clear" w:color="auto" w:fill="auto"/>
            <w:vAlign w:val="center"/>
          </w:tcPr>
          <w:p/>
        </w:tc>
        <w:tc>
          <w:tcPr>
            <w:tcW w:w="278"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215</w:t>
            </w:r>
          </w:p>
        </w:tc>
        <w:tc>
          <w:tcPr>
            <w:tcW w:w="22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05</w:t>
            </w:r>
          </w:p>
        </w:tc>
        <w:tc>
          <w:tcPr>
            <w:tcW w:w="22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50</w:t>
            </w:r>
          </w:p>
        </w:tc>
        <w:tc>
          <w:tcPr>
            <w:tcW w:w="661"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215002</w:t>
            </w:r>
          </w:p>
        </w:tc>
        <w:tc>
          <w:tcPr>
            <w:tcW w:w="1610"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事业运行</w:t>
            </w:r>
          </w:p>
        </w:tc>
        <w:tc>
          <w:tcPr>
            <w:tcW w:w="641"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151.76</w:t>
            </w:r>
          </w:p>
        </w:tc>
        <w:tc>
          <w:tcPr>
            <w:tcW w:w="641"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151.76</w:t>
            </w:r>
          </w:p>
        </w:tc>
        <w:tc>
          <w:tcPr>
            <w:tcW w:w="644"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r>
      <w:tr>
        <w:trPr>
          <w:trHeight w:val="398"/>
        </w:trPr>
        <w:tc>
          <w:tcPr>
            <w:tcW w:w="78" w:type="pct"/>
            <w:vMerge/>
            <w:tcBorders>
              <w:top w:val="single" w:sz="4" w:space="0" w:color="FFFFFF"/>
              <w:left w:val="single" w:sz="4" w:space="0" w:color="FFFFFF"/>
              <w:bottom w:val="single" w:sz="4" w:space="0" w:color="FFFFFF"/>
              <w:right w:val="nil"/>
            </w:tcBorders>
            <w:shd w:val="clear" w:color="auto" w:fill="auto"/>
            <w:vAlign w:val="center"/>
          </w:tcPr>
          <w:p/>
        </w:tc>
        <w:tc>
          <w:tcPr>
            <w:tcW w:w="278"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221</w:t>
            </w:r>
          </w:p>
        </w:tc>
        <w:tc>
          <w:tcPr>
            <w:tcW w:w="22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02</w:t>
            </w:r>
          </w:p>
        </w:tc>
        <w:tc>
          <w:tcPr>
            <w:tcW w:w="22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01</w:t>
            </w:r>
          </w:p>
        </w:tc>
        <w:tc>
          <w:tcPr>
            <w:tcW w:w="661"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215002</w:t>
            </w:r>
          </w:p>
        </w:tc>
        <w:tc>
          <w:tcPr>
            <w:tcW w:w="1610"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住房公积金</w:t>
            </w:r>
          </w:p>
        </w:tc>
        <w:tc>
          <w:tcPr>
            <w:tcW w:w="641"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18.51</w:t>
            </w:r>
          </w:p>
        </w:tc>
        <w:tc>
          <w:tcPr>
            <w:tcW w:w="641"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18.51</w:t>
            </w:r>
          </w:p>
        </w:tc>
        <w:tc>
          <w:tcPr>
            <w:tcW w:w="644"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r>
    </w:tbl>
    <w:p>
      <w:pPr>
        <w:jc w:val="center"/>
        <w:rPr>
          <w:rFonts w:ascii="方正小标宋简体" w:eastAsia="方正小标宋简体" w:hint="eastAsia"/>
          <w:sz w:val="44"/>
          <w:szCs w:val="44"/>
          <w:highlight w:val="auto"/>
        </w:rPr>
        <w:sectPr>
          <w:pgSz w:w="16838" w:h="11906" w:orient="landscape"/>
          <w:pgMar w:top="1800" w:right="1440" w:bottom="1800" w:left="1440" w:header="851" w:footer="992" w:gutter="0"/>
          <w:docGrid w:type="lines" w:linePitch="312" w:charSpace="0"/>
        </w:sectPr>
      </w:pPr>
    </w:p>
    <w:tbl>
      <w:tblPr>
        <w:jc w:val="left"/>
        <w:tblInd w:w="0" w:type="dxa"/>
        <w:tblW w:w="4999" w:type="pct"/>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2856"/>
        <w:gridCol w:w="1402"/>
        <w:gridCol w:w="2855"/>
        <w:gridCol w:w="1402"/>
        <w:gridCol w:w="1583"/>
        <w:gridCol w:w="1810"/>
        <w:gridCol w:w="2038"/>
      </w:tblGrid>
      <w:tr>
        <w:trPr>
          <w:trHeight w:val="285"/>
        </w:trPr>
        <w:tc>
          <w:tcPr>
            <w:tcW w:w="1108" w:type="pct"/>
            <w:tcBorders>
              <w:top w:val="single" w:sz="4" w:space="0" w:color="FFFFFF"/>
              <w:left w:val="single" w:sz="4" w:space="0" w:color="FFFFFF"/>
              <w:bottom w:val="single" w:sz="4" w:space="0" w:color="FFFFFF"/>
              <w:right w:val="single" w:sz="4" w:space="0" w:color="FFFFFF"/>
            </w:tcBorders>
            <w:shd w:val="clear" w:color="auto" w:fill="auto"/>
            <w:noWrap/>
            <w:vAlign w:val="center"/>
          </w:tcPr>
          <w:p>
            <w:pPr>
              <w:rPr>
                <w:rFonts w:ascii="宋体" w:eastAsia="宋体" w:cs="宋体" w:hint="eastAsia"/>
                <w:i w:val="0"/>
                <w:iCs w:val="0"/>
                <w:color w:val="000000"/>
                <w:sz w:val="22"/>
                <w:szCs w:val="22"/>
                <w:u w:val="none"/>
              </w:rPr>
            </w:pPr>
          </w:p>
        </w:tc>
        <w:tc>
          <w:tcPr>
            <w:tcW w:w="544" w:type="pct"/>
            <w:tcBorders>
              <w:top w:val="single" w:sz="4" w:space="0" w:color="FFFFFF"/>
              <w:left w:val="single" w:sz="4" w:space="0" w:color="FFFFFF"/>
              <w:bottom w:val="single" w:sz="4" w:space="0" w:color="FFFFFF"/>
              <w:right w:val="single" w:sz="4" w:space="0" w:color="FFFFFF"/>
            </w:tcBorders>
            <w:shd w:val="clear" w:color="auto" w:fill="auto"/>
            <w:noWrap/>
            <w:vAlign w:val="center"/>
          </w:tcPr>
          <w:p>
            <w:pPr>
              <w:rPr>
                <w:rFonts w:ascii="宋体" w:eastAsia="宋体" w:cs="宋体" w:hint="eastAsia"/>
                <w:i w:val="0"/>
                <w:iCs w:val="0"/>
                <w:color w:val="000000"/>
                <w:sz w:val="18"/>
                <w:szCs w:val="18"/>
                <w:u w:val="none"/>
              </w:rPr>
            </w:pPr>
          </w:p>
        </w:tc>
        <w:tc>
          <w:tcPr>
            <w:tcW w:w="1108" w:type="pct"/>
            <w:tcBorders>
              <w:top w:val="single" w:sz="4" w:space="0" w:color="FFFFFF"/>
              <w:left w:val="single" w:sz="4" w:space="0" w:color="FFFFFF"/>
              <w:bottom w:val="single" w:sz="4" w:space="0" w:color="FFFFFF"/>
              <w:right w:val="single" w:sz="4" w:space="0" w:color="FFFFFF"/>
            </w:tcBorders>
            <w:shd w:val="clear" w:color="auto" w:fill="auto"/>
            <w:noWrap/>
            <w:vAlign w:val="center"/>
          </w:tcPr>
          <w:p>
            <w:pPr>
              <w:rPr>
                <w:rFonts w:ascii="宋体" w:eastAsia="宋体" w:cs="宋体" w:hint="eastAsia"/>
                <w:i w:val="0"/>
                <w:iCs w:val="0"/>
                <w:color w:val="000000"/>
                <w:sz w:val="18"/>
                <w:szCs w:val="18"/>
                <w:u w:val="none"/>
              </w:rPr>
            </w:pPr>
          </w:p>
        </w:tc>
        <w:tc>
          <w:tcPr>
            <w:tcW w:w="544" w:type="pct"/>
            <w:tcBorders>
              <w:top w:val="nil"/>
              <w:left w:val="nil"/>
              <w:bottom w:val="nil"/>
              <w:right w:val="nil"/>
            </w:tcBorders>
            <w:shd w:val="clear" w:color="auto" w:fill="auto"/>
            <w:noWrap/>
            <w:vAlign w:val="center"/>
          </w:tcPr>
          <w:p>
            <w:pPr>
              <w:rPr>
                <w:rFonts w:ascii="宋体" w:eastAsia="宋体" w:cs="宋体" w:hint="eastAsia"/>
                <w:i w:val="0"/>
                <w:iCs w:val="0"/>
                <w:color w:val="000000"/>
                <w:sz w:val="22"/>
                <w:szCs w:val="22"/>
                <w:u w:val="none"/>
              </w:rPr>
            </w:pPr>
          </w:p>
        </w:tc>
        <w:tc>
          <w:tcPr>
            <w:tcW w:w="544" w:type="pct"/>
            <w:tcBorders>
              <w:top w:val="nil"/>
              <w:left w:val="nil"/>
              <w:bottom w:val="nil"/>
              <w:right w:val="nil"/>
            </w:tcBorders>
            <w:shd w:val="clear" w:color="auto" w:fill="auto"/>
            <w:noWrap/>
            <w:vAlign w:val="center"/>
          </w:tcPr>
          <w:p>
            <w:pPr>
              <w:rPr>
                <w:rFonts w:ascii="宋体" w:eastAsia="宋体" w:cs="宋体" w:hint="eastAsia"/>
                <w:i w:val="0"/>
                <w:iCs w:val="0"/>
                <w:color w:val="000000"/>
                <w:sz w:val="22"/>
                <w:szCs w:val="22"/>
                <w:u w:val="none"/>
              </w:rPr>
            </w:pPr>
          </w:p>
        </w:tc>
        <w:tc>
          <w:tcPr>
            <w:tcW w:w="544" w:type="pct"/>
            <w:tcBorders>
              <w:top w:val="nil"/>
              <w:left w:val="nil"/>
              <w:bottom w:val="nil"/>
              <w:right w:val="nil"/>
            </w:tcBorders>
            <w:shd w:val="clear" w:color="auto" w:fill="auto"/>
            <w:noWrap/>
            <w:vAlign w:val="center"/>
          </w:tcPr>
          <w:p>
            <w:pPr>
              <w:rPr>
                <w:rFonts w:ascii="宋体" w:eastAsia="宋体" w:cs="宋体" w:hint="eastAsia"/>
                <w:i w:val="0"/>
                <w:iCs w:val="0"/>
                <w:color w:val="000000"/>
                <w:sz w:val="22"/>
                <w:szCs w:val="22"/>
                <w:u w:val="none"/>
              </w:rPr>
            </w:pPr>
          </w:p>
        </w:tc>
        <w:tc>
          <w:tcPr>
            <w:tcW w:w="606" w:type="pct"/>
            <w:tcBorders>
              <w:top w:val="single" w:sz="4" w:space="0" w:color="FFFFFF"/>
              <w:left w:val="single" w:sz="4" w:space="0" w:color="FFFFFF"/>
              <w:bottom w:val="single" w:sz="4" w:space="0" w:color="FFFFFF"/>
              <w:right w:val="single" w:sz="4" w:space="0" w:color="FFFFFF"/>
            </w:tcBorders>
            <w:shd w:val="clear" w:color="auto" w:fill="auto"/>
            <w:noWrap/>
            <w:vAlign w:val="center"/>
          </w:tcPr>
          <w:p>
            <w:pPr>
              <w:keepNext w:val="0"/>
              <w:keepLines w:val="0"/>
              <w:widowControl/>
              <w:suppressLineNumbers w:val="0"/>
              <w:jc w:val="right"/>
              <w:textAlignment w:val="center"/>
              <w:rPr>
                <w:rFonts w:ascii="宋体" w:eastAsia="宋体" w:cs="宋体"/>
                <w:i w:val="0"/>
                <w:iCs w:val="0"/>
                <w:color w:val="000000"/>
                <w:sz w:val="22"/>
                <w:szCs w:val="22"/>
                <w:u w:val="none"/>
              </w:rPr>
            </w:pPr>
            <w:r>
              <w:rPr>
                <w:rFonts w:ascii="宋体" w:eastAsia="宋体" w:cs="宋体"/>
                <w:i w:val="0"/>
                <w:iCs w:val="0"/>
                <w:color w:val="000000"/>
                <w:kern w:val="0"/>
                <w:sz w:val="22"/>
                <w:szCs w:val="22"/>
                <w:u w:val="none"/>
                <w:lang w:val="en-US" w:eastAsia="zh-CN"/>
              </w:rPr>
              <w:t xml:space="preserve"> 表2</w:t>
            </w:r>
          </w:p>
        </w:tc>
      </w:tr>
      <w:tr>
        <w:trPr>
          <w:trHeight w:val="398"/>
        </w:trPr>
        <w:tc>
          <w:tcPr>
            <w:tcW w:w="5000" w:type="pct"/>
            <w:gridSpan w:val="7"/>
            <w:tcBorders>
              <w:top w:val="single" w:sz="4" w:space="0" w:color="FFFFFF"/>
              <w:left w:val="single" w:sz="4" w:space="0" w:color="FFFFFF"/>
              <w:bottom w:val="single" w:sz="4" w:space="0" w:color="FFFFFF"/>
              <w:right w:val="single" w:sz="4" w:space="0" w:color="FFFFFF"/>
            </w:tcBorders>
            <w:shd w:val="clear" w:color="auto" w:fill="auto"/>
            <w:noWrap/>
            <w:vAlign w:val="center"/>
          </w:tcPr>
          <w:p>
            <w:pPr>
              <w:keepNext w:val="0"/>
              <w:keepLines w:val="0"/>
              <w:widowControl/>
              <w:suppressLineNumbers w:val="0"/>
              <w:jc w:val="center"/>
              <w:textAlignment w:val="center"/>
              <w:rPr>
                <w:rFonts w:ascii="黑体" w:eastAsia="黑体" w:cs="黑体"/>
                <w:b/>
                <w:bCs/>
                <w:i w:val="0"/>
                <w:iCs w:val="0"/>
                <w:color w:val="000000"/>
                <w:sz w:val="32"/>
                <w:szCs w:val="32"/>
                <w:u w:val="none"/>
              </w:rPr>
            </w:pPr>
            <w:r>
              <w:rPr>
                <w:rFonts w:ascii="黑体" w:eastAsia="黑体" w:cs="黑体" w:hint="eastAsia"/>
                <w:b/>
                <w:bCs/>
                <w:i w:val="0"/>
                <w:iCs w:val="0"/>
                <w:color w:val="000000"/>
                <w:kern w:val="0"/>
                <w:sz w:val="32"/>
                <w:szCs w:val="32"/>
                <w:u w:val="none"/>
                <w:lang w:val="en-US" w:eastAsia="zh-CN"/>
              </w:rPr>
              <w:t>财政拨款收支总表</w:t>
            </w:r>
          </w:p>
        </w:tc>
      </w:tr>
      <w:tr>
        <w:trPr>
          <w:trHeight w:val="342"/>
        </w:trPr>
        <w:tc>
          <w:tcPr>
            <w:tcW w:w="1652" w:type="pct"/>
            <w:gridSpan w:val="2"/>
            <w:tcBorders>
              <w:top w:val="single" w:sz="4" w:space="0" w:color="FFFFFF"/>
              <w:left w:val="single" w:sz="4" w:space="0" w:color="FFFFFF"/>
              <w:bottom w:val="nil"/>
              <w:right w:val="single" w:sz="4" w:space="0" w:color="FFFFFF"/>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部门：节能和无线电监测中心</w:t>
            </w:r>
          </w:p>
        </w:tc>
        <w:tc>
          <w:tcPr>
            <w:tcW w:w="1108"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544" w:type="pct"/>
            <w:tcBorders>
              <w:top w:val="nil"/>
              <w:left w:val="nil"/>
              <w:bottom w:val="nil"/>
              <w:right w:val="nil"/>
            </w:tcBorders>
            <w:shd w:val="clear" w:color="auto" w:fill="auto"/>
            <w:noWrap/>
            <w:vAlign w:val="center"/>
          </w:tcPr>
          <w:p>
            <w:pPr>
              <w:rPr>
                <w:rFonts w:ascii="宋体" w:eastAsia="宋体" w:cs="宋体" w:hint="eastAsia"/>
                <w:i w:val="0"/>
                <w:iCs w:val="0"/>
                <w:color w:val="000000"/>
                <w:sz w:val="22"/>
                <w:szCs w:val="22"/>
                <w:u w:val="none"/>
              </w:rPr>
            </w:pPr>
          </w:p>
        </w:tc>
        <w:tc>
          <w:tcPr>
            <w:tcW w:w="544" w:type="pct"/>
            <w:tcBorders>
              <w:top w:val="nil"/>
              <w:left w:val="nil"/>
              <w:bottom w:val="nil"/>
              <w:right w:val="nil"/>
            </w:tcBorders>
            <w:shd w:val="clear" w:color="auto" w:fill="auto"/>
            <w:noWrap/>
            <w:vAlign w:val="center"/>
          </w:tcPr>
          <w:p>
            <w:pPr>
              <w:rPr>
                <w:rFonts w:ascii="宋体" w:eastAsia="宋体" w:cs="宋体" w:hint="eastAsia"/>
                <w:i w:val="0"/>
                <w:iCs w:val="0"/>
                <w:color w:val="000000"/>
                <w:sz w:val="22"/>
                <w:szCs w:val="22"/>
                <w:u w:val="none"/>
              </w:rPr>
            </w:pPr>
          </w:p>
        </w:tc>
        <w:tc>
          <w:tcPr>
            <w:tcW w:w="544" w:type="pct"/>
            <w:tcBorders>
              <w:top w:val="nil"/>
              <w:left w:val="nil"/>
              <w:bottom w:val="nil"/>
              <w:right w:val="nil"/>
            </w:tcBorders>
            <w:shd w:val="clear" w:color="auto" w:fill="auto"/>
            <w:noWrap/>
            <w:vAlign w:val="center"/>
          </w:tcPr>
          <w:p>
            <w:pPr>
              <w:rPr>
                <w:rFonts w:ascii="宋体" w:eastAsia="宋体" w:cs="宋体" w:hint="eastAsia"/>
                <w:i w:val="0"/>
                <w:iCs w:val="0"/>
                <w:color w:val="000000"/>
                <w:sz w:val="22"/>
                <w:szCs w:val="22"/>
                <w:u w:val="none"/>
              </w:rPr>
            </w:pPr>
          </w:p>
        </w:tc>
        <w:tc>
          <w:tcPr>
            <w:tcW w:w="606" w:type="pct"/>
            <w:tcBorders>
              <w:top w:val="single" w:sz="4" w:space="0" w:color="FFFFFF"/>
              <w:left w:val="single" w:sz="4" w:space="0" w:color="FFFFFF"/>
              <w:bottom w:val="nil"/>
              <w:right w:val="single" w:sz="4" w:space="0" w:color="FFFFFF"/>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22"/>
                <w:szCs w:val="22"/>
                <w:u w:val="none"/>
              </w:rPr>
            </w:pPr>
            <w:r>
              <w:rPr>
                <w:rFonts w:ascii="宋体" w:eastAsia="宋体" w:cs="宋体"/>
                <w:i w:val="0"/>
                <w:iCs w:val="0"/>
                <w:color w:val="000000"/>
                <w:kern w:val="0"/>
                <w:sz w:val="22"/>
                <w:szCs w:val="22"/>
                <w:u w:val="none"/>
                <w:lang w:val="en-US" w:eastAsia="zh-CN"/>
              </w:rPr>
              <w:t>金额单位：万元</w:t>
            </w:r>
          </w:p>
        </w:tc>
      </w:tr>
      <w:tr>
        <w:trPr>
          <w:trHeight w:val="428"/>
        </w:trPr>
        <w:tc>
          <w:tcPr>
            <w:tcW w:w="1652" w:type="pct"/>
            <w:gridSpan w:val="2"/>
            <w:tcBorders>
              <w:top w:val="single" w:sz="4" w:space="0" w:color="C0C0C0"/>
              <w:left w:val="single" w:sz="4" w:space="0" w:color="C0C0C0"/>
              <w:bottom w:val="single" w:sz="4" w:space="0" w:color="C0C0C0"/>
              <w:right w:val="single" w:sz="4" w:space="0" w:color="C0C0C0"/>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收    入</w:t>
            </w:r>
          </w:p>
        </w:tc>
        <w:tc>
          <w:tcPr>
            <w:tcW w:w="3347" w:type="pct"/>
            <w:gridSpan w:val="5"/>
            <w:tcBorders>
              <w:top w:val="single" w:sz="4" w:space="0" w:color="C0C0C0"/>
              <w:left w:val="single" w:sz="4" w:space="0" w:color="C0C0C0"/>
              <w:bottom w:val="single" w:sz="4" w:space="0" w:color="C0C0C0"/>
              <w:right w:val="single" w:sz="4" w:space="0" w:color="C0C0C0"/>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支    出</w:t>
            </w:r>
          </w:p>
        </w:tc>
      </w:tr>
      <w:tr>
        <w:trPr>
          <w:trHeight w:val="428"/>
        </w:trPr>
        <w:tc>
          <w:tcPr>
            <w:tcW w:w="1108" w:type="pct"/>
            <w:tcBorders>
              <w:top w:val="single" w:sz="4" w:space="0" w:color="C0C0C0"/>
              <w:left w:val="single" w:sz="4" w:space="0" w:color="C0C0C0"/>
              <w:bottom w:val="single" w:sz="4" w:space="0" w:color="C0C0C0"/>
              <w:right w:val="single" w:sz="4" w:space="0" w:color="C0C0C0"/>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项    目</w:t>
            </w:r>
          </w:p>
        </w:tc>
        <w:tc>
          <w:tcPr>
            <w:tcW w:w="544" w:type="pct"/>
            <w:tcBorders>
              <w:top w:val="single" w:sz="4" w:space="0" w:color="C0C0C0"/>
              <w:left w:val="single" w:sz="4" w:space="0" w:color="C0C0C0"/>
              <w:bottom w:val="single" w:sz="4" w:space="0" w:color="C0C0C0"/>
              <w:right w:val="single" w:sz="4" w:space="0" w:color="C0C0C0"/>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预算数</w:t>
            </w:r>
          </w:p>
        </w:tc>
        <w:tc>
          <w:tcPr>
            <w:tcW w:w="1108" w:type="pct"/>
            <w:tcBorders>
              <w:top w:val="single" w:sz="4" w:space="0" w:color="C0C0C0"/>
              <w:left w:val="single" w:sz="4" w:space="0" w:color="C0C0C0"/>
              <w:bottom w:val="single" w:sz="4" w:space="0" w:color="C0C0C0"/>
              <w:right w:val="single" w:sz="4" w:space="0" w:color="C0C0C0"/>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项    目</w:t>
            </w:r>
          </w:p>
        </w:tc>
        <w:tc>
          <w:tcPr>
            <w:tcW w:w="544" w:type="pct"/>
            <w:tcBorders>
              <w:top w:val="single" w:sz="4" w:space="0" w:color="C0C0C0"/>
              <w:left w:val="single" w:sz="4" w:space="0" w:color="C0C0C0"/>
              <w:bottom w:val="single" w:sz="4" w:space="0" w:color="C0C0C0"/>
              <w:right w:val="single" w:sz="4" w:space="0" w:color="C0C0C0"/>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合计</w:t>
            </w:r>
          </w:p>
        </w:tc>
        <w:tc>
          <w:tcPr>
            <w:tcW w:w="544" w:type="pct"/>
            <w:tcBorders>
              <w:top w:val="single" w:sz="4" w:space="0" w:color="C0C0C0"/>
              <w:left w:val="single" w:sz="4" w:space="0" w:color="C0C0C0"/>
              <w:bottom w:val="single" w:sz="4" w:space="0" w:color="C0C0C0"/>
              <w:right w:val="single" w:sz="4" w:space="0" w:color="C0C0C0"/>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一般公共预算</w:t>
            </w:r>
          </w:p>
        </w:tc>
        <w:tc>
          <w:tcPr>
            <w:tcW w:w="544" w:type="pct"/>
            <w:tcBorders>
              <w:top w:val="single" w:sz="4" w:space="0" w:color="C0C0C0"/>
              <w:left w:val="single" w:sz="4" w:space="0" w:color="C0C0C0"/>
              <w:bottom w:val="single" w:sz="4" w:space="0" w:color="C0C0C0"/>
              <w:right w:val="single" w:sz="4" w:space="0" w:color="C0C0C0"/>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政府性基金预算</w:t>
            </w:r>
          </w:p>
        </w:tc>
        <w:tc>
          <w:tcPr>
            <w:tcW w:w="606" w:type="pct"/>
            <w:tcBorders>
              <w:top w:val="single" w:sz="4" w:space="0" w:color="C0C0C0"/>
              <w:left w:val="single" w:sz="4" w:space="0" w:color="C0C0C0"/>
              <w:bottom w:val="single" w:sz="4" w:space="0" w:color="C0C0C0"/>
              <w:right w:val="single" w:sz="4" w:space="0" w:color="C0C0C0"/>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国有资本经营预算</w:t>
            </w:r>
          </w:p>
        </w:tc>
      </w:tr>
      <w:tr>
        <w:trPr>
          <w:trHeight w:val="398"/>
        </w:trPr>
        <w:tc>
          <w:tcPr>
            <w:tcW w:w="1108"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一、本年收入</w:t>
            </w:r>
          </w:p>
        </w:tc>
        <w:tc>
          <w:tcPr>
            <w:tcW w:w="54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218.48</w:t>
            </w:r>
          </w:p>
        </w:tc>
        <w:tc>
          <w:tcPr>
            <w:tcW w:w="1108"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一、本年支出</w:t>
            </w:r>
          </w:p>
        </w:tc>
        <w:tc>
          <w:tcPr>
            <w:tcW w:w="54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218.48</w:t>
            </w:r>
          </w:p>
        </w:tc>
        <w:tc>
          <w:tcPr>
            <w:tcW w:w="54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218.48</w:t>
            </w:r>
          </w:p>
        </w:tc>
        <w:tc>
          <w:tcPr>
            <w:tcW w:w="54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606"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398"/>
        </w:trPr>
        <w:tc>
          <w:tcPr>
            <w:tcW w:w="1108"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一般公共预算拨款收入</w:t>
            </w:r>
          </w:p>
        </w:tc>
        <w:tc>
          <w:tcPr>
            <w:tcW w:w="54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218.48</w:t>
            </w:r>
          </w:p>
        </w:tc>
        <w:tc>
          <w:tcPr>
            <w:tcW w:w="1108"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一般公共服务支出</w:t>
            </w:r>
          </w:p>
        </w:tc>
        <w:tc>
          <w:tcPr>
            <w:tcW w:w="54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54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54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606"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398"/>
        </w:trPr>
        <w:tc>
          <w:tcPr>
            <w:tcW w:w="1108"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政府性基金预算拨款收入</w:t>
            </w:r>
          </w:p>
        </w:tc>
        <w:tc>
          <w:tcPr>
            <w:tcW w:w="54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108"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外交支出</w:t>
            </w:r>
          </w:p>
        </w:tc>
        <w:tc>
          <w:tcPr>
            <w:tcW w:w="54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54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54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606"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398"/>
        </w:trPr>
        <w:tc>
          <w:tcPr>
            <w:tcW w:w="1108"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国有资本经营预算拨款收入</w:t>
            </w:r>
          </w:p>
        </w:tc>
        <w:tc>
          <w:tcPr>
            <w:tcW w:w="54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108"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国防支出</w:t>
            </w:r>
          </w:p>
        </w:tc>
        <w:tc>
          <w:tcPr>
            <w:tcW w:w="54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54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54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606"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398"/>
        </w:trPr>
        <w:tc>
          <w:tcPr>
            <w:tcW w:w="1108"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二、上年结转</w:t>
            </w:r>
          </w:p>
        </w:tc>
        <w:tc>
          <w:tcPr>
            <w:tcW w:w="54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108"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公共安全支出</w:t>
            </w:r>
          </w:p>
        </w:tc>
        <w:tc>
          <w:tcPr>
            <w:tcW w:w="54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54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54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606"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398"/>
        </w:trPr>
        <w:tc>
          <w:tcPr>
            <w:tcW w:w="1108"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一般公共预算拨款收入</w:t>
            </w:r>
          </w:p>
        </w:tc>
        <w:tc>
          <w:tcPr>
            <w:tcW w:w="54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108"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教育支出</w:t>
            </w:r>
          </w:p>
        </w:tc>
        <w:tc>
          <w:tcPr>
            <w:tcW w:w="54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54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54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606"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398"/>
        </w:trPr>
        <w:tc>
          <w:tcPr>
            <w:tcW w:w="1108"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政府性基金预算拨款收入</w:t>
            </w:r>
          </w:p>
        </w:tc>
        <w:tc>
          <w:tcPr>
            <w:tcW w:w="54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108"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科学技术支出</w:t>
            </w:r>
          </w:p>
        </w:tc>
        <w:tc>
          <w:tcPr>
            <w:tcW w:w="54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54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54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606"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398"/>
        </w:trPr>
        <w:tc>
          <w:tcPr>
            <w:tcW w:w="1108"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国有资本经营预算拨款收入</w:t>
            </w:r>
          </w:p>
        </w:tc>
        <w:tc>
          <w:tcPr>
            <w:tcW w:w="54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108"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文化旅游体育与传媒支出</w:t>
            </w:r>
          </w:p>
        </w:tc>
        <w:tc>
          <w:tcPr>
            <w:tcW w:w="54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54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54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606"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398"/>
        </w:trPr>
        <w:tc>
          <w:tcPr>
            <w:tcW w:w="1108"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left"/>
              <w:rPr>
                <w:rFonts w:ascii="宋体" w:eastAsia="宋体" w:cs="宋体" w:hint="eastAsia"/>
                <w:i w:val="0"/>
                <w:iCs w:val="0"/>
                <w:color w:val="000000"/>
                <w:sz w:val="22"/>
                <w:szCs w:val="22"/>
                <w:u w:val="none"/>
              </w:rPr>
            </w:pPr>
          </w:p>
        </w:tc>
        <w:tc>
          <w:tcPr>
            <w:tcW w:w="54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108"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社会保障和就业支出</w:t>
            </w:r>
          </w:p>
        </w:tc>
        <w:tc>
          <w:tcPr>
            <w:tcW w:w="54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34.09</w:t>
            </w:r>
          </w:p>
        </w:tc>
        <w:tc>
          <w:tcPr>
            <w:tcW w:w="54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34.09</w:t>
            </w:r>
          </w:p>
        </w:tc>
        <w:tc>
          <w:tcPr>
            <w:tcW w:w="54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606"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398"/>
        </w:trPr>
        <w:tc>
          <w:tcPr>
            <w:tcW w:w="1108"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left"/>
              <w:rPr>
                <w:rFonts w:ascii="宋体" w:eastAsia="宋体" w:cs="宋体" w:hint="eastAsia"/>
                <w:i w:val="0"/>
                <w:iCs w:val="0"/>
                <w:color w:val="000000"/>
                <w:sz w:val="22"/>
                <w:szCs w:val="22"/>
                <w:u w:val="none"/>
              </w:rPr>
            </w:pPr>
          </w:p>
        </w:tc>
        <w:tc>
          <w:tcPr>
            <w:tcW w:w="54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108"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社会保险基金支出</w:t>
            </w:r>
          </w:p>
        </w:tc>
        <w:tc>
          <w:tcPr>
            <w:tcW w:w="54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54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54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606"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398"/>
        </w:trPr>
        <w:tc>
          <w:tcPr>
            <w:tcW w:w="1108"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left"/>
              <w:rPr>
                <w:rFonts w:ascii="宋体" w:eastAsia="宋体" w:cs="宋体" w:hint="eastAsia"/>
                <w:i w:val="0"/>
                <w:iCs w:val="0"/>
                <w:color w:val="000000"/>
                <w:sz w:val="22"/>
                <w:szCs w:val="22"/>
                <w:u w:val="none"/>
              </w:rPr>
            </w:pPr>
          </w:p>
        </w:tc>
        <w:tc>
          <w:tcPr>
            <w:tcW w:w="54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108"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卫生健康支出</w:t>
            </w:r>
          </w:p>
        </w:tc>
        <w:tc>
          <w:tcPr>
            <w:tcW w:w="54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14.11</w:t>
            </w:r>
          </w:p>
        </w:tc>
        <w:tc>
          <w:tcPr>
            <w:tcW w:w="54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14.11</w:t>
            </w:r>
          </w:p>
        </w:tc>
        <w:tc>
          <w:tcPr>
            <w:tcW w:w="54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606"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398"/>
        </w:trPr>
        <w:tc>
          <w:tcPr>
            <w:tcW w:w="1108"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left"/>
              <w:rPr>
                <w:rFonts w:ascii="宋体" w:eastAsia="宋体" w:cs="宋体" w:hint="eastAsia"/>
                <w:i w:val="0"/>
                <w:iCs w:val="0"/>
                <w:color w:val="000000"/>
                <w:sz w:val="22"/>
                <w:szCs w:val="22"/>
                <w:u w:val="none"/>
              </w:rPr>
            </w:pPr>
          </w:p>
        </w:tc>
        <w:tc>
          <w:tcPr>
            <w:tcW w:w="54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108"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节能环保支出</w:t>
            </w:r>
          </w:p>
        </w:tc>
        <w:tc>
          <w:tcPr>
            <w:tcW w:w="54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54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54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606"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398"/>
        </w:trPr>
        <w:tc>
          <w:tcPr>
            <w:tcW w:w="1108"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left"/>
              <w:rPr>
                <w:rFonts w:ascii="宋体" w:eastAsia="宋体" w:cs="宋体" w:hint="eastAsia"/>
                <w:i w:val="0"/>
                <w:iCs w:val="0"/>
                <w:color w:val="000000"/>
                <w:sz w:val="22"/>
                <w:szCs w:val="22"/>
                <w:u w:val="none"/>
              </w:rPr>
            </w:pPr>
          </w:p>
        </w:tc>
        <w:tc>
          <w:tcPr>
            <w:tcW w:w="54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108"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城乡社区支出</w:t>
            </w:r>
          </w:p>
        </w:tc>
        <w:tc>
          <w:tcPr>
            <w:tcW w:w="54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54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54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606"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398"/>
        </w:trPr>
        <w:tc>
          <w:tcPr>
            <w:tcW w:w="1108"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left"/>
              <w:rPr>
                <w:rFonts w:ascii="宋体" w:eastAsia="宋体" w:cs="宋体" w:hint="eastAsia"/>
                <w:i w:val="0"/>
                <w:iCs w:val="0"/>
                <w:color w:val="000000"/>
                <w:sz w:val="22"/>
                <w:szCs w:val="22"/>
                <w:u w:val="none"/>
              </w:rPr>
            </w:pPr>
          </w:p>
        </w:tc>
        <w:tc>
          <w:tcPr>
            <w:tcW w:w="54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108"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农林水支出</w:t>
            </w:r>
          </w:p>
        </w:tc>
        <w:tc>
          <w:tcPr>
            <w:tcW w:w="54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54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54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606"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398"/>
        </w:trPr>
        <w:tc>
          <w:tcPr>
            <w:tcW w:w="1108"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left"/>
              <w:rPr>
                <w:rFonts w:ascii="宋体" w:eastAsia="宋体" w:cs="宋体" w:hint="eastAsia"/>
                <w:i w:val="0"/>
                <w:iCs w:val="0"/>
                <w:color w:val="000000"/>
                <w:sz w:val="22"/>
                <w:szCs w:val="22"/>
                <w:u w:val="none"/>
              </w:rPr>
            </w:pPr>
          </w:p>
        </w:tc>
        <w:tc>
          <w:tcPr>
            <w:tcW w:w="54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108"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交通运输支出</w:t>
            </w:r>
          </w:p>
        </w:tc>
        <w:tc>
          <w:tcPr>
            <w:tcW w:w="54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54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54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606"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398"/>
        </w:trPr>
        <w:tc>
          <w:tcPr>
            <w:tcW w:w="1108"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left"/>
              <w:rPr>
                <w:rFonts w:ascii="宋体" w:eastAsia="宋体" w:cs="宋体" w:hint="eastAsia"/>
                <w:i w:val="0"/>
                <w:iCs w:val="0"/>
                <w:color w:val="000000"/>
                <w:sz w:val="22"/>
                <w:szCs w:val="22"/>
                <w:u w:val="none"/>
              </w:rPr>
            </w:pPr>
          </w:p>
        </w:tc>
        <w:tc>
          <w:tcPr>
            <w:tcW w:w="54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108"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资源勘探工业信息等支出</w:t>
            </w:r>
          </w:p>
        </w:tc>
        <w:tc>
          <w:tcPr>
            <w:tcW w:w="54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151.76</w:t>
            </w:r>
          </w:p>
        </w:tc>
        <w:tc>
          <w:tcPr>
            <w:tcW w:w="54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151.76</w:t>
            </w:r>
          </w:p>
        </w:tc>
        <w:tc>
          <w:tcPr>
            <w:tcW w:w="54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606"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398"/>
        </w:trPr>
        <w:tc>
          <w:tcPr>
            <w:tcW w:w="1108"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left"/>
              <w:rPr>
                <w:rFonts w:ascii="宋体" w:eastAsia="宋体" w:cs="宋体" w:hint="eastAsia"/>
                <w:i w:val="0"/>
                <w:iCs w:val="0"/>
                <w:color w:val="000000"/>
                <w:sz w:val="22"/>
                <w:szCs w:val="22"/>
                <w:u w:val="none"/>
              </w:rPr>
            </w:pPr>
          </w:p>
        </w:tc>
        <w:tc>
          <w:tcPr>
            <w:tcW w:w="54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108"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商业服务业等支出</w:t>
            </w:r>
          </w:p>
        </w:tc>
        <w:tc>
          <w:tcPr>
            <w:tcW w:w="54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54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54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606"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398"/>
        </w:trPr>
        <w:tc>
          <w:tcPr>
            <w:tcW w:w="1108"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left"/>
              <w:rPr>
                <w:rFonts w:ascii="宋体" w:eastAsia="宋体" w:cs="宋体" w:hint="eastAsia"/>
                <w:i w:val="0"/>
                <w:iCs w:val="0"/>
                <w:color w:val="000000"/>
                <w:sz w:val="22"/>
                <w:szCs w:val="22"/>
                <w:u w:val="none"/>
              </w:rPr>
            </w:pPr>
          </w:p>
        </w:tc>
        <w:tc>
          <w:tcPr>
            <w:tcW w:w="54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108"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金融支出</w:t>
            </w:r>
          </w:p>
        </w:tc>
        <w:tc>
          <w:tcPr>
            <w:tcW w:w="54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54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54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606"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398"/>
        </w:trPr>
        <w:tc>
          <w:tcPr>
            <w:tcW w:w="1108"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left"/>
              <w:rPr>
                <w:rFonts w:ascii="宋体" w:eastAsia="宋体" w:cs="宋体" w:hint="eastAsia"/>
                <w:i w:val="0"/>
                <w:iCs w:val="0"/>
                <w:color w:val="000000"/>
                <w:sz w:val="22"/>
                <w:szCs w:val="22"/>
                <w:u w:val="none"/>
              </w:rPr>
            </w:pPr>
          </w:p>
        </w:tc>
        <w:tc>
          <w:tcPr>
            <w:tcW w:w="54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108"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援助其他地区支出</w:t>
            </w:r>
          </w:p>
        </w:tc>
        <w:tc>
          <w:tcPr>
            <w:tcW w:w="54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54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54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606"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398"/>
        </w:trPr>
        <w:tc>
          <w:tcPr>
            <w:tcW w:w="1108"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left"/>
              <w:rPr>
                <w:rFonts w:ascii="宋体" w:eastAsia="宋体" w:cs="宋体" w:hint="eastAsia"/>
                <w:i w:val="0"/>
                <w:iCs w:val="0"/>
                <w:color w:val="000000"/>
                <w:sz w:val="22"/>
                <w:szCs w:val="22"/>
                <w:u w:val="none"/>
              </w:rPr>
            </w:pPr>
          </w:p>
        </w:tc>
        <w:tc>
          <w:tcPr>
            <w:tcW w:w="54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108"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自然资源海洋气象等支出</w:t>
            </w:r>
          </w:p>
        </w:tc>
        <w:tc>
          <w:tcPr>
            <w:tcW w:w="54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54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54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606"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398"/>
        </w:trPr>
        <w:tc>
          <w:tcPr>
            <w:tcW w:w="1108"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left"/>
              <w:rPr>
                <w:rFonts w:ascii="宋体" w:eastAsia="宋体" w:cs="宋体" w:hint="eastAsia"/>
                <w:i w:val="0"/>
                <w:iCs w:val="0"/>
                <w:color w:val="000000"/>
                <w:sz w:val="22"/>
                <w:szCs w:val="22"/>
                <w:u w:val="none"/>
              </w:rPr>
            </w:pPr>
          </w:p>
        </w:tc>
        <w:tc>
          <w:tcPr>
            <w:tcW w:w="54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108"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住房保障支出</w:t>
            </w:r>
          </w:p>
        </w:tc>
        <w:tc>
          <w:tcPr>
            <w:tcW w:w="54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18.51</w:t>
            </w:r>
          </w:p>
        </w:tc>
        <w:tc>
          <w:tcPr>
            <w:tcW w:w="54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18.51</w:t>
            </w:r>
          </w:p>
        </w:tc>
        <w:tc>
          <w:tcPr>
            <w:tcW w:w="54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606"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398"/>
        </w:trPr>
        <w:tc>
          <w:tcPr>
            <w:tcW w:w="1108"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left"/>
              <w:rPr>
                <w:rFonts w:ascii="宋体" w:eastAsia="宋体" w:cs="宋体" w:hint="eastAsia"/>
                <w:i w:val="0"/>
                <w:iCs w:val="0"/>
                <w:color w:val="000000"/>
                <w:sz w:val="22"/>
                <w:szCs w:val="22"/>
                <w:u w:val="none"/>
              </w:rPr>
            </w:pPr>
          </w:p>
        </w:tc>
        <w:tc>
          <w:tcPr>
            <w:tcW w:w="54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108"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粮油物资储备支出</w:t>
            </w:r>
          </w:p>
        </w:tc>
        <w:tc>
          <w:tcPr>
            <w:tcW w:w="54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54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54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606"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398"/>
        </w:trPr>
        <w:tc>
          <w:tcPr>
            <w:tcW w:w="1108"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left"/>
              <w:rPr>
                <w:rFonts w:ascii="宋体" w:eastAsia="宋体" w:cs="宋体" w:hint="eastAsia"/>
                <w:i w:val="0"/>
                <w:iCs w:val="0"/>
                <w:color w:val="000000"/>
                <w:sz w:val="22"/>
                <w:szCs w:val="22"/>
                <w:u w:val="none"/>
              </w:rPr>
            </w:pPr>
          </w:p>
        </w:tc>
        <w:tc>
          <w:tcPr>
            <w:tcW w:w="54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108"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国有资本经营预算支出</w:t>
            </w:r>
          </w:p>
        </w:tc>
        <w:tc>
          <w:tcPr>
            <w:tcW w:w="54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54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54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606"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398"/>
        </w:trPr>
        <w:tc>
          <w:tcPr>
            <w:tcW w:w="1108"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left"/>
              <w:rPr>
                <w:rFonts w:ascii="宋体" w:eastAsia="宋体" w:cs="宋体" w:hint="eastAsia"/>
                <w:i w:val="0"/>
                <w:iCs w:val="0"/>
                <w:color w:val="000000"/>
                <w:sz w:val="22"/>
                <w:szCs w:val="22"/>
                <w:u w:val="none"/>
              </w:rPr>
            </w:pPr>
          </w:p>
        </w:tc>
        <w:tc>
          <w:tcPr>
            <w:tcW w:w="54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108"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灾害防治及应急管理支出</w:t>
            </w:r>
          </w:p>
        </w:tc>
        <w:tc>
          <w:tcPr>
            <w:tcW w:w="54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54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54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606"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398"/>
        </w:trPr>
        <w:tc>
          <w:tcPr>
            <w:tcW w:w="1108"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left"/>
              <w:rPr>
                <w:rFonts w:ascii="宋体" w:eastAsia="宋体" w:cs="宋体" w:hint="eastAsia"/>
                <w:i w:val="0"/>
                <w:iCs w:val="0"/>
                <w:color w:val="000000"/>
                <w:sz w:val="22"/>
                <w:szCs w:val="22"/>
                <w:u w:val="none"/>
              </w:rPr>
            </w:pPr>
          </w:p>
        </w:tc>
        <w:tc>
          <w:tcPr>
            <w:tcW w:w="54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108"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其他支出</w:t>
            </w:r>
          </w:p>
        </w:tc>
        <w:tc>
          <w:tcPr>
            <w:tcW w:w="54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54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54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606"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398"/>
        </w:trPr>
        <w:tc>
          <w:tcPr>
            <w:tcW w:w="1108"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left"/>
              <w:rPr>
                <w:rFonts w:ascii="宋体" w:eastAsia="宋体" w:cs="宋体" w:hint="eastAsia"/>
                <w:i w:val="0"/>
                <w:iCs w:val="0"/>
                <w:color w:val="000000"/>
                <w:sz w:val="22"/>
                <w:szCs w:val="22"/>
                <w:u w:val="none"/>
              </w:rPr>
            </w:pPr>
          </w:p>
        </w:tc>
        <w:tc>
          <w:tcPr>
            <w:tcW w:w="54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108"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债务付息支出</w:t>
            </w:r>
          </w:p>
        </w:tc>
        <w:tc>
          <w:tcPr>
            <w:tcW w:w="54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54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54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606"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398"/>
        </w:trPr>
        <w:tc>
          <w:tcPr>
            <w:tcW w:w="1108"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left"/>
              <w:rPr>
                <w:rFonts w:ascii="宋体" w:eastAsia="宋体" w:cs="宋体" w:hint="eastAsia"/>
                <w:i w:val="0"/>
                <w:iCs w:val="0"/>
                <w:color w:val="000000"/>
                <w:sz w:val="22"/>
                <w:szCs w:val="22"/>
                <w:u w:val="none"/>
              </w:rPr>
            </w:pPr>
          </w:p>
        </w:tc>
        <w:tc>
          <w:tcPr>
            <w:tcW w:w="54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108"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债务发行费用支出</w:t>
            </w:r>
          </w:p>
        </w:tc>
        <w:tc>
          <w:tcPr>
            <w:tcW w:w="54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54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54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606"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398"/>
        </w:trPr>
        <w:tc>
          <w:tcPr>
            <w:tcW w:w="1108"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left"/>
              <w:rPr>
                <w:rFonts w:ascii="宋体" w:eastAsia="宋体" w:cs="宋体" w:hint="eastAsia"/>
                <w:i w:val="0"/>
                <w:iCs w:val="0"/>
                <w:color w:val="000000"/>
                <w:sz w:val="22"/>
                <w:szCs w:val="22"/>
                <w:u w:val="none"/>
              </w:rPr>
            </w:pPr>
          </w:p>
        </w:tc>
        <w:tc>
          <w:tcPr>
            <w:tcW w:w="54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108"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抗疫特别国债安排的支出</w:t>
            </w:r>
          </w:p>
        </w:tc>
        <w:tc>
          <w:tcPr>
            <w:tcW w:w="54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54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54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606"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r>
    </w:tbl>
    <w:p>
      <w:pPr>
        <w:jc w:val="center"/>
        <w:rPr>
          <w:rFonts w:ascii="方正小标宋简体" w:eastAsia="方正小标宋简体" w:hint="eastAsia"/>
          <w:sz w:val="44"/>
          <w:szCs w:val="44"/>
          <w:highlight w:val="auto"/>
        </w:rPr>
        <w:sectPr>
          <w:pgSz w:w="16838" w:h="11906" w:orient="landscape"/>
          <w:pgMar w:top="1800" w:right="1440" w:bottom="1800" w:left="1440" w:header="851" w:footer="992" w:gutter="0"/>
          <w:docGrid w:type="lines" w:linePitch="312" w:charSpace="0"/>
        </w:sectPr>
      </w:pPr>
    </w:p>
    <w:tbl>
      <w:tblPr>
        <w:jc w:val="left"/>
        <w:tblInd w:w="0" w:type="dxa"/>
        <w:tblW w:w="4992" w:type="pct"/>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303"/>
        <w:gridCol w:w="304"/>
        <w:gridCol w:w="390"/>
        <w:gridCol w:w="590"/>
        <w:gridCol w:w="344"/>
        <w:gridCol w:w="344"/>
        <w:gridCol w:w="344"/>
        <w:gridCol w:w="390"/>
        <w:gridCol w:w="390"/>
        <w:gridCol w:w="320"/>
        <w:gridCol w:w="390"/>
        <w:gridCol w:w="390"/>
        <w:gridCol w:w="320"/>
        <w:gridCol w:w="390"/>
        <w:gridCol w:w="390"/>
        <w:gridCol w:w="320"/>
        <w:gridCol w:w="320"/>
        <w:gridCol w:w="390"/>
        <w:gridCol w:w="390"/>
        <w:gridCol w:w="320"/>
        <w:gridCol w:w="390"/>
        <w:gridCol w:w="390"/>
        <w:gridCol w:w="320"/>
        <w:gridCol w:w="390"/>
        <w:gridCol w:w="390"/>
        <w:gridCol w:w="320"/>
        <w:gridCol w:w="320"/>
        <w:gridCol w:w="390"/>
        <w:gridCol w:w="390"/>
        <w:gridCol w:w="320"/>
        <w:gridCol w:w="390"/>
        <w:gridCol w:w="390"/>
        <w:gridCol w:w="320"/>
        <w:gridCol w:w="390"/>
        <w:gridCol w:w="390"/>
        <w:gridCol w:w="320"/>
        <w:gridCol w:w="390"/>
        <w:gridCol w:w="390"/>
      </w:tblGrid>
      <w:tr>
        <w:trPr>
          <w:trHeight w:val="285"/>
        </w:trPr>
        <w:tc>
          <w:tcPr>
            <w:tcW w:w="221" w:type="pct"/>
            <w:gridSpan w:val="2"/>
            <w:tcBorders>
              <w:top w:val="single" w:sz="4" w:space="0" w:color="FFFFFF"/>
              <w:left w:val="single" w:sz="4" w:space="0" w:color="FFFFFF"/>
              <w:bottom w:val="single" w:sz="4" w:space="0" w:color="FFFFFF"/>
              <w:right w:val="single" w:sz="4" w:space="0" w:color="FFFFFF"/>
            </w:tcBorders>
            <w:shd w:val="clear" w:color="auto" w:fill="auto"/>
            <w:noWrap/>
            <w:vAlign w:val="center"/>
          </w:tcPr>
          <w:p>
            <w:pPr>
              <w:rPr>
                <w:rFonts w:ascii="宋体" w:eastAsia="宋体" w:cs="宋体" w:hint="eastAsia"/>
                <w:i w:val="0"/>
                <w:iCs w:val="0"/>
                <w:color w:val="000000"/>
                <w:sz w:val="22"/>
                <w:szCs w:val="22"/>
                <w:u w:val="none"/>
              </w:rPr>
            </w:pPr>
          </w:p>
        </w:tc>
        <w:tc>
          <w:tcPr>
            <w:tcW w:w="166" w:type="pct"/>
            <w:tcBorders>
              <w:top w:val="nil"/>
              <w:left w:val="nil"/>
              <w:bottom w:val="nil"/>
              <w:right w:val="nil"/>
            </w:tcBorders>
            <w:shd w:val="clear" w:color="auto" w:fill="auto"/>
            <w:noWrap/>
            <w:vAlign w:val="center"/>
          </w:tcPr>
          <w:p>
            <w:pPr>
              <w:rPr>
                <w:rFonts w:ascii="宋体" w:eastAsia="宋体" w:cs="宋体" w:hint="eastAsia"/>
                <w:i w:val="0"/>
                <w:iCs w:val="0"/>
                <w:color w:val="000000"/>
                <w:sz w:val="22"/>
                <w:szCs w:val="22"/>
                <w:u w:val="none"/>
              </w:rPr>
            </w:pPr>
          </w:p>
        </w:tc>
        <w:tc>
          <w:tcPr>
            <w:tcW w:w="219" w:type="pct"/>
            <w:tcBorders>
              <w:top w:val="single" w:sz="4" w:space="0" w:color="FFFFFF"/>
              <w:left w:val="single" w:sz="4" w:space="0" w:color="FFFFFF"/>
              <w:bottom w:val="single" w:sz="4" w:space="0" w:color="FFFFFF"/>
              <w:right w:val="single" w:sz="4" w:space="0" w:color="FFFFFF"/>
            </w:tcBorders>
            <w:shd w:val="clear" w:color="auto" w:fill="auto"/>
            <w:vAlign w:val="center"/>
          </w:tcPr>
          <w:p>
            <w:pPr>
              <w:rPr>
                <w:rFonts w:ascii="宋体" w:eastAsia="宋体" w:cs="宋体" w:hint="eastAsia"/>
                <w:i w:val="0"/>
                <w:iCs w:val="0"/>
                <w:color w:val="000000"/>
                <w:sz w:val="18"/>
                <w:szCs w:val="18"/>
                <w:u w:val="none"/>
              </w:rPr>
            </w:pPr>
          </w:p>
        </w:tc>
        <w:tc>
          <w:tcPr>
            <w:tcW w:w="189" w:type="pct"/>
            <w:tcBorders>
              <w:top w:val="single" w:sz="4" w:space="0" w:color="FFFFFF"/>
              <w:left w:val="single" w:sz="4" w:space="0" w:color="FFFFFF"/>
              <w:bottom w:val="single" w:sz="4" w:space="0" w:color="FFFFFF"/>
              <w:right w:val="single" w:sz="4" w:space="0" w:color="FFFFFF"/>
            </w:tcBorders>
            <w:shd w:val="clear" w:color="auto" w:fill="auto"/>
            <w:noWrap/>
            <w:vAlign w:val="center"/>
          </w:tcPr>
          <w:p>
            <w:pPr>
              <w:rPr>
                <w:rFonts w:ascii="宋体" w:eastAsia="宋体" w:cs="宋体" w:hint="eastAsia"/>
                <w:i w:val="0"/>
                <w:iCs w:val="0"/>
                <w:color w:val="000000"/>
                <w:sz w:val="18"/>
                <w:szCs w:val="18"/>
                <w:u w:val="none"/>
              </w:rPr>
            </w:pPr>
          </w:p>
        </w:tc>
        <w:tc>
          <w:tcPr>
            <w:tcW w:w="189" w:type="pct"/>
            <w:tcBorders>
              <w:top w:val="single" w:sz="4" w:space="0" w:color="FFFFFF"/>
              <w:left w:val="single" w:sz="4" w:space="0" w:color="FFFFFF"/>
              <w:bottom w:val="single" w:sz="4" w:space="0" w:color="FFFFFF"/>
              <w:right w:val="single" w:sz="4" w:space="0" w:color="FFFFFF"/>
            </w:tcBorders>
            <w:shd w:val="clear" w:color="auto" w:fill="auto"/>
            <w:noWrap/>
            <w:vAlign w:val="center"/>
          </w:tcPr>
          <w:p>
            <w:pPr>
              <w:rPr>
                <w:rFonts w:ascii="宋体" w:eastAsia="宋体" w:cs="宋体" w:hint="eastAsia"/>
                <w:i w:val="0"/>
                <w:iCs w:val="0"/>
                <w:color w:val="000000"/>
                <w:sz w:val="18"/>
                <w:szCs w:val="18"/>
                <w:u w:val="none"/>
              </w:rPr>
            </w:pPr>
          </w:p>
        </w:tc>
        <w:tc>
          <w:tcPr>
            <w:tcW w:w="142" w:type="pct"/>
            <w:tcBorders>
              <w:top w:val="single" w:sz="4" w:space="0" w:color="FFFFFF"/>
              <w:left w:val="single" w:sz="4" w:space="0" w:color="FFFFFF"/>
              <w:bottom w:val="single" w:sz="4" w:space="0" w:color="FFFFFF"/>
              <w:right w:val="single" w:sz="4" w:space="0" w:color="FFFFFF"/>
            </w:tcBorders>
            <w:shd w:val="clear" w:color="auto" w:fill="auto"/>
            <w:noWrap/>
            <w:vAlign w:val="center"/>
          </w:tcPr>
          <w:p>
            <w:pPr>
              <w:rPr>
                <w:rFonts w:ascii="宋体" w:eastAsia="宋体" w:cs="宋体" w:hint="eastAsia"/>
                <w:i w:val="0"/>
                <w:iCs w:val="0"/>
                <w:color w:val="000000"/>
                <w:sz w:val="18"/>
                <w:szCs w:val="18"/>
                <w:u w:val="none"/>
              </w:rPr>
            </w:pPr>
          </w:p>
        </w:tc>
        <w:tc>
          <w:tcPr>
            <w:tcW w:w="133" w:type="pct"/>
            <w:tcBorders>
              <w:top w:val="single" w:sz="4" w:space="0" w:color="FFFFFF"/>
              <w:left w:val="single" w:sz="4" w:space="0" w:color="FFFFFF"/>
              <w:bottom w:val="single" w:sz="4" w:space="0" w:color="FFFFFF"/>
              <w:right w:val="single" w:sz="4" w:space="0" w:color="FFFFFF"/>
            </w:tcBorders>
            <w:shd w:val="clear" w:color="auto" w:fill="auto"/>
            <w:vAlign w:val="center"/>
          </w:tcPr>
          <w:p>
            <w:pPr>
              <w:rPr>
                <w:rFonts w:ascii="宋体" w:eastAsia="宋体" w:cs="宋体" w:hint="eastAsia"/>
                <w:i w:val="0"/>
                <w:iCs w:val="0"/>
                <w:color w:val="000000"/>
                <w:sz w:val="18"/>
                <w:szCs w:val="18"/>
                <w:u w:val="none"/>
              </w:rPr>
            </w:pPr>
          </w:p>
        </w:tc>
        <w:tc>
          <w:tcPr>
            <w:tcW w:w="133" w:type="pct"/>
            <w:tcBorders>
              <w:top w:val="single" w:sz="4" w:space="0" w:color="FFFFFF"/>
              <w:left w:val="single" w:sz="4" w:space="0" w:color="FFFFFF"/>
              <w:bottom w:val="single" w:sz="4" w:space="0" w:color="FFFFFF"/>
              <w:right w:val="single" w:sz="4" w:space="0" w:color="FFFFFF"/>
            </w:tcBorders>
            <w:shd w:val="clear" w:color="auto" w:fill="auto"/>
            <w:vAlign w:val="center"/>
          </w:tcPr>
          <w:p>
            <w:pPr>
              <w:rPr>
                <w:rFonts w:ascii="宋体" w:eastAsia="宋体" w:cs="宋体" w:hint="eastAsia"/>
                <w:i w:val="0"/>
                <w:iCs w:val="0"/>
                <w:color w:val="000000"/>
                <w:sz w:val="18"/>
                <w:szCs w:val="18"/>
                <w:u w:val="none"/>
              </w:rPr>
            </w:pPr>
          </w:p>
        </w:tc>
        <w:tc>
          <w:tcPr>
            <w:tcW w:w="142" w:type="pct"/>
            <w:tcBorders>
              <w:top w:val="single" w:sz="4" w:space="0" w:color="FFFFFF"/>
              <w:left w:val="single" w:sz="4" w:space="0" w:color="FFFFFF"/>
              <w:bottom w:val="single" w:sz="4" w:space="0" w:color="FFFFFF"/>
              <w:right w:val="single" w:sz="4" w:space="0" w:color="FFFFFF"/>
            </w:tcBorders>
            <w:shd w:val="clear" w:color="auto" w:fill="auto"/>
            <w:noWrap/>
            <w:vAlign w:val="center"/>
          </w:tcPr>
          <w:p>
            <w:pPr>
              <w:rPr>
                <w:rFonts w:ascii="宋体" w:eastAsia="宋体" w:cs="宋体" w:hint="eastAsia"/>
                <w:i w:val="0"/>
                <w:iCs w:val="0"/>
                <w:color w:val="000000"/>
                <w:sz w:val="18"/>
                <w:szCs w:val="18"/>
                <w:u w:val="none"/>
              </w:rPr>
            </w:pPr>
          </w:p>
        </w:tc>
        <w:tc>
          <w:tcPr>
            <w:tcW w:w="133" w:type="pct"/>
            <w:tcBorders>
              <w:top w:val="single" w:sz="4" w:space="0" w:color="FFFFFF"/>
              <w:left w:val="single" w:sz="4" w:space="0" w:color="FFFFFF"/>
              <w:bottom w:val="single" w:sz="4" w:space="0" w:color="FFFFFF"/>
              <w:right w:val="single" w:sz="4" w:space="0" w:color="FFFFFF"/>
            </w:tcBorders>
            <w:shd w:val="clear" w:color="auto" w:fill="auto"/>
            <w:vAlign w:val="center"/>
          </w:tcPr>
          <w:p>
            <w:pPr>
              <w:rPr>
                <w:rFonts w:ascii="宋体" w:eastAsia="宋体" w:cs="宋体" w:hint="eastAsia"/>
                <w:i w:val="0"/>
                <w:iCs w:val="0"/>
                <w:color w:val="000000"/>
                <w:sz w:val="18"/>
                <w:szCs w:val="18"/>
                <w:u w:val="none"/>
              </w:rPr>
            </w:pPr>
          </w:p>
        </w:tc>
        <w:tc>
          <w:tcPr>
            <w:tcW w:w="133" w:type="pct"/>
            <w:tcBorders>
              <w:top w:val="single" w:sz="4" w:space="0" w:color="FFFFFF"/>
              <w:left w:val="single" w:sz="4" w:space="0" w:color="FFFFFF"/>
              <w:bottom w:val="single" w:sz="4" w:space="0" w:color="FFFFFF"/>
              <w:right w:val="single" w:sz="4" w:space="0" w:color="FFFFFF"/>
            </w:tcBorders>
            <w:shd w:val="clear" w:color="auto" w:fill="auto"/>
            <w:vAlign w:val="center"/>
          </w:tcPr>
          <w:p>
            <w:pPr>
              <w:rPr>
                <w:rFonts w:ascii="宋体" w:eastAsia="宋体" w:cs="宋体" w:hint="eastAsia"/>
                <w:i w:val="0"/>
                <w:iCs w:val="0"/>
                <w:color w:val="000000"/>
                <w:sz w:val="18"/>
                <w:szCs w:val="18"/>
                <w:u w:val="none"/>
              </w:rPr>
            </w:pPr>
          </w:p>
        </w:tc>
        <w:tc>
          <w:tcPr>
            <w:tcW w:w="104" w:type="pct"/>
            <w:tcBorders>
              <w:top w:val="single" w:sz="4" w:space="0" w:color="FFFFFF"/>
              <w:left w:val="single" w:sz="4" w:space="0" w:color="FFFFFF"/>
              <w:bottom w:val="single" w:sz="4" w:space="0" w:color="FFFFFF"/>
              <w:right w:val="single" w:sz="4" w:space="0" w:color="FFFFFF"/>
            </w:tcBorders>
            <w:shd w:val="clear" w:color="auto" w:fill="auto"/>
            <w:vAlign w:val="center"/>
          </w:tcPr>
          <w:p>
            <w:pPr>
              <w:rPr>
                <w:rFonts w:ascii="宋体" w:eastAsia="宋体" w:cs="宋体" w:hint="eastAsia"/>
                <w:i w:val="0"/>
                <w:iCs w:val="0"/>
                <w:color w:val="000000"/>
                <w:sz w:val="18"/>
                <w:szCs w:val="18"/>
                <w:u w:val="none"/>
              </w:rPr>
            </w:pPr>
          </w:p>
        </w:tc>
        <w:tc>
          <w:tcPr>
            <w:tcW w:w="133" w:type="pct"/>
            <w:tcBorders>
              <w:top w:val="single" w:sz="4" w:space="0" w:color="FFFFFF"/>
              <w:left w:val="single" w:sz="4" w:space="0" w:color="FFFFFF"/>
              <w:bottom w:val="single" w:sz="4" w:space="0" w:color="FFFFFF"/>
              <w:right w:val="single" w:sz="4" w:space="0" w:color="FFFFFF"/>
            </w:tcBorders>
            <w:shd w:val="clear" w:color="auto" w:fill="auto"/>
            <w:vAlign w:val="center"/>
          </w:tcPr>
          <w:p>
            <w:pPr>
              <w:rPr>
                <w:rFonts w:ascii="宋体" w:eastAsia="宋体" w:cs="宋体" w:hint="eastAsia"/>
                <w:i w:val="0"/>
                <w:iCs w:val="0"/>
                <w:color w:val="000000"/>
                <w:sz w:val="18"/>
                <w:szCs w:val="18"/>
                <w:u w:val="none"/>
              </w:rPr>
            </w:pPr>
          </w:p>
        </w:tc>
        <w:tc>
          <w:tcPr>
            <w:tcW w:w="133" w:type="pct"/>
            <w:tcBorders>
              <w:top w:val="single" w:sz="4" w:space="0" w:color="FFFFFF"/>
              <w:left w:val="single" w:sz="4" w:space="0" w:color="FFFFFF"/>
              <w:bottom w:val="single" w:sz="4" w:space="0" w:color="FFFFFF"/>
              <w:right w:val="single" w:sz="4" w:space="0" w:color="FFFFFF"/>
            </w:tcBorders>
            <w:shd w:val="clear" w:color="auto" w:fill="auto"/>
            <w:vAlign w:val="center"/>
          </w:tcPr>
          <w:p>
            <w:pPr>
              <w:rPr>
                <w:rFonts w:ascii="宋体" w:eastAsia="宋体" w:cs="宋体" w:hint="eastAsia"/>
                <w:i w:val="0"/>
                <w:iCs w:val="0"/>
                <w:color w:val="000000"/>
                <w:sz w:val="18"/>
                <w:szCs w:val="18"/>
                <w:u w:val="none"/>
              </w:rPr>
            </w:pPr>
          </w:p>
        </w:tc>
        <w:tc>
          <w:tcPr>
            <w:tcW w:w="104" w:type="pct"/>
            <w:tcBorders>
              <w:top w:val="single" w:sz="4" w:space="0" w:color="FFFFFF"/>
              <w:left w:val="single" w:sz="4" w:space="0" w:color="FFFFFF"/>
              <w:bottom w:val="single" w:sz="4" w:space="0" w:color="FFFFFF"/>
              <w:right w:val="single" w:sz="4" w:space="0" w:color="FFFFFF"/>
            </w:tcBorders>
            <w:shd w:val="clear" w:color="auto" w:fill="auto"/>
            <w:vAlign w:val="center"/>
          </w:tcPr>
          <w:p>
            <w:pPr>
              <w:rPr>
                <w:rFonts w:ascii="宋体" w:eastAsia="宋体" w:cs="宋体" w:hint="eastAsia"/>
                <w:i w:val="0"/>
                <w:iCs w:val="0"/>
                <w:color w:val="000000"/>
                <w:sz w:val="18"/>
                <w:szCs w:val="18"/>
                <w:u w:val="none"/>
              </w:rPr>
            </w:pPr>
          </w:p>
        </w:tc>
        <w:tc>
          <w:tcPr>
            <w:tcW w:w="104" w:type="pct"/>
            <w:tcBorders>
              <w:top w:val="single" w:sz="4" w:space="0" w:color="FFFFFF"/>
              <w:left w:val="single" w:sz="4" w:space="0" w:color="FFFFFF"/>
              <w:bottom w:val="single" w:sz="4" w:space="0" w:color="FFFFFF"/>
              <w:right w:val="single" w:sz="4" w:space="0" w:color="FFFFFF"/>
            </w:tcBorders>
            <w:shd w:val="clear" w:color="auto" w:fill="auto"/>
            <w:vAlign w:val="center"/>
          </w:tcPr>
          <w:p>
            <w:pPr>
              <w:rPr>
                <w:rFonts w:ascii="宋体" w:eastAsia="宋体" w:cs="宋体" w:hint="eastAsia"/>
                <w:i w:val="0"/>
                <w:iCs w:val="0"/>
                <w:color w:val="000000"/>
                <w:sz w:val="18"/>
                <w:szCs w:val="18"/>
                <w:u w:val="none"/>
              </w:rPr>
            </w:pPr>
          </w:p>
        </w:tc>
        <w:tc>
          <w:tcPr>
            <w:tcW w:w="133" w:type="pct"/>
            <w:tcBorders>
              <w:top w:val="single" w:sz="4" w:space="0" w:color="FFFFFF"/>
              <w:left w:val="single" w:sz="4" w:space="0" w:color="FFFFFF"/>
              <w:bottom w:val="single" w:sz="4" w:space="0" w:color="FFFFFF"/>
              <w:right w:val="single" w:sz="4" w:space="0" w:color="FFFFFF"/>
            </w:tcBorders>
            <w:shd w:val="clear" w:color="auto" w:fill="auto"/>
            <w:vAlign w:val="center"/>
          </w:tcPr>
          <w:p>
            <w:pPr>
              <w:rPr>
                <w:rFonts w:ascii="宋体" w:eastAsia="宋体" w:cs="宋体" w:hint="eastAsia"/>
                <w:i w:val="0"/>
                <w:iCs w:val="0"/>
                <w:color w:val="000000"/>
                <w:sz w:val="18"/>
                <w:szCs w:val="18"/>
                <w:u w:val="none"/>
              </w:rPr>
            </w:pPr>
          </w:p>
        </w:tc>
        <w:tc>
          <w:tcPr>
            <w:tcW w:w="133" w:type="pct"/>
            <w:tcBorders>
              <w:top w:val="single" w:sz="4" w:space="0" w:color="FFFFFF"/>
              <w:left w:val="single" w:sz="4" w:space="0" w:color="FFFFFF"/>
              <w:bottom w:val="single" w:sz="4" w:space="0" w:color="FFFFFF"/>
              <w:right w:val="single" w:sz="4" w:space="0" w:color="FFFFFF"/>
            </w:tcBorders>
            <w:shd w:val="clear" w:color="auto" w:fill="auto"/>
            <w:vAlign w:val="center"/>
          </w:tcPr>
          <w:p>
            <w:pPr>
              <w:rPr>
                <w:rFonts w:ascii="宋体" w:eastAsia="宋体" w:cs="宋体" w:hint="eastAsia"/>
                <w:i w:val="0"/>
                <w:iCs w:val="0"/>
                <w:color w:val="000000"/>
                <w:sz w:val="18"/>
                <w:szCs w:val="18"/>
                <w:u w:val="none"/>
              </w:rPr>
            </w:pPr>
          </w:p>
        </w:tc>
        <w:tc>
          <w:tcPr>
            <w:tcW w:w="104" w:type="pct"/>
            <w:tcBorders>
              <w:top w:val="single" w:sz="4" w:space="0" w:color="FFFFFF"/>
              <w:left w:val="single" w:sz="4" w:space="0" w:color="FFFFFF"/>
              <w:bottom w:val="single" w:sz="4" w:space="0" w:color="FFFFFF"/>
              <w:right w:val="single" w:sz="4" w:space="0" w:color="FFFFFF"/>
            </w:tcBorders>
            <w:shd w:val="clear" w:color="auto" w:fill="auto"/>
            <w:vAlign w:val="center"/>
          </w:tcPr>
          <w:p>
            <w:pPr>
              <w:rPr>
                <w:rFonts w:ascii="宋体" w:eastAsia="宋体" w:cs="宋体" w:hint="eastAsia"/>
                <w:i w:val="0"/>
                <w:iCs w:val="0"/>
                <w:color w:val="000000"/>
                <w:sz w:val="18"/>
                <w:szCs w:val="18"/>
                <w:u w:val="none"/>
              </w:rPr>
            </w:pPr>
          </w:p>
        </w:tc>
        <w:tc>
          <w:tcPr>
            <w:tcW w:w="133" w:type="pct"/>
            <w:tcBorders>
              <w:top w:val="single" w:sz="4" w:space="0" w:color="FFFFFF"/>
              <w:left w:val="single" w:sz="4" w:space="0" w:color="FFFFFF"/>
              <w:bottom w:val="single" w:sz="4" w:space="0" w:color="FFFFFF"/>
              <w:right w:val="single" w:sz="4" w:space="0" w:color="FFFFFF"/>
            </w:tcBorders>
            <w:shd w:val="clear" w:color="auto" w:fill="auto"/>
            <w:vAlign w:val="center"/>
          </w:tcPr>
          <w:p>
            <w:pPr>
              <w:rPr>
                <w:rFonts w:ascii="宋体" w:eastAsia="宋体" w:cs="宋体" w:hint="eastAsia"/>
                <w:i w:val="0"/>
                <w:iCs w:val="0"/>
                <w:color w:val="000000"/>
                <w:sz w:val="18"/>
                <w:szCs w:val="18"/>
                <w:u w:val="none"/>
              </w:rPr>
            </w:pPr>
          </w:p>
        </w:tc>
        <w:tc>
          <w:tcPr>
            <w:tcW w:w="133" w:type="pct"/>
            <w:tcBorders>
              <w:top w:val="single" w:sz="4" w:space="0" w:color="FFFFFF"/>
              <w:left w:val="single" w:sz="4" w:space="0" w:color="FFFFFF"/>
              <w:bottom w:val="single" w:sz="4" w:space="0" w:color="FFFFFF"/>
              <w:right w:val="single" w:sz="4" w:space="0" w:color="FFFFFF"/>
            </w:tcBorders>
            <w:shd w:val="clear" w:color="auto" w:fill="auto"/>
            <w:vAlign w:val="center"/>
          </w:tcPr>
          <w:p>
            <w:pPr>
              <w:rPr>
                <w:rFonts w:ascii="宋体" w:eastAsia="宋体" w:cs="宋体" w:hint="eastAsia"/>
                <w:i w:val="0"/>
                <w:iCs w:val="0"/>
                <w:color w:val="000000"/>
                <w:sz w:val="18"/>
                <w:szCs w:val="18"/>
                <w:u w:val="none"/>
              </w:rPr>
            </w:pPr>
          </w:p>
        </w:tc>
        <w:tc>
          <w:tcPr>
            <w:tcW w:w="104" w:type="pct"/>
            <w:tcBorders>
              <w:top w:val="single" w:sz="4" w:space="0" w:color="FFFFFF"/>
              <w:left w:val="single" w:sz="4" w:space="0" w:color="FFFFFF"/>
              <w:bottom w:val="single" w:sz="4" w:space="0" w:color="FFFFFF"/>
              <w:right w:val="single" w:sz="4" w:space="0" w:color="FFFFFF"/>
            </w:tcBorders>
            <w:shd w:val="clear" w:color="auto" w:fill="auto"/>
            <w:vAlign w:val="center"/>
          </w:tcPr>
          <w:p>
            <w:pPr>
              <w:rPr>
                <w:rFonts w:ascii="宋体" w:eastAsia="宋体" w:cs="宋体" w:hint="eastAsia"/>
                <w:i w:val="0"/>
                <w:iCs w:val="0"/>
                <w:color w:val="000000"/>
                <w:sz w:val="18"/>
                <w:szCs w:val="18"/>
                <w:u w:val="none"/>
              </w:rPr>
            </w:pPr>
          </w:p>
        </w:tc>
        <w:tc>
          <w:tcPr>
            <w:tcW w:w="133" w:type="pct"/>
            <w:tcBorders>
              <w:top w:val="single" w:sz="4" w:space="0" w:color="FFFFFF"/>
              <w:left w:val="single" w:sz="4" w:space="0" w:color="FFFFFF"/>
              <w:bottom w:val="single" w:sz="4" w:space="0" w:color="FFFFFF"/>
              <w:right w:val="single" w:sz="4" w:space="0" w:color="FFFFFF"/>
            </w:tcBorders>
            <w:shd w:val="clear" w:color="auto" w:fill="auto"/>
            <w:vAlign w:val="center"/>
          </w:tcPr>
          <w:p>
            <w:pPr>
              <w:rPr>
                <w:rFonts w:ascii="宋体" w:eastAsia="宋体" w:cs="宋体" w:hint="eastAsia"/>
                <w:i w:val="0"/>
                <w:iCs w:val="0"/>
                <w:color w:val="000000"/>
                <w:sz w:val="18"/>
                <w:szCs w:val="18"/>
                <w:u w:val="none"/>
              </w:rPr>
            </w:pPr>
          </w:p>
        </w:tc>
        <w:tc>
          <w:tcPr>
            <w:tcW w:w="133" w:type="pct"/>
            <w:tcBorders>
              <w:top w:val="single" w:sz="4" w:space="0" w:color="FFFFFF"/>
              <w:left w:val="single" w:sz="4" w:space="0" w:color="FFFFFF"/>
              <w:bottom w:val="single" w:sz="4" w:space="0" w:color="FFFFFF"/>
              <w:right w:val="single" w:sz="4" w:space="0" w:color="FFFFFF"/>
            </w:tcBorders>
            <w:shd w:val="clear" w:color="auto" w:fill="auto"/>
            <w:vAlign w:val="center"/>
          </w:tcPr>
          <w:p>
            <w:pPr>
              <w:rPr>
                <w:rFonts w:ascii="宋体" w:eastAsia="宋体" w:cs="宋体" w:hint="eastAsia"/>
                <w:i w:val="0"/>
                <w:iCs w:val="0"/>
                <w:color w:val="000000"/>
                <w:sz w:val="18"/>
                <w:szCs w:val="18"/>
                <w:u w:val="none"/>
              </w:rPr>
            </w:pPr>
          </w:p>
        </w:tc>
        <w:tc>
          <w:tcPr>
            <w:tcW w:w="104" w:type="pct"/>
            <w:tcBorders>
              <w:top w:val="single" w:sz="4" w:space="0" w:color="FFFFFF"/>
              <w:left w:val="single" w:sz="4" w:space="0" w:color="FFFFFF"/>
              <w:bottom w:val="single" w:sz="4" w:space="0" w:color="FFFFFF"/>
              <w:right w:val="single" w:sz="4" w:space="0" w:color="FFFFFF"/>
            </w:tcBorders>
            <w:shd w:val="clear" w:color="auto" w:fill="auto"/>
            <w:vAlign w:val="center"/>
          </w:tcPr>
          <w:p>
            <w:pPr>
              <w:rPr>
                <w:rFonts w:ascii="宋体" w:eastAsia="宋体" w:cs="宋体" w:hint="eastAsia"/>
                <w:i w:val="0"/>
                <w:iCs w:val="0"/>
                <w:color w:val="000000"/>
                <w:sz w:val="18"/>
                <w:szCs w:val="18"/>
                <w:u w:val="none"/>
              </w:rPr>
            </w:pPr>
          </w:p>
        </w:tc>
        <w:tc>
          <w:tcPr>
            <w:tcW w:w="104" w:type="pct"/>
            <w:tcBorders>
              <w:top w:val="single" w:sz="4" w:space="0" w:color="FFFFFF"/>
              <w:left w:val="single" w:sz="4" w:space="0" w:color="FFFFFF"/>
              <w:bottom w:val="single" w:sz="4" w:space="0" w:color="FFFFFF"/>
              <w:right w:val="single" w:sz="4" w:space="0" w:color="FFFFFF"/>
            </w:tcBorders>
            <w:shd w:val="clear" w:color="auto" w:fill="auto"/>
            <w:vAlign w:val="center"/>
          </w:tcPr>
          <w:p>
            <w:pPr>
              <w:rPr>
                <w:rFonts w:ascii="宋体" w:eastAsia="宋体" w:cs="宋体" w:hint="eastAsia"/>
                <w:i w:val="0"/>
                <w:iCs w:val="0"/>
                <w:color w:val="000000"/>
                <w:sz w:val="18"/>
                <w:szCs w:val="18"/>
                <w:u w:val="none"/>
              </w:rPr>
            </w:pPr>
          </w:p>
        </w:tc>
        <w:tc>
          <w:tcPr>
            <w:tcW w:w="133" w:type="pct"/>
            <w:tcBorders>
              <w:top w:val="single" w:sz="4" w:space="0" w:color="FFFFFF"/>
              <w:left w:val="single" w:sz="4" w:space="0" w:color="FFFFFF"/>
              <w:bottom w:val="single" w:sz="4" w:space="0" w:color="FFFFFF"/>
              <w:right w:val="single" w:sz="4" w:space="0" w:color="FFFFFF"/>
            </w:tcBorders>
            <w:shd w:val="clear" w:color="auto" w:fill="auto"/>
            <w:vAlign w:val="center"/>
          </w:tcPr>
          <w:p>
            <w:pPr>
              <w:rPr>
                <w:rFonts w:ascii="宋体" w:eastAsia="宋体" w:cs="宋体" w:hint="eastAsia"/>
                <w:i w:val="0"/>
                <w:iCs w:val="0"/>
                <w:color w:val="000000"/>
                <w:sz w:val="18"/>
                <w:szCs w:val="18"/>
                <w:u w:val="none"/>
              </w:rPr>
            </w:pPr>
          </w:p>
        </w:tc>
        <w:tc>
          <w:tcPr>
            <w:tcW w:w="133" w:type="pct"/>
            <w:tcBorders>
              <w:top w:val="single" w:sz="4" w:space="0" w:color="FFFFFF"/>
              <w:left w:val="single" w:sz="4" w:space="0" w:color="FFFFFF"/>
              <w:bottom w:val="single" w:sz="4" w:space="0" w:color="FFFFFF"/>
              <w:right w:val="single" w:sz="4" w:space="0" w:color="FFFFFF"/>
            </w:tcBorders>
            <w:shd w:val="clear" w:color="auto" w:fill="auto"/>
            <w:vAlign w:val="center"/>
          </w:tcPr>
          <w:p>
            <w:pPr>
              <w:rPr>
                <w:rFonts w:ascii="宋体" w:eastAsia="宋体" w:cs="宋体" w:hint="eastAsia"/>
                <w:i w:val="0"/>
                <w:iCs w:val="0"/>
                <w:color w:val="000000"/>
                <w:sz w:val="18"/>
                <w:szCs w:val="18"/>
                <w:u w:val="none"/>
              </w:rPr>
            </w:pPr>
          </w:p>
        </w:tc>
        <w:tc>
          <w:tcPr>
            <w:tcW w:w="104" w:type="pct"/>
            <w:tcBorders>
              <w:top w:val="single" w:sz="4" w:space="0" w:color="FFFFFF"/>
              <w:left w:val="single" w:sz="4" w:space="0" w:color="FFFFFF"/>
              <w:bottom w:val="single" w:sz="4" w:space="0" w:color="FFFFFF"/>
              <w:right w:val="single" w:sz="4" w:space="0" w:color="FFFFFF"/>
            </w:tcBorders>
            <w:shd w:val="clear" w:color="auto" w:fill="auto"/>
            <w:vAlign w:val="center"/>
          </w:tcPr>
          <w:p>
            <w:pPr>
              <w:rPr>
                <w:rFonts w:ascii="宋体" w:eastAsia="宋体" w:cs="宋体" w:hint="eastAsia"/>
                <w:i w:val="0"/>
                <w:iCs w:val="0"/>
                <w:color w:val="000000"/>
                <w:sz w:val="18"/>
                <w:szCs w:val="18"/>
                <w:u w:val="none"/>
              </w:rPr>
            </w:pPr>
          </w:p>
        </w:tc>
        <w:tc>
          <w:tcPr>
            <w:tcW w:w="133" w:type="pct"/>
            <w:tcBorders>
              <w:top w:val="single" w:sz="4" w:space="0" w:color="FFFFFF"/>
              <w:left w:val="single" w:sz="4" w:space="0" w:color="FFFFFF"/>
              <w:bottom w:val="single" w:sz="4" w:space="0" w:color="FFFFFF"/>
              <w:right w:val="single" w:sz="4" w:space="0" w:color="FFFFFF"/>
            </w:tcBorders>
            <w:shd w:val="clear" w:color="auto" w:fill="auto"/>
            <w:vAlign w:val="center"/>
          </w:tcPr>
          <w:p>
            <w:pPr>
              <w:rPr>
                <w:rFonts w:ascii="宋体" w:eastAsia="宋体" w:cs="宋体" w:hint="eastAsia"/>
                <w:i w:val="0"/>
                <w:iCs w:val="0"/>
                <w:color w:val="000000"/>
                <w:sz w:val="18"/>
                <w:szCs w:val="18"/>
                <w:u w:val="none"/>
              </w:rPr>
            </w:pPr>
          </w:p>
        </w:tc>
        <w:tc>
          <w:tcPr>
            <w:tcW w:w="133" w:type="pct"/>
            <w:tcBorders>
              <w:top w:val="single" w:sz="4" w:space="0" w:color="FFFFFF"/>
              <w:left w:val="single" w:sz="4" w:space="0" w:color="FFFFFF"/>
              <w:bottom w:val="single" w:sz="4" w:space="0" w:color="FFFFFF"/>
              <w:right w:val="single" w:sz="4" w:space="0" w:color="FFFFFF"/>
            </w:tcBorders>
            <w:shd w:val="clear" w:color="auto" w:fill="auto"/>
            <w:vAlign w:val="center"/>
          </w:tcPr>
          <w:p>
            <w:pPr>
              <w:rPr>
                <w:rFonts w:ascii="宋体" w:eastAsia="宋体" w:cs="宋体" w:hint="eastAsia"/>
                <w:i w:val="0"/>
                <w:iCs w:val="0"/>
                <w:color w:val="000000"/>
                <w:sz w:val="18"/>
                <w:szCs w:val="18"/>
                <w:u w:val="none"/>
              </w:rPr>
            </w:pPr>
          </w:p>
        </w:tc>
        <w:tc>
          <w:tcPr>
            <w:tcW w:w="104" w:type="pct"/>
            <w:tcBorders>
              <w:top w:val="single" w:sz="4" w:space="0" w:color="FFFFFF"/>
              <w:left w:val="single" w:sz="4" w:space="0" w:color="FFFFFF"/>
              <w:bottom w:val="single" w:sz="4" w:space="0" w:color="FFFFFF"/>
              <w:right w:val="single" w:sz="4" w:space="0" w:color="FFFFFF"/>
            </w:tcBorders>
            <w:shd w:val="clear" w:color="auto" w:fill="auto"/>
            <w:vAlign w:val="center"/>
          </w:tcPr>
          <w:p>
            <w:pPr>
              <w:rPr>
                <w:rFonts w:ascii="宋体" w:eastAsia="宋体" w:cs="宋体" w:hint="eastAsia"/>
                <w:i w:val="0"/>
                <w:iCs w:val="0"/>
                <w:color w:val="000000"/>
                <w:sz w:val="18"/>
                <w:szCs w:val="18"/>
                <w:u w:val="none"/>
              </w:rPr>
            </w:pPr>
          </w:p>
        </w:tc>
        <w:tc>
          <w:tcPr>
            <w:tcW w:w="133" w:type="pct"/>
            <w:tcBorders>
              <w:top w:val="single" w:sz="4" w:space="0" w:color="FFFFFF"/>
              <w:left w:val="single" w:sz="4" w:space="0" w:color="FFFFFF"/>
              <w:bottom w:val="single" w:sz="4" w:space="0" w:color="FFFFFF"/>
              <w:right w:val="single" w:sz="4" w:space="0" w:color="FFFFFF"/>
            </w:tcBorders>
            <w:shd w:val="clear" w:color="auto" w:fill="auto"/>
            <w:vAlign w:val="center"/>
          </w:tcPr>
          <w:p>
            <w:pPr>
              <w:rPr>
                <w:rFonts w:ascii="宋体" w:eastAsia="宋体" w:cs="宋体" w:hint="eastAsia"/>
                <w:i w:val="0"/>
                <w:iCs w:val="0"/>
                <w:color w:val="000000"/>
                <w:sz w:val="18"/>
                <w:szCs w:val="18"/>
                <w:u w:val="none"/>
              </w:rPr>
            </w:pPr>
          </w:p>
        </w:tc>
        <w:tc>
          <w:tcPr>
            <w:tcW w:w="133" w:type="pct"/>
            <w:tcBorders>
              <w:top w:val="single" w:sz="4" w:space="0" w:color="FFFFFF"/>
              <w:left w:val="single" w:sz="4" w:space="0" w:color="FFFFFF"/>
              <w:bottom w:val="single" w:sz="4" w:space="0" w:color="FFFFFF"/>
              <w:right w:val="single" w:sz="4" w:space="0" w:color="FFFFFF"/>
            </w:tcBorders>
            <w:shd w:val="clear" w:color="auto" w:fill="auto"/>
            <w:vAlign w:val="center"/>
          </w:tcPr>
          <w:p>
            <w:pPr>
              <w:rPr>
                <w:rFonts w:ascii="宋体" w:eastAsia="宋体" w:cs="宋体" w:hint="eastAsia"/>
                <w:i w:val="0"/>
                <w:iCs w:val="0"/>
                <w:color w:val="000000"/>
                <w:sz w:val="18"/>
                <w:szCs w:val="18"/>
                <w:u w:val="none"/>
              </w:rPr>
            </w:pPr>
          </w:p>
        </w:tc>
        <w:tc>
          <w:tcPr>
            <w:tcW w:w="105" w:type="pct"/>
            <w:tcBorders>
              <w:top w:val="single" w:sz="4" w:space="0" w:color="FFFFFF"/>
              <w:left w:val="single" w:sz="4" w:space="0" w:color="FFFFFF"/>
              <w:bottom w:val="single" w:sz="4" w:space="0" w:color="FFFFFF"/>
              <w:right w:val="single" w:sz="4" w:space="0" w:color="FFFFFF"/>
            </w:tcBorders>
            <w:shd w:val="clear" w:color="auto" w:fill="auto"/>
            <w:vAlign w:val="center"/>
          </w:tcPr>
          <w:p>
            <w:pPr>
              <w:rPr>
                <w:rFonts w:ascii="宋体" w:eastAsia="宋体" w:cs="宋体" w:hint="eastAsia"/>
                <w:i w:val="0"/>
                <w:iCs w:val="0"/>
                <w:color w:val="000000"/>
                <w:sz w:val="18"/>
                <w:szCs w:val="18"/>
                <w:u w:val="none"/>
              </w:rPr>
            </w:pPr>
          </w:p>
        </w:tc>
        <w:tc>
          <w:tcPr>
            <w:tcW w:w="134" w:type="pct"/>
            <w:tcBorders>
              <w:top w:val="single" w:sz="4" w:space="0" w:color="FFFFFF"/>
              <w:left w:val="single" w:sz="4" w:space="0" w:color="FFFFFF"/>
              <w:bottom w:val="single" w:sz="4" w:space="0" w:color="FFFFFF"/>
              <w:right w:val="single" w:sz="4" w:space="0" w:color="FFFFFF"/>
            </w:tcBorders>
            <w:shd w:val="clear" w:color="auto" w:fill="auto"/>
            <w:vAlign w:val="center"/>
          </w:tcPr>
          <w:p>
            <w:pPr>
              <w:rPr>
                <w:rFonts w:ascii="宋体" w:eastAsia="宋体" w:cs="宋体" w:hint="eastAsia"/>
                <w:i w:val="0"/>
                <w:iCs w:val="0"/>
                <w:color w:val="000000"/>
                <w:sz w:val="18"/>
                <w:szCs w:val="18"/>
                <w:u w:val="none"/>
              </w:rPr>
            </w:pPr>
          </w:p>
        </w:tc>
        <w:tc>
          <w:tcPr>
            <w:tcW w:w="134" w:type="pct"/>
            <w:tcBorders>
              <w:top w:val="single" w:sz="4" w:space="0" w:color="FFFFFF"/>
              <w:left w:val="single" w:sz="4" w:space="0" w:color="FFFFFF"/>
              <w:bottom w:val="single" w:sz="4" w:space="0" w:color="FFFFFF"/>
              <w:right w:val="single" w:sz="4" w:space="0" w:color="FFFFFF"/>
            </w:tcBorders>
            <w:shd w:val="clear" w:color="auto" w:fill="auto"/>
            <w:vAlign w:val="center"/>
          </w:tcPr>
          <w:p>
            <w:pPr>
              <w:keepNext w:val="0"/>
              <w:keepLines w:val="0"/>
              <w:widowControl/>
              <w:suppressLineNumbers w:val="0"/>
              <w:jc w:val="both"/>
              <w:textAlignment w:val="center"/>
              <w:rPr>
                <w:rFonts w:ascii="宋体" w:eastAsia="宋体" w:cs="宋体"/>
                <w:i w:val="0"/>
                <w:iCs w:val="0"/>
                <w:color w:val="000000"/>
                <w:sz w:val="22"/>
                <w:szCs w:val="22"/>
                <w:u w:val="none"/>
              </w:rPr>
            </w:pPr>
            <w:r>
              <w:rPr>
                <w:rFonts w:ascii="宋体" w:eastAsia="宋体" w:cs="宋体"/>
                <w:i w:val="0"/>
                <w:iCs w:val="0"/>
                <w:color w:val="000000"/>
                <w:kern w:val="0"/>
                <w:sz w:val="22"/>
                <w:szCs w:val="22"/>
                <w:u w:val="none"/>
                <w:lang w:val="en-US" w:eastAsia="zh-CN"/>
              </w:rPr>
              <w:t>表2-1</w:t>
            </w:r>
          </w:p>
        </w:tc>
      </w:tr>
      <w:tr>
        <w:trPr>
          <w:trHeight w:val="398"/>
        </w:trPr>
        <w:tc>
          <w:tcPr>
            <w:tcW w:w="5000" w:type="pct"/>
            <w:gridSpan w:val="38"/>
            <w:tcBorders>
              <w:top w:val="single" w:sz="4" w:space="0" w:color="FFFFFF"/>
              <w:left w:val="single" w:sz="4" w:space="0" w:color="FFFFFF"/>
              <w:bottom w:val="single" w:sz="4" w:space="0" w:color="FFFFFF"/>
              <w:right w:val="single" w:sz="4" w:space="0" w:color="FFFFFF"/>
            </w:tcBorders>
            <w:shd w:val="clear" w:color="auto" w:fill="auto"/>
            <w:noWrap/>
            <w:vAlign w:val="center"/>
          </w:tcPr>
          <w:p>
            <w:pPr>
              <w:keepNext w:val="0"/>
              <w:keepLines w:val="0"/>
              <w:widowControl/>
              <w:suppressLineNumbers w:val="0"/>
              <w:ind w:firstLineChars="1200" w:firstLine="3840"/>
              <w:jc w:val="both"/>
              <w:textAlignment w:val="center"/>
              <w:rPr>
                <w:rFonts w:ascii="宋体" w:eastAsia="宋体" w:cs="宋体" w:hint="eastAsia"/>
                <w:b/>
                <w:bCs/>
                <w:i w:val="0"/>
                <w:iCs w:val="0"/>
                <w:color w:val="000000"/>
                <w:sz w:val="32"/>
                <w:szCs w:val="32"/>
                <w:u w:val="none"/>
              </w:rPr>
            </w:pPr>
            <w:r>
              <w:rPr>
                <w:rFonts w:ascii="宋体" w:eastAsia="宋体" w:cs="宋体" w:hint="eastAsia"/>
                <w:b/>
                <w:bCs/>
                <w:i w:val="0"/>
                <w:iCs w:val="0"/>
                <w:color w:val="000000"/>
                <w:kern w:val="0"/>
                <w:sz w:val="32"/>
                <w:szCs w:val="32"/>
                <w:u w:val="none"/>
                <w:lang w:val="en-US" w:eastAsia="zh-CN"/>
              </w:rPr>
              <w:t>财政拨款支出预算表（政府经济分类科目）</w:t>
            </w:r>
          </w:p>
        </w:tc>
      </w:tr>
      <w:tr>
        <w:trPr>
          <w:trHeight w:val="342"/>
        </w:trPr>
        <w:tc>
          <w:tcPr>
            <w:tcW w:w="607" w:type="pct"/>
            <w:gridSpan w:val="4"/>
            <w:tcBorders>
              <w:top w:val="single" w:sz="4" w:space="0" w:color="FFFFFF"/>
              <w:left w:val="single" w:sz="4" w:space="0" w:color="FFFFFF"/>
              <w:bottom w:val="nil"/>
              <w:right w:val="single" w:sz="4" w:space="0" w:color="FFFFFF"/>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部门：节能和无线电监测中心</w:t>
            </w:r>
          </w:p>
        </w:tc>
        <w:tc>
          <w:tcPr>
            <w:tcW w:w="189" w:type="pct"/>
            <w:tcBorders>
              <w:top w:val="nil"/>
              <w:left w:val="nil"/>
              <w:bottom w:val="nil"/>
              <w:right w:val="nil"/>
            </w:tcBorders>
            <w:shd w:val="clear" w:color="auto" w:fill="auto"/>
            <w:noWrap/>
            <w:vAlign w:val="center"/>
          </w:tcPr>
          <w:p>
            <w:pPr>
              <w:rPr>
                <w:rFonts w:ascii="宋体" w:eastAsia="宋体" w:cs="宋体" w:hint="eastAsia"/>
                <w:i w:val="0"/>
                <w:iCs w:val="0"/>
                <w:color w:val="000000"/>
                <w:sz w:val="22"/>
                <w:szCs w:val="22"/>
                <w:u w:val="none"/>
              </w:rPr>
            </w:pPr>
          </w:p>
        </w:tc>
        <w:tc>
          <w:tcPr>
            <w:tcW w:w="189" w:type="pct"/>
            <w:tcBorders>
              <w:top w:val="single" w:sz="4" w:space="0" w:color="FFFFFF"/>
              <w:left w:val="single" w:sz="4" w:space="0" w:color="FFFFFF"/>
              <w:bottom w:val="nil"/>
              <w:right w:val="single" w:sz="4" w:space="0" w:color="FFFFFF"/>
            </w:tcBorders>
            <w:shd w:val="clear" w:color="auto" w:fill="auto"/>
            <w:noWrap/>
            <w:vAlign w:val="center"/>
          </w:tcPr>
          <w:p>
            <w:pPr>
              <w:rPr>
                <w:rFonts w:ascii="宋体" w:eastAsia="宋体" w:cs="宋体" w:hint="eastAsia"/>
                <w:i w:val="0"/>
                <w:iCs w:val="0"/>
                <w:color w:val="000000"/>
                <w:sz w:val="18"/>
                <w:szCs w:val="18"/>
                <w:u w:val="none"/>
              </w:rPr>
            </w:pPr>
          </w:p>
        </w:tc>
        <w:tc>
          <w:tcPr>
            <w:tcW w:w="142" w:type="pct"/>
            <w:tcBorders>
              <w:top w:val="single" w:sz="4" w:space="0" w:color="FFFFFF"/>
              <w:left w:val="single" w:sz="4" w:space="0" w:color="FFFFFF"/>
              <w:bottom w:val="nil"/>
              <w:right w:val="single" w:sz="4" w:space="0" w:color="FFFFFF"/>
            </w:tcBorders>
            <w:shd w:val="clear" w:color="auto" w:fill="auto"/>
            <w:noWrap/>
            <w:vAlign w:val="center"/>
          </w:tcPr>
          <w:p>
            <w:pPr>
              <w:jc w:val="right"/>
              <w:rPr>
                <w:rFonts w:ascii="宋体" w:eastAsia="宋体" w:cs="宋体" w:hint="eastAsia"/>
                <w:i w:val="0"/>
                <w:iCs w:val="0"/>
                <w:color w:val="000000"/>
                <w:sz w:val="22"/>
                <w:szCs w:val="22"/>
                <w:u w:val="none"/>
              </w:rPr>
            </w:pPr>
          </w:p>
        </w:tc>
        <w:tc>
          <w:tcPr>
            <w:tcW w:w="133" w:type="pct"/>
            <w:tcBorders>
              <w:top w:val="single" w:sz="4" w:space="0" w:color="FFFFFF"/>
              <w:left w:val="single" w:sz="4" w:space="0" w:color="FFFFFF"/>
              <w:bottom w:val="nil"/>
              <w:right w:val="single" w:sz="4" w:space="0" w:color="FFFFFF"/>
            </w:tcBorders>
            <w:shd w:val="clear" w:color="auto" w:fill="auto"/>
            <w:vAlign w:val="center"/>
          </w:tcPr>
          <w:p>
            <w:pPr>
              <w:rPr>
                <w:rFonts w:ascii="宋体" w:eastAsia="宋体" w:cs="宋体" w:hint="eastAsia"/>
                <w:i w:val="0"/>
                <w:iCs w:val="0"/>
                <w:color w:val="000000"/>
                <w:sz w:val="18"/>
                <w:szCs w:val="18"/>
                <w:u w:val="none"/>
              </w:rPr>
            </w:pPr>
          </w:p>
        </w:tc>
        <w:tc>
          <w:tcPr>
            <w:tcW w:w="133" w:type="pct"/>
            <w:tcBorders>
              <w:top w:val="single" w:sz="4" w:space="0" w:color="FFFFFF"/>
              <w:left w:val="single" w:sz="4" w:space="0" w:color="FFFFFF"/>
              <w:bottom w:val="nil"/>
              <w:right w:val="single" w:sz="4" w:space="0" w:color="FFFFFF"/>
            </w:tcBorders>
            <w:shd w:val="clear" w:color="auto" w:fill="auto"/>
            <w:vAlign w:val="center"/>
          </w:tcPr>
          <w:p>
            <w:pPr>
              <w:rPr>
                <w:rFonts w:ascii="宋体" w:eastAsia="宋体" w:cs="宋体" w:hint="eastAsia"/>
                <w:i w:val="0"/>
                <w:iCs w:val="0"/>
                <w:color w:val="000000"/>
                <w:sz w:val="18"/>
                <w:szCs w:val="18"/>
                <w:u w:val="none"/>
              </w:rPr>
            </w:pPr>
          </w:p>
        </w:tc>
        <w:tc>
          <w:tcPr>
            <w:tcW w:w="142" w:type="pct"/>
            <w:tcBorders>
              <w:top w:val="single" w:sz="4" w:space="0" w:color="FFFFFF"/>
              <w:left w:val="single" w:sz="4" w:space="0" w:color="FFFFFF"/>
              <w:bottom w:val="nil"/>
              <w:right w:val="single" w:sz="4" w:space="0" w:color="FFFFFF"/>
            </w:tcBorders>
            <w:shd w:val="clear" w:color="auto" w:fill="auto"/>
            <w:vAlign w:val="center"/>
          </w:tcPr>
          <w:p>
            <w:pPr>
              <w:rPr>
                <w:rFonts w:ascii="宋体" w:eastAsia="宋体" w:cs="宋体" w:hint="eastAsia"/>
                <w:i w:val="0"/>
                <w:iCs w:val="0"/>
                <w:color w:val="000000"/>
                <w:sz w:val="18"/>
                <w:szCs w:val="18"/>
                <w:u w:val="none"/>
              </w:rPr>
            </w:pPr>
          </w:p>
        </w:tc>
        <w:tc>
          <w:tcPr>
            <w:tcW w:w="133" w:type="pct"/>
            <w:tcBorders>
              <w:top w:val="single" w:sz="4" w:space="0" w:color="FFFFFF"/>
              <w:left w:val="single" w:sz="4" w:space="0" w:color="FFFFFF"/>
              <w:bottom w:val="nil"/>
              <w:right w:val="single" w:sz="4" w:space="0" w:color="FFFFFF"/>
            </w:tcBorders>
            <w:shd w:val="clear" w:color="auto" w:fill="auto"/>
            <w:vAlign w:val="center"/>
          </w:tcPr>
          <w:p>
            <w:pPr>
              <w:rPr>
                <w:rFonts w:ascii="宋体" w:eastAsia="宋体" w:cs="宋体" w:hint="eastAsia"/>
                <w:i w:val="0"/>
                <w:iCs w:val="0"/>
                <w:color w:val="000000"/>
                <w:sz w:val="18"/>
                <w:szCs w:val="18"/>
                <w:u w:val="none"/>
              </w:rPr>
            </w:pPr>
          </w:p>
        </w:tc>
        <w:tc>
          <w:tcPr>
            <w:tcW w:w="133" w:type="pct"/>
            <w:tcBorders>
              <w:top w:val="single" w:sz="4" w:space="0" w:color="FFFFFF"/>
              <w:left w:val="single" w:sz="4" w:space="0" w:color="FFFFFF"/>
              <w:bottom w:val="nil"/>
              <w:right w:val="single" w:sz="4" w:space="0" w:color="FFFFFF"/>
            </w:tcBorders>
            <w:shd w:val="clear" w:color="auto" w:fill="auto"/>
            <w:vAlign w:val="center"/>
          </w:tcPr>
          <w:p>
            <w:pPr>
              <w:rPr>
                <w:rFonts w:ascii="宋体" w:eastAsia="宋体" w:cs="宋体" w:hint="eastAsia"/>
                <w:i w:val="0"/>
                <w:iCs w:val="0"/>
                <w:color w:val="000000"/>
                <w:sz w:val="18"/>
                <w:szCs w:val="18"/>
                <w:u w:val="none"/>
              </w:rPr>
            </w:pPr>
          </w:p>
        </w:tc>
        <w:tc>
          <w:tcPr>
            <w:tcW w:w="104" w:type="pct"/>
            <w:tcBorders>
              <w:top w:val="single" w:sz="4" w:space="0" w:color="FFFFFF"/>
              <w:left w:val="single" w:sz="4" w:space="0" w:color="FFFFFF"/>
              <w:bottom w:val="nil"/>
              <w:right w:val="single" w:sz="4" w:space="0" w:color="FFFFFF"/>
            </w:tcBorders>
            <w:shd w:val="clear" w:color="auto" w:fill="auto"/>
            <w:vAlign w:val="center"/>
          </w:tcPr>
          <w:p>
            <w:pPr>
              <w:rPr>
                <w:rFonts w:ascii="宋体" w:eastAsia="宋体" w:cs="宋体" w:hint="eastAsia"/>
                <w:i w:val="0"/>
                <w:iCs w:val="0"/>
                <w:color w:val="000000"/>
                <w:sz w:val="18"/>
                <w:szCs w:val="18"/>
                <w:u w:val="none"/>
              </w:rPr>
            </w:pPr>
          </w:p>
        </w:tc>
        <w:tc>
          <w:tcPr>
            <w:tcW w:w="133" w:type="pct"/>
            <w:tcBorders>
              <w:top w:val="single" w:sz="4" w:space="0" w:color="FFFFFF"/>
              <w:left w:val="single" w:sz="4" w:space="0" w:color="FFFFFF"/>
              <w:bottom w:val="nil"/>
              <w:right w:val="single" w:sz="4" w:space="0" w:color="FFFFFF"/>
            </w:tcBorders>
            <w:shd w:val="clear" w:color="auto" w:fill="auto"/>
            <w:vAlign w:val="center"/>
          </w:tcPr>
          <w:p>
            <w:pPr>
              <w:rPr>
                <w:rFonts w:ascii="宋体" w:eastAsia="宋体" w:cs="宋体" w:hint="eastAsia"/>
                <w:i w:val="0"/>
                <w:iCs w:val="0"/>
                <w:color w:val="000000"/>
                <w:sz w:val="18"/>
                <w:szCs w:val="18"/>
                <w:u w:val="none"/>
              </w:rPr>
            </w:pPr>
          </w:p>
        </w:tc>
        <w:tc>
          <w:tcPr>
            <w:tcW w:w="133" w:type="pct"/>
            <w:tcBorders>
              <w:top w:val="single" w:sz="4" w:space="0" w:color="FFFFFF"/>
              <w:left w:val="single" w:sz="4" w:space="0" w:color="FFFFFF"/>
              <w:bottom w:val="nil"/>
              <w:right w:val="single" w:sz="4" w:space="0" w:color="FFFFFF"/>
            </w:tcBorders>
            <w:shd w:val="clear" w:color="auto" w:fill="auto"/>
            <w:vAlign w:val="center"/>
          </w:tcPr>
          <w:p>
            <w:pPr>
              <w:rPr>
                <w:rFonts w:ascii="宋体" w:eastAsia="宋体" w:cs="宋体" w:hint="eastAsia"/>
                <w:i w:val="0"/>
                <w:iCs w:val="0"/>
                <w:color w:val="000000"/>
                <w:sz w:val="18"/>
                <w:szCs w:val="18"/>
                <w:u w:val="none"/>
              </w:rPr>
            </w:pPr>
          </w:p>
        </w:tc>
        <w:tc>
          <w:tcPr>
            <w:tcW w:w="104" w:type="pct"/>
            <w:tcBorders>
              <w:top w:val="single" w:sz="4" w:space="0" w:color="FFFFFF"/>
              <w:left w:val="single" w:sz="4" w:space="0" w:color="FFFFFF"/>
              <w:bottom w:val="nil"/>
              <w:right w:val="single" w:sz="4" w:space="0" w:color="FFFFFF"/>
            </w:tcBorders>
            <w:shd w:val="clear" w:color="auto" w:fill="auto"/>
            <w:vAlign w:val="center"/>
          </w:tcPr>
          <w:p>
            <w:pPr>
              <w:rPr>
                <w:rFonts w:ascii="宋体" w:eastAsia="宋体" w:cs="宋体" w:hint="eastAsia"/>
                <w:i w:val="0"/>
                <w:iCs w:val="0"/>
                <w:color w:val="000000"/>
                <w:sz w:val="18"/>
                <w:szCs w:val="18"/>
                <w:u w:val="none"/>
              </w:rPr>
            </w:pPr>
          </w:p>
        </w:tc>
        <w:tc>
          <w:tcPr>
            <w:tcW w:w="104" w:type="pct"/>
            <w:tcBorders>
              <w:top w:val="single" w:sz="4" w:space="0" w:color="FFFFFF"/>
              <w:left w:val="single" w:sz="4" w:space="0" w:color="FFFFFF"/>
              <w:bottom w:val="nil"/>
              <w:right w:val="single" w:sz="4" w:space="0" w:color="FFFFFF"/>
            </w:tcBorders>
            <w:shd w:val="clear" w:color="auto" w:fill="auto"/>
            <w:vAlign w:val="center"/>
          </w:tcPr>
          <w:p>
            <w:pPr>
              <w:rPr>
                <w:rFonts w:ascii="宋体" w:eastAsia="宋体" w:cs="宋体" w:hint="eastAsia"/>
                <w:i w:val="0"/>
                <w:iCs w:val="0"/>
                <w:color w:val="000000"/>
                <w:sz w:val="18"/>
                <w:szCs w:val="18"/>
                <w:u w:val="none"/>
              </w:rPr>
            </w:pPr>
          </w:p>
        </w:tc>
        <w:tc>
          <w:tcPr>
            <w:tcW w:w="133" w:type="pct"/>
            <w:tcBorders>
              <w:top w:val="single" w:sz="4" w:space="0" w:color="FFFFFF"/>
              <w:left w:val="single" w:sz="4" w:space="0" w:color="FFFFFF"/>
              <w:bottom w:val="nil"/>
              <w:right w:val="single" w:sz="4" w:space="0" w:color="FFFFFF"/>
            </w:tcBorders>
            <w:shd w:val="clear" w:color="auto" w:fill="auto"/>
            <w:vAlign w:val="center"/>
          </w:tcPr>
          <w:p>
            <w:pPr>
              <w:rPr>
                <w:rFonts w:ascii="宋体" w:eastAsia="宋体" w:cs="宋体" w:hint="eastAsia"/>
                <w:i w:val="0"/>
                <w:iCs w:val="0"/>
                <w:color w:val="000000"/>
                <w:sz w:val="18"/>
                <w:szCs w:val="18"/>
                <w:u w:val="none"/>
              </w:rPr>
            </w:pPr>
          </w:p>
        </w:tc>
        <w:tc>
          <w:tcPr>
            <w:tcW w:w="133" w:type="pct"/>
            <w:tcBorders>
              <w:top w:val="single" w:sz="4" w:space="0" w:color="FFFFFF"/>
              <w:left w:val="single" w:sz="4" w:space="0" w:color="FFFFFF"/>
              <w:bottom w:val="nil"/>
              <w:right w:val="single" w:sz="4" w:space="0" w:color="FFFFFF"/>
            </w:tcBorders>
            <w:shd w:val="clear" w:color="auto" w:fill="auto"/>
            <w:vAlign w:val="center"/>
          </w:tcPr>
          <w:p>
            <w:pPr>
              <w:rPr>
                <w:rFonts w:ascii="宋体" w:eastAsia="宋体" w:cs="宋体" w:hint="eastAsia"/>
                <w:i w:val="0"/>
                <w:iCs w:val="0"/>
                <w:color w:val="000000"/>
                <w:sz w:val="18"/>
                <w:szCs w:val="18"/>
                <w:u w:val="none"/>
              </w:rPr>
            </w:pPr>
          </w:p>
        </w:tc>
        <w:tc>
          <w:tcPr>
            <w:tcW w:w="104" w:type="pct"/>
            <w:tcBorders>
              <w:top w:val="single" w:sz="4" w:space="0" w:color="FFFFFF"/>
              <w:left w:val="single" w:sz="4" w:space="0" w:color="FFFFFF"/>
              <w:bottom w:val="nil"/>
              <w:right w:val="single" w:sz="4" w:space="0" w:color="FFFFFF"/>
            </w:tcBorders>
            <w:shd w:val="clear" w:color="auto" w:fill="auto"/>
            <w:vAlign w:val="center"/>
          </w:tcPr>
          <w:p>
            <w:pPr>
              <w:rPr>
                <w:rFonts w:ascii="宋体" w:eastAsia="宋体" w:cs="宋体" w:hint="eastAsia"/>
                <w:i w:val="0"/>
                <w:iCs w:val="0"/>
                <w:color w:val="000000"/>
                <w:sz w:val="18"/>
                <w:szCs w:val="18"/>
                <w:u w:val="none"/>
              </w:rPr>
            </w:pPr>
          </w:p>
        </w:tc>
        <w:tc>
          <w:tcPr>
            <w:tcW w:w="133" w:type="pct"/>
            <w:tcBorders>
              <w:top w:val="single" w:sz="4" w:space="0" w:color="FFFFFF"/>
              <w:left w:val="single" w:sz="4" w:space="0" w:color="FFFFFF"/>
              <w:bottom w:val="nil"/>
              <w:right w:val="single" w:sz="4" w:space="0" w:color="FFFFFF"/>
            </w:tcBorders>
            <w:shd w:val="clear" w:color="auto" w:fill="auto"/>
            <w:vAlign w:val="center"/>
          </w:tcPr>
          <w:p>
            <w:pPr>
              <w:rPr>
                <w:rFonts w:ascii="宋体" w:eastAsia="宋体" w:cs="宋体" w:hint="eastAsia"/>
                <w:i w:val="0"/>
                <w:iCs w:val="0"/>
                <w:color w:val="000000"/>
                <w:sz w:val="18"/>
                <w:szCs w:val="18"/>
                <w:u w:val="none"/>
              </w:rPr>
            </w:pPr>
          </w:p>
        </w:tc>
        <w:tc>
          <w:tcPr>
            <w:tcW w:w="133" w:type="pct"/>
            <w:tcBorders>
              <w:top w:val="single" w:sz="4" w:space="0" w:color="FFFFFF"/>
              <w:left w:val="single" w:sz="4" w:space="0" w:color="FFFFFF"/>
              <w:bottom w:val="nil"/>
              <w:right w:val="single" w:sz="4" w:space="0" w:color="FFFFFF"/>
            </w:tcBorders>
            <w:shd w:val="clear" w:color="auto" w:fill="auto"/>
            <w:vAlign w:val="center"/>
          </w:tcPr>
          <w:p>
            <w:pPr>
              <w:rPr>
                <w:rFonts w:ascii="宋体" w:eastAsia="宋体" w:cs="宋体" w:hint="eastAsia"/>
                <w:i w:val="0"/>
                <w:iCs w:val="0"/>
                <w:color w:val="000000"/>
                <w:sz w:val="18"/>
                <w:szCs w:val="18"/>
                <w:u w:val="none"/>
              </w:rPr>
            </w:pPr>
          </w:p>
        </w:tc>
        <w:tc>
          <w:tcPr>
            <w:tcW w:w="104" w:type="pct"/>
            <w:tcBorders>
              <w:top w:val="single" w:sz="4" w:space="0" w:color="FFFFFF"/>
              <w:left w:val="single" w:sz="4" w:space="0" w:color="FFFFFF"/>
              <w:bottom w:val="nil"/>
              <w:right w:val="single" w:sz="4" w:space="0" w:color="FFFFFF"/>
            </w:tcBorders>
            <w:shd w:val="clear" w:color="auto" w:fill="auto"/>
            <w:vAlign w:val="center"/>
          </w:tcPr>
          <w:p>
            <w:pPr>
              <w:rPr>
                <w:rFonts w:ascii="宋体" w:eastAsia="宋体" w:cs="宋体" w:hint="eastAsia"/>
                <w:i w:val="0"/>
                <w:iCs w:val="0"/>
                <w:color w:val="000000"/>
                <w:sz w:val="18"/>
                <w:szCs w:val="18"/>
                <w:u w:val="none"/>
              </w:rPr>
            </w:pPr>
          </w:p>
        </w:tc>
        <w:tc>
          <w:tcPr>
            <w:tcW w:w="133" w:type="pct"/>
            <w:tcBorders>
              <w:top w:val="single" w:sz="4" w:space="0" w:color="FFFFFF"/>
              <w:left w:val="single" w:sz="4" w:space="0" w:color="FFFFFF"/>
              <w:bottom w:val="nil"/>
              <w:right w:val="single" w:sz="4" w:space="0" w:color="FFFFFF"/>
            </w:tcBorders>
            <w:shd w:val="clear" w:color="auto" w:fill="auto"/>
            <w:vAlign w:val="center"/>
          </w:tcPr>
          <w:p>
            <w:pPr>
              <w:rPr>
                <w:rFonts w:ascii="宋体" w:eastAsia="宋体" w:cs="宋体" w:hint="eastAsia"/>
                <w:i w:val="0"/>
                <w:iCs w:val="0"/>
                <w:color w:val="000000"/>
                <w:sz w:val="18"/>
                <w:szCs w:val="18"/>
                <w:u w:val="none"/>
              </w:rPr>
            </w:pPr>
          </w:p>
        </w:tc>
        <w:tc>
          <w:tcPr>
            <w:tcW w:w="133" w:type="pct"/>
            <w:tcBorders>
              <w:top w:val="single" w:sz="4" w:space="0" w:color="FFFFFF"/>
              <w:left w:val="single" w:sz="4" w:space="0" w:color="FFFFFF"/>
              <w:bottom w:val="nil"/>
              <w:right w:val="single" w:sz="4" w:space="0" w:color="FFFFFF"/>
            </w:tcBorders>
            <w:shd w:val="clear" w:color="auto" w:fill="auto"/>
            <w:vAlign w:val="center"/>
          </w:tcPr>
          <w:p>
            <w:pPr>
              <w:rPr>
                <w:rFonts w:ascii="宋体" w:eastAsia="宋体" w:cs="宋体" w:hint="eastAsia"/>
                <w:i w:val="0"/>
                <w:iCs w:val="0"/>
                <w:color w:val="000000"/>
                <w:sz w:val="18"/>
                <w:szCs w:val="18"/>
                <w:u w:val="none"/>
              </w:rPr>
            </w:pPr>
          </w:p>
        </w:tc>
        <w:tc>
          <w:tcPr>
            <w:tcW w:w="104" w:type="pct"/>
            <w:tcBorders>
              <w:top w:val="single" w:sz="4" w:space="0" w:color="FFFFFF"/>
              <w:left w:val="single" w:sz="4" w:space="0" w:color="FFFFFF"/>
              <w:bottom w:val="nil"/>
              <w:right w:val="single" w:sz="4" w:space="0" w:color="FFFFFF"/>
            </w:tcBorders>
            <w:shd w:val="clear" w:color="auto" w:fill="auto"/>
            <w:vAlign w:val="center"/>
          </w:tcPr>
          <w:p>
            <w:pPr>
              <w:rPr>
                <w:rFonts w:ascii="宋体" w:eastAsia="宋体" w:cs="宋体" w:hint="eastAsia"/>
                <w:i w:val="0"/>
                <w:iCs w:val="0"/>
                <w:color w:val="000000"/>
                <w:sz w:val="18"/>
                <w:szCs w:val="18"/>
                <w:u w:val="none"/>
              </w:rPr>
            </w:pPr>
          </w:p>
        </w:tc>
        <w:tc>
          <w:tcPr>
            <w:tcW w:w="104" w:type="pct"/>
            <w:tcBorders>
              <w:top w:val="single" w:sz="4" w:space="0" w:color="FFFFFF"/>
              <w:left w:val="single" w:sz="4" w:space="0" w:color="FFFFFF"/>
              <w:bottom w:val="nil"/>
              <w:right w:val="single" w:sz="4" w:space="0" w:color="FFFFFF"/>
            </w:tcBorders>
            <w:shd w:val="clear" w:color="auto" w:fill="auto"/>
            <w:vAlign w:val="center"/>
          </w:tcPr>
          <w:p>
            <w:pPr>
              <w:rPr>
                <w:rFonts w:ascii="宋体" w:eastAsia="宋体" w:cs="宋体" w:hint="eastAsia"/>
                <w:i w:val="0"/>
                <w:iCs w:val="0"/>
                <w:color w:val="000000"/>
                <w:sz w:val="18"/>
                <w:szCs w:val="18"/>
                <w:u w:val="none"/>
              </w:rPr>
            </w:pPr>
          </w:p>
        </w:tc>
        <w:tc>
          <w:tcPr>
            <w:tcW w:w="133" w:type="pct"/>
            <w:tcBorders>
              <w:top w:val="single" w:sz="4" w:space="0" w:color="FFFFFF"/>
              <w:left w:val="single" w:sz="4" w:space="0" w:color="FFFFFF"/>
              <w:bottom w:val="nil"/>
              <w:right w:val="single" w:sz="4" w:space="0" w:color="FFFFFF"/>
            </w:tcBorders>
            <w:shd w:val="clear" w:color="auto" w:fill="auto"/>
            <w:vAlign w:val="center"/>
          </w:tcPr>
          <w:p>
            <w:pPr>
              <w:rPr>
                <w:rFonts w:ascii="宋体" w:eastAsia="宋体" w:cs="宋体" w:hint="eastAsia"/>
                <w:i w:val="0"/>
                <w:iCs w:val="0"/>
                <w:color w:val="000000"/>
                <w:sz w:val="18"/>
                <w:szCs w:val="18"/>
                <w:u w:val="none"/>
              </w:rPr>
            </w:pPr>
          </w:p>
        </w:tc>
        <w:tc>
          <w:tcPr>
            <w:tcW w:w="133" w:type="pct"/>
            <w:tcBorders>
              <w:top w:val="single" w:sz="4" w:space="0" w:color="FFFFFF"/>
              <w:left w:val="single" w:sz="4" w:space="0" w:color="FFFFFF"/>
              <w:bottom w:val="nil"/>
              <w:right w:val="single" w:sz="4" w:space="0" w:color="FFFFFF"/>
            </w:tcBorders>
            <w:shd w:val="clear" w:color="auto" w:fill="auto"/>
            <w:vAlign w:val="center"/>
          </w:tcPr>
          <w:p>
            <w:pPr>
              <w:rPr>
                <w:rFonts w:ascii="宋体" w:eastAsia="宋体" w:cs="宋体" w:hint="eastAsia"/>
                <w:i w:val="0"/>
                <w:iCs w:val="0"/>
                <w:color w:val="000000"/>
                <w:sz w:val="18"/>
                <w:szCs w:val="18"/>
                <w:u w:val="none"/>
              </w:rPr>
            </w:pPr>
          </w:p>
        </w:tc>
        <w:tc>
          <w:tcPr>
            <w:tcW w:w="104" w:type="pct"/>
            <w:tcBorders>
              <w:top w:val="single" w:sz="4" w:space="0" w:color="FFFFFF"/>
              <w:left w:val="single" w:sz="4" w:space="0" w:color="FFFFFF"/>
              <w:bottom w:val="nil"/>
              <w:right w:val="single" w:sz="4" w:space="0" w:color="FFFFFF"/>
            </w:tcBorders>
            <w:shd w:val="clear" w:color="auto" w:fill="auto"/>
            <w:vAlign w:val="center"/>
          </w:tcPr>
          <w:p>
            <w:pPr>
              <w:rPr>
                <w:rFonts w:ascii="宋体" w:eastAsia="宋体" w:cs="宋体" w:hint="eastAsia"/>
                <w:i w:val="0"/>
                <w:iCs w:val="0"/>
                <w:color w:val="000000"/>
                <w:sz w:val="18"/>
                <w:szCs w:val="18"/>
                <w:u w:val="none"/>
              </w:rPr>
            </w:pPr>
          </w:p>
        </w:tc>
        <w:tc>
          <w:tcPr>
            <w:tcW w:w="133" w:type="pct"/>
            <w:tcBorders>
              <w:top w:val="single" w:sz="4" w:space="0" w:color="FFFFFF"/>
              <w:left w:val="single" w:sz="4" w:space="0" w:color="FFFFFF"/>
              <w:bottom w:val="nil"/>
              <w:right w:val="single" w:sz="4" w:space="0" w:color="FFFFFF"/>
            </w:tcBorders>
            <w:shd w:val="clear" w:color="auto" w:fill="auto"/>
            <w:vAlign w:val="center"/>
          </w:tcPr>
          <w:p>
            <w:pPr>
              <w:rPr>
                <w:rFonts w:ascii="宋体" w:eastAsia="宋体" w:cs="宋体" w:hint="eastAsia"/>
                <w:i w:val="0"/>
                <w:iCs w:val="0"/>
                <w:color w:val="000000"/>
                <w:sz w:val="18"/>
                <w:szCs w:val="18"/>
                <w:u w:val="none"/>
              </w:rPr>
            </w:pPr>
          </w:p>
        </w:tc>
        <w:tc>
          <w:tcPr>
            <w:tcW w:w="133" w:type="pct"/>
            <w:tcBorders>
              <w:top w:val="single" w:sz="4" w:space="0" w:color="FFFFFF"/>
              <w:left w:val="single" w:sz="4" w:space="0" w:color="FFFFFF"/>
              <w:bottom w:val="nil"/>
              <w:right w:val="single" w:sz="4" w:space="0" w:color="FFFFFF"/>
            </w:tcBorders>
            <w:shd w:val="clear" w:color="auto" w:fill="auto"/>
            <w:vAlign w:val="center"/>
          </w:tcPr>
          <w:p>
            <w:pPr>
              <w:rPr>
                <w:rFonts w:ascii="宋体" w:eastAsia="宋体" w:cs="宋体" w:hint="eastAsia"/>
                <w:i w:val="0"/>
                <w:iCs w:val="0"/>
                <w:color w:val="000000"/>
                <w:sz w:val="18"/>
                <w:szCs w:val="18"/>
                <w:u w:val="none"/>
              </w:rPr>
            </w:pPr>
          </w:p>
        </w:tc>
        <w:tc>
          <w:tcPr>
            <w:tcW w:w="104" w:type="pct"/>
            <w:tcBorders>
              <w:top w:val="single" w:sz="4" w:space="0" w:color="FFFFFF"/>
              <w:left w:val="single" w:sz="4" w:space="0" w:color="FFFFFF"/>
              <w:bottom w:val="nil"/>
              <w:right w:val="single" w:sz="4" w:space="0" w:color="FFFFFF"/>
            </w:tcBorders>
            <w:shd w:val="clear" w:color="auto" w:fill="auto"/>
            <w:vAlign w:val="center"/>
          </w:tcPr>
          <w:p>
            <w:pPr>
              <w:rPr>
                <w:rFonts w:ascii="宋体" w:eastAsia="宋体" w:cs="宋体" w:hint="eastAsia"/>
                <w:i w:val="0"/>
                <w:iCs w:val="0"/>
                <w:color w:val="000000"/>
                <w:sz w:val="18"/>
                <w:szCs w:val="18"/>
                <w:u w:val="none"/>
              </w:rPr>
            </w:pPr>
          </w:p>
        </w:tc>
        <w:tc>
          <w:tcPr>
            <w:tcW w:w="133" w:type="pct"/>
            <w:tcBorders>
              <w:top w:val="single" w:sz="4" w:space="0" w:color="FFFFFF"/>
              <w:left w:val="single" w:sz="4" w:space="0" w:color="FFFFFF"/>
              <w:bottom w:val="nil"/>
              <w:right w:val="single" w:sz="4" w:space="0" w:color="FFFFFF"/>
            </w:tcBorders>
            <w:shd w:val="clear" w:color="auto" w:fill="auto"/>
            <w:vAlign w:val="center"/>
          </w:tcPr>
          <w:p>
            <w:pPr>
              <w:rPr>
                <w:rFonts w:ascii="宋体" w:eastAsia="宋体" w:cs="宋体" w:hint="eastAsia"/>
                <w:i w:val="0"/>
                <w:iCs w:val="0"/>
                <w:color w:val="000000"/>
                <w:sz w:val="18"/>
                <w:szCs w:val="18"/>
                <w:u w:val="none"/>
              </w:rPr>
            </w:pPr>
          </w:p>
        </w:tc>
        <w:tc>
          <w:tcPr>
            <w:tcW w:w="133" w:type="pct"/>
            <w:tcBorders>
              <w:top w:val="single" w:sz="4" w:space="0" w:color="FFFFFF"/>
              <w:left w:val="single" w:sz="4" w:space="0" w:color="FFFFFF"/>
              <w:bottom w:val="nil"/>
              <w:right w:val="single" w:sz="4" w:space="0" w:color="FFFFFF"/>
            </w:tcBorders>
            <w:shd w:val="clear" w:color="auto" w:fill="auto"/>
            <w:vAlign w:val="center"/>
          </w:tcPr>
          <w:p>
            <w:pPr>
              <w:rPr>
                <w:rFonts w:ascii="宋体" w:eastAsia="宋体" w:cs="宋体" w:hint="eastAsia"/>
                <w:i w:val="0"/>
                <w:iCs w:val="0"/>
                <w:color w:val="000000"/>
                <w:sz w:val="18"/>
                <w:szCs w:val="18"/>
                <w:u w:val="none"/>
              </w:rPr>
            </w:pPr>
          </w:p>
        </w:tc>
        <w:tc>
          <w:tcPr>
            <w:tcW w:w="105" w:type="pct"/>
            <w:tcBorders>
              <w:top w:val="single" w:sz="4" w:space="0" w:color="FFFFFF"/>
              <w:left w:val="single" w:sz="4" w:space="0" w:color="FFFFFF"/>
              <w:bottom w:val="nil"/>
              <w:right w:val="single" w:sz="4" w:space="0" w:color="FFFFFF"/>
            </w:tcBorders>
            <w:shd w:val="clear" w:color="auto" w:fill="auto"/>
            <w:vAlign w:val="center"/>
          </w:tcPr>
          <w:p>
            <w:pPr>
              <w:rPr>
                <w:rFonts w:ascii="宋体" w:eastAsia="宋体" w:cs="宋体" w:hint="eastAsia"/>
                <w:i w:val="0"/>
                <w:iCs w:val="0"/>
                <w:color w:val="000000"/>
                <w:sz w:val="18"/>
                <w:szCs w:val="18"/>
                <w:u w:val="none"/>
              </w:rPr>
            </w:pPr>
          </w:p>
        </w:tc>
        <w:tc>
          <w:tcPr>
            <w:tcW w:w="268" w:type="pct"/>
            <w:gridSpan w:val="2"/>
            <w:tcBorders>
              <w:top w:val="single" w:sz="4" w:space="0" w:color="FFFFFF"/>
              <w:left w:val="single" w:sz="4" w:space="0" w:color="FFFFFF"/>
              <w:bottom w:val="nil"/>
              <w:right w:val="single" w:sz="4" w:space="0" w:color="FFFFFF"/>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金额单位：万元</w:t>
            </w:r>
          </w:p>
        </w:tc>
      </w:tr>
      <w:tr>
        <w:trPr>
          <w:trHeight w:val="428"/>
        </w:trPr>
        <w:tc>
          <w:tcPr>
            <w:tcW w:w="607" w:type="pct"/>
            <w:gridSpan w:val="4"/>
            <w:tcBorders>
              <w:top w:val="single" w:sz="4" w:space="0" w:color="C0C0C0"/>
              <w:left w:val="single" w:sz="4" w:space="0" w:color="C0C0C0"/>
              <w:bottom w:val="single" w:sz="4" w:space="0" w:color="C0C0C0"/>
              <w:right w:val="single" w:sz="4" w:space="0" w:color="C0C0C0"/>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项    目</w:t>
            </w:r>
          </w:p>
        </w:tc>
        <w:tc>
          <w:tcPr>
            <w:tcW w:w="189" w:type="pct"/>
            <w:vMerge w:val="restart"/>
            <w:tcBorders>
              <w:top w:val="single" w:sz="4" w:space="0" w:color="C0C0C0"/>
              <w:left w:val="single" w:sz="4" w:space="0" w:color="C0C0C0"/>
              <w:bottom w:val="single" w:sz="4" w:space="0" w:color="C0C0C0"/>
              <w:right w:val="single" w:sz="4" w:space="0" w:color="C0C0C0"/>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总计</w:t>
            </w:r>
          </w:p>
        </w:tc>
        <w:tc>
          <w:tcPr>
            <w:tcW w:w="1382" w:type="pct"/>
            <w:gridSpan w:val="10"/>
            <w:tcBorders>
              <w:top w:val="single" w:sz="4" w:space="0" w:color="C0C0C0"/>
              <w:left w:val="single" w:sz="4" w:space="0" w:color="C0C0C0"/>
              <w:bottom w:val="single" w:sz="4" w:space="0" w:color="C0C0C0"/>
              <w:right w:val="single" w:sz="4" w:space="0" w:color="C0C0C0"/>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省级当年财政拨款安排</w:t>
            </w:r>
          </w:p>
        </w:tc>
        <w:tc>
          <w:tcPr>
            <w:tcW w:w="1223" w:type="pct"/>
            <w:gridSpan w:val="10"/>
            <w:tcBorders>
              <w:top w:val="single" w:sz="4" w:space="0" w:color="C0C0C0"/>
              <w:left w:val="single" w:sz="4" w:space="0" w:color="C0C0C0"/>
              <w:bottom w:val="single" w:sz="4" w:space="0" w:color="C0C0C0"/>
              <w:right w:val="single" w:sz="4" w:space="0" w:color="C0C0C0"/>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中央提前通知专项转移支付等</w:t>
            </w:r>
          </w:p>
        </w:tc>
        <w:tc>
          <w:tcPr>
            <w:tcW w:w="1596" w:type="pct"/>
            <w:gridSpan w:val="13"/>
            <w:tcBorders>
              <w:top w:val="single" w:sz="4" w:space="0" w:color="C0C0C0"/>
              <w:left w:val="single" w:sz="4" w:space="0" w:color="C0C0C0"/>
              <w:bottom w:val="single" w:sz="4" w:space="0" w:color="C0C0C0"/>
              <w:right w:val="single" w:sz="4" w:space="0" w:color="C0C0C0"/>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上年结转安排</w:t>
            </w:r>
          </w:p>
        </w:tc>
      </w:tr>
      <w:tr>
        <w:trPr>
          <w:trHeight w:val="428"/>
        </w:trPr>
        <w:tc>
          <w:tcPr>
            <w:tcW w:w="221" w:type="pct"/>
            <w:gridSpan w:val="2"/>
            <w:tcBorders>
              <w:top w:val="single" w:sz="4" w:space="0" w:color="C0C0C0"/>
              <w:left w:val="single" w:sz="4" w:space="0" w:color="C0C0C0"/>
              <w:bottom w:val="single" w:sz="4" w:space="0" w:color="C0C0C0"/>
              <w:right w:val="single" w:sz="4" w:space="0" w:color="C0C0C0"/>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科目编码</w:t>
            </w:r>
          </w:p>
        </w:tc>
        <w:tc>
          <w:tcPr>
            <w:tcW w:w="166" w:type="pct"/>
            <w:vMerge w:val="restart"/>
            <w:tcBorders>
              <w:top w:val="single" w:sz="4" w:space="0" w:color="C0C0C0"/>
              <w:left w:val="single" w:sz="4" w:space="0" w:color="C0C0C0"/>
              <w:bottom w:val="single" w:sz="4" w:space="0" w:color="C0C0C0"/>
              <w:right w:val="single" w:sz="4" w:space="0" w:color="C0C0C0"/>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单位代码</w:t>
            </w:r>
          </w:p>
        </w:tc>
        <w:tc>
          <w:tcPr>
            <w:tcW w:w="219" w:type="pct"/>
            <w:vMerge w:val="restart"/>
            <w:tcBorders>
              <w:top w:val="single" w:sz="4" w:space="0" w:color="C0C0C0"/>
              <w:left w:val="single" w:sz="4" w:space="0" w:color="C0C0C0"/>
              <w:bottom w:val="single" w:sz="4" w:space="0" w:color="C0C0C0"/>
              <w:right w:val="single" w:sz="4" w:space="0" w:color="C0C0C0"/>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单位名称（科目）</w:t>
            </w:r>
          </w:p>
        </w:tc>
        <w:tc>
          <w:tcPr>
            <w:tcW w:w="189" w:type="pct"/>
            <w:vMerge/>
            <w:tcBorders>
              <w:top w:val="single" w:sz="4" w:space="0" w:color="C0C0C0"/>
              <w:left w:val="single" w:sz="4" w:space="0" w:color="C0C0C0"/>
              <w:bottom w:val="single" w:sz="4" w:space="0" w:color="C0C0C0"/>
              <w:right w:val="single" w:sz="4" w:space="0" w:color="C0C0C0"/>
            </w:tcBorders>
            <w:shd w:val="clear" w:color="EFF2F7" w:fill="EFF2F7"/>
            <w:noWrap/>
            <w:vAlign w:val="center"/>
          </w:tcPr>
          <w:p/>
        </w:tc>
        <w:tc>
          <w:tcPr>
            <w:tcW w:w="189" w:type="pct"/>
            <w:vMerge w:val="restart"/>
            <w:tcBorders>
              <w:top w:val="single" w:sz="4" w:space="0" w:color="C0C0C0"/>
              <w:left w:val="single" w:sz="4" w:space="0" w:color="C0C0C0"/>
              <w:bottom w:val="single" w:sz="4" w:space="0" w:color="C0C0C0"/>
              <w:right w:val="single" w:sz="4" w:space="0" w:color="C0C0C0"/>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合计</w:t>
            </w:r>
          </w:p>
        </w:tc>
        <w:tc>
          <w:tcPr>
            <w:tcW w:w="410" w:type="pct"/>
            <w:gridSpan w:val="3"/>
            <w:tcBorders>
              <w:top w:val="single" w:sz="4" w:space="0" w:color="C0C0C0"/>
              <w:left w:val="single" w:sz="4" w:space="0" w:color="C0C0C0"/>
              <w:bottom w:val="single" w:sz="4" w:space="0" w:color="C0C0C0"/>
              <w:right w:val="single" w:sz="4" w:space="0" w:color="C0C0C0"/>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一般公共预算拨款</w:t>
            </w:r>
          </w:p>
        </w:tc>
        <w:tc>
          <w:tcPr>
            <w:tcW w:w="410" w:type="pct"/>
            <w:gridSpan w:val="3"/>
            <w:tcBorders>
              <w:top w:val="single" w:sz="4" w:space="0" w:color="C0C0C0"/>
              <w:left w:val="single" w:sz="4" w:space="0" w:color="C0C0C0"/>
              <w:bottom w:val="single" w:sz="4" w:space="0" w:color="C0C0C0"/>
              <w:right w:val="single" w:sz="4" w:space="0" w:color="C0C0C0"/>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政府性基金安排</w:t>
            </w:r>
          </w:p>
        </w:tc>
        <w:tc>
          <w:tcPr>
            <w:tcW w:w="372" w:type="pct"/>
            <w:gridSpan w:val="3"/>
            <w:tcBorders>
              <w:top w:val="single" w:sz="4" w:space="0" w:color="C0C0C0"/>
              <w:left w:val="single" w:sz="4" w:space="0" w:color="C0C0C0"/>
              <w:bottom w:val="single" w:sz="4" w:space="0" w:color="C0C0C0"/>
              <w:right w:val="single" w:sz="4" w:space="0" w:color="C0C0C0"/>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国有资本经营预算安排</w:t>
            </w:r>
          </w:p>
        </w:tc>
        <w:tc>
          <w:tcPr>
            <w:tcW w:w="104" w:type="pct"/>
            <w:vMerge w:val="restart"/>
            <w:tcBorders>
              <w:top w:val="single" w:sz="4" w:space="0" w:color="C0C0C0"/>
              <w:left w:val="single" w:sz="4" w:space="0" w:color="C0C0C0"/>
              <w:bottom w:val="single" w:sz="4" w:space="0" w:color="C0C0C0"/>
              <w:right w:val="single" w:sz="4" w:space="0" w:color="C0C0C0"/>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合计</w:t>
            </w:r>
          </w:p>
        </w:tc>
        <w:tc>
          <w:tcPr>
            <w:tcW w:w="372" w:type="pct"/>
            <w:gridSpan w:val="3"/>
            <w:tcBorders>
              <w:top w:val="single" w:sz="4" w:space="0" w:color="C0C0C0"/>
              <w:left w:val="single" w:sz="4" w:space="0" w:color="C0C0C0"/>
              <w:bottom w:val="single" w:sz="4" w:space="0" w:color="C0C0C0"/>
              <w:right w:val="single" w:sz="4" w:space="0" w:color="C0C0C0"/>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一般公共预算拨款</w:t>
            </w:r>
          </w:p>
        </w:tc>
        <w:tc>
          <w:tcPr>
            <w:tcW w:w="372" w:type="pct"/>
            <w:gridSpan w:val="3"/>
            <w:tcBorders>
              <w:top w:val="single" w:sz="4" w:space="0" w:color="C0C0C0"/>
              <w:left w:val="single" w:sz="4" w:space="0" w:color="C0C0C0"/>
              <w:bottom w:val="single" w:sz="4" w:space="0" w:color="C0C0C0"/>
              <w:right w:val="single" w:sz="4" w:space="0" w:color="C0C0C0"/>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政府性基金安排</w:t>
            </w:r>
          </w:p>
        </w:tc>
        <w:tc>
          <w:tcPr>
            <w:tcW w:w="372" w:type="pct"/>
            <w:gridSpan w:val="3"/>
            <w:tcBorders>
              <w:top w:val="single" w:sz="4" w:space="0" w:color="C0C0C0"/>
              <w:left w:val="single" w:sz="4" w:space="0" w:color="C0C0C0"/>
              <w:bottom w:val="single" w:sz="4" w:space="0" w:color="C0C0C0"/>
              <w:right w:val="single" w:sz="4" w:space="0" w:color="C0C0C0"/>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国有资本经营预算安排</w:t>
            </w:r>
          </w:p>
        </w:tc>
        <w:tc>
          <w:tcPr>
            <w:tcW w:w="104" w:type="pct"/>
            <w:vMerge w:val="restart"/>
            <w:tcBorders>
              <w:top w:val="single" w:sz="4" w:space="0" w:color="C0C0C0"/>
              <w:left w:val="single" w:sz="4" w:space="0" w:color="C0C0C0"/>
              <w:bottom w:val="single" w:sz="4" w:space="0" w:color="C0C0C0"/>
              <w:right w:val="single" w:sz="4" w:space="0" w:color="C0C0C0"/>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合计</w:t>
            </w:r>
          </w:p>
        </w:tc>
        <w:tc>
          <w:tcPr>
            <w:tcW w:w="372" w:type="pct"/>
            <w:gridSpan w:val="3"/>
            <w:tcBorders>
              <w:top w:val="single" w:sz="4" w:space="0" w:color="C0C0C0"/>
              <w:left w:val="single" w:sz="4" w:space="0" w:color="C0C0C0"/>
              <w:bottom w:val="single" w:sz="4" w:space="0" w:color="C0C0C0"/>
              <w:right w:val="single" w:sz="4" w:space="0" w:color="C0C0C0"/>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一般公共预算拨款</w:t>
            </w:r>
          </w:p>
        </w:tc>
        <w:tc>
          <w:tcPr>
            <w:tcW w:w="372" w:type="pct"/>
            <w:gridSpan w:val="3"/>
            <w:tcBorders>
              <w:top w:val="single" w:sz="4" w:space="0" w:color="C0C0C0"/>
              <w:left w:val="single" w:sz="4" w:space="0" w:color="C0C0C0"/>
              <w:bottom w:val="single" w:sz="4" w:space="0" w:color="C0C0C0"/>
              <w:right w:val="single" w:sz="4" w:space="0" w:color="C0C0C0"/>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政府性基金安排</w:t>
            </w:r>
          </w:p>
        </w:tc>
        <w:tc>
          <w:tcPr>
            <w:tcW w:w="372" w:type="pct"/>
            <w:gridSpan w:val="3"/>
            <w:tcBorders>
              <w:top w:val="single" w:sz="4" w:space="0" w:color="C0C0C0"/>
              <w:left w:val="single" w:sz="4" w:space="0" w:color="C0C0C0"/>
              <w:bottom w:val="single" w:sz="4" w:space="0" w:color="C0C0C0"/>
              <w:right w:val="single" w:sz="4" w:space="0" w:color="C0C0C0"/>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国有资本经营预算安排</w:t>
            </w:r>
          </w:p>
        </w:tc>
        <w:tc>
          <w:tcPr>
            <w:tcW w:w="373" w:type="pct"/>
            <w:gridSpan w:val="3"/>
            <w:tcBorders>
              <w:top w:val="single" w:sz="4" w:space="0" w:color="C0C0C0"/>
              <w:left w:val="single" w:sz="4" w:space="0" w:color="C0C0C0"/>
              <w:bottom w:val="single" w:sz="4" w:space="0" w:color="C0C0C0"/>
              <w:right w:val="single" w:sz="4" w:space="0" w:color="C0C0C0"/>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上年应返还额度结转</w:t>
            </w:r>
          </w:p>
        </w:tc>
      </w:tr>
      <w:tr>
        <w:trPr>
          <w:trHeight w:val="428"/>
        </w:trPr>
        <w:tc>
          <w:tcPr>
            <w:tcW w:w="110" w:type="pct"/>
            <w:tcBorders>
              <w:top w:val="single" w:sz="4" w:space="0" w:color="C0C0C0"/>
              <w:left w:val="single" w:sz="4" w:space="0" w:color="C0C0C0"/>
              <w:bottom w:val="single" w:sz="4" w:space="0" w:color="C0C0C0"/>
              <w:right w:val="single" w:sz="4" w:space="0" w:color="C0C0C0"/>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类</w:t>
            </w:r>
          </w:p>
        </w:tc>
        <w:tc>
          <w:tcPr>
            <w:tcW w:w="110" w:type="pct"/>
            <w:tcBorders>
              <w:top w:val="single" w:sz="4" w:space="0" w:color="C0C0C0"/>
              <w:left w:val="single" w:sz="4" w:space="0" w:color="C0C0C0"/>
              <w:bottom w:val="single" w:sz="4" w:space="0" w:color="C0C0C0"/>
              <w:right w:val="single" w:sz="4" w:space="0" w:color="C0C0C0"/>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款</w:t>
            </w:r>
          </w:p>
        </w:tc>
        <w:tc>
          <w:tcPr>
            <w:tcW w:w="166" w:type="pct"/>
            <w:vMerge/>
            <w:tcBorders>
              <w:top w:val="single" w:sz="4" w:space="0" w:color="C0C0C0"/>
              <w:left w:val="single" w:sz="4" w:space="0" w:color="C0C0C0"/>
              <w:bottom w:val="single" w:sz="4" w:space="0" w:color="C0C0C0"/>
              <w:right w:val="single" w:sz="4" w:space="0" w:color="C0C0C0"/>
            </w:tcBorders>
            <w:shd w:val="clear" w:color="EFF2F7" w:fill="EFF2F7"/>
            <w:noWrap/>
            <w:vAlign w:val="center"/>
          </w:tcPr>
          <w:p/>
        </w:tc>
        <w:tc>
          <w:tcPr>
            <w:tcW w:w="219" w:type="pct"/>
            <w:vMerge/>
            <w:tcBorders>
              <w:top w:val="single" w:sz="4" w:space="0" w:color="C0C0C0"/>
              <w:left w:val="single" w:sz="4" w:space="0" w:color="C0C0C0"/>
              <w:bottom w:val="single" w:sz="4" w:space="0" w:color="C0C0C0"/>
              <w:right w:val="single" w:sz="4" w:space="0" w:color="C0C0C0"/>
            </w:tcBorders>
            <w:shd w:val="clear" w:color="EFF2F7" w:fill="EFF2F7"/>
            <w:noWrap/>
            <w:vAlign w:val="center"/>
          </w:tcPr>
          <w:p/>
        </w:tc>
        <w:tc>
          <w:tcPr>
            <w:tcW w:w="189" w:type="pct"/>
            <w:vMerge/>
            <w:tcBorders>
              <w:top w:val="single" w:sz="4" w:space="0" w:color="C0C0C0"/>
              <w:left w:val="single" w:sz="4" w:space="0" w:color="C0C0C0"/>
              <w:bottom w:val="single" w:sz="4" w:space="0" w:color="C0C0C0"/>
              <w:right w:val="single" w:sz="4" w:space="0" w:color="C0C0C0"/>
            </w:tcBorders>
            <w:shd w:val="clear" w:color="EFF2F7" w:fill="EFF2F7"/>
            <w:noWrap/>
            <w:vAlign w:val="center"/>
          </w:tcPr>
          <w:p/>
        </w:tc>
        <w:tc>
          <w:tcPr>
            <w:tcW w:w="189" w:type="pct"/>
            <w:vMerge/>
            <w:tcBorders>
              <w:top w:val="single" w:sz="4" w:space="0" w:color="C0C0C0"/>
              <w:left w:val="single" w:sz="4" w:space="0" w:color="C0C0C0"/>
              <w:bottom w:val="single" w:sz="4" w:space="0" w:color="C0C0C0"/>
              <w:right w:val="single" w:sz="4" w:space="0" w:color="C0C0C0"/>
            </w:tcBorders>
            <w:shd w:val="clear" w:color="EFF2F7" w:fill="EFF2F7"/>
            <w:noWrap/>
            <w:vAlign w:val="center"/>
          </w:tcPr>
          <w:p/>
        </w:tc>
        <w:tc>
          <w:tcPr>
            <w:tcW w:w="142" w:type="pct"/>
            <w:tcBorders>
              <w:top w:val="single" w:sz="4" w:space="0" w:color="C0C0C0"/>
              <w:left w:val="single" w:sz="4" w:space="0" w:color="C0C0C0"/>
              <w:bottom w:val="single" w:sz="4" w:space="0" w:color="C0C0C0"/>
              <w:right w:val="single" w:sz="4" w:space="0" w:color="C0C0C0"/>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小计</w:t>
            </w:r>
          </w:p>
        </w:tc>
        <w:tc>
          <w:tcPr>
            <w:tcW w:w="133" w:type="pct"/>
            <w:tcBorders>
              <w:top w:val="single" w:sz="4" w:space="0" w:color="C0C0C0"/>
              <w:left w:val="single" w:sz="4" w:space="0" w:color="C0C0C0"/>
              <w:bottom w:val="single" w:sz="4" w:space="0" w:color="C0C0C0"/>
              <w:right w:val="single" w:sz="4" w:space="0" w:color="C0C0C0"/>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基本支出</w:t>
            </w:r>
          </w:p>
        </w:tc>
        <w:tc>
          <w:tcPr>
            <w:tcW w:w="133" w:type="pct"/>
            <w:tcBorders>
              <w:top w:val="single" w:sz="4" w:space="0" w:color="C0C0C0"/>
              <w:left w:val="single" w:sz="4" w:space="0" w:color="C0C0C0"/>
              <w:bottom w:val="single" w:sz="4" w:space="0" w:color="C0C0C0"/>
              <w:right w:val="single" w:sz="4" w:space="0" w:color="C0C0C0"/>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项目支出</w:t>
            </w:r>
          </w:p>
        </w:tc>
        <w:tc>
          <w:tcPr>
            <w:tcW w:w="142" w:type="pct"/>
            <w:tcBorders>
              <w:top w:val="single" w:sz="4" w:space="0" w:color="C0C0C0"/>
              <w:left w:val="single" w:sz="4" w:space="0" w:color="C0C0C0"/>
              <w:bottom w:val="single" w:sz="4" w:space="0" w:color="C0C0C0"/>
              <w:right w:val="single" w:sz="4" w:space="0" w:color="C0C0C0"/>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小计</w:t>
            </w:r>
          </w:p>
        </w:tc>
        <w:tc>
          <w:tcPr>
            <w:tcW w:w="133" w:type="pct"/>
            <w:tcBorders>
              <w:top w:val="single" w:sz="4" w:space="0" w:color="C0C0C0"/>
              <w:left w:val="single" w:sz="4" w:space="0" w:color="C0C0C0"/>
              <w:bottom w:val="single" w:sz="4" w:space="0" w:color="C0C0C0"/>
              <w:right w:val="single" w:sz="4" w:space="0" w:color="C0C0C0"/>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基本支出</w:t>
            </w:r>
          </w:p>
        </w:tc>
        <w:tc>
          <w:tcPr>
            <w:tcW w:w="133" w:type="pct"/>
            <w:tcBorders>
              <w:top w:val="single" w:sz="4" w:space="0" w:color="C0C0C0"/>
              <w:left w:val="single" w:sz="4" w:space="0" w:color="C0C0C0"/>
              <w:bottom w:val="single" w:sz="4" w:space="0" w:color="C0C0C0"/>
              <w:right w:val="single" w:sz="4" w:space="0" w:color="C0C0C0"/>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项目支出</w:t>
            </w:r>
          </w:p>
        </w:tc>
        <w:tc>
          <w:tcPr>
            <w:tcW w:w="104" w:type="pct"/>
            <w:tcBorders>
              <w:top w:val="single" w:sz="4" w:space="0" w:color="C0C0C0"/>
              <w:left w:val="single" w:sz="4" w:space="0" w:color="C0C0C0"/>
              <w:bottom w:val="single" w:sz="4" w:space="0" w:color="C0C0C0"/>
              <w:right w:val="single" w:sz="4" w:space="0" w:color="C0C0C0"/>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小计</w:t>
            </w:r>
          </w:p>
        </w:tc>
        <w:tc>
          <w:tcPr>
            <w:tcW w:w="133" w:type="pct"/>
            <w:tcBorders>
              <w:top w:val="single" w:sz="4" w:space="0" w:color="C0C0C0"/>
              <w:left w:val="single" w:sz="4" w:space="0" w:color="C0C0C0"/>
              <w:bottom w:val="single" w:sz="4" w:space="0" w:color="C0C0C0"/>
              <w:right w:val="single" w:sz="4" w:space="0" w:color="C0C0C0"/>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基本支出</w:t>
            </w:r>
          </w:p>
        </w:tc>
        <w:tc>
          <w:tcPr>
            <w:tcW w:w="133" w:type="pct"/>
            <w:tcBorders>
              <w:top w:val="single" w:sz="4" w:space="0" w:color="C0C0C0"/>
              <w:left w:val="single" w:sz="4" w:space="0" w:color="C0C0C0"/>
              <w:bottom w:val="single" w:sz="4" w:space="0" w:color="C0C0C0"/>
              <w:right w:val="single" w:sz="4" w:space="0" w:color="C0C0C0"/>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项目支出</w:t>
            </w:r>
          </w:p>
        </w:tc>
        <w:tc>
          <w:tcPr>
            <w:tcW w:w="104" w:type="pct"/>
            <w:vMerge/>
            <w:tcBorders>
              <w:top w:val="single" w:sz="4" w:space="0" w:color="C0C0C0"/>
              <w:left w:val="single" w:sz="4" w:space="0" w:color="C0C0C0"/>
              <w:bottom w:val="single" w:sz="4" w:space="0" w:color="C0C0C0"/>
              <w:right w:val="single" w:sz="4" w:space="0" w:color="C0C0C0"/>
            </w:tcBorders>
            <w:shd w:val="clear" w:color="EFF2F7" w:fill="EFF2F7"/>
            <w:noWrap/>
            <w:vAlign w:val="center"/>
          </w:tcPr>
          <w:p/>
        </w:tc>
        <w:tc>
          <w:tcPr>
            <w:tcW w:w="104" w:type="pct"/>
            <w:tcBorders>
              <w:top w:val="single" w:sz="4" w:space="0" w:color="C0C0C0"/>
              <w:left w:val="single" w:sz="4" w:space="0" w:color="C0C0C0"/>
              <w:bottom w:val="single" w:sz="4" w:space="0" w:color="C0C0C0"/>
              <w:right w:val="single" w:sz="4" w:space="0" w:color="C0C0C0"/>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小计</w:t>
            </w:r>
          </w:p>
        </w:tc>
        <w:tc>
          <w:tcPr>
            <w:tcW w:w="133" w:type="pct"/>
            <w:tcBorders>
              <w:top w:val="single" w:sz="4" w:space="0" w:color="C0C0C0"/>
              <w:left w:val="single" w:sz="4" w:space="0" w:color="C0C0C0"/>
              <w:bottom w:val="single" w:sz="4" w:space="0" w:color="C0C0C0"/>
              <w:right w:val="single" w:sz="4" w:space="0" w:color="C0C0C0"/>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基本支出</w:t>
            </w:r>
          </w:p>
        </w:tc>
        <w:tc>
          <w:tcPr>
            <w:tcW w:w="133" w:type="pct"/>
            <w:tcBorders>
              <w:top w:val="single" w:sz="4" w:space="0" w:color="C0C0C0"/>
              <w:left w:val="single" w:sz="4" w:space="0" w:color="C0C0C0"/>
              <w:bottom w:val="single" w:sz="4" w:space="0" w:color="C0C0C0"/>
              <w:right w:val="single" w:sz="4" w:space="0" w:color="C0C0C0"/>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项目支出</w:t>
            </w:r>
          </w:p>
        </w:tc>
        <w:tc>
          <w:tcPr>
            <w:tcW w:w="104" w:type="pct"/>
            <w:tcBorders>
              <w:top w:val="single" w:sz="4" w:space="0" w:color="C0C0C0"/>
              <w:left w:val="single" w:sz="4" w:space="0" w:color="C0C0C0"/>
              <w:bottom w:val="single" w:sz="4" w:space="0" w:color="C0C0C0"/>
              <w:right w:val="single" w:sz="4" w:space="0" w:color="C0C0C0"/>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小计</w:t>
            </w:r>
          </w:p>
        </w:tc>
        <w:tc>
          <w:tcPr>
            <w:tcW w:w="133" w:type="pct"/>
            <w:tcBorders>
              <w:top w:val="single" w:sz="4" w:space="0" w:color="C0C0C0"/>
              <w:left w:val="single" w:sz="4" w:space="0" w:color="C0C0C0"/>
              <w:bottom w:val="single" w:sz="4" w:space="0" w:color="C0C0C0"/>
              <w:right w:val="single" w:sz="4" w:space="0" w:color="C0C0C0"/>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基本支出</w:t>
            </w:r>
          </w:p>
        </w:tc>
        <w:tc>
          <w:tcPr>
            <w:tcW w:w="133" w:type="pct"/>
            <w:tcBorders>
              <w:top w:val="single" w:sz="4" w:space="0" w:color="C0C0C0"/>
              <w:left w:val="single" w:sz="4" w:space="0" w:color="C0C0C0"/>
              <w:bottom w:val="single" w:sz="4" w:space="0" w:color="C0C0C0"/>
              <w:right w:val="single" w:sz="4" w:space="0" w:color="C0C0C0"/>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项目支出</w:t>
            </w:r>
          </w:p>
        </w:tc>
        <w:tc>
          <w:tcPr>
            <w:tcW w:w="104" w:type="pct"/>
            <w:tcBorders>
              <w:top w:val="single" w:sz="4" w:space="0" w:color="C0C0C0"/>
              <w:left w:val="single" w:sz="4" w:space="0" w:color="C0C0C0"/>
              <w:bottom w:val="single" w:sz="4" w:space="0" w:color="C0C0C0"/>
              <w:right w:val="single" w:sz="4" w:space="0" w:color="C0C0C0"/>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小计</w:t>
            </w:r>
          </w:p>
        </w:tc>
        <w:tc>
          <w:tcPr>
            <w:tcW w:w="133" w:type="pct"/>
            <w:tcBorders>
              <w:top w:val="single" w:sz="4" w:space="0" w:color="C0C0C0"/>
              <w:left w:val="single" w:sz="4" w:space="0" w:color="C0C0C0"/>
              <w:bottom w:val="single" w:sz="4" w:space="0" w:color="C0C0C0"/>
              <w:right w:val="single" w:sz="4" w:space="0" w:color="C0C0C0"/>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基本支出</w:t>
            </w:r>
          </w:p>
        </w:tc>
        <w:tc>
          <w:tcPr>
            <w:tcW w:w="133" w:type="pct"/>
            <w:tcBorders>
              <w:top w:val="single" w:sz="4" w:space="0" w:color="C0C0C0"/>
              <w:left w:val="single" w:sz="4" w:space="0" w:color="C0C0C0"/>
              <w:bottom w:val="single" w:sz="4" w:space="0" w:color="C0C0C0"/>
              <w:right w:val="single" w:sz="4" w:space="0" w:color="C0C0C0"/>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项目支出</w:t>
            </w:r>
          </w:p>
        </w:tc>
        <w:tc>
          <w:tcPr>
            <w:tcW w:w="104" w:type="pct"/>
            <w:vMerge/>
            <w:tcBorders>
              <w:top w:val="single" w:sz="4" w:space="0" w:color="C0C0C0"/>
              <w:left w:val="single" w:sz="4" w:space="0" w:color="C0C0C0"/>
              <w:bottom w:val="single" w:sz="4" w:space="0" w:color="C0C0C0"/>
              <w:right w:val="single" w:sz="4" w:space="0" w:color="C0C0C0"/>
            </w:tcBorders>
            <w:shd w:val="clear" w:color="EFF2F7" w:fill="EFF2F7"/>
            <w:noWrap/>
            <w:vAlign w:val="center"/>
          </w:tcPr>
          <w:p/>
        </w:tc>
        <w:tc>
          <w:tcPr>
            <w:tcW w:w="104" w:type="pct"/>
            <w:tcBorders>
              <w:top w:val="single" w:sz="4" w:space="0" w:color="C0C0C0"/>
              <w:left w:val="single" w:sz="4" w:space="0" w:color="C0C0C0"/>
              <w:bottom w:val="single" w:sz="4" w:space="0" w:color="C0C0C0"/>
              <w:right w:val="single" w:sz="4" w:space="0" w:color="C0C0C0"/>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小计</w:t>
            </w:r>
          </w:p>
        </w:tc>
        <w:tc>
          <w:tcPr>
            <w:tcW w:w="133" w:type="pct"/>
            <w:tcBorders>
              <w:top w:val="single" w:sz="4" w:space="0" w:color="C0C0C0"/>
              <w:left w:val="single" w:sz="4" w:space="0" w:color="C0C0C0"/>
              <w:bottom w:val="single" w:sz="4" w:space="0" w:color="C0C0C0"/>
              <w:right w:val="single" w:sz="4" w:space="0" w:color="C0C0C0"/>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基本支出</w:t>
            </w:r>
          </w:p>
        </w:tc>
        <w:tc>
          <w:tcPr>
            <w:tcW w:w="133" w:type="pct"/>
            <w:tcBorders>
              <w:top w:val="single" w:sz="4" w:space="0" w:color="C0C0C0"/>
              <w:left w:val="single" w:sz="4" w:space="0" w:color="C0C0C0"/>
              <w:bottom w:val="single" w:sz="4" w:space="0" w:color="C0C0C0"/>
              <w:right w:val="single" w:sz="4" w:space="0" w:color="C0C0C0"/>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项目支出</w:t>
            </w:r>
          </w:p>
        </w:tc>
        <w:tc>
          <w:tcPr>
            <w:tcW w:w="104" w:type="pct"/>
            <w:tcBorders>
              <w:top w:val="single" w:sz="4" w:space="0" w:color="C0C0C0"/>
              <w:left w:val="single" w:sz="4" w:space="0" w:color="C0C0C0"/>
              <w:bottom w:val="single" w:sz="4" w:space="0" w:color="C0C0C0"/>
              <w:right w:val="single" w:sz="4" w:space="0" w:color="C0C0C0"/>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小计</w:t>
            </w:r>
          </w:p>
        </w:tc>
        <w:tc>
          <w:tcPr>
            <w:tcW w:w="133" w:type="pct"/>
            <w:tcBorders>
              <w:top w:val="single" w:sz="4" w:space="0" w:color="C0C0C0"/>
              <w:left w:val="single" w:sz="4" w:space="0" w:color="C0C0C0"/>
              <w:bottom w:val="single" w:sz="4" w:space="0" w:color="C0C0C0"/>
              <w:right w:val="single" w:sz="4" w:space="0" w:color="C0C0C0"/>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基本支出</w:t>
            </w:r>
          </w:p>
        </w:tc>
        <w:tc>
          <w:tcPr>
            <w:tcW w:w="133" w:type="pct"/>
            <w:tcBorders>
              <w:top w:val="single" w:sz="4" w:space="0" w:color="C0C0C0"/>
              <w:left w:val="single" w:sz="4" w:space="0" w:color="C0C0C0"/>
              <w:bottom w:val="single" w:sz="4" w:space="0" w:color="C0C0C0"/>
              <w:right w:val="single" w:sz="4" w:space="0" w:color="C0C0C0"/>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项目支出</w:t>
            </w:r>
          </w:p>
        </w:tc>
        <w:tc>
          <w:tcPr>
            <w:tcW w:w="104" w:type="pct"/>
            <w:tcBorders>
              <w:top w:val="single" w:sz="4" w:space="0" w:color="C0C0C0"/>
              <w:left w:val="single" w:sz="4" w:space="0" w:color="C0C0C0"/>
              <w:bottom w:val="single" w:sz="4" w:space="0" w:color="C0C0C0"/>
              <w:right w:val="single" w:sz="4" w:space="0" w:color="C0C0C0"/>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小计</w:t>
            </w:r>
          </w:p>
        </w:tc>
        <w:tc>
          <w:tcPr>
            <w:tcW w:w="133" w:type="pct"/>
            <w:tcBorders>
              <w:top w:val="single" w:sz="4" w:space="0" w:color="C0C0C0"/>
              <w:left w:val="single" w:sz="4" w:space="0" w:color="C0C0C0"/>
              <w:bottom w:val="single" w:sz="4" w:space="0" w:color="C0C0C0"/>
              <w:right w:val="single" w:sz="4" w:space="0" w:color="C0C0C0"/>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基本支出</w:t>
            </w:r>
          </w:p>
        </w:tc>
        <w:tc>
          <w:tcPr>
            <w:tcW w:w="133" w:type="pct"/>
            <w:tcBorders>
              <w:top w:val="single" w:sz="4" w:space="0" w:color="C0C0C0"/>
              <w:left w:val="single" w:sz="4" w:space="0" w:color="C0C0C0"/>
              <w:bottom w:val="single" w:sz="4" w:space="0" w:color="C0C0C0"/>
              <w:right w:val="single" w:sz="4" w:space="0" w:color="C0C0C0"/>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项目支出</w:t>
            </w:r>
          </w:p>
        </w:tc>
        <w:tc>
          <w:tcPr>
            <w:tcW w:w="105" w:type="pct"/>
            <w:tcBorders>
              <w:top w:val="single" w:sz="4" w:space="0" w:color="C0C0C0"/>
              <w:left w:val="single" w:sz="4" w:space="0" w:color="C0C0C0"/>
              <w:bottom w:val="single" w:sz="4" w:space="0" w:color="C0C0C0"/>
              <w:right w:val="single" w:sz="4" w:space="0" w:color="C0C0C0"/>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小计</w:t>
            </w:r>
          </w:p>
        </w:tc>
        <w:tc>
          <w:tcPr>
            <w:tcW w:w="134" w:type="pct"/>
            <w:tcBorders>
              <w:top w:val="single" w:sz="4" w:space="0" w:color="C0C0C0"/>
              <w:left w:val="single" w:sz="4" w:space="0" w:color="C0C0C0"/>
              <w:bottom w:val="single" w:sz="4" w:space="0" w:color="C0C0C0"/>
              <w:right w:val="single" w:sz="4" w:space="0" w:color="C0C0C0"/>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基本支出</w:t>
            </w:r>
          </w:p>
        </w:tc>
        <w:tc>
          <w:tcPr>
            <w:tcW w:w="134" w:type="pct"/>
            <w:tcBorders>
              <w:top w:val="single" w:sz="4" w:space="0" w:color="C0C0C0"/>
              <w:left w:val="single" w:sz="4" w:space="0" w:color="C0C0C0"/>
              <w:bottom w:val="single" w:sz="4" w:space="0" w:color="C0C0C0"/>
              <w:right w:val="single" w:sz="4" w:space="0" w:color="C0C0C0"/>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项目支出</w:t>
            </w:r>
          </w:p>
        </w:tc>
      </w:tr>
      <w:tr>
        <w:trPr>
          <w:trHeight w:val="398"/>
        </w:trPr>
        <w:tc>
          <w:tcPr>
            <w:tcW w:w="110"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center"/>
              <w:rPr>
                <w:rFonts w:ascii="宋体" w:eastAsia="宋体" w:cs="宋体" w:hint="eastAsia"/>
                <w:b/>
                <w:bCs/>
                <w:i w:val="0"/>
                <w:iCs w:val="0"/>
                <w:color w:val="000000"/>
                <w:sz w:val="22"/>
                <w:szCs w:val="22"/>
                <w:u w:val="none"/>
              </w:rPr>
            </w:pPr>
          </w:p>
        </w:tc>
        <w:tc>
          <w:tcPr>
            <w:tcW w:w="110"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center"/>
              <w:rPr>
                <w:rFonts w:ascii="宋体" w:eastAsia="宋体" w:cs="宋体" w:hint="eastAsia"/>
                <w:b/>
                <w:bCs/>
                <w:i w:val="0"/>
                <w:iCs w:val="0"/>
                <w:color w:val="000000"/>
                <w:sz w:val="22"/>
                <w:szCs w:val="22"/>
                <w:u w:val="none"/>
              </w:rPr>
            </w:pPr>
          </w:p>
        </w:tc>
        <w:tc>
          <w:tcPr>
            <w:tcW w:w="166"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center"/>
              <w:rPr>
                <w:rFonts w:ascii="宋体" w:eastAsia="宋体" w:cs="宋体" w:hint="eastAsia"/>
                <w:b/>
                <w:bCs/>
                <w:i w:val="0"/>
                <w:iCs w:val="0"/>
                <w:color w:val="000000"/>
                <w:sz w:val="22"/>
                <w:szCs w:val="22"/>
                <w:u w:val="none"/>
              </w:rPr>
            </w:pPr>
          </w:p>
        </w:tc>
        <w:tc>
          <w:tcPr>
            <w:tcW w:w="219"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合    计</w:t>
            </w:r>
          </w:p>
        </w:tc>
        <w:tc>
          <w:tcPr>
            <w:tcW w:w="189"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right"/>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218.48</w:t>
            </w:r>
          </w:p>
        </w:tc>
        <w:tc>
          <w:tcPr>
            <w:tcW w:w="189"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right"/>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218.48</w:t>
            </w:r>
          </w:p>
        </w:tc>
        <w:tc>
          <w:tcPr>
            <w:tcW w:w="142"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right"/>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218.48</w:t>
            </w:r>
          </w:p>
        </w:tc>
        <w:tc>
          <w:tcPr>
            <w:tcW w:w="133"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right"/>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218.48</w:t>
            </w:r>
          </w:p>
        </w:tc>
        <w:tc>
          <w:tcPr>
            <w:tcW w:w="133"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42"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33"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33"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0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33"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33"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0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0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33"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33"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0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33"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33"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0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33"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33"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0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0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33"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33"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0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33"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33"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0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33"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33"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05"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3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3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b/>
                <w:bCs/>
                <w:i w:val="0"/>
                <w:iCs w:val="0"/>
                <w:color w:val="000000"/>
                <w:sz w:val="22"/>
                <w:szCs w:val="22"/>
                <w:u w:val="none"/>
              </w:rPr>
            </w:pPr>
          </w:p>
        </w:tc>
      </w:tr>
      <w:tr>
        <w:trPr>
          <w:trHeight w:val="398"/>
        </w:trPr>
        <w:tc>
          <w:tcPr>
            <w:tcW w:w="110" w:type="pct"/>
            <w:tcBorders>
              <w:top w:val="single" w:sz="4" w:space="0" w:color="C0C0C0"/>
              <w:left w:val="single" w:sz="4" w:space="0" w:color="C0C0C0"/>
              <w:bottom w:val="single" w:sz="4" w:space="0" w:color="C0C0C0"/>
              <w:right w:val="single" w:sz="4" w:space="0" w:color="C0C0C0"/>
            </w:tcBorders>
            <w:shd w:val="clear" w:color="auto" w:fill="auto"/>
            <w:vAlign w:val="center"/>
          </w:tcPr>
          <w:p>
            <w:pPr>
              <w:jc w:val="center"/>
              <w:rPr>
                <w:rFonts w:ascii="宋体" w:eastAsia="宋体" w:cs="宋体" w:hint="eastAsia"/>
                <w:i w:val="0"/>
                <w:iCs w:val="0"/>
                <w:color w:val="000000"/>
                <w:sz w:val="22"/>
                <w:szCs w:val="22"/>
                <w:u w:val="none"/>
              </w:rPr>
            </w:pPr>
          </w:p>
        </w:tc>
        <w:tc>
          <w:tcPr>
            <w:tcW w:w="110" w:type="pct"/>
            <w:tcBorders>
              <w:top w:val="single" w:sz="4" w:space="0" w:color="C0C0C0"/>
              <w:left w:val="single" w:sz="4" w:space="0" w:color="C0C0C0"/>
              <w:bottom w:val="single" w:sz="4" w:space="0" w:color="C0C0C0"/>
              <w:right w:val="single" w:sz="4" w:space="0" w:color="C0C0C0"/>
            </w:tcBorders>
            <w:shd w:val="clear" w:color="auto" w:fill="auto"/>
            <w:vAlign w:val="center"/>
          </w:tcPr>
          <w:p>
            <w:pPr>
              <w:jc w:val="center"/>
              <w:rPr>
                <w:rFonts w:ascii="宋体" w:eastAsia="宋体" w:cs="宋体" w:hint="eastAsia"/>
                <w:i w:val="0"/>
                <w:iCs w:val="0"/>
                <w:color w:val="000000"/>
                <w:sz w:val="22"/>
                <w:szCs w:val="22"/>
                <w:u w:val="none"/>
              </w:rPr>
            </w:pPr>
          </w:p>
        </w:tc>
        <w:tc>
          <w:tcPr>
            <w:tcW w:w="166"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left"/>
              <w:rPr>
                <w:rFonts w:ascii="宋体" w:eastAsia="宋体" w:cs="宋体" w:hint="eastAsia"/>
                <w:i w:val="0"/>
                <w:iCs w:val="0"/>
                <w:color w:val="000000"/>
                <w:sz w:val="22"/>
                <w:szCs w:val="22"/>
                <w:u w:val="none"/>
              </w:rPr>
            </w:pPr>
          </w:p>
        </w:tc>
        <w:tc>
          <w:tcPr>
            <w:tcW w:w="219"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left"/>
              <w:rPr>
                <w:rFonts w:ascii="宋体" w:eastAsia="宋体" w:cs="宋体" w:hint="eastAsia"/>
                <w:i w:val="0"/>
                <w:iCs w:val="0"/>
                <w:color w:val="000000"/>
                <w:sz w:val="22"/>
                <w:szCs w:val="22"/>
                <w:u w:val="none"/>
              </w:rPr>
            </w:pPr>
          </w:p>
        </w:tc>
        <w:tc>
          <w:tcPr>
            <w:tcW w:w="189"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218.48</w:t>
            </w:r>
          </w:p>
        </w:tc>
        <w:tc>
          <w:tcPr>
            <w:tcW w:w="189"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218.48</w:t>
            </w:r>
          </w:p>
        </w:tc>
        <w:tc>
          <w:tcPr>
            <w:tcW w:w="142"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218.48</w:t>
            </w:r>
          </w:p>
        </w:tc>
        <w:tc>
          <w:tcPr>
            <w:tcW w:w="133"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218.48</w:t>
            </w:r>
          </w:p>
        </w:tc>
        <w:tc>
          <w:tcPr>
            <w:tcW w:w="133"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42"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33"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33"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0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33"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33"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0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0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33"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33"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0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33"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33"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0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33"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33"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0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0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33"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33"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0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33"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33"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0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33"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33"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05"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3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3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398"/>
        </w:trPr>
        <w:tc>
          <w:tcPr>
            <w:tcW w:w="110" w:type="pct"/>
            <w:tcBorders>
              <w:top w:val="single" w:sz="4" w:space="0" w:color="C0C0C0"/>
              <w:left w:val="single" w:sz="4" w:space="0" w:color="C0C0C0"/>
              <w:bottom w:val="single" w:sz="4" w:space="0" w:color="C0C0C0"/>
              <w:right w:val="single" w:sz="4" w:space="0" w:color="C0C0C0"/>
            </w:tcBorders>
            <w:shd w:val="clear" w:color="auto" w:fill="auto"/>
            <w:vAlign w:val="center"/>
          </w:tcPr>
          <w:p>
            <w:pPr>
              <w:jc w:val="center"/>
              <w:rPr>
                <w:rFonts w:ascii="宋体" w:eastAsia="宋体" w:cs="宋体" w:hint="eastAsia"/>
                <w:i w:val="0"/>
                <w:iCs w:val="0"/>
                <w:color w:val="000000"/>
                <w:sz w:val="22"/>
                <w:szCs w:val="22"/>
                <w:u w:val="none"/>
              </w:rPr>
            </w:pPr>
          </w:p>
        </w:tc>
        <w:tc>
          <w:tcPr>
            <w:tcW w:w="110" w:type="pct"/>
            <w:tcBorders>
              <w:top w:val="single" w:sz="4" w:space="0" w:color="C0C0C0"/>
              <w:left w:val="single" w:sz="4" w:space="0" w:color="C0C0C0"/>
              <w:bottom w:val="single" w:sz="4" w:space="0" w:color="C0C0C0"/>
              <w:right w:val="single" w:sz="4" w:space="0" w:color="C0C0C0"/>
            </w:tcBorders>
            <w:shd w:val="clear" w:color="auto" w:fill="auto"/>
            <w:vAlign w:val="center"/>
          </w:tcPr>
          <w:p>
            <w:pPr>
              <w:jc w:val="center"/>
              <w:rPr>
                <w:rFonts w:ascii="宋体" w:eastAsia="宋体" w:cs="宋体" w:hint="eastAsia"/>
                <w:i w:val="0"/>
                <w:iCs w:val="0"/>
                <w:color w:val="000000"/>
                <w:sz w:val="22"/>
                <w:szCs w:val="22"/>
                <w:u w:val="none"/>
              </w:rPr>
            </w:pPr>
          </w:p>
        </w:tc>
        <w:tc>
          <w:tcPr>
            <w:tcW w:w="166"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left"/>
              <w:rPr>
                <w:rFonts w:ascii="宋体" w:eastAsia="宋体" w:cs="宋体" w:hint="eastAsia"/>
                <w:i w:val="0"/>
                <w:iCs w:val="0"/>
                <w:color w:val="000000"/>
                <w:sz w:val="22"/>
                <w:szCs w:val="22"/>
                <w:u w:val="none"/>
              </w:rPr>
            </w:pPr>
          </w:p>
        </w:tc>
        <w:tc>
          <w:tcPr>
            <w:tcW w:w="219"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节能和无线电监测中心</w:t>
            </w:r>
          </w:p>
        </w:tc>
        <w:tc>
          <w:tcPr>
            <w:tcW w:w="189"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218.48</w:t>
            </w:r>
          </w:p>
        </w:tc>
        <w:tc>
          <w:tcPr>
            <w:tcW w:w="189"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218.48</w:t>
            </w:r>
          </w:p>
        </w:tc>
        <w:tc>
          <w:tcPr>
            <w:tcW w:w="142"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218.48</w:t>
            </w:r>
          </w:p>
        </w:tc>
        <w:tc>
          <w:tcPr>
            <w:tcW w:w="133"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218.48</w:t>
            </w:r>
          </w:p>
        </w:tc>
        <w:tc>
          <w:tcPr>
            <w:tcW w:w="133"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42"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33"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33"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0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33"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33"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0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0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33"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33"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0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33"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33"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0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33"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33"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0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0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33"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33"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0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33"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33"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0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33"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33"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05"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3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3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398"/>
        </w:trPr>
        <w:tc>
          <w:tcPr>
            <w:tcW w:w="110" w:type="pct"/>
            <w:tcBorders>
              <w:top w:val="single" w:sz="4" w:space="0" w:color="C0C0C0"/>
              <w:left w:val="single" w:sz="4" w:space="0" w:color="C0C0C0"/>
              <w:bottom w:val="single" w:sz="4" w:space="0" w:color="C0C0C0"/>
              <w:right w:val="single" w:sz="4" w:space="0" w:color="C0C0C0"/>
            </w:tcBorders>
            <w:shd w:val="clear" w:color="auto" w:fill="auto"/>
            <w:vAlign w:val="center"/>
          </w:tcPr>
          <w:p>
            <w:pPr>
              <w:jc w:val="center"/>
              <w:rPr>
                <w:rFonts w:ascii="宋体" w:eastAsia="宋体" w:cs="宋体" w:hint="eastAsia"/>
                <w:i w:val="0"/>
                <w:iCs w:val="0"/>
                <w:color w:val="000000"/>
                <w:sz w:val="22"/>
                <w:szCs w:val="22"/>
                <w:u w:val="none"/>
              </w:rPr>
            </w:pPr>
          </w:p>
        </w:tc>
        <w:tc>
          <w:tcPr>
            <w:tcW w:w="110" w:type="pct"/>
            <w:tcBorders>
              <w:top w:val="single" w:sz="4" w:space="0" w:color="C0C0C0"/>
              <w:left w:val="single" w:sz="4" w:space="0" w:color="C0C0C0"/>
              <w:bottom w:val="single" w:sz="4" w:space="0" w:color="C0C0C0"/>
              <w:right w:val="single" w:sz="4" w:space="0" w:color="C0C0C0"/>
            </w:tcBorders>
            <w:shd w:val="clear" w:color="auto" w:fill="auto"/>
            <w:vAlign w:val="center"/>
          </w:tcPr>
          <w:p>
            <w:pPr>
              <w:jc w:val="center"/>
              <w:rPr>
                <w:rFonts w:ascii="宋体" w:eastAsia="宋体" w:cs="宋体" w:hint="eastAsia"/>
                <w:i w:val="0"/>
                <w:iCs w:val="0"/>
                <w:color w:val="000000"/>
                <w:sz w:val="22"/>
                <w:szCs w:val="22"/>
                <w:u w:val="none"/>
              </w:rPr>
            </w:pPr>
          </w:p>
        </w:tc>
        <w:tc>
          <w:tcPr>
            <w:tcW w:w="166"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left"/>
              <w:rPr>
                <w:rFonts w:ascii="宋体" w:eastAsia="宋体" w:cs="宋体" w:hint="eastAsia"/>
                <w:i w:val="0"/>
                <w:iCs w:val="0"/>
                <w:color w:val="000000"/>
                <w:sz w:val="22"/>
                <w:szCs w:val="22"/>
                <w:u w:val="none"/>
              </w:rPr>
            </w:pPr>
          </w:p>
        </w:tc>
        <w:tc>
          <w:tcPr>
            <w:tcW w:w="219"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对事业单位经常性补助</w:t>
            </w:r>
          </w:p>
        </w:tc>
        <w:tc>
          <w:tcPr>
            <w:tcW w:w="189"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218.48</w:t>
            </w:r>
          </w:p>
        </w:tc>
        <w:tc>
          <w:tcPr>
            <w:tcW w:w="189"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218.48</w:t>
            </w:r>
          </w:p>
        </w:tc>
        <w:tc>
          <w:tcPr>
            <w:tcW w:w="142"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218.48</w:t>
            </w:r>
          </w:p>
        </w:tc>
        <w:tc>
          <w:tcPr>
            <w:tcW w:w="133"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218.48</w:t>
            </w:r>
          </w:p>
        </w:tc>
        <w:tc>
          <w:tcPr>
            <w:tcW w:w="133"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42"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33"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33"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0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33"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33"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0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0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33"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33"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0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33"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33"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0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33"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33"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0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0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33"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33"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0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33"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33"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0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33"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33"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05"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3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3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398"/>
        </w:trPr>
        <w:tc>
          <w:tcPr>
            <w:tcW w:w="110" w:type="pct"/>
            <w:tcBorders>
              <w:top w:val="single" w:sz="4" w:space="0" w:color="C0C0C0"/>
              <w:left w:val="single" w:sz="4" w:space="0" w:color="C0C0C0"/>
              <w:bottom w:val="single" w:sz="4" w:space="0" w:color="C0C0C0"/>
              <w:right w:val="single" w:sz="4" w:space="0" w:color="C0C0C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Style w:val="27"/>
                <w:lang w:val="en-US" w:eastAsia="zh-CN"/>
              </w:rPr>
              <w:t>505</w:t>
            </w:r>
          </w:p>
        </w:tc>
        <w:tc>
          <w:tcPr>
            <w:tcW w:w="110" w:type="pct"/>
            <w:tcBorders>
              <w:top w:val="single" w:sz="4" w:space="0" w:color="C0C0C0"/>
              <w:left w:val="single" w:sz="4" w:space="0" w:color="C0C0C0"/>
              <w:bottom w:val="single" w:sz="4" w:space="0" w:color="C0C0C0"/>
              <w:right w:val="single" w:sz="4" w:space="0" w:color="C0C0C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Style w:val="27"/>
                <w:lang w:val="en-US" w:eastAsia="zh-CN"/>
              </w:rPr>
              <w:t>01</w:t>
            </w:r>
          </w:p>
        </w:tc>
        <w:tc>
          <w:tcPr>
            <w:tcW w:w="166"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215002</w:t>
            </w:r>
          </w:p>
        </w:tc>
        <w:tc>
          <w:tcPr>
            <w:tcW w:w="219"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工资福利支出</w:t>
            </w:r>
          </w:p>
        </w:tc>
        <w:tc>
          <w:tcPr>
            <w:tcW w:w="189"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203.71</w:t>
            </w:r>
          </w:p>
        </w:tc>
        <w:tc>
          <w:tcPr>
            <w:tcW w:w="189"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203.71</w:t>
            </w:r>
          </w:p>
        </w:tc>
        <w:tc>
          <w:tcPr>
            <w:tcW w:w="142"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203.71</w:t>
            </w:r>
          </w:p>
        </w:tc>
        <w:tc>
          <w:tcPr>
            <w:tcW w:w="133"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203.71</w:t>
            </w:r>
          </w:p>
        </w:tc>
        <w:tc>
          <w:tcPr>
            <w:tcW w:w="133"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42"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33"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33"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0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33"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33"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0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0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33"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33"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0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33"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33"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0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33"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33"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0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0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33"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33"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0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33"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33"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0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33"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33"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05"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3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3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398"/>
        </w:trPr>
        <w:tc>
          <w:tcPr>
            <w:tcW w:w="110" w:type="pct"/>
            <w:tcBorders>
              <w:top w:val="single" w:sz="4" w:space="0" w:color="C0C0C0"/>
              <w:left w:val="single" w:sz="4" w:space="0" w:color="C0C0C0"/>
              <w:bottom w:val="single" w:sz="4" w:space="0" w:color="C0C0C0"/>
              <w:right w:val="single" w:sz="4" w:space="0" w:color="C0C0C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Style w:val="27"/>
                <w:lang w:val="en-US" w:eastAsia="zh-CN"/>
              </w:rPr>
              <w:t>505</w:t>
            </w:r>
          </w:p>
        </w:tc>
        <w:tc>
          <w:tcPr>
            <w:tcW w:w="110" w:type="pct"/>
            <w:tcBorders>
              <w:top w:val="single" w:sz="4" w:space="0" w:color="C0C0C0"/>
              <w:left w:val="single" w:sz="4" w:space="0" w:color="C0C0C0"/>
              <w:bottom w:val="single" w:sz="4" w:space="0" w:color="C0C0C0"/>
              <w:right w:val="single" w:sz="4" w:space="0" w:color="C0C0C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Style w:val="27"/>
                <w:lang w:val="en-US" w:eastAsia="zh-CN"/>
              </w:rPr>
              <w:t>02</w:t>
            </w:r>
          </w:p>
        </w:tc>
        <w:tc>
          <w:tcPr>
            <w:tcW w:w="166"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215002</w:t>
            </w:r>
          </w:p>
        </w:tc>
        <w:tc>
          <w:tcPr>
            <w:tcW w:w="219"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商品和服务支出</w:t>
            </w:r>
          </w:p>
        </w:tc>
        <w:tc>
          <w:tcPr>
            <w:tcW w:w="189"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14.77</w:t>
            </w:r>
          </w:p>
        </w:tc>
        <w:tc>
          <w:tcPr>
            <w:tcW w:w="189"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14.77</w:t>
            </w:r>
          </w:p>
        </w:tc>
        <w:tc>
          <w:tcPr>
            <w:tcW w:w="142"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14.77</w:t>
            </w:r>
          </w:p>
        </w:tc>
        <w:tc>
          <w:tcPr>
            <w:tcW w:w="133"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14.77</w:t>
            </w:r>
          </w:p>
        </w:tc>
        <w:tc>
          <w:tcPr>
            <w:tcW w:w="133"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42"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33"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33"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0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33"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33"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0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0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33"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33"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0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33"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33"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0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33"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33"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0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0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33"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33"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0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33"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33"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0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33"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33"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05"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3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13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r>
    </w:tbl>
    <w:p>
      <w:pPr>
        <w:jc w:val="center"/>
        <w:rPr>
          <w:rFonts w:ascii="方正小标宋简体" w:eastAsia="方正小标宋简体" w:hint="eastAsia"/>
          <w:sz w:val="44"/>
          <w:szCs w:val="44"/>
          <w:highlight w:val="auto"/>
        </w:rPr>
        <w:sectPr>
          <w:pgSz w:w="16838" w:h="11906" w:orient="landscape"/>
          <w:pgMar w:top="1800" w:right="1440" w:bottom="1800" w:left="1440" w:header="851" w:footer="992" w:gutter="0"/>
          <w:docGrid w:type="lines" w:linePitch="312" w:charSpace="0"/>
        </w:sectPr>
      </w:pPr>
    </w:p>
    <w:tbl>
      <w:tblPr>
        <w:jc w:val="left"/>
        <w:tblInd w:w="0" w:type="dxa"/>
        <w:tblW w:w="4999" w:type="pct"/>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45"/>
        <w:gridCol w:w="443"/>
        <w:gridCol w:w="443"/>
        <w:gridCol w:w="1127"/>
        <w:gridCol w:w="3732"/>
        <w:gridCol w:w="829"/>
        <w:gridCol w:w="829"/>
        <w:gridCol w:w="719"/>
        <w:gridCol w:w="657"/>
        <w:gridCol w:w="657"/>
        <w:gridCol w:w="663"/>
        <w:gridCol w:w="657"/>
        <w:gridCol w:w="663"/>
        <w:gridCol w:w="657"/>
        <w:gridCol w:w="657"/>
        <w:gridCol w:w="666"/>
      </w:tblGrid>
      <w:tr>
        <w:trPr>
          <w:trHeight w:val="285"/>
        </w:trPr>
        <w:tc>
          <w:tcPr>
            <w:tcW w:w="470" w:type="pct"/>
            <w:gridSpan w:val="3"/>
            <w:tcBorders>
              <w:top w:val="single" w:sz="4" w:space="0" w:color="FFFFFF"/>
              <w:left w:val="single" w:sz="4" w:space="0" w:color="FFFFFF"/>
              <w:bottom w:val="single" w:sz="4" w:space="0" w:color="FFFFFF"/>
              <w:right w:val="single" w:sz="4" w:space="0" w:color="FFFFFF"/>
            </w:tcBorders>
            <w:shd w:val="clear" w:color="auto" w:fill="auto"/>
            <w:noWrap/>
            <w:vAlign w:val="center"/>
          </w:tcPr>
          <w:p>
            <w:pPr>
              <w:rPr>
                <w:rFonts w:ascii="宋体" w:eastAsia="宋体" w:cs="宋体" w:hint="eastAsia"/>
                <w:i w:val="0"/>
                <w:iCs w:val="0"/>
                <w:color w:val="000000"/>
                <w:sz w:val="22"/>
                <w:szCs w:val="22"/>
                <w:u w:val="none"/>
              </w:rPr>
            </w:pPr>
          </w:p>
        </w:tc>
        <w:tc>
          <w:tcPr>
            <w:tcW w:w="432"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1050"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3046" w:type="pct"/>
            <w:gridSpan w:val="11"/>
            <w:tcBorders>
              <w:top w:val="single" w:sz="4" w:space="0" w:color="FFFFFF"/>
              <w:left w:val="single" w:sz="4" w:space="0" w:color="FFFFFF"/>
              <w:bottom w:val="single" w:sz="4" w:space="0" w:color="FFFFFF"/>
              <w:right w:val="single" w:sz="4" w:space="0" w:color="FFFFFF"/>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表3</w:t>
            </w:r>
          </w:p>
        </w:tc>
      </w:tr>
      <w:tr>
        <w:trPr>
          <w:trHeight w:val="398"/>
        </w:trPr>
        <w:tc>
          <w:tcPr>
            <w:tcW w:w="5000" w:type="pct"/>
            <w:gridSpan w:val="16"/>
            <w:tcBorders>
              <w:top w:val="single" w:sz="4" w:space="0" w:color="FFFFFF"/>
              <w:left w:val="single" w:sz="4" w:space="0" w:color="FFFFFF"/>
              <w:bottom w:val="single" w:sz="4" w:space="0" w:color="FFFFFF"/>
              <w:right w:val="single" w:sz="4" w:space="0" w:color="FFFFFF"/>
            </w:tcBorders>
            <w:shd w:val="clear" w:color="auto" w:fill="auto"/>
            <w:noWrap/>
            <w:vAlign w:val="center"/>
          </w:tcPr>
          <w:p>
            <w:pPr>
              <w:keepNext w:val="0"/>
              <w:keepLines w:val="0"/>
              <w:widowControl/>
              <w:suppressLineNumbers w:val="0"/>
              <w:jc w:val="center"/>
              <w:textAlignment w:val="center"/>
              <w:rPr>
                <w:rFonts w:ascii="宋体" w:eastAsia="宋体" w:cs="宋体" w:hint="eastAsia"/>
                <w:b/>
                <w:bCs/>
                <w:i w:val="0"/>
                <w:iCs w:val="0"/>
                <w:color w:val="000000"/>
                <w:sz w:val="32"/>
                <w:szCs w:val="32"/>
                <w:u w:val="none"/>
              </w:rPr>
            </w:pPr>
            <w:r>
              <w:rPr>
                <w:rFonts w:ascii="宋体" w:eastAsia="宋体" w:cs="宋体" w:hint="eastAsia"/>
                <w:b/>
                <w:bCs/>
                <w:i w:val="0"/>
                <w:iCs w:val="0"/>
                <w:color w:val="000000"/>
                <w:kern w:val="0"/>
                <w:sz w:val="32"/>
                <w:szCs w:val="32"/>
                <w:u w:val="none"/>
                <w:lang w:val="en-US" w:eastAsia="zh-CN"/>
              </w:rPr>
              <w:t>一般公共预算支出总表</w:t>
            </w:r>
          </w:p>
        </w:tc>
      </w:tr>
      <w:tr>
        <w:trPr>
          <w:trHeight w:val="342"/>
        </w:trPr>
        <w:tc>
          <w:tcPr>
            <w:tcW w:w="1953" w:type="pct"/>
            <w:gridSpan w:val="5"/>
            <w:tcBorders>
              <w:top w:val="single" w:sz="4" w:space="0" w:color="FFFFFF"/>
              <w:left w:val="single" w:sz="4" w:space="0" w:color="FFFFFF"/>
              <w:bottom w:val="nil"/>
              <w:right w:val="single" w:sz="4" w:space="0" w:color="FFFFFF"/>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部门：节能和无线电监测中心</w:t>
            </w:r>
          </w:p>
        </w:tc>
        <w:tc>
          <w:tcPr>
            <w:tcW w:w="203" w:type="pct"/>
            <w:tcBorders>
              <w:top w:val="single" w:sz="4" w:space="0" w:color="FFFFFF"/>
              <w:left w:val="single" w:sz="4" w:space="0" w:color="FFFFFF"/>
              <w:bottom w:val="nil"/>
              <w:right w:val="single" w:sz="4" w:space="0" w:color="FFFFFF"/>
            </w:tcBorders>
            <w:shd w:val="clear" w:color="auto" w:fill="auto"/>
            <w:noWrap/>
            <w:vAlign w:val="center"/>
          </w:tcPr>
          <w:p>
            <w:pPr>
              <w:rPr>
                <w:rFonts w:ascii="宋体" w:eastAsia="宋体" w:cs="宋体" w:hint="eastAsia"/>
                <w:i w:val="0"/>
                <w:iCs w:val="0"/>
                <w:color w:val="000000"/>
                <w:sz w:val="18"/>
                <w:szCs w:val="18"/>
                <w:u w:val="none"/>
              </w:rPr>
            </w:pPr>
          </w:p>
        </w:tc>
        <w:tc>
          <w:tcPr>
            <w:tcW w:w="2842" w:type="pct"/>
            <w:gridSpan w:val="10"/>
            <w:tcBorders>
              <w:top w:val="single" w:sz="4" w:space="0" w:color="FFFFFF"/>
              <w:left w:val="single" w:sz="4" w:space="0" w:color="FFFFFF"/>
              <w:bottom w:val="nil"/>
              <w:right w:val="single" w:sz="4" w:space="0" w:color="FFFFFF"/>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金额单位：万元</w:t>
            </w:r>
          </w:p>
        </w:tc>
      </w:tr>
      <w:tr>
        <w:trPr>
          <w:trHeight w:val="428"/>
        </w:trPr>
        <w:tc>
          <w:tcPr>
            <w:tcW w:w="1953" w:type="pct"/>
            <w:gridSpan w:val="5"/>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项    目</w:t>
            </w:r>
          </w:p>
        </w:tc>
        <w:tc>
          <w:tcPr>
            <w:tcW w:w="203" w:type="pct"/>
            <w:vMerge w:val="restart"/>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总计</w:t>
            </w:r>
          </w:p>
        </w:tc>
        <w:tc>
          <w:tcPr>
            <w:tcW w:w="284"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工资福利支出</w:t>
            </w:r>
          </w:p>
        </w:tc>
        <w:tc>
          <w:tcPr>
            <w:tcW w:w="284"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商品和服务支出</w:t>
            </w:r>
          </w:p>
        </w:tc>
        <w:tc>
          <w:tcPr>
            <w:tcW w:w="284"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对个人和家庭的补助</w:t>
            </w:r>
          </w:p>
        </w:tc>
        <w:tc>
          <w:tcPr>
            <w:tcW w:w="284"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债务利息及费用支出</w:t>
            </w:r>
          </w:p>
        </w:tc>
        <w:tc>
          <w:tcPr>
            <w:tcW w:w="284"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资本性支出（基本建设）</w:t>
            </w:r>
          </w:p>
        </w:tc>
        <w:tc>
          <w:tcPr>
            <w:tcW w:w="284"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资本性支出</w:t>
            </w:r>
          </w:p>
        </w:tc>
        <w:tc>
          <w:tcPr>
            <w:tcW w:w="284"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对企业补助（基本建设）</w:t>
            </w:r>
          </w:p>
        </w:tc>
        <w:tc>
          <w:tcPr>
            <w:tcW w:w="284"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对企业补助</w:t>
            </w:r>
          </w:p>
        </w:tc>
        <w:tc>
          <w:tcPr>
            <w:tcW w:w="284"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对社会保障基金补助</w:t>
            </w:r>
          </w:p>
        </w:tc>
        <w:tc>
          <w:tcPr>
            <w:tcW w:w="286"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其他支出</w:t>
            </w:r>
          </w:p>
        </w:tc>
      </w:tr>
      <w:tr>
        <w:trPr>
          <w:trHeight w:val="428"/>
        </w:trPr>
        <w:tc>
          <w:tcPr>
            <w:tcW w:w="470" w:type="pct"/>
            <w:gridSpan w:val="3"/>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科目编码</w:t>
            </w:r>
          </w:p>
        </w:tc>
        <w:tc>
          <w:tcPr>
            <w:tcW w:w="432" w:type="pct"/>
            <w:vMerge w:val="restart"/>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单位代码</w:t>
            </w:r>
          </w:p>
        </w:tc>
        <w:tc>
          <w:tcPr>
            <w:tcW w:w="1050" w:type="pct"/>
            <w:vMerge w:val="restart"/>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单位名称（科目）</w:t>
            </w:r>
          </w:p>
        </w:tc>
        <w:tc>
          <w:tcPr>
            <w:tcW w:w="203" w:type="pct"/>
            <w:vMerge/>
            <w:tcBorders>
              <w:top w:val="single" w:sz="4" w:space="0" w:color="C2C3C4"/>
              <w:left w:val="single" w:sz="4" w:space="0" w:color="C2C3C4"/>
              <w:bottom w:val="single" w:sz="4" w:space="0" w:color="C2C3C4"/>
              <w:right w:val="single" w:sz="4" w:space="0" w:color="C2C3C4"/>
            </w:tcBorders>
            <w:shd w:val="clear" w:color="EFF2F7" w:fill="EFF2F7"/>
            <w:noWrap/>
            <w:vAlign w:val="center"/>
          </w:tcPr>
          <w:p/>
        </w:tc>
        <w:tc>
          <w:tcPr>
            <w:tcW w:w="284"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284"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284"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284"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284"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284"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284"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284"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284"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286"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r>
      <w:tr>
        <w:trPr>
          <w:trHeight w:val="428"/>
        </w:trPr>
        <w:tc>
          <w:tcPr>
            <w:tcW w:w="180" w:type="pct"/>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类</w:t>
            </w:r>
          </w:p>
        </w:tc>
        <w:tc>
          <w:tcPr>
            <w:tcW w:w="145" w:type="pct"/>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款</w:t>
            </w:r>
          </w:p>
        </w:tc>
        <w:tc>
          <w:tcPr>
            <w:tcW w:w="144" w:type="pct"/>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项</w:t>
            </w:r>
          </w:p>
        </w:tc>
        <w:tc>
          <w:tcPr>
            <w:tcW w:w="432" w:type="pct"/>
            <w:vMerge/>
            <w:tcBorders>
              <w:top w:val="single" w:sz="4" w:space="0" w:color="C2C3C4"/>
              <w:left w:val="single" w:sz="4" w:space="0" w:color="C2C3C4"/>
              <w:bottom w:val="single" w:sz="4" w:space="0" w:color="C2C3C4"/>
              <w:right w:val="single" w:sz="4" w:space="0" w:color="C2C3C4"/>
            </w:tcBorders>
            <w:shd w:val="clear" w:color="EFF2F7" w:fill="EFF2F7"/>
            <w:noWrap/>
            <w:vAlign w:val="center"/>
          </w:tcPr>
          <w:p/>
        </w:tc>
        <w:tc>
          <w:tcPr>
            <w:tcW w:w="1050" w:type="pct"/>
            <w:vMerge/>
            <w:tcBorders>
              <w:top w:val="single" w:sz="4" w:space="0" w:color="C2C3C4"/>
              <w:left w:val="single" w:sz="4" w:space="0" w:color="C2C3C4"/>
              <w:bottom w:val="single" w:sz="4" w:space="0" w:color="C2C3C4"/>
              <w:right w:val="single" w:sz="4" w:space="0" w:color="C2C3C4"/>
            </w:tcBorders>
            <w:shd w:val="clear" w:color="EFF2F7" w:fill="EFF2F7"/>
            <w:noWrap/>
            <w:vAlign w:val="center"/>
          </w:tcPr>
          <w:p/>
        </w:tc>
        <w:tc>
          <w:tcPr>
            <w:tcW w:w="203" w:type="pct"/>
            <w:vMerge/>
            <w:tcBorders>
              <w:top w:val="single" w:sz="4" w:space="0" w:color="C2C3C4"/>
              <w:left w:val="single" w:sz="4" w:space="0" w:color="C2C3C4"/>
              <w:bottom w:val="single" w:sz="4" w:space="0" w:color="C2C3C4"/>
              <w:right w:val="single" w:sz="4" w:space="0" w:color="C2C3C4"/>
            </w:tcBorders>
            <w:shd w:val="clear" w:color="EFF2F7" w:fill="EFF2F7"/>
            <w:noWrap/>
            <w:vAlign w:val="center"/>
          </w:tcPr>
          <w:p/>
        </w:tc>
        <w:tc>
          <w:tcPr>
            <w:tcW w:w="284"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284"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284"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284"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284"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284"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284"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284"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284"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286"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r>
      <w:tr>
        <w:trPr>
          <w:trHeight w:val="398"/>
        </w:trPr>
        <w:tc>
          <w:tcPr>
            <w:tcW w:w="180"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center"/>
              <w:rPr>
                <w:rFonts w:ascii="宋体" w:eastAsia="宋体" w:cs="宋体" w:hint="eastAsia"/>
                <w:b/>
                <w:bCs/>
                <w:i w:val="0"/>
                <w:iCs w:val="0"/>
                <w:color w:val="000000"/>
                <w:sz w:val="22"/>
                <w:szCs w:val="22"/>
                <w:u w:val="none"/>
              </w:rPr>
            </w:pPr>
          </w:p>
        </w:tc>
        <w:tc>
          <w:tcPr>
            <w:tcW w:w="14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center"/>
              <w:rPr>
                <w:rFonts w:ascii="宋体" w:eastAsia="宋体" w:cs="宋体" w:hint="eastAsia"/>
                <w:b/>
                <w:bCs/>
                <w:i w:val="0"/>
                <w:iCs w:val="0"/>
                <w:color w:val="000000"/>
                <w:sz w:val="22"/>
                <w:szCs w:val="22"/>
                <w:u w:val="none"/>
              </w:rPr>
            </w:pPr>
          </w:p>
        </w:tc>
        <w:tc>
          <w:tcPr>
            <w:tcW w:w="144"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center"/>
              <w:rPr>
                <w:rFonts w:ascii="宋体" w:eastAsia="宋体" w:cs="宋体" w:hint="eastAsia"/>
                <w:b/>
                <w:bCs/>
                <w:i w:val="0"/>
                <w:iCs w:val="0"/>
                <w:color w:val="000000"/>
                <w:sz w:val="22"/>
                <w:szCs w:val="22"/>
                <w:u w:val="none"/>
              </w:rPr>
            </w:pPr>
          </w:p>
        </w:tc>
        <w:tc>
          <w:tcPr>
            <w:tcW w:w="432"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center"/>
              <w:rPr>
                <w:rFonts w:ascii="宋体" w:eastAsia="宋体" w:cs="宋体" w:hint="eastAsia"/>
                <w:b/>
                <w:bCs/>
                <w:i w:val="0"/>
                <w:iCs w:val="0"/>
                <w:color w:val="000000"/>
                <w:sz w:val="22"/>
                <w:szCs w:val="22"/>
                <w:u w:val="none"/>
              </w:rPr>
            </w:pPr>
          </w:p>
        </w:tc>
        <w:tc>
          <w:tcPr>
            <w:tcW w:w="1050"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合    计</w:t>
            </w:r>
          </w:p>
        </w:tc>
        <w:tc>
          <w:tcPr>
            <w:tcW w:w="20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218.48</w:t>
            </w:r>
          </w:p>
        </w:tc>
        <w:tc>
          <w:tcPr>
            <w:tcW w:w="284"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203.71</w:t>
            </w:r>
          </w:p>
        </w:tc>
        <w:tc>
          <w:tcPr>
            <w:tcW w:w="284"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14.77</w:t>
            </w:r>
          </w:p>
        </w:tc>
        <w:tc>
          <w:tcPr>
            <w:tcW w:w="284"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284"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284"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284"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284"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284"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284"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286"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r>
      <w:tr>
        <w:trPr>
          <w:trHeight w:val="398"/>
        </w:trPr>
        <w:tc>
          <w:tcPr>
            <w:tcW w:w="180"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14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144"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43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1050"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20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218.48</w:t>
            </w:r>
          </w:p>
        </w:tc>
        <w:tc>
          <w:tcPr>
            <w:tcW w:w="284"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203.71</w:t>
            </w:r>
          </w:p>
        </w:tc>
        <w:tc>
          <w:tcPr>
            <w:tcW w:w="284"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14.77</w:t>
            </w:r>
          </w:p>
        </w:tc>
        <w:tc>
          <w:tcPr>
            <w:tcW w:w="284"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284"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284"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284"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284"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284"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284"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286"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398"/>
        </w:trPr>
        <w:tc>
          <w:tcPr>
            <w:tcW w:w="180"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14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144"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43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1050"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节能和无线电监测中心</w:t>
            </w:r>
          </w:p>
        </w:tc>
        <w:tc>
          <w:tcPr>
            <w:tcW w:w="20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218.48</w:t>
            </w:r>
          </w:p>
        </w:tc>
        <w:tc>
          <w:tcPr>
            <w:tcW w:w="284"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203.71</w:t>
            </w:r>
          </w:p>
        </w:tc>
        <w:tc>
          <w:tcPr>
            <w:tcW w:w="284"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14.77</w:t>
            </w:r>
          </w:p>
        </w:tc>
        <w:tc>
          <w:tcPr>
            <w:tcW w:w="284"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284"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284"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284"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284"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284"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284"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286"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398"/>
        </w:trPr>
        <w:tc>
          <w:tcPr>
            <w:tcW w:w="180"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208</w:t>
            </w:r>
          </w:p>
        </w:tc>
        <w:tc>
          <w:tcPr>
            <w:tcW w:w="14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05</w:t>
            </w:r>
          </w:p>
        </w:tc>
        <w:tc>
          <w:tcPr>
            <w:tcW w:w="144"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05</w:t>
            </w:r>
          </w:p>
        </w:tc>
        <w:tc>
          <w:tcPr>
            <w:tcW w:w="43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215002</w:t>
            </w:r>
          </w:p>
        </w:tc>
        <w:tc>
          <w:tcPr>
            <w:tcW w:w="1050"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机关事业单位基本养老保险缴费支出</w:t>
            </w:r>
          </w:p>
        </w:tc>
        <w:tc>
          <w:tcPr>
            <w:tcW w:w="20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21.75</w:t>
            </w:r>
          </w:p>
        </w:tc>
        <w:tc>
          <w:tcPr>
            <w:tcW w:w="284"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21.75</w:t>
            </w:r>
          </w:p>
        </w:tc>
        <w:tc>
          <w:tcPr>
            <w:tcW w:w="284"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284"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284"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284"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284"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284"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284"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284"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286"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r>
      <w:tr>
        <w:trPr>
          <w:trHeight w:val="398"/>
        </w:trPr>
        <w:tc>
          <w:tcPr>
            <w:tcW w:w="180"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208</w:t>
            </w:r>
          </w:p>
        </w:tc>
        <w:tc>
          <w:tcPr>
            <w:tcW w:w="14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05</w:t>
            </w:r>
          </w:p>
        </w:tc>
        <w:tc>
          <w:tcPr>
            <w:tcW w:w="144"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06</w:t>
            </w:r>
          </w:p>
        </w:tc>
        <w:tc>
          <w:tcPr>
            <w:tcW w:w="43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215002</w:t>
            </w:r>
          </w:p>
        </w:tc>
        <w:tc>
          <w:tcPr>
            <w:tcW w:w="1050"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机关事业单位职业年金缴费支出</w:t>
            </w:r>
          </w:p>
        </w:tc>
        <w:tc>
          <w:tcPr>
            <w:tcW w:w="20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12.34</w:t>
            </w:r>
          </w:p>
        </w:tc>
        <w:tc>
          <w:tcPr>
            <w:tcW w:w="284"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12.34</w:t>
            </w:r>
          </w:p>
        </w:tc>
        <w:tc>
          <w:tcPr>
            <w:tcW w:w="284"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284"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284"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284"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284"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284"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284"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284"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286"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r>
      <w:tr>
        <w:trPr>
          <w:trHeight w:val="398"/>
        </w:trPr>
        <w:tc>
          <w:tcPr>
            <w:tcW w:w="180"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210</w:t>
            </w:r>
          </w:p>
        </w:tc>
        <w:tc>
          <w:tcPr>
            <w:tcW w:w="14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11</w:t>
            </w:r>
          </w:p>
        </w:tc>
        <w:tc>
          <w:tcPr>
            <w:tcW w:w="144"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02</w:t>
            </w:r>
          </w:p>
        </w:tc>
        <w:tc>
          <w:tcPr>
            <w:tcW w:w="43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215002</w:t>
            </w:r>
          </w:p>
        </w:tc>
        <w:tc>
          <w:tcPr>
            <w:tcW w:w="1050"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事业单位医疗</w:t>
            </w:r>
          </w:p>
        </w:tc>
        <w:tc>
          <w:tcPr>
            <w:tcW w:w="20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10.80</w:t>
            </w:r>
          </w:p>
        </w:tc>
        <w:tc>
          <w:tcPr>
            <w:tcW w:w="284"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10.80</w:t>
            </w:r>
          </w:p>
        </w:tc>
        <w:tc>
          <w:tcPr>
            <w:tcW w:w="284"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284"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284"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284"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284"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284"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284"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284"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286"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r>
      <w:tr>
        <w:trPr>
          <w:trHeight w:val="398"/>
        </w:trPr>
        <w:tc>
          <w:tcPr>
            <w:tcW w:w="180"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210</w:t>
            </w:r>
          </w:p>
        </w:tc>
        <w:tc>
          <w:tcPr>
            <w:tcW w:w="14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11</w:t>
            </w:r>
          </w:p>
        </w:tc>
        <w:tc>
          <w:tcPr>
            <w:tcW w:w="144"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03</w:t>
            </w:r>
          </w:p>
        </w:tc>
        <w:tc>
          <w:tcPr>
            <w:tcW w:w="43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215002</w:t>
            </w:r>
          </w:p>
        </w:tc>
        <w:tc>
          <w:tcPr>
            <w:tcW w:w="1050"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公务员医疗补助</w:t>
            </w:r>
          </w:p>
        </w:tc>
        <w:tc>
          <w:tcPr>
            <w:tcW w:w="20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3.32</w:t>
            </w:r>
          </w:p>
        </w:tc>
        <w:tc>
          <w:tcPr>
            <w:tcW w:w="284"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3.32</w:t>
            </w:r>
          </w:p>
        </w:tc>
        <w:tc>
          <w:tcPr>
            <w:tcW w:w="284"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284"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284"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284"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284"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284"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284"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284"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286"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r>
      <w:tr>
        <w:trPr>
          <w:trHeight w:val="398"/>
        </w:trPr>
        <w:tc>
          <w:tcPr>
            <w:tcW w:w="180"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215</w:t>
            </w:r>
          </w:p>
        </w:tc>
        <w:tc>
          <w:tcPr>
            <w:tcW w:w="14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05</w:t>
            </w:r>
          </w:p>
        </w:tc>
        <w:tc>
          <w:tcPr>
            <w:tcW w:w="144"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50</w:t>
            </w:r>
          </w:p>
        </w:tc>
        <w:tc>
          <w:tcPr>
            <w:tcW w:w="43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215002</w:t>
            </w:r>
          </w:p>
        </w:tc>
        <w:tc>
          <w:tcPr>
            <w:tcW w:w="1050"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事业运行</w:t>
            </w:r>
          </w:p>
        </w:tc>
        <w:tc>
          <w:tcPr>
            <w:tcW w:w="20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151.76</w:t>
            </w:r>
          </w:p>
        </w:tc>
        <w:tc>
          <w:tcPr>
            <w:tcW w:w="284"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136.99</w:t>
            </w:r>
          </w:p>
        </w:tc>
        <w:tc>
          <w:tcPr>
            <w:tcW w:w="284"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14.77</w:t>
            </w:r>
          </w:p>
        </w:tc>
        <w:tc>
          <w:tcPr>
            <w:tcW w:w="284"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284"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284"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284"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284"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284"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284"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286"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r>
      <w:tr>
        <w:trPr>
          <w:trHeight w:val="398"/>
        </w:trPr>
        <w:tc>
          <w:tcPr>
            <w:tcW w:w="180"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221</w:t>
            </w:r>
          </w:p>
        </w:tc>
        <w:tc>
          <w:tcPr>
            <w:tcW w:w="14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02</w:t>
            </w:r>
          </w:p>
        </w:tc>
        <w:tc>
          <w:tcPr>
            <w:tcW w:w="144"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01</w:t>
            </w:r>
          </w:p>
        </w:tc>
        <w:tc>
          <w:tcPr>
            <w:tcW w:w="43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215002</w:t>
            </w:r>
          </w:p>
        </w:tc>
        <w:tc>
          <w:tcPr>
            <w:tcW w:w="1050"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住房公积金</w:t>
            </w:r>
          </w:p>
        </w:tc>
        <w:tc>
          <w:tcPr>
            <w:tcW w:w="20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18.51</w:t>
            </w:r>
          </w:p>
        </w:tc>
        <w:tc>
          <w:tcPr>
            <w:tcW w:w="284"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18.51</w:t>
            </w:r>
          </w:p>
        </w:tc>
        <w:tc>
          <w:tcPr>
            <w:tcW w:w="284"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284"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284"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284"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284"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284"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284"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284"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286"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r>
    </w:tbl>
    <w:p>
      <w:pPr>
        <w:jc w:val="center"/>
        <w:rPr>
          <w:rFonts w:ascii="方正小标宋简体" w:eastAsia="方正小标宋简体" w:hint="eastAsia"/>
          <w:sz w:val="44"/>
          <w:szCs w:val="44"/>
          <w:highlight w:val="auto"/>
        </w:rPr>
        <w:sectPr>
          <w:pgSz w:w="16838" w:h="11906" w:orient="landscape"/>
          <w:pgMar w:top="1800" w:right="1440" w:bottom="1800" w:left="1440" w:header="851" w:footer="992" w:gutter="0"/>
          <w:docGrid w:type="lines" w:linePitch="312" w:charSpace="0"/>
        </w:sectPr>
      </w:pPr>
    </w:p>
    <w:tbl>
      <w:tblPr>
        <w:jc w:val="left"/>
        <w:tblInd w:w="0" w:type="dxa"/>
        <w:tblW w:w="4998" w:type="pct"/>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349"/>
        <w:gridCol w:w="539"/>
        <w:gridCol w:w="478"/>
        <w:gridCol w:w="478"/>
        <w:gridCol w:w="882"/>
        <w:gridCol w:w="2423"/>
        <w:gridCol w:w="490"/>
        <w:gridCol w:w="425"/>
        <w:gridCol w:w="425"/>
        <w:gridCol w:w="425"/>
        <w:gridCol w:w="262"/>
        <w:gridCol w:w="425"/>
        <w:gridCol w:w="425"/>
        <w:gridCol w:w="425"/>
        <w:gridCol w:w="425"/>
        <w:gridCol w:w="359"/>
        <w:gridCol w:w="359"/>
        <w:gridCol w:w="425"/>
        <w:gridCol w:w="262"/>
        <w:gridCol w:w="262"/>
        <w:gridCol w:w="262"/>
        <w:gridCol w:w="262"/>
        <w:gridCol w:w="522"/>
        <w:gridCol w:w="262"/>
        <w:gridCol w:w="262"/>
        <w:gridCol w:w="262"/>
        <w:gridCol w:w="262"/>
        <w:gridCol w:w="262"/>
        <w:gridCol w:w="262"/>
        <w:gridCol w:w="262"/>
        <w:gridCol w:w="262"/>
        <w:gridCol w:w="262"/>
      </w:tblGrid>
      <w:tr>
        <w:trPr>
          <w:trHeight w:val="285"/>
        </w:trPr>
        <w:tc>
          <w:tcPr>
            <w:tcW w:w="78" w:type="pct"/>
            <w:tcBorders>
              <w:top w:val="single" w:sz="4" w:space="0" w:color="FFFFFF"/>
              <w:left w:val="single" w:sz="4" w:space="0" w:color="FFFFFF"/>
              <w:bottom w:val="single" w:sz="4" w:space="0" w:color="FFFFFF"/>
              <w:right w:val="single" w:sz="4" w:space="0" w:color="FFFFFF"/>
            </w:tcBorders>
            <w:shd w:val="clear" w:color="auto" w:fill="auto"/>
            <w:noWrap/>
            <w:vAlign w:val="center"/>
          </w:tcPr>
          <w:p>
            <w:pPr>
              <w:rPr>
                <w:rFonts w:ascii="宋体" w:eastAsia="宋体" w:cs="宋体" w:hint="eastAsia"/>
                <w:i w:val="0"/>
                <w:iCs w:val="0"/>
                <w:color w:val="000000"/>
                <w:sz w:val="18"/>
                <w:szCs w:val="18"/>
                <w:u w:val="none"/>
              </w:rPr>
            </w:pPr>
          </w:p>
        </w:tc>
        <w:tc>
          <w:tcPr>
            <w:tcW w:w="484" w:type="pct"/>
            <w:gridSpan w:val="3"/>
            <w:tcBorders>
              <w:top w:val="single" w:sz="4" w:space="0" w:color="FFFFFF"/>
              <w:left w:val="single" w:sz="4" w:space="0" w:color="FFFFFF"/>
              <w:bottom w:val="single" w:sz="4" w:space="0" w:color="FFFFFF"/>
              <w:right w:val="single" w:sz="4" w:space="0" w:color="FFFFFF"/>
            </w:tcBorders>
            <w:shd w:val="clear" w:color="auto" w:fill="auto"/>
            <w:noWrap/>
            <w:vAlign w:val="center"/>
          </w:tcPr>
          <w:p>
            <w:pPr>
              <w:rPr>
                <w:rFonts w:ascii="宋体" w:eastAsia="宋体" w:cs="宋体" w:hint="eastAsia"/>
                <w:i w:val="0"/>
                <w:iCs w:val="0"/>
                <w:color w:val="000000"/>
                <w:sz w:val="22"/>
                <w:szCs w:val="22"/>
                <w:u w:val="none"/>
              </w:rPr>
            </w:pPr>
          </w:p>
        </w:tc>
        <w:tc>
          <w:tcPr>
            <w:tcW w:w="241"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816"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3378" w:type="pct"/>
            <w:gridSpan w:val="26"/>
            <w:tcBorders>
              <w:top w:val="single" w:sz="4" w:space="0" w:color="FFFFFF"/>
              <w:left w:val="single" w:sz="4" w:space="0" w:color="FFFFFF"/>
              <w:bottom w:val="single" w:sz="4" w:space="0" w:color="FFFFFF"/>
              <w:right w:val="single" w:sz="4" w:space="0" w:color="FFFFFF"/>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表3-1(1)</w:t>
            </w:r>
          </w:p>
        </w:tc>
      </w:tr>
      <w:tr>
        <w:trPr>
          <w:trHeight w:val="398"/>
        </w:trPr>
        <w:tc>
          <w:tcPr>
            <w:tcW w:w="78" w:type="pct"/>
            <w:tcBorders>
              <w:top w:val="single" w:sz="4" w:space="0" w:color="FFFFFF"/>
              <w:left w:val="single" w:sz="4" w:space="0" w:color="FFFFFF"/>
              <w:bottom w:val="single" w:sz="4" w:space="0" w:color="FFFFFF"/>
              <w:right w:val="single" w:sz="4" w:space="0" w:color="FFFFFF"/>
            </w:tcBorders>
            <w:shd w:val="clear" w:color="auto" w:fill="auto"/>
            <w:noWrap/>
            <w:vAlign w:val="center"/>
          </w:tcPr>
          <w:p>
            <w:pPr>
              <w:rPr>
                <w:rFonts w:ascii="宋体" w:eastAsia="宋体" w:cs="宋体" w:hint="eastAsia"/>
                <w:i w:val="0"/>
                <w:iCs w:val="0"/>
                <w:color w:val="000000"/>
                <w:sz w:val="18"/>
                <w:szCs w:val="18"/>
                <w:u w:val="none"/>
              </w:rPr>
            </w:pPr>
          </w:p>
        </w:tc>
        <w:tc>
          <w:tcPr>
            <w:tcW w:w="4921" w:type="pct"/>
            <w:gridSpan w:val="31"/>
            <w:tcBorders>
              <w:top w:val="single" w:sz="4" w:space="0" w:color="FFFFFF"/>
              <w:left w:val="single" w:sz="4" w:space="0" w:color="FFFFFF"/>
              <w:bottom w:val="single" w:sz="4" w:space="0" w:color="FFFFFF"/>
              <w:right w:val="single" w:sz="4" w:space="0" w:color="FFFFFF"/>
            </w:tcBorders>
            <w:shd w:val="clear" w:color="auto" w:fill="auto"/>
            <w:noWrap/>
            <w:vAlign w:val="center"/>
          </w:tcPr>
          <w:p>
            <w:pPr>
              <w:keepNext w:val="0"/>
              <w:keepLines w:val="0"/>
              <w:widowControl/>
              <w:suppressLineNumbers w:val="0"/>
              <w:jc w:val="center"/>
              <w:textAlignment w:val="center"/>
              <w:rPr>
                <w:rFonts w:ascii="宋体" w:eastAsia="宋体" w:cs="宋体" w:hint="eastAsia"/>
                <w:b/>
                <w:bCs/>
                <w:i w:val="0"/>
                <w:iCs w:val="0"/>
                <w:color w:val="000000"/>
                <w:sz w:val="32"/>
                <w:szCs w:val="32"/>
                <w:u w:val="none"/>
              </w:rPr>
            </w:pPr>
            <w:r>
              <w:rPr>
                <w:rFonts w:ascii="宋体" w:eastAsia="宋体" w:cs="宋体" w:hint="eastAsia"/>
                <w:b/>
                <w:bCs/>
                <w:i w:val="0"/>
                <w:iCs w:val="0"/>
                <w:color w:val="000000"/>
                <w:kern w:val="0"/>
                <w:sz w:val="32"/>
                <w:szCs w:val="32"/>
                <w:u w:val="none"/>
                <w:lang w:val="en-US" w:eastAsia="zh-CN"/>
              </w:rPr>
              <w:t>一般公共预算支出表</w:t>
            </w:r>
          </w:p>
        </w:tc>
      </w:tr>
      <w:tr>
        <w:trPr>
          <w:trHeight w:val="342"/>
        </w:trPr>
        <w:tc>
          <w:tcPr>
            <w:tcW w:w="78" w:type="pct"/>
            <w:tcBorders>
              <w:top w:val="single" w:sz="4" w:space="0" w:color="FFFFFF"/>
              <w:left w:val="single" w:sz="4" w:space="0" w:color="FFFFFF"/>
              <w:bottom w:val="nil"/>
              <w:right w:val="single" w:sz="4" w:space="0" w:color="FFFFFF"/>
            </w:tcBorders>
            <w:shd w:val="clear" w:color="auto" w:fill="auto"/>
            <w:noWrap/>
            <w:vAlign w:val="center"/>
          </w:tcPr>
          <w:p>
            <w:pPr>
              <w:rPr>
                <w:rFonts w:ascii="宋体" w:eastAsia="宋体" w:cs="宋体" w:hint="eastAsia"/>
                <w:i w:val="0"/>
                <w:iCs w:val="0"/>
                <w:color w:val="000000"/>
                <w:sz w:val="18"/>
                <w:szCs w:val="18"/>
                <w:u w:val="none"/>
              </w:rPr>
            </w:pPr>
          </w:p>
        </w:tc>
        <w:tc>
          <w:tcPr>
            <w:tcW w:w="1542" w:type="pct"/>
            <w:gridSpan w:val="5"/>
            <w:tcBorders>
              <w:top w:val="single" w:sz="4" w:space="0" w:color="FFFFFF"/>
              <w:left w:val="single" w:sz="4" w:space="0" w:color="FFFFFF"/>
              <w:bottom w:val="nil"/>
              <w:right w:val="single" w:sz="4" w:space="0" w:color="FFFFFF"/>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部门：节能和无线电监测中心</w:t>
            </w:r>
          </w:p>
        </w:tc>
        <w:tc>
          <w:tcPr>
            <w:tcW w:w="193" w:type="pct"/>
            <w:tcBorders>
              <w:top w:val="single" w:sz="4" w:space="0" w:color="FFFFFF"/>
              <w:left w:val="single" w:sz="4" w:space="0" w:color="FFFFFF"/>
              <w:bottom w:val="nil"/>
              <w:right w:val="single" w:sz="4" w:space="0" w:color="FFFFFF"/>
            </w:tcBorders>
            <w:shd w:val="clear" w:color="auto" w:fill="auto"/>
            <w:noWrap/>
            <w:vAlign w:val="center"/>
          </w:tcPr>
          <w:p>
            <w:pPr>
              <w:rPr>
                <w:rFonts w:ascii="宋体" w:eastAsia="宋体" w:cs="宋体" w:hint="eastAsia"/>
                <w:i w:val="0"/>
                <w:iCs w:val="0"/>
                <w:color w:val="000000"/>
                <w:sz w:val="18"/>
                <w:szCs w:val="18"/>
                <w:u w:val="none"/>
              </w:rPr>
            </w:pPr>
          </w:p>
        </w:tc>
        <w:tc>
          <w:tcPr>
            <w:tcW w:w="3185" w:type="pct"/>
            <w:gridSpan w:val="25"/>
            <w:tcBorders>
              <w:top w:val="single" w:sz="4" w:space="0" w:color="FFFFFF"/>
              <w:left w:val="single" w:sz="4" w:space="0" w:color="FFFFFF"/>
              <w:bottom w:val="nil"/>
              <w:right w:val="single" w:sz="4" w:space="0" w:color="FFFFFF"/>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金额单位：万元</w:t>
            </w:r>
          </w:p>
        </w:tc>
      </w:tr>
      <w:tr>
        <w:trPr>
          <w:trHeight w:val="428"/>
        </w:trPr>
        <w:tc>
          <w:tcPr>
            <w:tcW w:w="78"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1542" w:type="pct"/>
            <w:gridSpan w:val="5"/>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项    目</w:t>
            </w:r>
          </w:p>
        </w:tc>
        <w:tc>
          <w:tcPr>
            <w:tcW w:w="193" w:type="pct"/>
            <w:vMerge w:val="restart"/>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合计</w:t>
            </w:r>
          </w:p>
        </w:tc>
        <w:tc>
          <w:tcPr>
            <w:tcW w:w="1933" w:type="pct"/>
            <w:gridSpan w:val="13"/>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工资福利支出</w:t>
            </w:r>
          </w:p>
        </w:tc>
        <w:tc>
          <w:tcPr>
            <w:tcW w:w="1251" w:type="pct"/>
            <w:gridSpan w:val="12"/>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对个人和家庭的补助</w:t>
            </w:r>
          </w:p>
        </w:tc>
      </w:tr>
      <w:tr>
        <w:trPr>
          <w:trHeight w:val="544"/>
        </w:trPr>
        <w:tc>
          <w:tcPr>
            <w:tcW w:w="78"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484" w:type="pct"/>
            <w:gridSpan w:val="3"/>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科目编码</w:t>
            </w:r>
          </w:p>
        </w:tc>
        <w:tc>
          <w:tcPr>
            <w:tcW w:w="241" w:type="pct"/>
            <w:vMerge w:val="restart"/>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单位代码</w:t>
            </w:r>
          </w:p>
        </w:tc>
        <w:tc>
          <w:tcPr>
            <w:tcW w:w="816" w:type="pct"/>
            <w:vMerge w:val="restart"/>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单位名称（科目）</w:t>
            </w:r>
          </w:p>
        </w:tc>
        <w:tc>
          <w:tcPr>
            <w:tcW w:w="193" w:type="pct"/>
            <w:vMerge/>
            <w:tcBorders>
              <w:top w:val="single" w:sz="4" w:space="0" w:color="C2C3C4"/>
              <w:left w:val="single" w:sz="4" w:space="0" w:color="C2C3C4"/>
              <w:bottom w:val="single" w:sz="4" w:space="0" w:color="C2C3C4"/>
              <w:right w:val="single" w:sz="4" w:space="0" w:color="C2C3C4"/>
            </w:tcBorders>
            <w:shd w:val="clear" w:color="EFF2F7" w:fill="EFF2F7"/>
            <w:noWrap/>
            <w:vAlign w:val="center"/>
          </w:tcPr>
          <w:p/>
        </w:tc>
        <w:tc>
          <w:tcPr>
            <w:tcW w:w="169"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基本工资</w:t>
            </w:r>
          </w:p>
        </w:tc>
        <w:tc>
          <w:tcPr>
            <w:tcW w:w="169"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津贴补贴</w:t>
            </w:r>
          </w:p>
        </w:tc>
        <w:tc>
          <w:tcPr>
            <w:tcW w:w="169"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奖金</w:t>
            </w:r>
          </w:p>
        </w:tc>
        <w:tc>
          <w:tcPr>
            <w:tcW w:w="95"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伙食补助费</w:t>
            </w:r>
          </w:p>
        </w:tc>
        <w:tc>
          <w:tcPr>
            <w:tcW w:w="169"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绩效工资</w:t>
            </w:r>
          </w:p>
        </w:tc>
        <w:tc>
          <w:tcPr>
            <w:tcW w:w="169"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机关事业单位基本养老保险缴费</w:t>
            </w:r>
          </w:p>
        </w:tc>
        <w:tc>
          <w:tcPr>
            <w:tcW w:w="169"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职业年金缴费</w:t>
            </w:r>
          </w:p>
        </w:tc>
        <w:tc>
          <w:tcPr>
            <w:tcW w:w="169"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职工基本医疗保险缴费</w:t>
            </w:r>
          </w:p>
        </w:tc>
        <w:tc>
          <w:tcPr>
            <w:tcW w:w="145"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公务员医疗补助缴费</w:t>
            </w:r>
          </w:p>
        </w:tc>
        <w:tc>
          <w:tcPr>
            <w:tcW w:w="145"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其他社会保障缴费</w:t>
            </w:r>
          </w:p>
        </w:tc>
        <w:tc>
          <w:tcPr>
            <w:tcW w:w="169"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住房公积金</w:t>
            </w:r>
          </w:p>
        </w:tc>
        <w:tc>
          <w:tcPr>
            <w:tcW w:w="95"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医疗费</w:t>
            </w:r>
          </w:p>
        </w:tc>
        <w:tc>
          <w:tcPr>
            <w:tcW w:w="99"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其他工资福利支出</w:t>
            </w:r>
          </w:p>
        </w:tc>
        <w:tc>
          <w:tcPr>
            <w:tcW w:w="95"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离休费</w:t>
            </w:r>
          </w:p>
        </w:tc>
        <w:tc>
          <w:tcPr>
            <w:tcW w:w="95"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退休费</w:t>
            </w:r>
          </w:p>
        </w:tc>
        <w:tc>
          <w:tcPr>
            <w:tcW w:w="193"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退职（役）费</w:t>
            </w:r>
          </w:p>
        </w:tc>
        <w:tc>
          <w:tcPr>
            <w:tcW w:w="95"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抚恤金</w:t>
            </w:r>
          </w:p>
        </w:tc>
        <w:tc>
          <w:tcPr>
            <w:tcW w:w="95"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生活补助</w:t>
            </w:r>
          </w:p>
        </w:tc>
        <w:tc>
          <w:tcPr>
            <w:tcW w:w="95"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救济费</w:t>
            </w:r>
          </w:p>
        </w:tc>
        <w:tc>
          <w:tcPr>
            <w:tcW w:w="95"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医疗费补助</w:t>
            </w:r>
          </w:p>
        </w:tc>
        <w:tc>
          <w:tcPr>
            <w:tcW w:w="95"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助学金</w:t>
            </w:r>
          </w:p>
        </w:tc>
        <w:tc>
          <w:tcPr>
            <w:tcW w:w="95"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奖励金</w:t>
            </w:r>
          </w:p>
        </w:tc>
        <w:tc>
          <w:tcPr>
            <w:tcW w:w="95"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个人农业生产补贴</w:t>
            </w:r>
          </w:p>
        </w:tc>
        <w:tc>
          <w:tcPr>
            <w:tcW w:w="95"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代缴社会保险费</w:t>
            </w:r>
          </w:p>
        </w:tc>
        <w:tc>
          <w:tcPr>
            <w:tcW w:w="98"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其他对个人和家庭的补助</w:t>
            </w:r>
          </w:p>
        </w:tc>
      </w:tr>
      <w:tr>
        <w:trPr>
          <w:trHeight w:val="544"/>
        </w:trPr>
        <w:tc>
          <w:tcPr>
            <w:tcW w:w="78" w:type="pct"/>
            <w:tcBorders>
              <w:top w:val="single" w:sz="4" w:space="0" w:color="FFFFFF"/>
              <w:left w:val="single" w:sz="4" w:space="0" w:color="FFFFFF"/>
              <w:bottom w:val="single" w:sz="4" w:space="0" w:color="FFFFFF"/>
              <w:right w:val="nil"/>
            </w:tcBorders>
            <w:shd w:val="clear" w:color="auto" w:fill="auto"/>
            <w:vAlign w:val="center"/>
          </w:tcPr>
          <w:p>
            <w:pPr>
              <w:rPr>
                <w:rFonts w:ascii="宋体" w:eastAsia="宋体" w:cs="宋体" w:hint="eastAsia"/>
                <w:i w:val="0"/>
                <w:iCs w:val="0"/>
                <w:color w:val="000000"/>
                <w:sz w:val="18"/>
                <w:szCs w:val="18"/>
                <w:u w:val="none"/>
              </w:rPr>
            </w:pPr>
          </w:p>
        </w:tc>
        <w:tc>
          <w:tcPr>
            <w:tcW w:w="186" w:type="pct"/>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类</w:t>
            </w:r>
          </w:p>
        </w:tc>
        <w:tc>
          <w:tcPr>
            <w:tcW w:w="149" w:type="pct"/>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款</w:t>
            </w:r>
          </w:p>
        </w:tc>
        <w:tc>
          <w:tcPr>
            <w:tcW w:w="149" w:type="pct"/>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项</w:t>
            </w:r>
          </w:p>
        </w:tc>
        <w:tc>
          <w:tcPr>
            <w:tcW w:w="241" w:type="pct"/>
            <w:vMerge/>
            <w:tcBorders>
              <w:top w:val="single" w:sz="4" w:space="0" w:color="C2C3C4"/>
              <w:left w:val="single" w:sz="4" w:space="0" w:color="C2C3C4"/>
              <w:bottom w:val="single" w:sz="4" w:space="0" w:color="C2C3C4"/>
              <w:right w:val="single" w:sz="4" w:space="0" w:color="C2C3C4"/>
            </w:tcBorders>
            <w:shd w:val="clear" w:color="EFF2F7" w:fill="EFF2F7"/>
            <w:noWrap/>
            <w:vAlign w:val="center"/>
          </w:tcPr>
          <w:p/>
        </w:tc>
        <w:tc>
          <w:tcPr>
            <w:tcW w:w="816" w:type="pct"/>
            <w:vMerge/>
            <w:tcBorders>
              <w:top w:val="single" w:sz="4" w:space="0" w:color="C2C3C4"/>
              <w:left w:val="single" w:sz="4" w:space="0" w:color="C2C3C4"/>
              <w:bottom w:val="single" w:sz="4" w:space="0" w:color="C2C3C4"/>
              <w:right w:val="single" w:sz="4" w:space="0" w:color="C2C3C4"/>
            </w:tcBorders>
            <w:shd w:val="clear" w:color="EFF2F7" w:fill="EFF2F7"/>
            <w:noWrap/>
            <w:vAlign w:val="center"/>
          </w:tcPr>
          <w:p/>
        </w:tc>
        <w:tc>
          <w:tcPr>
            <w:tcW w:w="193" w:type="pct"/>
            <w:vMerge/>
            <w:tcBorders>
              <w:top w:val="single" w:sz="4" w:space="0" w:color="C2C3C4"/>
              <w:left w:val="single" w:sz="4" w:space="0" w:color="C2C3C4"/>
              <w:bottom w:val="single" w:sz="4" w:space="0" w:color="C2C3C4"/>
              <w:right w:val="single" w:sz="4" w:space="0" w:color="C2C3C4"/>
            </w:tcBorders>
            <w:shd w:val="clear" w:color="EFF2F7" w:fill="EFF2F7"/>
            <w:noWrap/>
            <w:vAlign w:val="center"/>
          </w:tcPr>
          <w:p/>
        </w:tc>
        <w:tc>
          <w:tcPr>
            <w:tcW w:w="169"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69"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69"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95"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69"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69"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69"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69"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45"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45"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69"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95"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99"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95"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95"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93"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95"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95"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95"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95"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95"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95"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95"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95"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98"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r>
      <w:tr>
        <w:trPr>
          <w:trHeight w:val="398"/>
        </w:trPr>
        <w:tc>
          <w:tcPr>
            <w:tcW w:w="78" w:type="pct"/>
            <w:tcBorders>
              <w:top w:val="single" w:sz="4" w:space="0" w:color="FFFFFF"/>
              <w:left w:val="single" w:sz="4" w:space="0" w:color="FFFFFF"/>
              <w:bottom w:val="single" w:sz="4" w:space="0" w:color="FFFFFF"/>
              <w:right w:val="nil"/>
            </w:tcBorders>
            <w:shd w:val="clear" w:color="auto" w:fill="auto"/>
            <w:noWrap/>
            <w:vAlign w:val="center"/>
          </w:tcPr>
          <w:p>
            <w:pPr>
              <w:rPr>
                <w:rFonts w:ascii="宋体" w:eastAsia="宋体" w:cs="宋体" w:hint="eastAsia"/>
                <w:b/>
                <w:bCs/>
                <w:i w:val="0"/>
                <w:iCs w:val="0"/>
                <w:color w:val="000000"/>
                <w:sz w:val="18"/>
                <w:szCs w:val="18"/>
                <w:u w:val="none"/>
              </w:rPr>
            </w:pPr>
          </w:p>
        </w:tc>
        <w:tc>
          <w:tcPr>
            <w:tcW w:w="186"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center"/>
              <w:rPr>
                <w:rFonts w:ascii="宋体" w:eastAsia="宋体" w:cs="宋体" w:hint="eastAsia"/>
                <w:b/>
                <w:bCs/>
                <w:i w:val="0"/>
                <w:iCs w:val="0"/>
                <w:color w:val="000000"/>
                <w:sz w:val="22"/>
                <w:szCs w:val="22"/>
                <w:u w:val="none"/>
              </w:rPr>
            </w:pPr>
          </w:p>
        </w:tc>
        <w:tc>
          <w:tcPr>
            <w:tcW w:w="149"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center"/>
              <w:rPr>
                <w:rFonts w:ascii="宋体" w:eastAsia="宋体" w:cs="宋体" w:hint="eastAsia"/>
                <w:b/>
                <w:bCs/>
                <w:i w:val="0"/>
                <w:iCs w:val="0"/>
                <w:color w:val="000000"/>
                <w:sz w:val="22"/>
                <w:szCs w:val="22"/>
                <w:u w:val="none"/>
              </w:rPr>
            </w:pPr>
          </w:p>
        </w:tc>
        <w:tc>
          <w:tcPr>
            <w:tcW w:w="149"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center"/>
              <w:rPr>
                <w:rFonts w:ascii="宋体" w:eastAsia="宋体" w:cs="宋体" w:hint="eastAsia"/>
                <w:b/>
                <w:bCs/>
                <w:i w:val="0"/>
                <w:iCs w:val="0"/>
                <w:color w:val="000000"/>
                <w:sz w:val="22"/>
                <w:szCs w:val="22"/>
                <w:u w:val="none"/>
              </w:rPr>
            </w:pPr>
          </w:p>
        </w:tc>
        <w:tc>
          <w:tcPr>
            <w:tcW w:w="241"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center"/>
              <w:rPr>
                <w:rFonts w:ascii="宋体" w:eastAsia="宋体" w:cs="宋体" w:hint="eastAsia"/>
                <w:b/>
                <w:bCs/>
                <w:i w:val="0"/>
                <w:iCs w:val="0"/>
                <w:color w:val="000000"/>
                <w:sz w:val="22"/>
                <w:szCs w:val="22"/>
                <w:u w:val="none"/>
              </w:rPr>
            </w:pPr>
          </w:p>
        </w:tc>
        <w:tc>
          <w:tcPr>
            <w:tcW w:w="816"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合    计</w:t>
            </w:r>
          </w:p>
        </w:tc>
        <w:tc>
          <w:tcPr>
            <w:tcW w:w="19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203.71</w:t>
            </w:r>
          </w:p>
        </w:tc>
        <w:tc>
          <w:tcPr>
            <w:tcW w:w="169"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44.04</w:t>
            </w:r>
          </w:p>
        </w:tc>
        <w:tc>
          <w:tcPr>
            <w:tcW w:w="169"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11.45</w:t>
            </w:r>
          </w:p>
        </w:tc>
        <w:tc>
          <w:tcPr>
            <w:tcW w:w="169"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42.19</w:t>
            </w:r>
          </w:p>
        </w:tc>
        <w:tc>
          <w:tcPr>
            <w:tcW w:w="9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69"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38.28</w:t>
            </w:r>
          </w:p>
        </w:tc>
        <w:tc>
          <w:tcPr>
            <w:tcW w:w="169"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21.75</w:t>
            </w:r>
          </w:p>
        </w:tc>
        <w:tc>
          <w:tcPr>
            <w:tcW w:w="169"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12.34</w:t>
            </w:r>
          </w:p>
        </w:tc>
        <w:tc>
          <w:tcPr>
            <w:tcW w:w="169"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10.80</w:t>
            </w:r>
          </w:p>
        </w:tc>
        <w:tc>
          <w:tcPr>
            <w:tcW w:w="14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3.32</w:t>
            </w:r>
          </w:p>
        </w:tc>
        <w:tc>
          <w:tcPr>
            <w:tcW w:w="14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1.03</w:t>
            </w:r>
          </w:p>
        </w:tc>
        <w:tc>
          <w:tcPr>
            <w:tcW w:w="169"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18.51</w:t>
            </w:r>
          </w:p>
        </w:tc>
        <w:tc>
          <w:tcPr>
            <w:tcW w:w="9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99"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9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9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9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9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9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9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9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9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9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9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9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98"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r>
      <w:tr>
        <w:trPr>
          <w:trHeight w:val="398"/>
        </w:trPr>
        <w:tc>
          <w:tcPr>
            <w:tcW w:w="78" w:type="pct"/>
            <w:tcBorders>
              <w:top w:val="single" w:sz="4" w:space="0" w:color="FFFFFF"/>
              <w:left w:val="single" w:sz="4" w:space="0" w:color="FFFFFF"/>
              <w:bottom w:val="single" w:sz="4" w:space="0" w:color="FFFFFF"/>
              <w:right w:val="nil"/>
            </w:tcBorders>
            <w:shd w:val="clear" w:color="auto" w:fill="auto"/>
            <w:vAlign w:val="center"/>
          </w:tcPr>
          <w:p>
            <w:pPr>
              <w:rPr>
                <w:rFonts w:ascii="宋体" w:eastAsia="宋体" w:cs="宋体" w:hint="eastAsia"/>
                <w:i w:val="0"/>
                <w:iCs w:val="0"/>
                <w:color w:val="000000"/>
                <w:sz w:val="18"/>
                <w:szCs w:val="18"/>
                <w:u w:val="none"/>
              </w:rPr>
            </w:pPr>
          </w:p>
        </w:tc>
        <w:tc>
          <w:tcPr>
            <w:tcW w:w="186"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149"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149"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241"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816"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19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203.71</w:t>
            </w:r>
          </w:p>
        </w:tc>
        <w:tc>
          <w:tcPr>
            <w:tcW w:w="169"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44.04</w:t>
            </w:r>
          </w:p>
        </w:tc>
        <w:tc>
          <w:tcPr>
            <w:tcW w:w="169"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11.45</w:t>
            </w:r>
          </w:p>
        </w:tc>
        <w:tc>
          <w:tcPr>
            <w:tcW w:w="169"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42.19</w:t>
            </w:r>
          </w:p>
        </w:tc>
        <w:tc>
          <w:tcPr>
            <w:tcW w:w="9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69"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38.28</w:t>
            </w:r>
          </w:p>
        </w:tc>
        <w:tc>
          <w:tcPr>
            <w:tcW w:w="169"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21.75</w:t>
            </w:r>
          </w:p>
        </w:tc>
        <w:tc>
          <w:tcPr>
            <w:tcW w:w="169"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12.34</w:t>
            </w:r>
          </w:p>
        </w:tc>
        <w:tc>
          <w:tcPr>
            <w:tcW w:w="169"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10.80</w:t>
            </w:r>
          </w:p>
        </w:tc>
        <w:tc>
          <w:tcPr>
            <w:tcW w:w="14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3.32</w:t>
            </w:r>
          </w:p>
        </w:tc>
        <w:tc>
          <w:tcPr>
            <w:tcW w:w="14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1.03</w:t>
            </w:r>
          </w:p>
        </w:tc>
        <w:tc>
          <w:tcPr>
            <w:tcW w:w="169"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18.51</w:t>
            </w:r>
          </w:p>
        </w:tc>
        <w:tc>
          <w:tcPr>
            <w:tcW w:w="9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99"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9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9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9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9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9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9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9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9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9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9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9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98"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398"/>
        </w:trPr>
        <w:tc>
          <w:tcPr>
            <w:tcW w:w="78" w:type="pct"/>
            <w:tcBorders>
              <w:top w:val="single" w:sz="4" w:space="0" w:color="FFFFFF"/>
              <w:left w:val="single" w:sz="4" w:space="0" w:color="FFFFFF"/>
              <w:bottom w:val="single" w:sz="4" w:space="0" w:color="FFFFFF"/>
              <w:right w:val="nil"/>
            </w:tcBorders>
            <w:shd w:val="clear" w:color="auto" w:fill="auto"/>
            <w:vAlign w:val="center"/>
          </w:tcPr>
          <w:p>
            <w:pPr>
              <w:rPr>
                <w:rFonts w:ascii="宋体" w:eastAsia="宋体" w:cs="宋体" w:hint="eastAsia"/>
                <w:i w:val="0"/>
                <w:iCs w:val="0"/>
                <w:color w:val="000000"/>
                <w:sz w:val="18"/>
                <w:szCs w:val="18"/>
                <w:u w:val="none"/>
              </w:rPr>
            </w:pPr>
          </w:p>
        </w:tc>
        <w:tc>
          <w:tcPr>
            <w:tcW w:w="186"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149"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149"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241"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816"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节能和无线电监测中心</w:t>
            </w:r>
          </w:p>
        </w:tc>
        <w:tc>
          <w:tcPr>
            <w:tcW w:w="19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203.71</w:t>
            </w:r>
          </w:p>
        </w:tc>
        <w:tc>
          <w:tcPr>
            <w:tcW w:w="169"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44.04</w:t>
            </w:r>
          </w:p>
        </w:tc>
        <w:tc>
          <w:tcPr>
            <w:tcW w:w="169"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11.45</w:t>
            </w:r>
          </w:p>
        </w:tc>
        <w:tc>
          <w:tcPr>
            <w:tcW w:w="169"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42.19</w:t>
            </w:r>
          </w:p>
        </w:tc>
        <w:tc>
          <w:tcPr>
            <w:tcW w:w="9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69"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38.28</w:t>
            </w:r>
          </w:p>
        </w:tc>
        <w:tc>
          <w:tcPr>
            <w:tcW w:w="169"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21.75</w:t>
            </w:r>
          </w:p>
        </w:tc>
        <w:tc>
          <w:tcPr>
            <w:tcW w:w="169"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12.34</w:t>
            </w:r>
          </w:p>
        </w:tc>
        <w:tc>
          <w:tcPr>
            <w:tcW w:w="169"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10.80</w:t>
            </w:r>
          </w:p>
        </w:tc>
        <w:tc>
          <w:tcPr>
            <w:tcW w:w="14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3.32</w:t>
            </w:r>
          </w:p>
        </w:tc>
        <w:tc>
          <w:tcPr>
            <w:tcW w:w="14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1.03</w:t>
            </w:r>
          </w:p>
        </w:tc>
        <w:tc>
          <w:tcPr>
            <w:tcW w:w="169"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18.51</w:t>
            </w:r>
          </w:p>
        </w:tc>
        <w:tc>
          <w:tcPr>
            <w:tcW w:w="9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99"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9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9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9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9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9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9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9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9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9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9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9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98"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398"/>
        </w:trPr>
        <w:tc>
          <w:tcPr>
            <w:tcW w:w="78" w:type="pct"/>
            <w:vMerge w:val="restart"/>
            <w:tcBorders>
              <w:top w:val="single" w:sz="4" w:space="0" w:color="FFFFFF"/>
              <w:left w:val="single" w:sz="4" w:space="0" w:color="FFFFFF"/>
              <w:bottom w:val="single" w:sz="4" w:space="0" w:color="FFFFFF"/>
              <w:right w:val="nil"/>
            </w:tcBorders>
            <w:shd w:val="clear" w:color="auto" w:fill="auto"/>
            <w:vAlign w:val="center"/>
          </w:tcPr>
          <w:p>
            <w:pPr>
              <w:rPr>
                <w:rFonts w:ascii="宋体" w:eastAsia="宋体" w:cs="宋体" w:hint="eastAsia"/>
                <w:i w:val="0"/>
                <w:iCs w:val="0"/>
                <w:color w:val="000000"/>
                <w:sz w:val="18"/>
                <w:szCs w:val="18"/>
                <w:u w:val="none"/>
              </w:rPr>
            </w:pPr>
          </w:p>
        </w:tc>
        <w:tc>
          <w:tcPr>
            <w:tcW w:w="186"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208</w:t>
            </w:r>
          </w:p>
        </w:tc>
        <w:tc>
          <w:tcPr>
            <w:tcW w:w="149"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05</w:t>
            </w:r>
          </w:p>
        </w:tc>
        <w:tc>
          <w:tcPr>
            <w:tcW w:w="149"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05</w:t>
            </w:r>
          </w:p>
        </w:tc>
        <w:tc>
          <w:tcPr>
            <w:tcW w:w="241"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215002</w:t>
            </w:r>
          </w:p>
        </w:tc>
        <w:tc>
          <w:tcPr>
            <w:tcW w:w="816"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机关事业单位基本养老保险缴费支出</w:t>
            </w:r>
          </w:p>
        </w:tc>
        <w:tc>
          <w:tcPr>
            <w:tcW w:w="19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21.75</w:t>
            </w:r>
          </w:p>
        </w:tc>
        <w:tc>
          <w:tcPr>
            <w:tcW w:w="169"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69"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69"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9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69"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69"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21.75</w:t>
            </w:r>
          </w:p>
        </w:tc>
        <w:tc>
          <w:tcPr>
            <w:tcW w:w="169"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69"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4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4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69"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9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99"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9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9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93"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9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9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9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9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9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9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9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9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98"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r>
      <w:tr>
        <w:trPr>
          <w:trHeight w:val="398"/>
        </w:trPr>
        <w:tc>
          <w:tcPr>
            <w:tcW w:w="78" w:type="pct"/>
            <w:vMerge/>
            <w:tcBorders>
              <w:top w:val="single" w:sz="4" w:space="0" w:color="FFFFFF"/>
              <w:left w:val="single" w:sz="4" w:space="0" w:color="FFFFFF"/>
              <w:bottom w:val="single" w:sz="4" w:space="0" w:color="FFFFFF"/>
              <w:right w:val="nil"/>
            </w:tcBorders>
            <w:shd w:val="clear" w:color="auto" w:fill="auto"/>
            <w:vAlign w:val="center"/>
          </w:tcPr>
          <w:p/>
        </w:tc>
        <w:tc>
          <w:tcPr>
            <w:tcW w:w="186"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208</w:t>
            </w:r>
          </w:p>
        </w:tc>
        <w:tc>
          <w:tcPr>
            <w:tcW w:w="149"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05</w:t>
            </w:r>
          </w:p>
        </w:tc>
        <w:tc>
          <w:tcPr>
            <w:tcW w:w="149"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06</w:t>
            </w:r>
          </w:p>
        </w:tc>
        <w:tc>
          <w:tcPr>
            <w:tcW w:w="241"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215002</w:t>
            </w:r>
          </w:p>
        </w:tc>
        <w:tc>
          <w:tcPr>
            <w:tcW w:w="816"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机关事业单位职业年金缴费支出</w:t>
            </w:r>
          </w:p>
        </w:tc>
        <w:tc>
          <w:tcPr>
            <w:tcW w:w="19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12.34</w:t>
            </w:r>
          </w:p>
        </w:tc>
        <w:tc>
          <w:tcPr>
            <w:tcW w:w="169"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69"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69"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9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69"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69"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69"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12.34</w:t>
            </w:r>
          </w:p>
        </w:tc>
        <w:tc>
          <w:tcPr>
            <w:tcW w:w="169"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4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4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69"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9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99"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9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9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93"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9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9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9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9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9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9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9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9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98"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r>
      <w:tr>
        <w:trPr>
          <w:trHeight w:val="398"/>
        </w:trPr>
        <w:tc>
          <w:tcPr>
            <w:tcW w:w="78" w:type="pct"/>
            <w:vMerge/>
            <w:tcBorders>
              <w:top w:val="single" w:sz="4" w:space="0" w:color="FFFFFF"/>
              <w:left w:val="single" w:sz="4" w:space="0" w:color="FFFFFF"/>
              <w:bottom w:val="single" w:sz="4" w:space="0" w:color="FFFFFF"/>
              <w:right w:val="nil"/>
            </w:tcBorders>
            <w:shd w:val="clear" w:color="auto" w:fill="auto"/>
            <w:vAlign w:val="center"/>
          </w:tcPr>
          <w:p/>
        </w:tc>
        <w:tc>
          <w:tcPr>
            <w:tcW w:w="186"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210</w:t>
            </w:r>
          </w:p>
        </w:tc>
        <w:tc>
          <w:tcPr>
            <w:tcW w:w="149"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11</w:t>
            </w:r>
          </w:p>
        </w:tc>
        <w:tc>
          <w:tcPr>
            <w:tcW w:w="149"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02</w:t>
            </w:r>
          </w:p>
        </w:tc>
        <w:tc>
          <w:tcPr>
            <w:tcW w:w="241"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215002</w:t>
            </w:r>
          </w:p>
        </w:tc>
        <w:tc>
          <w:tcPr>
            <w:tcW w:w="816"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事业单位医疗</w:t>
            </w:r>
          </w:p>
        </w:tc>
        <w:tc>
          <w:tcPr>
            <w:tcW w:w="19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10.80</w:t>
            </w:r>
          </w:p>
        </w:tc>
        <w:tc>
          <w:tcPr>
            <w:tcW w:w="169"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69"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69"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9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69"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69"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69"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69"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10.80</w:t>
            </w:r>
          </w:p>
        </w:tc>
        <w:tc>
          <w:tcPr>
            <w:tcW w:w="14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4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69"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9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99"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9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9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93"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9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9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9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9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9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9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9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9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98"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r>
      <w:tr>
        <w:trPr>
          <w:trHeight w:val="398"/>
        </w:trPr>
        <w:tc>
          <w:tcPr>
            <w:tcW w:w="78" w:type="pct"/>
            <w:vMerge/>
            <w:tcBorders>
              <w:top w:val="single" w:sz="4" w:space="0" w:color="FFFFFF"/>
              <w:left w:val="single" w:sz="4" w:space="0" w:color="FFFFFF"/>
              <w:bottom w:val="single" w:sz="4" w:space="0" w:color="FFFFFF"/>
              <w:right w:val="nil"/>
            </w:tcBorders>
            <w:shd w:val="clear" w:color="auto" w:fill="auto"/>
            <w:vAlign w:val="center"/>
          </w:tcPr>
          <w:p/>
        </w:tc>
        <w:tc>
          <w:tcPr>
            <w:tcW w:w="186"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210</w:t>
            </w:r>
          </w:p>
        </w:tc>
        <w:tc>
          <w:tcPr>
            <w:tcW w:w="149"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11</w:t>
            </w:r>
          </w:p>
        </w:tc>
        <w:tc>
          <w:tcPr>
            <w:tcW w:w="149"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03</w:t>
            </w:r>
          </w:p>
        </w:tc>
        <w:tc>
          <w:tcPr>
            <w:tcW w:w="241"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215002</w:t>
            </w:r>
          </w:p>
        </w:tc>
        <w:tc>
          <w:tcPr>
            <w:tcW w:w="816"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公务员医疗补助</w:t>
            </w:r>
          </w:p>
        </w:tc>
        <w:tc>
          <w:tcPr>
            <w:tcW w:w="19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3.32</w:t>
            </w:r>
          </w:p>
        </w:tc>
        <w:tc>
          <w:tcPr>
            <w:tcW w:w="169"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69"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69"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9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69"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69"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69"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69"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4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3.32</w:t>
            </w:r>
          </w:p>
        </w:tc>
        <w:tc>
          <w:tcPr>
            <w:tcW w:w="14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69"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9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99"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9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9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93"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9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9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9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9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9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9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9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9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98"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r>
      <w:tr>
        <w:trPr>
          <w:trHeight w:val="398"/>
        </w:trPr>
        <w:tc>
          <w:tcPr>
            <w:tcW w:w="78" w:type="pct"/>
            <w:vMerge/>
            <w:tcBorders>
              <w:top w:val="single" w:sz="4" w:space="0" w:color="FFFFFF"/>
              <w:left w:val="single" w:sz="4" w:space="0" w:color="FFFFFF"/>
              <w:bottom w:val="single" w:sz="4" w:space="0" w:color="FFFFFF"/>
              <w:right w:val="nil"/>
            </w:tcBorders>
            <w:shd w:val="clear" w:color="auto" w:fill="auto"/>
            <w:vAlign w:val="center"/>
          </w:tcPr>
          <w:p/>
        </w:tc>
        <w:tc>
          <w:tcPr>
            <w:tcW w:w="186"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215</w:t>
            </w:r>
          </w:p>
        </w:tc>
        <w:tc>
          <w:tcPr>
            <w:tcW w:w="149"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05</w:t>
            </w:r>
          </w:p>
        </w:tc>
        <w:tc>
          <w:tcPr>
            <w:tcW w:w="149"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50</w:t>
            </w:r>
          </w:p>
        </w:tc>
        <w:tc>
          <w:tcPr>
            <w:tcW w:w="241"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215002</w:t>
            </w:r>
          </w:p>
        </w:tc>
        <w:tc>
          <w:tcPr>
            <w:tcW w:w="816"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事业运行</w:t>
            </w:r>
          </w:p>
        </w:tc>
        <w:tc>
          <w:tcPr>
            <w:tcW w:w="19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136.99</w:t>
            </w:r>
          </w:p>
        </w:tc>
        <w:tc>
          <w:tcPr>
            <w:tcW w:w="169"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44.04</w:t>
            </w:r>
          </w:p>
        </w:tc>
        <w:tc>
          <w:tcPr>
            <w:tcW w:w="169"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11.45</w:t>
            </w:r>
          </w:p>
        </w:tc>
        <w:tc>
          <w:tcPr>
            <w:tcW w:w="169"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42.19</w:t>
            </w:r>
          </w:p>
        </w:tc>
        <w:tc>
          <w:tcPr>
            <w:tcW w:w="9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69"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38.28</w:t>
            </w:r>
          </w:p>
        </w:tc>
        <w:tc>
          <w:tcPr>
            <w:tcW w:w="169"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69"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69"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4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4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1.03</w:t>
            </w:r>
          </w:p>
        </w:tc>
        <w:tc>
          <w:tcPr>
            <w:tcW w:w="169"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9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99"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9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9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93"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9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9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9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9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9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9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9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9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98"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r>
      <w:tr>
        <w:trPr>
          <w:trHeight w:val="398"/>
        </w:trPr>
        <w:tc>
          <w:tcPr>
            <w:tcW w:w="78" w:type="pct"/>
            <w:vMerge/>
            <w:tcBorders>
              <w:top w:val="single" w:sz="4" w:space="0" w:color="FFFFFF"/>
              <w:left w:val="single" w:sz="4" w:space="0" w:color="FFFFFF"/>
              <w:bottom w:val="single" w:sz="4" w:space="0" w:color="FFFFFF"/>
              <w:right w:val="nil"/>
            </w:tcBorders>
            <w:shd w:val="clear" w:color="auto" w:fill="auto"/>
            <w:vAlign w:val="center"/>
          </w:tcPr>
          <w:p/>
        </w:tc>
        <w:tc>
          <w:tcPr>
            <w:tcW w:w="186"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221</w:t>
            </w:r>
          </w:p>
        </w:tc>
        <w:tc>
          <w:tcPr>
            <w:tcW w:w="149"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02</w:t>
            </w:r>
          </w:p>
        </w:tc>
        <w:tc>
          <w:tcPr>
            <w:tcW w:w="149"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01</w:t>
            </w:r>
          </w:p>
        </w:tc>
        <w:tc>
          <w:tcPr>
            <w:tcW w:w="241"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215002</w:t>
            </w:r>
          </w:p>
        </w:tc>
        <w:tc>
          <w:tcPr>
            <w:tcW w:w="816"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住房公积金</w:t>
            </w:r>
          </w:p>
        </w:tc>
        <w:tc>
          <w:tcPr>
            <w:tcW w:w="19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18.51</w:t>
            </w:r>
          </w:p>
        </w:tc>
        <w:tc>
          <w:tcPr>
            <w:tcW w:w="169"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69"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69"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9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69"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69"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69"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69"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4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4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69"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18.51</w:t>
            </w:r>
          </w:p>
        </w:tc>
        <w:tc>
          <w:tcPr>
            <w:tcW w:w="9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99"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9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9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93"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9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9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9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9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9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9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9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9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98"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r>
    </w:tbl>
    <w:p>
      <w:pPr>
        <w:jc w:val="center"/>
        <w:rPr>
          <w:rFonts w:ascii="方正小标宋简体" w:eastAsia="方正小标宋简体" w:hint="eastAsia"/>
          <w:sz w:val="44"/>
          <w:szCs w:val="44"/>
          <w:highlight w:val="auto"/>
        </w:rPr>
        <w:sectPr>
          <w:pgSz w:w="16838" w:h="11906" w:orient="landscape"/>
          <w:pgMar w:top="1800" w:right="1440" w:bottom="1800" w:left="1440" w:header="851" w:footer="992" w:gutter="0"/>
          <w:docGrid w:type="lines" w:linePitch="312" w:charSpace="0"/>
        </w:sectPr>
      </w:pPr>
    </w:p>
    <w:tbl>
      <w:tblPr>
        <w:jc w:val="left"/>
        <w:tblInd w:w="0" w:type="dxa"/>
        <w:tblW w:w="4998" w:type="pct"/>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46"/>
        <w:gridCol w:w="444"/>
        <w:gridCol w:w="444"/>
        <w:gridCol w:w="806"/>
        <w:gridCol w:w="1727"/>
        <w:gridCol w:w="514"/>
        <w:gridCol w:w="435"/>
        <w:gridCol w:w="317"/>
        <w:gridCol w:w="317"/>
        <w:gridCol w:w="317"/>
        <w:gridCol w:w="317"/>
        <w:gridCol w:w="435"/>
        <w:gridCol w:w="317"/>
        <w:gridCol w:w="317"/>
        <w:gridCol w:w="435"/>
        <w:gridCol w:w="631"/>
        <w:gridCol w:w="631"/>
        <w:gridCol w:w="317"/>
        <w:gridCol w:w="317"/>
        <w:gridCol w:w="317"/>
        <w:gridCol w:w="317"/>
        <w:gridCol w:w="317"/>
        <w:gridCol w:w="317"/>
        <w:gridCol w:w="317"/>
        <w:gridCol w:w="317"/>
        <w:gridCol w:w="317"/>
        <w:gridCol w:w="435"/>
        <w:gridCol w:w="435"/>
        <w:gridCol w:w="317"/>
        <w:gridCol w:w="317"/>
        <w:gridCol w:w="317"/>
        <w:gridCol w:w="317"/>
      </w:tblGrid>
      <w:tr>
        <w:trPr>
          <w:trHeight w:val="285"/>
        </w:trPr>
        <w:tc>
          <w:tcPr>
            <w:tcW w:w="535" w:type="pct"/>
            <w:gridSpan w:val="3"/>
            <w:tcBorders>
              <w:top w:val="single" w:sz="4" w:space="0" w:color="FFFFFF"/>
              <w:left w:val="single" w:sz="4" w:space="0" w:color="FFFFFF"/>
              <w:bottom w:val="single" w:sz="4" w:space="0" w:color="FFFFFF"/>
              <w:right w:val="single" w:sz="4" w:space="0" w:color="FFFFFF"/>
            </w:tcBorders>
            <w:shd w:val="clear" w:color="auto" w:fill="auto"/>
            <w:noWrap/>
            <w:vAlign w:val="center"/>
          </w:tcPr>
          <w:p>
            <w:pPr>
              <w:rPr>
                <w:rFonts w:ascii="宋体" w:eastAsia="宋体" w:cs="宋体" w:hint="eastAsia"/>
                <w:i w:val="0"/>
                <w:iCs w:val="0"/>
                <w:color w:val="000000"/>
                <w:sz w:val="22"/>
                <w:szCs w:val="22"/>
                <w:u w:val="none"/>
              </w:rPr>
            </w:pPr>
          </w:p>
        </w:tc>
        <w:tc>
          <w:tcPr>
            <w:tcW w:w="250"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509"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3704" w:type="pct"/>
            <w:gridSpan w:val="27"/>
            <w:tcBorders>
              <w:top w:val="single" w:sz="4" w:space="0" w:color="FFFFFF"/>
              <w:left w:val="single" w:sz="4" w:space="0" w:color="FFFFFF"/>
              <w:bottom w:val="single" w:sz="4" w:space="0" w:color="FFFFFF"/>
              <w:right w:val="single" w:sz="4" w:space="0" w:color="FFFFFF"/>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表3-1(2)</w:t>
            </w:r>
          </w:p>
        </w:tc>
      </w:tr>
      <w:tr>
        <w:trPr>
          <w:trHeight w:val="398"/>
        </w:trPr>
        <w:tc>
          <w:tcPr>
            <w:tcW w:w="5000" w:type="pct"/>
            <w:gridSpan w:val="32"/>
            <w:tcBorders>
              <w:top w:val="single" w:sz="4" w:space="0" w:color="FFFFFF"/>
              <w:left w:val="single" w:sz="4" w:space="0" w:color="FFFFFF"/>
              <w:bottom w:val="single" w:sz="4" w:space="0" w:color="FFFFFF"/>
              <w:right w:val="single" w:sz="4" w:space="0" w:color="FFFFFF"/>
            </w:tcBorders>
            <w:shd w:val="clear" w:color="auto" w:fill="auto"/>
            <w:noWrap/>
            <w:vAlign w:val="center"/>
          </w:tcPr>
          <w:p>
            <w:pPr>
              <w:keepNext w:val="0"/>
              <w:keepLines w:val="0"/>
              <w:widowControl/>
              <w:suppressLineNumbers w:val="0"/>
              <w:jc w:val="center"/>
              <w:textAlignment w:val="center"/>
              <w:rPr>
                <w:rFonts w:ascii="宋体" w:eastAsia="宋体" w:cs="宋体" w:hint="eastAsia"/>
                <w:b/>
                <w:bCs/>
                <w:i w:val="0"/>
                <w:iCs w:val="0"/>
                <w:color w:val="000000"/>
                <w:sz w:val="32"/>
                <w:szCs w:val="32"/>
                <w:u w:val="none"/>
              </w:rPr>
            </w:pPr>
            <w:r>
              <w:rPr>
                <w:rFonts w:ascii="宋体" w:eastAsia="宋体" w:cs="宋体" w:hint="eastAsia"/>
                <w:b/>
                <w:bCs/>
                <w:i w:val="0"/>
                <w:iCs w:val="0"/>
                <w:color w:val="000000"/>
                <w:kern w:val="0"/>
                <w:sz w:val="32"/>
                <w:szCs w:val="32"/>
                <w:u w:val="none"/>
                <w:lang w:val="en-US" w:eastAsia="zh-CN"/>
              </w:rPr>
              <w:t>一般公共预算支出表</w:t>
            </w:r>
          </w:p>
        </w:tc>
      </w:tr>
      <w:tr>
        <w:trPr>
          <w:trHeight w:val="342"/>
        </w:trPr>
        <w:tc>
          <w:tcPr>
            <w:tcW w:w="1295" w:type="pct"/>
            <w:gridSpan w:val="5"/>
            <w:tcBorders>
              <w:top w:val="single" w:sz="4" w:space="0" w:color="FFFFFF"/>
              <w:left w:val="single" w:sz="4" w:space="0" w:color="FFFFFF"/>
              <w:bottom w:val="nil"/>
              <w:right w:val="single" w:sz="4" w:space="0" w:color="FFFFFF"/>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部门：节能和无线电监测中心</w:t>
            </w:r>
          </w:p>
        </w:tc>
        <w:tc>
          <w:tcPr>
            <w:tcW w:w="185" w:type="pct"/>
            <w:tcBorders>
              <w:top w:val="single" w:sz="4" w:space="0" w:color="FFFFFF"/>
              <w:left w:val="single" w:sz="4" w:space="0" w:color="FFFFFF"/>
              <w:bottom w:val="nil"/>
              <w:right w:val="single" w:sz="4" w:space="0" w:color="FFFFFF"/>
            </w:tcBorders>
            <w:shd w:val="clear" w:color="auto" w:fill="auto"/>
            <w:noWrap/>
            <w:vAlign w:val="center"/>
          </w:tcPr>
          <w:p>
            <w:pPr>
              <w:rPr>
                <w:rFonts w:ascii="宋体" w:eastAsia="宋体" w:cs="宋体" w:hint="eastAsia"/>
                <w:i w:val="0"/>
                <w:iCs w:val="0"/>
                <w:color w:val="000000"/>
                <w:sz w:val="18"/>
                <w:szCs w:val="18"/>
                <w:u w:val="none"/>
              </w:rPr>
            </w:pPr>
          </w:p>
        </w:tc>
        <w:tc>
          <w:tcPr>
            <w:tcW w:w="3518" w:type="pct"/>
            <w:gridSpan w:val="26"/>
            <w:tcBorders>
              <w:top w:val="single" w:sz="4" w:space="0" w:color="FFFFFF"/>
              <w:left w:val="single" w:sz="4" w:space="0" w:color="FFFFFF"/>
              <w:bottom w:val="nil"/>
              <w:right w:val="single" w:sz="4" w:space="0" w:color="FFFFFF"/>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金额单位：万元</w:t>
            </w:r>
          </w:p>
        </w:tc>
      </w:tr>
      <w:tr>
        <w:trPr>
          <w:trHeight w:val="428"/>
        </w:trPr>
        <w:tc>
          <w:tcPr>
            <w:tcW w:w="1295" w:type="pct"/>
            <w:gridSpan w:val="5"/>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项    目</w:t>
            </w:r>
          </w:p>
        </w:tc>
        <w:tc>
          <w:tcPr>
            <w:tcW w:w="185" w:type="pct"/>
            <w:vMerge w:val="restart"/>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合计</w:t>
            </w:r>
          </w:p>
        </w:tc>
        <w:tc>
          <w:tcPr>
            <w:tcW w:w="3518" w:type="pct"/>
            <w:gridSpan w:val="26"/>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商品和服务支出</w:t>
            </w:r>
          </w:p>
        </w:tc>
      </w:tr>
      <w:tr>
        <w:trPr>
          <w:trHeight w:val="428"/>
        </w:trPr>
        <w:tc>
          <w:tcPr>
            <w:tcW w:w="535" w:type="pct"/>
            <w:gridSpan w:val="3"/>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科目编码</w:t>
            </w:r>
          </w:p>
        </w:tc>
        <w:tc>
          <w:tcPr>
            <w:tcW w:w="250" w:type="pct"/>
            <w:vMerge w:val="restart"/>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单位代码</w:t>
            </w:r>
          </w:p>
        </w:tc>
        <w:tc>
          <w:tcPr>
            <w:tcW w:w="509" w:type="pct"/>
            <w:vMerge w:val="restart"/>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单位名称（科目）</w:t>
            </w:r>
          </w:p>
        </w:tc>
        <w:tc>
          <w:tcPr>
            <w:tcW w:w="185" w:type="pct"/>
            <w:vMerge/>
            <w:tcBorders>
              <w:top w:val="single" w:sz="4" w:space="0" w:color="C2C3C4"/>
              <w:left w:val="single" w:sz="4" w:space="0" w:color="C2C3C4"/>
              <w:bottom w:val="single" w:sz="4" w:space="0" w:color="C2C3C4"/>
              <w:right w:val="single" w:sz="4" w:space="0" w:color="C2C3C4"/>
            </w:tcBorders>
            <w:shd w:val="clear" w:color="EFF2F7" w:fill="EFF2F7"/>
            <w:noWrap/>
            <w:vAlign w:val="center"/>
          </w:tcPr>
          <w:p/>
        </w:tc>
        <w:tc>
          <w:tcPr>
            <w:tcW w:w="164"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办公费</w:t>
            </w:r>
          </w:p>
        </w:tc>
        <w:tc>
          <w:tcPr>
            <w:tcW w:w="119"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印刷费</w:t>
            </w:r>
          </w:p>
        </w:tc>
        <w:tc>
          <w:tcPr>
            <w:tcW w:w="119"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手续费</w:t>
            </w:r>
          </w:p>
        </w:tc>
        <w:tc>
          <w:tcPr>
            <w:tcW w:w="119"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水费</w:t>
            </w:r>
          </w:p>
        </w:tc>
        <w:tc>
          <w:tcPr>
            <w:tcW w:w="119"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电费</w:t>
            </w:r>
          </w:p>
        </w:tc>
        <w:tc>
          <w:tcPr>
            <w:tcW w:w="164"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邮电费</w:t>
            </w:r>
          </w:p>
        </w:tc>
        <w:tc>
          <w:tcPr>
            <w:tcW w:w="119"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取暖费</w:t>
            </w:r>
          </w:p>
        </w:tc>
        <w:tc>
          <w:tcPr>
            <w:tcW w:w="119"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物业管理费</w:t>
            </w:r>
          </w:p>
        </w:tc>
        <w:tc>
          <w:tcPr>
            <w:tcW w:w="164"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差旅费</w:t>
            </w:r>
          </w:p>
        </w:tc>
        <w:tc>
          <w:tcPr>
            <w:tcW w:w="206"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因公出国（境）费用</w:t>
            </w:r>
          </w:p>
        </w:tc>
        <w:tc>
          <w:tcPr>
            <w:tcW w:w="206"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维修（护）费</w:t>
            </w:r>
          </w:p>
        </w:tc>
        <w:tc>
          <w:tcPr>
            <w:tcW w:w="119"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租赁费</w:t>
            </w:r>
          </w:p>
        </w:tc>
        <w:tc>
          <w:tcPr>
            <w:tcW w:w="119"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会议费</w:t>
            </w:r>
          </w:p>
        </w:tc>
        <w:tc>
          <w:tcPr>
            <w:tcW w:w="119"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培训费</w:t>
            </w:r>
          </w:p>
        </w:tc>
        <w:tc>
          <w:tcPr>
            <w:tcW w:w="119"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公务接待费</w:t>
            </w:r>
          </w:p>
        </w:tc>
        <w:tc>
          <w:tcPr>
            <w:tcW w:w="119"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专用材料费</w:t>
            </w:r>
          </w:p>
        </w:tc>
        <w:tc>
          <w:tcPr>
            <w:tcW w:w="119"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被装购置费</w:t>
            </w:r>
          </w:p>
        </w:tc>
        <w:tc>
          <w:tcPr>
            <w:tcW w:w="120"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专用燃料费</w:t>
            </w:r>
          </w:p>
        </w:tc>
        <w:tc>
          <w:tcPr>
            <w:tcW w:w="120"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劳务费</w:t>
            </w:r>
          </w:p>
        </w:tc>
        <w:tc>
          <w:tcPr>
            <w:tcW w:w="120"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委托业务费</w:t>
            </w:r>
          </w:p>
        </w:tc>
        <w:tc>
          <w:tcPr>
            <w:tcW w:w="164"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工会经费</w:t>
            </w:r>
          </w:p>
        </w:tc>
        <w:tc>
          <w:tcPr>
            <w:tcW w:w="164"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福利费</w:t>
            </w:r>
          </w:p>
        </w:tc>
        <w:tc>
          <w:tcPr>
            <w:tcW w:w="120"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公务用车运行维护费</w:t>
            </w:r>
          </w:p>
        </w:tc>
        <w:tc>
          <w:tcPr>
            <w:tcW w:w="120"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其他交通费用</w:t>
            </w:r>
          </w:p>
        </w:tc>
        <w:tc>
          <w:tcPr>
            <w:tcW w:w="120"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税金及附加费用</w:t>
            </w:r>
          </w:p>
        </w:tc>
        <w:tc>
          <w:tcPr>
            <w:tcW w:w="122"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其他商品和服务支出</w:t>
            </w:r>
          </w:p>
        </w:tc>
      </w:tr>
      <w:tr>
        <w:trPr>
          <w:trHeight w:val="428"/>
        </w:trPr>
        <w:tc>
          <w:tcPr>
            <w:tcW w:w="200" w:type="pct"/>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类</w:t>
            </w:r>
          </w:p>
        </w:tc>
        <w:tc>
          <w:tcPr>
            <w:tcW w:w="167" w:type="pct"/>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款</w:t>
            </w:r>
          </w:p>
        </w:tc>
        <w:tc>
          <w:tcPr>
            <w:tcW w:w="167" w:type="pct"/>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项</w:t>
            </w:r>
          </w:p>
        </w:tc>
        <w:tc>
          <w:tcPr>
            <w:tcW w:w="250" w:type="pct"/>
            <w:vMerge/>
            <w:tcBorders>
              <w:top w:val="single" w:sz="4" w:space="0" w:color="C2C3C4"/>
              <w:left w:val="single" w:sz="4" w:space="0" w:color="C2C3C4"/>
              <w:bottom w:val="single" w:sz="4" w:space="0" w:color="C2C3C4"/>
              <w:right w:val="single" w:sz="4" w:space="0" w:color="C2C3C4"/>
            </w:tcBorders>
            <w:shd w:val="clear" w:color="EFF2F7" w:fill="EFF2F7"/>
            <w:noWrap/>
            <w:vAlign w:val="center"/>
          </w:tcPr>
          <w:p/>
        </w:tc>
        <w:tc>
          <w:tcPr>
            <w:tcW w:w="509" w:type="pct"/>
            <w:vMerge/>
            <w:tcBorders>
              <w:top w:val="single" w:sz="4" w:space="0" w:color="C2C3C4"/>
              <w:left w:val="single" w:sz="4" w:space="0" w:color="C2C3C4"/>
              <w:bottom w:val="single" w:sz="4" w:space="0" w:color="C2C3C4"/>
              <w:right w:val="single" w:sz="4" w:space="0" w:color="C2C3C4"/>
            </w:tcBorders>
            <w:shd w:val="clear" w:color="EFF2F7" w:fill="EFF2F7"/>
            <w:noWrap/>
            <w:vAlign w:val="center"/>
          </w:tcPr>
          <w:p/>
        </w:tc>
        <w:tc>
          <w:tcPr>
            <w:tcW w:w="185" w:type="pct"/>
            <w:vMerge/>
            <w:tcBorders>
              <w:top w:val="single" w:sz="4" w:space="0" w:color="C2C3C4"/>
              <w:left w:val="single" w:sz="4" w:space="0" w:color="C2C3C4"/>
              <w:bottom w:val="single" w:sz="4" w:space="0" w:color="C2C3C4"/>
              <w:right w:val="single" w:sz="4" w:space="0" w:color="C2C3C4"/>
            </w:tcBorders>
            <w:shd w:val="clear" w:color="EFF2F7" w:fill="EFF2F7"/>
            <w:noWrap/>
            <w:vAlign w:val="center"/>
          </w:tcPr>
          <w:p/>
        </w:tc>
        <w:tc>
          <w:tcPr>
            <w:tcW w:w="164"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19"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19"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19"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19"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64"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19"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19"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64"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206"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206"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19"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19"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19"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19"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19"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19"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20"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20"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20"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64"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64"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20"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20"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20"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22"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r>
      <w:tr>
        <w:trPr>
          <w:trHeight w:val="398"/>
        </w:trPr>
        <w:tc>
          <w:tcPr>
            <w:tcW w:w="200"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center"/>
              <w:rPr>
                <w:rFonts w:ascii="宋体" w:eastAsia="宋体" w:cs="宋体" w:hint="eastAsia"/>
                <w:b/>
                <w:bCs/>
                <w:i w:val="0"/>
                <w:iCs w:val="0"/>
                <w:color w:val="000000"/>
                <w:sz w:val="22"/>
                <w:szCs w:val="22"/>
                <w:u w:val="none"/>
              </w:rPr>
            </w:pPr>
          </w:p>
        </w:tc>
        <w:tc>
          <w:tcPr>
            <w:tcW w:w="167"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center"/>
              <w:rPr>
                <w:rFonts w:ascii="宋体" w:eastAsia="宋体" w:cs="宋体" w:hint="eastAsia"/>
                <w:b/>
                <w:bCs/>
                <w:i w:val="0"/>
                <w:iCs w:val="0"/>
                <w:color w:val="000000"/>
                <w:sz w:val="22"/>
                <w:szCs w:val="22"/>
                <w:u w:val="none"/>
              </w:rPr>
            </w:pPr>
          </w:p>
        </w:tc>
        <w:tc>
          <w:tcPr>
            <w:tcW w:w="167"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center"/>
              <w:rPr>
                <w:rFonts w:ascii="宋体" w:eastAsia="宋体" w:cs="宋体" w:hint="eastAsia"/>
                <w:b/>
                <w:bCs/>
                <w:i w:val="0"/>
                <w:iCs w:val="0"/>
                <w:color w:val="000000"/>
                <w:sz w:val="22"/>
                <w:szCs w:val="22"/>
                <w:u w:val="none"/>
              </w:rPr>
            </w:pPr>
          </w:p>
        </w:tc>
        <w:tc>
          <w:tcPr>
            <w:tcW w:w="250"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center"/>
              <w:rPr>
                <w:rFonts w:ascii="宋体" w:eastAsia="宋体" w:cs="宋体" w:hint="eastAsia"/>
                <w:b/>
                <w:bCs/>
                <w:i w:val="0"/>
                <w:iCs w:val="0"/>
                <w:color w:val="000000"/>
                <w:sz w:val="22"/>
                <w:szCs w:val="22"/>
                <w:u w:val="none"/>
              </w:rPr>
            </w:pPr>
          </w:p>
        </w:tc>
        <w:tc>
          <w:tcPr>
            <w:tcW w:w="509"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合    计</w:t>
            </w:r>
          </w:p>
        </w:tc>
        <w:tc>
          <w:tcPr>
            <w:tcW w:w="18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14.77</w:t>
            </w:r>
          </w:p>
        </w:tc>
        <w:tc>
          <w:tcPr>
            <w:tcW w:w="164"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4.41</w:t>
            </w:r>
          </w:p>
        </w:tc>
        <w:tc>
          <w:tcPr>
            <w:tcW w:w="119"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19"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19"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19"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64"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2.00</w:t>
            </w:r>
          </w:p>
        </w:tc>
        <w:tc>
          <w:tcPr>
            <w:tcW w:w="119"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19"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64"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4.00</w:t>
            </w:r>
          </w:p>
        </w:tc>
        <w:tc>
          <w:tcPr>
            <w:tcW w:w="206"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206"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19"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19"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19"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19"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19"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19"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20"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20"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20"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64"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1.74</w:t>
            </w:r>
          </w:p>
        </w:tc>
        <w:tc>
          <w:tcPr>
            <w:tcW w:w="164"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2.62</w:t>
            </w:r>
          </w:p>
        </w:tc>
        <w:tc>
          <w:tcPr>
            <w:tcW w:w="120"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20"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20"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22"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r>
      <w:tr>
        <w:trPr>
          <w:trHeight w:val="398"/>
        </w:trPr>
        <w:tc>
          <w:tcPr>
            <w:tcW w:w="200"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167"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167"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250"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509"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18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14.77</w:t>
            </w:r>
          </w:p>
        </w:tc>
        <w:tc>
          <w:tcPr>
            <w:tcW w:w="164"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4.41</w:t>
            </w:r>
          </w:p>
        </w:tc>
        <w:tc>
          <w:tcPr>
            <w:tcW w:w="119"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19"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19"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19"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64"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2.00</w:t>
            </w:r>
          </w:p>
        </w:tc>
        <w:tc>
          <w:tcPr>
            <w:tcW w:w="119"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19"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64"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4.00</w:t>
            </w:r>
          </w:p>
        </w:tc>
        <w:tc>
          <w:tcPr>
            <w:tcW w:w="206"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206"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19"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19"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19"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19"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19"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19"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20"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20"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20"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64"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1.74</w:t>
            </w:r>
          </w:p>
        </w:tc>
        <w:tc>
          <w:tcPr>
            <w:tcW w:w="164"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2.62</w:t>
            </w:r>
          </w:p>
        </w:tc>
        <w:tc>
          <w:tcPr>
            <w:tcW w:w="120"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20"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20"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22"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398"/>
        </w:trPr>
        <w:tc>
          <w:tcPr>
            <w:tcW w:w="200"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167"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167"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250"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509"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节能和无线电监测中心</w:t>
            </w:r>
          </w:p>
        </w:tc>
        <w:tc>
          <w:tcPr>
            <w:tcW w:w="18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14.77</w:t>
            </w:r>
          </w:p>
        </w:tc>
        <w:tc>
          <w:tcPr>
            <w:tcW w:w="164"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4.41</w:t>
            </w:r>
          </w:p>
        </w:tc>
        <w:tc>
          <w:tcPr>
            <w:tcW w:w="119"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19"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19"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19"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64"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2.00</w:t>
            </w:r>
          </w:p>
        </w:tc>
        <w:tc>
          <w:tcPr>
            <w:tcW w:w="119"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19"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64"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4.00</w:t>
            </w:r>
          </w:p>
        </w:tc>
        <w:tc>
          <w:tcPr>
            <w:tcW w:w="206"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206"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19"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19"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19"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19"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19"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19"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20"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20"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20"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64"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1.74</w:t>
            </w:r>
          </w:p>
        </w:tc>
        <w:tc>
          <w:tcPr>
            <w:tcW w:w="164"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2.62</w:t>
            </w:r>
          </w:p>
        </w:tc>
        <w:tc>
          <w:tcPr>
            <w:tcW w:w="120"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20"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20"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22"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398"/>
        </w:trPr>
        <w:tc>
          <w:tcPr>
            <w:tcW w:w="200"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215</w:t>
            </w:r>
          </w:p>
        </w:tc>
        <w:tc>
          <w:tcPr>
            <w:tcW w:w="167"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05</w:t>
            </w:r>
          </w:p>
        </w:tc>
        <w:tc>
          <w:tcPr>
            <w:tcW w:w="167"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50</w:t>
            </w:r>
          </w:p>
        </w:tc>
        <w:tc>
          <w:tcPr>
            <w:tcW w:w="250"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215002</w:t>
            </w:r>
          </w:p>
        </w:tc>
        <w:tc>
          <w:tcPr>
            <w:tcW w:w="509"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事业运行</w:t>
            </w:r>
          </w:p>
        </w:tc>
        <w:tc>
          <w:tcPr>
            <w:tcW w:w="18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14.77</w:t>
            </w:r>
          </w:p>
        </w:tc>
        <w:tc>
          <w:tcPr>
            <w:tcW w:w="164"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4.41</w:t>
            </w:r>
          </w:p>
        </w:tc>
        <w:tc>
          <w:tcPr>
            <w:tcW w:w="119"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19"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19"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19"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64"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2.00</w:t>
            </w:r>
          </w:p>
        </w:tc>
        <w:tc>
          <w:tcPr>
            <w:tcW w:w="119"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19"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64"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4.00</w:t>
            </w:r>
          </w:p>
        </w:tc>
        <w:tc>
          <w:tcPr>
            <w:tcW w:w="206"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206"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19"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19"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19"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19"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19"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19"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20"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20"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20"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64"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1.74</w:t>
            </w:r>
          </w:p>
        </w:tc>
        <w:tc>
          <w:tcPr>
            <w:tcW w:w="164"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2.62</w:t>
            </w:r>
          </w:p>
        </w:tc>
        <w:tc>
          <w:tcPr>
            <w:tcW w:w="120"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20"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20"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2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r>
    </w:tbl>
    <w:p>
      <w:pPr>
        <w:jc w:val="center"/>
        <w:rPr>
          <w:rFonts w:ascii="方正小标宋简体" w:eastAsia="方正小标宋简体" w:hint="eastAsia"/>
          <w:sz w:val="44"/>
          <w:szCs w:val="44"/>
          <w:highlight w:val="auto"/>
        </w:rPr>
        <w:sectPr>
          <w:pgSz w:w="16838" w:h="11906" w:orient="landscape"/>
          <w:pgMar w:top="1800" w:right="1440" w:bottom="1800" w:left="1440" w:header="851" w:footer="992" w:gutter="0"/>
          <w:docGrid w:type="lines" w:linePitch="312" w:charSpace="0"/>
        </w:sectPr>
      </w:pPr>
    </w:p>
    <w:tbl>
      <w:tblPr>
        <w:jc w:val="left"/>
        <w:tblInd w:w="0" w:type="dxa"/>
        <w:tblW w:w="4999" w:type="pct"/>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444"/>
        <w:gridCol w:w="444"/>
        <w:gridCol w:w="444"/>
        <w:gridCol w:w="875"/>
        <w:gridCol w:w="1570"/>
        <w:gridCol w:w="521"/>
        <w:gridCol w:w="345"/>
        <w:gridCol w:w="345"/>
        <w:gridCol w:w="345"/>
        <w:gridCol w:w="345"/>
        <w:gridCol w:w="345"/>
        <w:gridCol w:w="345"/>
        <w:gridCol w:w="345"/>
        <w:gridCol w:w="345"/>
        <w:gridCol w:w="345"/>
        <w:gridCol w:w="345"/>
        <w:gridCol w:w="345"/>
        <w:gridCol w:w="345"/>
        <w:gridCol w:w="345"/>
        <w:gridCol w:w="345"/>
        <w:gridCol w:w="345"/>
        <w:gridCol w:w="345"/>
        <w:gridCol w:w="345"/>
        <w:gridCol w:w="345"/>
        <w:gridCol w:w="345"/>
        <w:gridCol w:w="345"/>
        <w:gridCol w:w="345"/>
        <w:gridCol w:w="345"/>
        <w:gridCol w:w="345"/>
        <w:gridCol w:w="345"/>
        <w:gridCol w:w="345"/>
        <w:gridCol w:w="345"/>
        <w:gridCol w:w="345"/>
        <w:gridCol w:w="345"/>
      </w:tblGrid>
      <w:tr>
        <w:trPr>
          <w:trHeight w:val="285"/>
        </w:trPr>
        <w:tc>
          <w:tcPr>
            <w:tcW w:w="574" w:type="pct"/>
            <w:gridSpan w:val="3"/>
            <w:tcBorders>
              <w:top w:val="single" w:sz="4" w:space="0" w:color="FFFFFF"/>
              <w:left w:val="single" w:sz="4" w:space="0" w:color="FFFFFF"/>
              <w:bottom w:val="single" w:sz="4" w:space="0" w:color="FFFFFF"/>
              <w:right w:val="single" w:sz="4" w:space="0" w:color="FFFFFF"/>
            </w:tcBorders>
            <w:shd w:val="clear" w:color="auto" w:fill="auto"/>
            <w:noWrap/>
            <w:vAlign w:val="center"/>
          </w:tcPr>
          <w:p>
            <w:pPr>
              <w:rPr>
                <w:rFonts w:ascii="宋体" w:eastAsia="宋体" w:cs="宋体" w:hint="eastAsia"/>
                <w:i w:val="0"/>
                <w:iCs w:val="0"/>
                <w:color w:val="000000"/>
                <w:sz w:val="22"/>
                <w:szCs w:val="22"/>
                <w:u w:val="none"/>
              </w:rPr>
            </w:pPr>
          </w:p>
        </w:tc>
        <w:tc>
          <w:tcPr>
            <w:tcW w:w="272"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466"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3687" w:type="pct"/>
            <w:gridSpan w:val="29"/>
            <w:tcBorders>
              <w:top w:val="single" w:sz="4" w:space="0" w:color="FFFFFF"/>
              <w:left w:val="single" w:sz="4" w:space="0" w:color="FFFFFF"/>
              <w:bottom w:val="single" w:sz="4" w:space="0" w:color="FFFFFF"/>
              <w:right w:val="single" w:sz="4" w:space="0" w:color="FFFFFF"/>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表3-1(3)</w:t>
            </w:r>
          </w:p>
        </w:tc>
      </w:tr>
      <w:tr>
        <w:trPr>
          <w:trHeight w:val="398"/>
        </w:trPr>
        <w:tc>
          <w:tcPr>
            <w:tcW w:w="5000" w:type="pct"/>
            <w:gridSpan w:val="34"/>
            <w:tcBorders>
              <w:top w:val="single" w:sz="4" w:space="0" w:color="FFFFFF"/>
              <w:left w:val="single" w:sz="4" w:space="0" w:color="FFFFFF"/>
              <w:bottom w:val="single" w:sz="4" w:space="0" w:color="FFFFFF"/>
              <w:right w:val="single" w:sz="4" w:space="0" w:color="FFFFFF"/>
            </w:tcBorders>
            <w:shd w:val="clear" w:color="auto" w:fill="auto"/>
            <w:noWrap/>
            <w:vAlign w:val="center"/>
          </w:tcPr>
          <w:p>
            <w:pPr>
              <w:keepNext w:val="0"/>
              <w:keepLines w:val="0"/>
              <w:widowControl/>
              <w:suppressLineNumbers w:val="0"/>
              <w:jc w:val="center"/>
              <w:textAlignment w:val="center"/>
              <w:rPr>
                <w:rFonts w:ascii="宋体" w:eastAsia="宋体" w:cs="宋体" w:hint="eastAsia"/>
                <w:b/>
                <w:bCs/>
                <w:i w:val="0"/>
                <w:iCs w:val="0"/>
                <w:color w:val="000000"/>
                <w:sz w:val="32"/>
                <w:szCs w:val="32"/>
                <w:u w:val="none"/>
              </w:rPr>
            </w:pPr>
            <w:r>
              <w:rPr>
                <w:rFonts w:ascii="宋体" w:eastAsia="宋体" w:cs="宋体" w:hint="eastAsia"/>
                <w:b/>
                <w:bCs/>
                <w:i w:val="0"/>
                <w:iCs w:val="0"/>
                <w:color w:val="000000"/>
                <w:kern w:val="0"/>
                <w:sz w:val="32"/>
                <w:szCs w:val="32"/>
                <w:u w:val="none"/>
                <w:lang w:val="en-US" w:eastAsia="zh-CN"/>
              </w:rPr>
              <w:t>一般公共预算支出表</w:t>
            </w:r>
          </w:p>
        </w:tc>
      </w:tr>
      <w:tr>
        <w:trPr>
          <w:trHeight w:val="342"/>
        </w:trPr>
        <w:tc>
          <w:tcPr>
            <w:tcW w:w="1312" w:type="pct"/>
            <w:gridSpan w:val="5"/>
            <w:tcBorders>
              <w:top w:val="single" w:sz="4" w:space="0" w:color="FFFFFF"/>
              <w:left w:val="single" w:sz="4" w:space="0" w:color="FFFFFF"/>
              <w:bottom w:val="nil"/>
              <w:right w:val="single" w:sz="4" w:space="0" w:color="FFFFFF"/>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部门：节能和无线电监测中心</w:t>
            </w:r>
          </w:p>
        </w:tc>
        <w:tc>
          <w:tcPr>
            <w:tcW w:w="174" w:type="pct"/>
            <w:tcBorders>
              <w:top w:val="single" w:sz="4" w:space="0" w:color="FFFFFF"/>
              <w:left w:val="single" w:sz="4" w:space="0" w:color="FFFFFF"/>
              <w:bottom w:val="nil"/>
              <w:right w:val="single" w:sz="4" w:space="0" w:color="FFFFFF"/>
            </w:tcBorders>
            <w:shd w:val="clear" w:color="auto" w:fill="auto"/>
            <w:noWrap/>
            <w:vAlign w:val="center"/>
          </w:tcPr>
          <w:p>
            <w:pPr>
              <w:rPr>
                <w:rFonts w:ascii="宋体" w:eastAsia="宋体" w:cs="宋体" w:hint="eastAsia"/>
                <w:i w:val="0"/>
                <w:iCs w:val="0"/>
                <w:color w:val="000000"/>
                <w:sz w:val="18"/>
                <w:szCs w:val="18"/>
                <w:u w:val="none"/>
              </w:rPr>
            </w:pPr>
          </w:p>
        </w:tc>
        <w:tc>
          <w:tcPr>
            <w:tcW w:w="3513" w:type="pct"/>
            <w:gridSpan w:val="28"/>
            <w:tcBorders>
              <w:top w:val="single" w:sz="4" w:space="0" w:color="FFFFFF"/>
              <w:left w:val="single" w:sz="4" w:space="0" w:color="FFFFFF"/>
              <w:bottom w:val="nil"/>
              <w:right w:val="single" w:sz="4" w:space="0" w:color="FFFFFF"/>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金额单位：万元</w:t>
            </w:r>
          </w:p>
        </w:tc>
      </w:tr>
      <w:tr>
        <w:trPr>
          <w:trHeight w:val="428"/>
        </w:trPr>
        <w:tc>
          <w:tcPr>
            <w:tcW w:w="1312" w:type="pct"/>
            <w:gridSpan w:val="5"/>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项    目</w:t>
            </w:r>
          </w:p>
        </w:tc>
        <w:tc>
          <w:tcPr>
            <w:tcW w:w="174" w:type="pct"/>
            <w:vMerge w:val="restart"/>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合计</w:t>
            </w:r>
          </w:p>
        </w:tc>
        <w:tc>
          <w:tcPr>
            <w:tcW w:w="1504" w:type="pct"/>
            <w:gridSpan w:val="12"/>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资本性支出（基本建设）</w:t>
            </w:r>
          </w:p>
        </w:tc>
        <w:tc>
          <w:tcPr>
            <w:tcW w:w="2009" w:type="pct"/>
            <w:gridSpan w:val="16"/>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资本性支出</w:t>
            </w:r>
          </w:p>
        </w:tc>
      </w:tr>
      <w:tr>
        <w:trPr>
          <w:trHeight w:val="428"/>
        </w:trPr>
        <w:tc>
          <w:tcPr>
            <w:tcW w:w="574" w:type="pct"/>
            <w:gridSpan w:val="3"/>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科目编码</w:t>
            </w:r>
          </w:p>
        </w:tc>
        <w:tc>
          <w:tcPr>
            <w:tcW w:w="272" w:type="pct"/>
            <w:vMerge w:val="restart"/>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单位代码</w:t>
            </w:r>
          </w:p>
        </w:tc>
        <w:tc>
          <w:tcPr>
            <w:tcW w:w="466" w:type="pct"/>
            <w:vMerge w:val="restart"/>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单位名称（科目）</w:t>
            </w:r>
          </w:p>
        </w:tc>
        <w:tc>
          <w:tcPr>
            <w:tcW w:w="174" w:type="pct"/>
            <w:vMerge/>
            <w:tcBorders>
              <w:top w:val="single" w:sz="4" w:space="0" w:color="C2C3C4"/>
              <w:left w:val="single" w:sz="4" w:space="0" w:color="C2C3C4"/>
              <w:bottom w:val="single" w:sz="4" w:space="0" w:color="C2C3C4"/>
              <w:right w:val="single" w:sz="4" w:space="0" w:color="C2C3C4"/>
            </w:tcBorders>
            <w:shd w:val="clear" w:color="EFF2F7" w:fill="EFF2F7"/>
            <w:noWrap/>
            <w:vAlign w:val="center"/>
          </w:tcPr>
          <w:p/>
        </w:tc>
        <w:tc>
          <w:tcPr>
            <w:tcW w:w="125"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房屋建筑物购建</w:t>
            </w:r>
          </w:p>
        </w:tc>
        <w:tc>
          <w:tcPr>
            <w:tcW w:w="125"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办公设备购置</w:t>
            </w:r>
          </w:p>
        </w:tc>
        <w:tc>
          <w:tcPr>
            <w:tcW w:w="125"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专用设备购置</w:t>
            </w:r>
          </w:p>
        </w:tc>
        <w:tc>
          <w:tcPr>
            <w:tcW w:w="125"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基础设施建设</w:t>
            </w:r>
          </w:p>
        </w:tc>
        <w:tc>
          <w:tcPr>
            <w:tcW w:w="125"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大型修缮</w:t>
            </w:r>
          </w:p>
        </w:tc>
        <w:tc>
          <w:tcPr>
            <w:tcW w:w="125"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信息网络及软件购置更新</w:t>
            </w:r>
          </w:p>
        </w:tc>
        <w:tc>
          <w:tcPr>
            <w:tcW w:w="125"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物资储备</w:t>
            </w:r>
          </w:p>
        </w:tc>
        <w:tc>
          <w:tcPr>
            <w:tcW w:w="125"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公务用车购置</w:t>
            </w:r>
          </w:p>
        </w:tc>
        <w:tc>
          <w:tcPr>
            <w:tcW w:w="125"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其他交通工具购置</w:t>
            </w:r>
          </w:p>
        </w:tc>
        <w:tc>
          <w:tcPr>
            <w:tcW w:w="125"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文物和陈列品购置</w:t>
            </w:r>
          </w:p>
        </w:tc>
        <w:tc>
          <w:tcPr>
            <w:tcW w:w="125"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无形资产购置</w:t>
            </w:r>
          </w:p>
        </w:tc>
        <w:tc>
          <w:tcPr>
            <w:tcW w:w="126"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其他基本建设支出</w:t>
            </w:r>
          </w:p>
        </w:tc>
        <w:tc>
          <w:tcPr>
            <w:tcW w:w="125"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房屋建筑物购建</w:t>
            </w:r>
          </w:p>
        </w:tc>
        <w:tc>
          <w:tcPr>
            <w:tcW w:w="125"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办公设备购置</w:t>
            </w:r>
          </w:p>
        </w:tc>
        <w:tc>
          <w:tcPr>
            <w:tcW w:w="125"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专用设备购置</w:t>
            </w:r>
          </w:p>
        </w:tc>
        <w:tc>
          <w:tcPr>
            <w:tcW w:w="125"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基础设施建设</w:t>
            </w:r>
          </w:p>
        </w:tc>
        <w:tc>
          <w:tcPr>
            <w:tcW w:w="125"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大型修缮</w:t>
            </w:r>
          </w:p>
        </w:tc>
        <w:tc>
          <w:tcPr>
            <w:tcW w:w="125"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信息网络及软件购置更新</w:t>
            </w:r>
          </w:p>
        </w:tc>
        <w:tc>
          <w:tcPr>
            <w:tcW w:w="125"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物资储备</w:t>
            </w:r>
          </w:p>
        </w:tc>
        <w:tc>
          <w:tcPr>
            <w:tcW w:w="125"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土地补偿</w:t>
            </w:r>
          </w:p>
        </w:tc>
        <w:tc>
          <w:tcPr>
            <w:tcW w:w="125"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安置补助</w:t>
            </w:r>
          </w:p>
        </w:tc>
        <w:tc>
          <w:tcPr>
            <w:tcW w:w="125"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地上附着物和青苗补偿</w:t>
            </w:r>
          </w:p>
        </w:tc>
        <w:tc>
          <w:tcPr>
            <w:tcW w:w="125"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拆迁补偿</w:t>
            </w:r>
          </w:p>
        </w:tc>
        <w:tc>
          <w:tcPr>
            <w:tcW w:w="125"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公务用车购置</w:t>
            </w:r>
          </w:p>
        </w:tc>
        <w:tc>
          <w:tcPr>
            <w:tcW w:w="125"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其他交通工具购置</w:t>
            </w:r>
          </w:p>
        </w:tc>
        <w:tc>
          <w:tcPr>
            <w:tcW w:w="125"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文物和陈列品购置</w:t>
            </w:r>
          </w:p>
        </w:tc>
        <w:tc>
          <w:tcPr>
            <w:tcW w:w="125"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无形资产购置</w:t>
            </w:r>
          </w:p>
        </w:tc>
        <w:tc>
          <w:tcPr>
            <w:tcW w:w="127"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其他资本性支出</w:t>
            </w:r>
          </w:p>
        </w:tc>
      </w:tr>
      <w:tr>
        <w:trPr>
          <w:trHeight w:val="428"/>
        </w:trPr>
        <w:tc>
          <w:tcPr>
            <w:tcW w:w="191" w:type="pct"/>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类</w:t>
            </w:r>
          </w:p>
        </w:tc>
        <w:tc>
          <w:tcPr>
            <w:tcW w:w="191" w:type="pct"/>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款</w:t>
            </w:r>
          </w:p>
        </w:tc>
        <w:tc>
          <w:tcPr>
            <w:tcW w:w="191" w:type="pct"/>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项</w:t>
            </w:r>
          </w:p>
        </w:tc>
        <w:tc>
          <w:tcPr>
            <w:tcW w:w="272" w:type="pct"/>
            <w:vMerge/>
            <w:tcBorders>
              <w:top w:val="single" w:sz="4" w:space="0" w:color="C2C3C4"/>
              <w:left w:val="single" w:sz="4" w:space="0" w:color="C2C3C4"/>
              <w:bottom w:val="single" w:sz="4" w:space="0" w:color="C2C3C4"/>
              <w:right w:val="single" w:sz="4" w:space="0" w:color="C2C3C4"/>
            </w:tcBorders>
            <w:shd w:val="clear" w:color="EFF2F7" w:fill="EFF2F7"/>
            <w:noWrap/>
            <w:vAlign w:val="center"/>
          </w:tcPr>
          <w:p/>
        </w:tc>
        <w:tc>
          <w:tcPr>
            <w:tcW w:w="466" w:type="pct"/>
            <w:vMerge/>
            <w:tcBorders>
              <w:top w:val="single" w:sz="4" w:space="0" w:color="C2C3C4"/>
              <w:left w:val="single" w:sz="4" w:space="0" w:color="C2C3C4"/>
              <w:bottom w:val="single" w:sz="4" w:space="0" w:color="C2C3C4"/>
              <w:right w:val="single" w:sz="4" w:space="0" w:color="C2C3C4"/>
            </w:tcBorders>
            <w:shd w:val="clear" w:color="EFF2F7" w:fill="EFF2F7"/>
            <w:noWrap/>
            <w:vAlign w:val="center"/>
          </w:tcPr>
          <w:p/>
        </w:tc>
        <w:tc>
          <w:tcPr>
            <w:tcW w:w="174" w:type="pct"/>
            <w:vMerge/>
            <w:tcBorders>
              <w:top w:val="single" w:sz="4" w:space="0" w:color="C2C3C4"/>
              <w:left w:val="single" w:sz="4" w:space="0" w:color="C2C3C4"/>
              <w:bottom w:val="single" w:sz="4" w:space="0" w:color="C2C3C4"/>
              <w:right w:val="single" w:sz="4" w:space="0" w:color="C2C3C4"/>
            </w:tcBorders>
            <w:shd w:val="clear" w:color="EFF2F7" w:fill="EFF2F7"/>
            <w:noWrap/>
            <w:vAlign w:val="center"/>
          </w:tcPr>
          <w:p/>
        </w:tc>
        <w:tc>
          <w:tcPr>
            <w:tcW w:w="125"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25"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25"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25"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25"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25"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25"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25"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25"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25"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25"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26"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25"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25"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25"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25"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25"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25"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25"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25"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25"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25"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25"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25"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25"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25"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25"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27"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r>
      <w:tr>
        <w:trPr>
          <w:trHeight w:val="398"/>
        </w:trPr>
        <w:tc>
          <w:tcPr>
            <w:tcW w:w="191"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center"/>
              <w:rPr>
                <w:rFonts w:ascii="宋体" w:eastAsia="宋体" w:cs="宋体" w:hint="eastAsia"/>
                <w:b/>
                <w:bCs/>
                <w:i w:val="0"/>
                <w:iCs w:val="0"/>
                <w:color w:val="000000"/>
                <w:sz w:val="22"/>
                <w:szCs w:val="22"/>
                <w:u w:val="none"/>
              </w:rPr>
            </w:pPr>
          </w:p>
        </w:tc>
        <w:tc>
          <w:tcPr>
            <w:tcW w:w="191"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center"/>
              <w:rPr>
                <w:rFonts w:ascii="宋体" w:eastAsia="宋体" w:cs="宋体" w:hint="eastAsia"/>
                <w:b/>
                <w:bCs/>
                <w:i w:val="0"/>
                <w:iCs w:val="0"/>
                <w:color w:val="000000"/>
                <w:sz w:val="22"/>
                <w:szCs w:val="22"/>
                <w:u w:val="none"/>
              </w:rPr>
            </w:pPr>
          </w:p>
        </w:tc>
        <w:tc>
          <w:tcPr>
            <w:tcW w:w="191"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center"/>
              <w:rPr>
                <w:rFonts w:ascii="宋体" w:eastAsia="宋体" w:cs="宋体" w:hint="eastAsia"/>
                <w:b/>
                <w:bCs/>
                <w:i w:val="0"/>
                <w:iCs w:val="0"/>
                <w:color w:val="000000"/>
                <w:sz w:val="22"/>
                <w:szCs w:val="22"/>
                <w:u w:val="none"/>
              </w:rPr>
            </w:pPr>
          </w:p>
        </w:tc>
        <w:tc>
          <w:tcPr>
            <w:tcW w:w="272"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center"/>
              <w:rPr>
                <w:rFonts w:ascii="宋体" w:eastAsia="宋体" w:cs="宋体" w:hint="eastAsia"/>
                <w:b/>
                <w:bCs/>
                <w:i w:val="0"/>
                <w:iCs w:val="0"/>
                <w:color w:val="000000"/>
                <w:sz w:val="22"/>
                <w:szCs w:val="22"/>
                <w:u w:val="none"/>
              </w:rPr>
            </w:pPr>
          </w:p>
        </w:tc>
        <w:tc>
          <w:tcPr>
            <w:tcW w:w="466"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合    计</w:t>
            </w:r>
          </w:p>
        </w:tc>
        <w:tc>
          <w:tcPr>
            <w:tcW w:w="174"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2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2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2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2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2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2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2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2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2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2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2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26"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2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2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2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2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2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2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2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2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2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2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2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2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2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2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2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27"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r>
      <w:tr>
        <w:trPr>
          <w:trHeight w:val="398"/>
        </w:trPr>
        <w:tc>
          <w:tcPr>
            <w:tcW w:w="191"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191"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191"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27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466"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此表无数据</w:t>
            </w:r>
          </w:p>
        </w:tc>
        <w:tc>
          <w:tcPr>
            <w:tcW w:w="174"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2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2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2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2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2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2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2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2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2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2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2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26"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2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2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2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2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2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2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2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2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2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2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2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2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2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2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2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27"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398"/>
        </w:trPr>
        <w:tc>
          <w:tcPr>
            <w:tcW w:w="191"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191"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191"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27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466"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174"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2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2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2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2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2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2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2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2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2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2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2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26"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2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2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2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2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2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2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2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2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2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2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2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2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2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2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2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27"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398"/>
        </w:trPr>
        <w:tc>
          <w:tcPr>
            <w:tcW w:w="191"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191"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191"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27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466"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174"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2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2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2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2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2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2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2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2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2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2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2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26"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2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2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2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2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2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2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2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2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2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2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2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2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2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2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2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27"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r>
    </w:tbl>
    <w:p>
      <w:pPr>
        <w:jc w:val="center"/>
        <w:rPr>
          <w:rFonts w:ascii="方正小标宋简体" w:eastAsia="方正小标宋简体" w:hint="eastAsia"/>
          <w:sz w:val="44"/>
          <w:szCs w:val="44"/>
          <w:highlight w:val="auto"/>
        </w:rPr>
        <w:sectPr>
          <w:pgSz w:w="16838" w:h="11906" w:orient="landscape"/>
          <w:pgMar w:top="1800" w:right="1440" w:bottom="1800" w:left="1440" w:header="851" w:footer="992" w:gutter="0"/>
          <w:docGrid w:type="lines" w:linePitch="312" w:charSpace="0"/>
        </w:sectPr>
      </w:pPr>
    </w:p>
    <w:tbl>
      <w:tblPr>
        <w:jc w:val="left"/>
        <w:tblInd w:w="0" w:type="dxa"/>
        <w:tblW w:w="5000" w:type="pct"/>
        <w:tblBorders>
          <w:top w:val="none" w:sz="0" w:space="0" w:color="auto"/>
          <w:left w:val="none" w:sz="0" w:space="0" w:color="auto"/>
          <w:bottom w:val="none" w:sz="0" w:space="0" w:color="auto"/>
          <w:right w:val="none" w:sz="0" w:space="0" w:color="auto"/>
        </w:tblBorders>
        <w:shd w:val="clear" w:color="auto" w:fill="auto"/>
        <w:tblLayout w:type="fixed"/>
        <w:tblCellMar>
          <w:top w:w="0" w:type="dxa"/>
          <w:left w:w="108" w:type="dxa"/>
          <w:bottom w:w="0" w:type="dxa"/>
          <w:right w:w="108" w:type="dxa"/>
        </w:tblCellMar>
      </w:tblPr>
      <w:tblGrid>
        <w:gridCol w:w="218"/>
        <w:gridCol w:w="424"/>
        <w:gridCol w:w="424"/>
        <w:gridCol w:w="432"/>
        <w:gridCol w:w="1071"/>
        <w:gridCol w:w="1942"/>
        <w:gridCol w:w="642"/>
        <w:gridCol w:w="427"/>
        <w:gridCol w:w="427"/>
        <w:gridCol w:w="427"/>
        <w:gridCol w:w="430"/>
        <w:gridCol w:w="644"/>
        <w:gridCol w:w="427"/>
        <w:gridCol w:w="427"/>
        <w:gridCol w:w="427"/>
        <w:gridCol w:w="427"/>
        <w:gridCol w:w="427"/>
        <w:gridCol w:w="427"/>
        <w:gridCol w:w="432"/>
        <w:gridCol w:w="427"/>
        <w:gridCol w:w="427"/>
        <w:gridCol w:w="432"/>
        <w:gridCol w:w="427"/>
        <w:gridCol w:w="427"/>
        <w:gridCol w:w="427"/>
        <w:gridCol w:w="427"/>
        <w:gridCol w:w="452"/>
      </w:tblGrid>
      <w:tr>
        <w:trPr>
          <w:trHeight w:val="285"/>
        </w:trPr>
        <w:tc>
          <w:tcPr>
            <w:tcW w:w="78" w:type="pct"/>
            <w:tcBorders>
              <w:top w:val="single" w:sz="4" w:space="0" w:color="FFFFFF"/>
              <w:left w:val="single" w:sz="4" w:space="0" w:color="FFFFFF"/>
              <w:bottom w:val="single" w:sz="4" w:space="0" w:color="FFFFFF"/>
              <w:right w:val="single" w:sz="4" w:space="0" w:color="FFFFFF"/>
            </w:tcBorders>
            <w:shd w:val="clear" w:color="auto" w:fill="auto"/>
            <w:noWrap/>
            <w:vAlign w:val="center"/>
          </w:tcPr>
          <w:p>
            <w:pPr>
              <w:rPr>
                <w:rFonts w:ascii="宋体" w:eastAsia="宋体" w:cs="宋体" w:hint="eastAsia"/>
                <w:i w:val="0"/>
                <w:iCs w:val="0"/>
                <w:color w:val="000000"/>
                <w:sz w:val="18"/>
                <w:szCs w:val="18"/>
                <w:u w:val="none"/>
              </w:rPr>
            </w:pPr>
          </w:p>
        </w:tc>
        <w:tc>
          <w:tcPr>
            <w:tcW w:w="459" w:type="pct"/>
            <w:gridSpan w:val="3"/>
            <w:tcBorders>
              <w:top w:val="single" w:sz="4" w:space="0" w:color="FFFFFF"/>
              <w:left w:val="single" w:sz="4" w:space="0" w:color="FFFFFF"/>
              <w:bottom w:val="single" w:sz="4" w:space="0" w:color="FFFFFF"/>
              <w:right w:val="single" w:sz="4" w:space="0" w:color="FFFFFF"/>
            </w:tcBorders>
            <w:shd w:val="clear" w:color="auto" w:fill="auto"/>
            <w:noWrap/>
            <w:vAlign w:val="center"/>
          </w:tcPr>
          <w:p>
            <w:pPr>
              <w:rPr>
                <w:rFonts w:ascii="宋体" w:eastAsia="宋体" w:cs="宋体" w:hint="eastAsia"/>
                <w:i w:val="0"/>
                <w:iCs w:val="0"/>
                <w:color w:val="000000"/>
                <w:sz w:val="22"/>
                <w:szCs w:val="22"/>
                <w:u w:val="none"/>
              </w:rPr>
            </w:pPr>
          </w:p>
        </w:tc>
        <w:tc>
          <w:tcPr>
            <w:tcW w:w="384"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695"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3382" w:type="pct"/>
            <w:gridSpan w:val="21"/>
            <w:tcBorders>
              <w:top w:val="single" w:sz="4" w:space="0" w:color="FFFFFF"/>
              <w:left w:val="single" w:sz="4" w:space="0" w:color="FFFFFF"/>
              <w:bottom w:val="single" w:sz="4" w:space="0" w:color="FFFFFF"/>
              <w:right w:val="single" w:sz="4" w:space="0" w:color="FFFFFF"/>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表3-1(4)</w:t>
            </w:r>
          </w:p>
        </w:tc>
      </w:tr>
      <w:tr>
        <w:trPr>
          <w:trHeight w:val="398"/>
        </w:trPr>
        <w:tc>
          <w:tcPr>
            <w:tcW w:w="78" w:type="pct"/>
            <w:tcBorders>
              <w:top w:val="single" w:sz="4" w:space="0" w:color="FFFFFF"/>
              <w:left w:val="single" w:sz="4" w:space="0" w:color="FFFFFF"/>
              <w:bottom w:val="single" w:sz="4" w:space="0" w:color="FFFFFF"/>
              <w:right w:val="single" w:sz="4" w:space="0" w:color="FFFFFF"/>
            </w:tcBorders>
            <w:shd w:val="clear" w:color="auto" w:fill="auto"/>
            <w:noWrap/>
            <w:vAlign w:val="center"/>
          </w:tcPr>
          <w:p>
            <w:pPr>
              <w:rPr>
                <w:rFonts w:ascii="宋体" w:eastAsia="宋体" w:cs="宋体" w:hint="eastAsia"/>
                <w:i w:val="0"/>
                <w:iCs w:val="0"/>
                <w:color w:val="000000"/>
                <w:sz w:val="18"/>
                <w:szCs w:val="18"/>
                <w:u w:val="none"/>
              </w:rPr>
            </w:pPr>
          </w:p>
        </w:tc>
        <w:tc>
          <w:tcPr>
            <w:tcW w:w="4921" w:type="pct"/>
            <w:gridSpan w:val="26"/>
            <w:tcBorders>
              <w:top w:val="single" w:sz="4" w:space="0" w:color="FFFFFF"/>
              <w:left w:val="single" w:sz="4" w:space="0" w:color="FFFFFF"/>
              <w:bottom w:val="single" w:sz="4" w:space="0" w:color="FFFFFF"/>
              <w:right w:val="single" w:sz="4" w:space="0" w:color="FFFFFF"/>
            </w:tcBorders>
            <w:shd w:val="clear" w:color="auto" w:fill="auto"/>
            <w:noWrap/>
            <w:vAlign w:val="center"/>
          </w:tcPr>
          <w:p>
            <w:pPr>
              <w:keepNext w:val="0"/>
              <w:keepLines w:val="0"/>
              <w:widowControl/>
              <w:suppressLineNumbers w:val="0"/>
              <w:jc w:val="center"/>
              <w:textAlignment w:val="center"/>
              <w:rPr>
                <w:rFonts w:ascii="宋体" w:eastAsia="宋体" w:cs="宋体" w:hint="eastAsia"/>
                <w:b/>
                <w:bCs/>
                <w:i w:val="0"/>
                <w:iCs w:val="0"/>
                <w:color w:val="000000"/>
                <w:sz w:val="32"/>
                <w:szCs w:val="32"/>
                <w:u w:val="none"/>
              </w:rPr>
            </w:pPr>
            <w:r>
              <w:rPr>
                <w:rFonts w:ascii="宋体" w:eastAsia="宋体" w:cs="宋体" w:hint="eastAsia"/>
                <w:b/>
                <w:bCs/>
                <w:i w:val="0"/>
                <w:iCs w:val="0"/>
                <w:color w:val="000000"/>
                <w:kern w:val="0"/>
                <w:sz w:val="32"/>
                <w:szCs w:val="32"/>
                <w:u w:val="none"/>
                <w:lang w:val="en-US" w:eastAsia="zh-CN"/>
              </w:rPr>
              <w:t>一般公共预算支出表</w:t>
            </w:r>
          </w:p>
        </w:tc>
      </w:tr>
      <w:tr>
        <w:trPr>
          <w:trHeight w:val="342"/>
        </w:trPr>
        <w:tc>
          <w:tcPr>
            <w:tcW w:w="78" w:type="pct"/>
            <w:tcBorders>
              <w:top w:val="single" w:sz="4" w:space="0" w:color="FFFFFF"/>
              <w:left w:val="single" w:sz="4" w:space="0" w:color="FFFFFF"/>
              <w:bottom w:val="nil"/>
              <w:right w:val="single" w:sz="4" w:space="0" w:color="FFFFFF"/>
            </w:tcBorders>
            <w:shd w:val="clear" w:color="auto" w:fill="auto"/>
            <w:noWrap/>
            <w:vAlign w:val="center"/>
          </w:tcPr>
          <w:p>
            <w:pPr>
              <w:rPr>
                <w:rFonts w:ascii="宋体" w:eastAsia="宋体" w:cs="宋体" w:hint="eastAsia"/>
                <w:i w:val="0"/>
                <w:iCs w:val="0"/>
                <w:color w:val="000000"/>
                <w:sz w:val="18"/>
                <w:szCs w:val="18"/>
                <w:u w:val="none"/>
              </w:rPr>
            </w:pPr>
          </w:p>
        </w:tc>
        <w:tc>
          <w:tcPr>
            <w:tcW w:w="1539" w:type="pct"/>
            <w:gridSpan w:val="5"/>
            <w:tcBorders>
              <w:top w:val="single" w:sz="4" w:space="0" w:color="FFFFFF"/>
              <w:left w:val="single" w:sz="4" w:space="0" w:color="FFFFFF"/>
              <w:bottom w:val="nil"/>
              <w:right w:val="single" w:sz="4" w:space="0" w:color="FFFFFF"/>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部门：节能和无线电监测中心</w:t>
            </w:r>
          </w:p>
        </w:tc>
        <w:tc>
          <w:tcPr>
            <w:tcW w:w="230" w:type="pct"/>
            <w:tcBorders>
              <w:top w:val="single" w:sz="4" w:space="0" w:color="FFFFFF"/>
              <w:left w:val="single" w:sz="4" w:space="0" w:color="FFFFFF"/>
              <w:bottom w:val="nil"/>
              <w:right w:val="single" w:sz="4" w:space="0" w:color="FFFFFF"/>
            </w:tcBorders>
            <w:shd w:val="clear" w:color="auto" w:fill="auto"/>
            <w:noWrap/>
            <w:vAlign w:val="center"/>
          </w:tcPr>
          <w:p>
            <w:pPr>
              <w:rPr>
                <w:rFonts w:ascii="宋体" w:eastAsia="宋体" w:cs="宋体" w:hint="eastAsia"/>
                <w:i w:val="0"/>
                <w:iCs w:val="0"/>
                <w:color w:val="000000"/>
                <w:sz w:val="18"/>
                <w:szCs w:val="18"/>
                <w:u w:val="none"/>
              </w:rPr>
            </w:pPr>
          </w:p>
        </w:tc>
        <w:tc>
          <w:tcPr>
            <w:tcW w:w="3151" w:type="pct"/>
            <w:gridSpan w:val="20"/>
            <w:tcBorders>
              <w:top w:val="single" w:sz="4" w:space="0" w:color="FFFFFF"/>
              <w:left w:val="single" w:sz="4" w:space="0" w:color="FFFFFF"/>
              <w:bottom w:val="nil"/>
              <w:right w:val="single" w:sz="4" w:space="0" w:color="FFFFFF"/>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金额单位：万元</w:t>
            </w:r>
          </w:p>
        </w:tc>
      </w:tr>
      <w:tr>
        <w:trPr>
          <w:trHeight w:val="428"/>
        </w:trPr>
        <w:tc>
          <w:tcPr>
            <w:tcW w:w="78"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1539" w:type="pct"/>
            <w:gridSpan w:val="5"/>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项    目</w:t>
            </w:r>
          </w:p>
        </w:tc>
        <w:tc>
          <w:tcPr>
            <w:tcW w:w="230" w:type="pct"/>
            <w:vMerge w:val="restart"/>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合计</w:t>
            </w:r>
          </w:p>
        </w:tc>
        <w:tc>
          <w:tcPr>
            <w:tcW w:w="613" w:type="pct"/>
            <w:gridSpan w:val="4"/>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债务利息及费用支出</w:t>
            </w:r>
          </w:p>
        </w:tc>
        <w:tc>
          <w:tcPr>
            <w:tcW w:w="384" w:type="pct"/>
            <w:gridSpan w:val="2"/>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对企业补助（基本建设）</w:t>
            </w:r>
          </w:p>
        </w:tc>
        <w:tc>
          <w:tcPr>
            <w:tcW w:w="920" w:type="pct"/>
            <w:gridSpan w:val="6"/>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对企业补助</w:t>
            </w:r>
          </w:p>
        </w:tc>
        <w:tc>
          <w:tcPr>
            <w:tcW w:w="461" w:type="pct"/>
            <w:gridSpan w:val="3"/>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对社会保障基金补助</w:t>
            </w:r>
          </w:p>
        </w:tc>
        <w:tc>
          <w:tcPr>
            <w:tcW w:w="772" w:type="pct"/>
            <w:gridSpan w:val="5"/>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其他支出</w:t>
            </w:r>
          </w:p>
        </w:tc>
      </w:tr>
      <w:tr>
        <w:trPr>
          <w:trHeight w:val="428"/>
        </w:trPr>
        <w:tc>
          <w:tcPr>
            <w:tcW w:w="78"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459" w:type="pct"/>
            <w:gridSpan w:val="3"/>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科目编码</w:t>
            </w:r>
          </w:p>
        </w:tc>
        <w:tc>
          <w:tcPr>
            <w:tcW w:w="384" w:type="pct"/>
            <w:vMerge w:val="restart"/>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单位代码</w:t>
            </w:r>
          </w:p>
        </w:tc>
        <w:tc>
          <w:tcPr>
            <w:tcW w:w="695" w:type="pct"/>
            <w:vMerge w:val="restart"/>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单位名称（科目）</w:t>
            </w:r>
          </w:p>
        </w:tc>
        <w:tc>
          <w:tcPr>
            <w:tcW w:w="230" w:type="pct"/>
            <w:vMerge/>
            <w:tcBorders>
              <w:top w:val="single" w:sz="4" w:space="0" w:color="C2C3C4"/>
              <w:left w:val="single" w:sz="4" w:space="0" w:color="C2C3C4"/>
              <w:bottom w:val="single" w:sz="4" w:space="0" w:color="C2C3C4"/>
              <w:right w:val="single" w:sz="4" w:space="0" w:color="C2C3C4"/>
            </w:tcBorders>
            <w:shd w:val="clear" w:color="EFF2F7" w:fill="EFF2F7"/>
            <w:noWrap/>
            <w:vAlign w:val="center"/>
          </w:tcPr>
          <w:p/>
        </w:tc>
        <w:tc>
          <w:tcPr>
            <w:tcW w:w="153"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国内债务付息</w:t>
            </w:r>
          </w:p>
        </w:tc>
        <w:tc>
          <w:tcPr>
            <w:tcW w:w="153"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国外债务付息</w:t>
            </w:r>
          </w:p>
        </w:tc>
        <w:tc>
          <w:tcPr>
            <w:tcW w:w="153"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国内债务发行费用</w:t>
            </w:r>
          </w:p>
        </w:tc>
        <w:tc>
          <w:tcPr>
            <w:tcW w:w="154"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国外债务发行费用</w:t>
            </w:r>
          </w:p>
        </w:tc>
        <w:tc>
          <w:tcPr>
            <w:tcW w:w="231"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资本金注入（基本建设）</w:t>
            </w:r>
          </w:p>
        </w:tc>
        <w:tc>
          <w:tcPr>
            <w:tcW w:w="153"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其他对企业补助</w:t>
            </w:r>
          </w:p>
        </w:tc>
        <w:tc>
          <w:tcPr>
            <w:tcW w:w="153"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资本金注入</w:t>
            </w:r>
          </w:p>
        </w:tc>
        <w:tc>
          <w:tcPr>
            <w:tcW w:w="153"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政府投资基金股权投资</w:t>
            </w:r>
          </w:p>
        </w:tc>
        <w:tc>
          <w:tcPr>
            <w:tcW w:w="153"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费用补贴</w:t>
            </w:r>
          </w:p>
        </w:tc>
        <w:tc>
          <w:tcPr>
            <w:tcW w:w="153"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利息补贴</w:t>
            </w:r>
          </w:p>
        </w:tc>
        <w:tc>
          <w:tcPr>
            <w:tcW w:w="153"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其他资本性补助</w:t>
            </w:r>
          </w:p>
        </w:tc>
        <w:tc>
          <w:tcPr>
            <w:tcW w:w="154"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其他对企业补助</w:t>
            </w:r>
          </w:p>
        </w:tc>
        <w:tc>
          <w:tcPr>
            <w:tcW w:w="153"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对社会保险基金补助</w:t>
            </w:r>
          </w:p>
        </w:tc>
        <w:tc>
          <w:tcPr>
            <w:tcW w:w="153"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补充全国社会保障基金</w:t>
            </w:r>
          </w:p>
        </w:tc>
        <w:tc>
          <w:tcPr>
            <w:tcW w:w="154"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对机关事业单位职业年金的补助</w:t>
            </w:r>
          </w:p>
        </w:tc>
        <w:tc>
          <w:tcPr>
            <w:tcW w:w="153"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国家赔偿费用支出</w:t>
            </w:r>
          </w:p>
        </w:tc>
        <w:tc>
          <w:tcPr>
            <w:tcW w:w="153"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对民间非营利组织和群众性自治组织补贴</w:t>
            </w:r>
          </w:p>
        </w:tc>
        <w:tc>
          <w:tcPr>
            <w:tcW w:w="153"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经常性赠与</w:t>
            </w:r>
          </w:p>
        </w:tc>
        <w:tc>
          <w:tcPr>
            <w:tcW w:w="153"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资本性赠与</w:t>
            </w:r>
          </w:p>
        </w:tc>
        <w:tc>
          <w:tcPr>
            <w:tcW w:w="160"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其他支出</w:t>
            </w:r>
          </w:p>
        </w:tc>
      </w:tr>
      <w:tr>
        <w:trPr>
          <w:trHeight w:val="428"/>
        </w:trPr>
        <w:tc>
          <w:tcPr>
            <w:tcW w:w="78" w:type="pct"/>
            <w:tcBorders>
              <w:top w:val="single" w:sz="4" w:space="0" w:color="FFFFFF"/>
              <w:left w:val="single" w:sz="4" w:space="0" w:color="FFFFFF"/>
              <w:bottom w:val="single" w:sz="4" w:space="0" w:color="FFFFFF"/>
              <w:right w:val="nil"/>
            </w:tcBorders>
            <w:shd w:val="clear" w:color="auto" w:fill="auto"/>
            <w:vAlign w:val="center"/>
          </w:tcPr>
          <w:p>
            <w:pPr>
              <w:rPr>
                <w:rFonts w:ascii="宋体" w:eastAsia="宋体" w:cs="宋体" w:hint="eastAsia"/>
                <w:i w:val="0"/>
                <w:iCs w:val="0"/>
                <w:color w:val="000000"/>
                <w:sz w:val="18"/>
                <w:szCs w:val="18"/>
                <w:u w:val="none"/>
              </w:rPr>
            </w:pPr>
          </w:p>
        </w:tc>
        <w:tc>
          <w:tcPr>
            <w:tcW w:w="152" w:type="pct"/>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类</w:t>
            </w:r>
          </w:p>
        </w:tc>
        <w:tc>
          <w:tcPr>
            <w:tcW w:w="152" w:type="pct"/>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款</w:t>
            </w:r>
          </w:p>
        </w:tc>
        <w:tc>
          <w:tcPr>
            <w:tcW w:w="153" w:type="pct"/>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项</w:t>
            </w:r>
          </w:p>
        </w:tc>
        <w:tc>
          <w:tcPr>
            <w:tcW w:w="384" w:type="pct"/>
            <w:vMerge/>
            <w:tcBorders>
              <w:top w:val="single" w:sz="4" w:space="0" w:color="C2C3C4"/>
              <w:left w:val="single" w:sz="4" w:space="0" w:color="C2C3C4"/>
              <w:bottom w:val="single" w:sz="4" w:space="0" w:color="C2C3C4"/>
              <w:right w:val="single" w:sz="4" w:space="0" w:color="C2C3C4"/>
            </w:tcBorders>
            <w:shd w:val="clear" w:color="EFF2F7" w:fill="EFF2F7"/>
            <w:noWrap/>
            <w:vAlign w:val="center"/>
          </w:tcPr>
          <w:p/>
        </w:tc>
        <w:tc>
          <w:tcPr>
            <w:tcW w:w="695" w:type="pct"/>
            <w:vMerge/>
            <w:tcBorders>
              <w:top w:val="single" w:sz="4" w:space="0" w:color="C2C3C4"/>
              <w:left w:val="single" w:sz="4" w:space="0" w:color="C2C3C4"/>
              <w:bottom w:val="single" w:sz="4" w:space="0" w:color="C2C3C4"/>
              <w:right w:val="single" w:sz="4" w:space="0" w:color="C2C3C4"/>
            </w:tcBorders>
            <w:shd w:val="clear" w:color="EFF2F7" w:fill="EFF2F7"/>
            <w:noWrap/>
            <w:vAlign w:val="center"/>
          </w:tcPr>
          <w:p/>
        </w:tc>
        <w:tc>
          <w:tcPr>
            <w:tcW w:w="230" w:type="pct"/>
            <w:vMerge/>
            <w:tcBorders>
              <w:top w:val="single" w:sz="4" w:space="0" w:color="C2C3C4"/>
              <w:left w:val="single" w:sz="4" w:space="0" w:color="C2C3C4"/>
              <w:bottom w:val="single" w:sz="4" w:space="0" w:color="C2C3C4"/>
              <w:right w:val="single" w:sz="4" w:space="0" w:color="C2C3C4"/>
            </w:tcBorders>
            <w:shd w:val="clear" w:color="EFF2F7" w:fill="EFF2F7"/>
            <w:noWrap/>
            <w:vAlign w:val="center"/>
          </w:tcPr>
          <w:p/>
        </w:tc>
        <w:tc>
          <w:tcPr>
            <w:tcW w:w="153"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53"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53"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54"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231"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53"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53"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53"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53"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53"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53"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54"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53"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53"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54"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53"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53"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53"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53"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60"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r>
      <w:tr>
        <w:trPr>
          <w:trHeight w:val="398"/>
        </w:trPr>
        <w:tc>
          <w:tcPr>
            <w:tcW w:w="78" w:type="pct"/>
            <w:tcBorders>
              <w:top w:val="single" w:sz="4" w:space="0" w:color="FFFFFF"/>
              <w:left w:val="single" w:sz="4" w:space="0" w:color="FFFFFF"/>
              <w:bottom w:val="single" w:sz="4" w:space="0" w:color="FFFFFF"/>
              <w:right w:val="nil"/>
            </w:tcBorders>
            <w:shd w:val="clear" w:color="auto" w:fill="auto"/>
            <w:noWrap/>
            <w:vAlign w:val="center"/>
          </w:tcPr>
          <w:p>
            <w:pPr>
              <w:rPr>
                <w:rFonts w:ascii="宋体" w:eastAsia="宋体" w:cs="宋体" w:hint="eastAsia"/>
                <w:b/>
                <w:bCs/>
                <w:i w:val="0"/>
                <w:iCs w:val="0"/>
                <w:color w:val="000000"/>
                <w:sz w:val="18"/>
                <w:szCs w:val="18"/>
                <w:u w:val="none"/>
              </w:rPr>
            </w:pPr>
          </w:p>
        </w:tc>
        <w:tc>
          <w:tcPr>
            <w:tcW w:w="152"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center"/>
              <w:rPr>
                <w:rFonts w:ascii="宋体" w:eastAsia="宋体" w:cs="宋体" w:hint="eastAsia"/>
                <w:b/>
                <w:bCs/>
                <w:i w:val="0"/>
                <w:iCs w:val="0"/>
                <w:color w:val="000000"/>
                <w:sz w:val="22"/>
                <w:szCs w:val="22"/>
                <w:u w:val="none"/>
              </w:rPr>
            </w:pPr>
          </w:p>
        </w:tc>
        <w:tc>
          <w:tcPr>
            <w:tcW w:w="152"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center"/>
              <w:rPr>
                <w:rFonts w:ascii="宋体" w:eastAsia="宋体" w:cs="宋体" w:hint="eastAsia"/>
                <w:b/>
                <w:bCs/>
                <w:i w:val="0"/>
                <w:iCs w:val="0"/>
                <w:color w:val="000000"/>
                <w:sz w:val="22"/>
                <w:szCs w:val="22"/>
                <w:u w:val="none"/>
              </w:rPr>
            </w:pPr>
          </w:p>
        </w:tc>
        <w:tc>
          <w:tcPr>
            <w:tcW w:w="15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center"/>
              <w:rPr>
                <w:rFonts w:ascii="宋体" w:eastAsia="宋体" w:cs="宋体" w:hint="eastAsia"/>
                <w:b/>
                <w:bCs/>
                <w:i w:val="0"/>
                <w:iCs w:val="0"/>
                <w:color w:val="000000"/>
                <w:sz w:val="22"/>
                <w:szCs w:val="22"/>
                <w:u w:val="none"/>
              </w:rPr>
            </w:pPr>
          </w:p>
        </w:tc>
        <w:tc>
          <w:tcPr>
            <w:tcW w:w="384"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center"/>
              <w:rPr>
                <w:rFonts w:ascii="宋体" w:eastAsia="宋体" w:cs="宋体" w:hint="eastAsia"/>
                <w:b/>
                <w:bCs/>
                <w:i w:val="0"/>
                <w:iCs w:val="0"/>
                <w:color w:val="000000"/>
                <w:sz w:val="22"/>
                <w:szCs w:val="22"/>
                <w:u w:val="none"/>
              </w:rPr>
            </w:pPr>
          </w:p>
        </w:tc>
        <w:tc>
          <w:tcPr>
            <w:tcW w:w="69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合    计</w:t>
            </w:r>
          </w:p>
        </w:tc>
        <w:tc>
          <w:tcPr>
            <w:tcW w:w="230"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5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5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5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54"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231"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5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5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5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5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5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5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54"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5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5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54"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5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5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5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5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60"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r>
      <w:tr>
        <w:trPr>
          <w:trHeight w:val="398"/>
        </w:trPr>
        <w:tc>
          <w:tcPr>
            <w:tcW w:w="78" w:type="pct"/>
            <w:tcBorders>
              <w:top w:val="single" w:sz="4" w:space="0" w:color="FFFFFF"/>
              <w:left w:val="single" w:sz="4" w:space="0" w:color="FFFFFF"/>
              <w:bottom w:val="single" w:sz="4" w:space="0" w:color="FFFFFF"/>
              <w:right w:val="nil"/>
            </w:tcBorders>
            <w:shd w:val="clear" w:color="auto" w:fill="auto"/>
            <w:vAlign w:val="center"/>
          </w:tcPr>
          <w:p>
            <w:pPr>
              <w:rPr>
                <w:rFonts w:ascii="宋体" w:eastAsia="宋体" w:cs="宋体" w:hint="eastAsia"/>
                <w:i w:val="0"/>
                <w:iCs w:val="0"/>
                <w:color w:val="000000"/>
                <w:sz w:val="18"/>
                <w:szCs w:val="18"/>
                <w:u w:val="none"/>
              </w:rPr>
            </w:pPr>
          </w:p>
        </w:tc>
        <w:tc>
          <w:tcPr>
            <w:tcW w:w="15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15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153"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384"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69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此表无数据</w:t>
            </w:r>
          </w:p>
        </w:tc>
        <w:tc>
          <w:tcPr>
            <w:tcW w:w="230"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5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5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5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54"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231"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5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5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5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5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5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5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54"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5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5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54"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5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5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5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5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60"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398"/>
        </w:trPr>
        <w:tc>
          <w:tcPr>
            <w:tcW w:w="78" w:type="pct"/>
            <w:tcBorders>
              <w:top w:val="single" w:sz="4" w:space="0" w:color="FFFFFF"/>
              <w:left w:val="single" w:sz="4" w:space="0" w:color="FFFFFF"/>
              <w:bottom w:val="single" w:sz="4" w:space="0" w:color="FFFFFF"/>
              <w:right w:val="nil"/>
            </w:tcBorders>
            <w:shd w:val="clear" w:color="auto" w:fill="auto"/>
            <w:vAlign w:val="center"/>
          </w:tcPr>
          <w:p>
            <w:pPr>
              <w:rPr>
                <w:rFonts w:ascii="宋体" w:eastAsia="宋体" w:cs="宋体" w:hint="eastAsia"/>
                <w:i w:val="0"/>
                <w:iCs w:val="0"/>
                <w:color w:val="000000"/>
                <w:sz w:val="18"/>
                <w:szCs w:val="18"/>
                <w:u w:val="none"/>
              </w:rPr>
            </w:pPr>
          </w:p>
        </w:tc>
        <w:tc>
          <w:tcPr>
            <w:tcW w:w="15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15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153"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384"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69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230"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5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5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5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54"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231"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5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5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5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5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5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5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54"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5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5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54"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5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5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5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5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60"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398"/>
        </w:trPr>
        <w:tc>
          <w:tcPr>
            <w:tcW w:w="78" w:type="pct"/>
            <w:tcBorders>
              <w:top w:val="single" w:sz="4" w:space="0" w:color="FFFFFF"/>
              <w:left w:val="single" w:sz="4" w:space="0" w:color="FFFFFF"/>
              <w:bottom w:val="single" w:sz="4" w:space="0" w:color="FFFFFF"/>
              <w:right w:val="nil"/>
            </w:tcBorders>
            <w:shd w:val="clear" w:color="auto" w:fill="auto"/>
            <w:vAlign w:val="center"/>
          </w:tcPr>
          <w:p>
            <w:pPr>
              <w:rPr>
                <w:rFonts w:ascii="宋体" w:eastAsia="宋体" w:cs="宋体" w:hint="eastAsia"/>
                <w:i w:val="0"/>
                <w:iCs w:val="0"/>
                <w:color w:val="000000"/>
                <w:sz w:val="18"/>
                <w:szCs w:val="18"/>
                <w:u w:val="none"/>
              </w:rPr>
            </w:pPr>
          </w:p>
        </w:tc>
        <w:tc>
          <w:tcPr>
            <w:tcW w:w="15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15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153"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384"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69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230"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53"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53"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53"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54"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231"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53"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53"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53"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53"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53"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53"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54"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53"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53"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54"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53"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53"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53"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53"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60"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r>
      <w:tr>
        <w:trPr>
          <w:trHeight w:val="169"/>
        </w:trPr>
        <w:tc>
          <w:tcPr>
            <w:tcW w:w="78" w:type="pct"/>
            <w:tcBorders>
              <w:top w:val="nil"/>
              <w:left w:val="single" w:sz="4" w:space="0" w:color="FFFFFF"/>
              <w:bottom w:val="nil"/>
              <w:right w:val="single" w:sz="4" w:space="0" w:color="FFFFFF"/>
            </w:tcBorders>
            <w:shd w:val="clear" w:color="auto" w:fill="auto"/>
            <w:noWrap/>
            <w:vAlign w:val="center"/>
          </w:tcPr>
          <w:p>
            <w:pPr>
              <w:rPr>
                <w:rFonts w:ascii="宋体" w:eastAsia="宋体" w:cs="宋体" w:hint="eastAsia"/>
                <w:i w:val="0"/>
                <w:iCs w:val="0"/>
                <w:color w:val="000000"/>
                <w:sz w:val="18"/>
                <w:szCs w:val="18"/>
                <w:u w:val="none"/>
              </w:rPr>
            </w:pPr>
          </w:p>
        </w:tc>
        <w:tc>
          <w:tcPr>
            <w:tcW w:w="152" w:type="pct"/>
            <w:tcBorders>
              <w:top w:val="nil"/>
              <w:left w:val="single" w:sz="4" w:space="0" w:color="FFFFFF"/>
              <w:bottom w:val="nil"/>
              <w:right w:val="single" w:sz="4" w:space="0" w:color="FFFFFF"/>
            </w:tcBorders>
            <w:shd w:val="clear" w:color="auto" w:fill="auto"/>
            <w:vAlign w:val="center"/>
          </w:tcPr>
          <w:p>
            <w:pPr>
              <w:rPr>
                <w:rFonts w:ascii="宋体" w:eastAsia="宋体" w:cs="宋体" w:hint="eastAsia"/>
                <w:i w:val="0"/>
                <w:iCs w:val="0"/>
                <w:color w:val="000000"/>
                <w:sz w:val="18"/>
                <w:szCs w:val="18"/>
                <w:u w:val="none"/>
              </w:rPr>
            </w:pPr>
          </w:p>
        </w:tc>
        <w:tc>
          <w:tcPr>
            <w:tcW w:w="152" w:type="pct"/>
            <w:tcBorders>
              <w:top w:val="nil"/>
              <w:left w:val="single" w:sz="4" w:space="0" w:color="FFFFFF"/>
              <w:bottom w:val="nil"/>
              <w:right w:val="single" w:sz="4" w:space="0" w:color="FFFFFF"/>
            </w:tcBorders>
            <w:shd w:val="clear" w:color="auto" w:fill="auto"/>
            <w:vAlign w:val="center"/>
          </w:tcPr>
          <w:p>
            <w:pPr>
              <w:rPr>
                <w:rFonts w:ascii="宋体" w:eastAsia="宋体" w:cs="宋体" w:hint="eastAsia"/>
                <w:i w:val="0"/>
                <w:iCs w:val="0"/>
                <w:color w:val="000000"/>
                <w:sz w:val="18"/>
                <w:szCs w:val="18"/>
                <w:u w:val="none"/>
              </w:rPr>
            </w:pPr>
          </w:p>
        </w:tc>
        <w:tc>
          <w:tcPr>
            <w:tcW w:w="153" w:type="pct"/>
            <w:tcBorders>
              <w:top w:val="nil"/>
              <w:left w:val="single" w:sz="4" w:space="0" w:color="FFFFFF"/>
              <w:bottom w:val="nil"/>
              <w:right w:val="single" w:sz="4" w:space="0" w:color="FFFFFF"/>
            </w:tcBorders>
            <w:shd w:val="clear" w:color="auto" w:fill="auto"/>
            <w:vAlign w:val="center"/>
          </w:tcPr>
          <w:p>
            <w:pPr>
              <w:rPr>
                <w:rFonts w:ascii="宋体" w:eastAsia="宋体" w:cs="宋体" w:hint="eastAsia"/>
                <w:i w:val="0"/>
                <w:iCs w:val="0"/>
                <w:color w:val="000000"/>
                <w:sz w:val="18"/>
                <w:szCs w:val="18"/>
                <w:u w:val="none"/>
              </w:rPr>
            </w:pPr>
          </w:p>
        </w:tc>
        <w:tc>
          <w:tcPr>
            <w:tcW w:w="384" w:type="pct"/>
            <w:tcBorders>
              <w:top w:val="nil"/>
              <w:left w:val="single" w:sz="4" w:space="0" w:color="FFFFFF"/>
              <w:bottom w:val="nil"/>
              <w:right w:val="single" w:sz="4" w:space="0" w:color="FFFFFF"/>
            </w:tcBorders>
            <w:shd w:val="clear" w:color="auto" w:fill="auto"/>
            <w:vAlign w:val="center"/>
          </w:tcPr>
          <w:p>
            <w:pPr>
              <w:rPr>
                <w:rFonts w:ascii="宋体" w:eastAsia="宋体" w:cs="宋体" w:hint="eastAsia"/>
                <w:i w:val="0"/>
                <w:iCs w:val="0"/>
                <w:color w:val="000000"/>
                <w:sz w:val="18"/>
                <w:szCs w:val="18"/>
                <w:u w:val="none"/>
              </w:rPr>
            </w:pPr>
          </w:p>
        </w:tc>
        <w:tc>
          <w:tcPr>
            <w:tcW w:w="695" w:type="pct"/>
            <w:tcBorders>
              <w:top w:val="nil"/>
              <w:left w:val="single" w:sz="4" w:space="0" w:color="FFFFFF"/>
              <w:bottom w:val="nil"/>
              <w:right w:val="single" w:sz="4" w:space="0" w:color="FFFFFF"/>
            </w:tcBorders>
            <w:shd w:val="clear" w:color="auto" w:fill="auto"/>
            <w:noWrap/>
            <w:vAlign w:val="center"/>
          </w:tcPr>
          <w:p>
            <w:pPr>
              <w:rPr>
                <w:rFonts w:ascii="宋体" w:eastAsia="宋体" w:cs="宋体" w:hint="eastAsia"/>
                <w:i w:val="0"/>
                <w:iCs w:val="0"/>
                <w:color w:val="000000"/>
                <w:sz w:val="18"/>
                <w:szCs w:val="18"/>
                <w:u w:val="none"/>
              </w:rPr>
            </w:pPr>
          </w:p>
        </w:tc>
        <w:tc>
          <w:tcPr>
            <w:tcW w:w="230" w:type="pct"/>
            <w:tcBorders>
              <w:top w:val="nil"/>
              <w:left w:val="single" w:sz="4" w:space="0" w:color="FFFFFF"/>
              <w:bottom w:val="nil"/>
              <w:right w:val="single" w:sz="4" w:space="0" w:color="FFFFFF"/>
            </w:tcBorders>
            <w:shd w:val="clear" w:color="auto" w:fill="auto"/>
            <w:noWrap/>
            <w:vAlign w:val="center"/>
          </w:tcPr>
          <w:p>
            <w:pPr>
              <w:rPr>
                <w:rFonts w:ascii="宋体" w:eastAsia="宋体" w:cs="宋体" w:hint="eastAsia"/>
                <w:i w:val="0"/>
                <w:iCs w:val="0"/>
                <w:color w:val="000000"/>
                <w:sz w:val="18"/>
                <w:szCs w:val="18"/>
                <w:u w:val="none"/>
              </w:rPr>
            </w:pPr>
          </w:p>
        </w:tc>
        <w:tc>
          <w:tcPr>
            <w:tcW w:w="153" w:type="pct"/>
            <w:tcBorders>
              <w:top w:val="nil"/>
              <w:left w:val="single" w:sz="4" w:space="0" w:color="FFFFFF"/>
              <w:bottom w:val="nil"/>
              <w:right w:val="single" w:sz="4" w:space="0" w:color="FFFFFF"/>
            </w:tcBorders>
            <w:shd w:val="clear" w:color="auto" w:fill="auto"/>
            <w:noWrap/>
            <w:vAlign w:val="center"/>
          </w:tcPr>
          <w:p>
            <w:pPr>
              <w:rPr>
                <w:rFonts w:ascii="宋体" w:eastAsia="宋体" w:cs="宋体" w:hint="eastAsia"/>
                <w:i w:val="0"/>
                <w:iCs w:val="0"/>
                <w:color w:val="000000"/>
                <w:sz w:val="18"/>
                <w:szCs w:val="18"/>
                <w:u w:val="none"/>
              </w:rPr>
            </w:pPr>
          </w:p>
        </w:tc>
        <w:tc>
          <w:tcPr>
            <w:tcW w:w="153" w:type="pct"/>
            <w:tcBorders>
              <w:top w:val="nil"/>
              <w:left w:val="single" w:sz="4" w:space="0" w:color="FFFFFF"/>
              <w:bottom w:val="nil"/>
              <w:right w:val="single" w:sz="4" w:space="0" w:color="FFFFFF"/>
            </w:tcBorders>
            <w:shd w:val="clear" w:color="auto" w:fill="auto"/>
            <w:noWrap/>
            <w:vAlign w:val="center"/>
          </w:tcPr>
          <w:p>
            <w:pPr>
              <w:rPr>
                <w:rFonts w:ascii="宋体" w:eastAsia="宋体" w:cs="宋体" w:hint="eastAsia"/>
                <w:i w:val="0"/>
                <w:iCs w:val="0"/>
                <w:color w:val="000000"/>
                <w:sz w:val="18"/>
                <w:szCs w:val="18"/>
                <w:u w:val="none"/>
              </w:rPr>
            </w:pPr>
          </w:p>
        </w:tc>
        <w:tc>
          <w:tcPr>
            <w:tcW w:w="153" w:type="pct"/>
            <w:tcBorders>
              <w:top w:val="nil"/>
              <w:left w:val="single" w:sz="4" w:space="0" w:color="FFFFFF"/>
              <w:bottom w:val="nil"/>
              <w:right w:val="single" w:sz="4" w:space="0" w:color="FFFFFF"/>
            </w:tcBorders>
            <w:shd w:val="clear" w:color="auto" w:fill="auto"/>
            <w:noWrap/>
            <w:vAlign w:val="center"/>
          </w:tcPr>
          <w:p>
            <w:pPr>
              <w:rPr>
                <w:rFonts w:ascii="宋体" w:eastAsia="宋体" w:cs="宋体" w:hint="eastAsia"/>
                <w:i w:val="0"/>
                <w:iCs w:val="0"/>
                <w:color w:val="000000"/>
                <w:sz w:val="18"/>
                <w:szCs w:val="18"/>
                <w:u w:val="none"/>
              </w:rPr>
            </w:pPr>
          </w:p>
        </w:tc>
        <w:tc>
          <w:tcPr>
            <w:tcW w:w="154" w:type="pct"/>
            <w:tcBorders>
              <w:top w:val="nil"/>
              <w:left w:val="single" w:sz="4" w:space="0" w:color="FFFFFF"/>
              <w:bottom w:val="nil"/>
              <w:right w:val="single" w:sz="4" w:space="0" w:color="FFFFFF"/>
            </w:tcBorders>
            <w:shd w:val="clear" w:color="auto" w:fill="auto"/>
            <w:noWrap/>
            <w:vAlign w:val="center"/>
          </w:tcPr>
          <w:p>
            <w:pPr>
              <w:rPr>
                <w:rFonts w:ascii="宋体" w:eastAsia="宋体" w:cs="宋体" w:hint="eastAsia"/>
                <w:i w:val="0"/>
                <w:iCs w:val="0"/>
                <w:color w:val="000000"/>
                <w:sz w:val="18"/>
                <w:szCs w:val="18"/>
                <w:u w:val="none"/>
              </w:rPr>
            </w:pPr>
          </w:p>
        </w:tc>
        <w:tc>
          <w:tcPr>
            <w:tcW w:w="231" w:type="pct"/>
            <w:tcBorders>
              <w:top w:val="nil"/>
              <w:left w:val="single" w:sz="4" w:space="0" w:color="FFFFFF"/>
              <w:bottom w:val="nil"/>
              <w:right w:val="single" w:sz="4" w:space="0" w:color="FFFFFF"/>
            </w:tcBorders>
            <w:shd w:val="clear" w:color="auto" w:fill="auto"/>
            <w:noWrap/>
            <w:vAlign w:val="center"/>
          </w:tcPr>
          <w:p>
            <w:pPr>
              <w:rPr>
                <w:rFonts w:ascii="宋体" w:eastAsia="宋体" w:cs="宋体" w:hint="eastAsia"/>
                <w:i w:val="0"/>
                <w:iCs w:val="0"/>
                <w:color w:val="000000"/>
                <w:sz w:val="18"/>
                <w:szCs w:val="18"/>
                <w:u w:val="none"/>
              </w:rPr>
            </w:pPr>
          </w:p>
        </w:tc>
        <w:tc>
          <w:tcPr>
            <w:tcW w:w="153" w:type="pct"/>
            <w:tcBorders>
              <w:top w:val="nil"/>
              <w:left w:val="single" w:sz="4" w:space="0" w:color="FFFFFF"/>
              <w:bottom w:val="nil"/>
              <w:right w:val="single" w:sz="4" w:space="0" w:color="FFFFFF"/>
            </w:tcBorders>
            <w:shd w:val="clear" w:color="auto" w:fill="auto"/>
            <w:noWrap/>
            <w:vAlign w:val="center"/>
          </w:tcPr>
          <w:p>
            <w:pPr>
              <w:rPr>
                <w:rFonts w:ascii="宋体" w:eastAsia="宋体" w:cs="宋体" w:hint="eastAsia"/>
                <w:i w:val="0"/>
                <w:iCs w:val="0"/>
                <w:color w:val="000000"/>
                <w:sz w:val="18"/>
                <w:szCs w:val="18"/>
                <w:u w:val="none"/>
              </w:rPr>
            </w:pPr>
          </w:p>
        </w:tc>
        <w:tc>
          <w:tcPr>
            <w:tcW w:w="153" w:type="pct"/>
            <w:tcBorders>
              <w:top w:val="nil"/>
              <w:left w:val="single" w:sz="4" w:space="0" w:color="FFFFFF"/>
              <w:bottom w:val="nil"/>
              <w:right w:val="single" w:sz="4" w:space="0" w:color="FFFFFF"/>
            </w:tcBorders>
            <w:shd w:val="clear" w:color="auto" w:fill="auto"/>
            <w:noWrap/>
            <w:vAlign w:val="center"/>
          </w:tcPr>
          <w:p>
            <w:pPr>
              <w:rPr>
                <w:rFonts w:ascii="宋体" w:eastAsia="宋体" w:cs="宋体" w:hint="eastAsia"/>
                <w:i w:val="0"/>
                <w:iCs w:val="0"/>
                <w:color w:val="000000"/>
                <w:sz w:val="18"/>
                <w:szCs w:val="18"/>
                <w:u w:val="none"/>
              </w:rPr>
            </w:pPr>
          </w:p>
        </w:tc>
        <w:tc>
          <w:tcPr>
            <w:tcW w:w="153" w:type="pct"/>
            <w:tcBorders>
              <w:top w:val="nil"/>
              <w:left w:val="single" w:sz="4" w:space="0" w:color="FFFFFF"/>
              <w:bottom w:val="nil"/>
              <w:right w:val="single" w:sz="4" w:space="0" w:color="FFFFFF"/>
            </w:tcBorders>
            <w:shd w:val="clear" w:color="auto" w:fill="auto"/>
            <w:noWrap/>
            <w:vAlign w:val="center"/>
          </w:tcPr>
          <w:p>
            <w:pPr>
              <w:rPr>
                <w:rFonts w:ascii="宋体" w:eastAsia="宋体" w:cs="宋体" w:hint="eastAsia"/>
                <w:i w:val="0"/>
                <w:iCs w:val="0"/>
                <w:color w:val="000000"/>
                <w:sz w:val="18"/>
                <w:szCs w:val="18"/>
                <w:u w:val="none"/>
              </w:rPr>
            </w:pPr>
          </w:p>
        </w:tc>
        <w:tc>
          <w:tcPr>
            <w:tcW w:w="153" w:type="pct"/>
            <w:tcBorders>
              <w:top w:val="nil"/>
              <w:left w:val="single" w:sz="4" w:space="0" w:color="FFFFFF"/>
              <w:bottom w:val="nil"/>
              <w:right w:val="single" w:sz="4" w:space="0" w:color="FFFFFF"/>
            </w:tcBorders>
            <w:shd w:val="clear" w:color="auto" w:fill="auto"/>
            <w:noWrap/>
            <w:vAlign w:val="center"/>
          </w:tcPr>
          <w:p>
            <w:pPr>
              <w:rPr>
                <w:rFonts w:ascii="宋体" w:eastAsia="宋体" w:cs="宋体" w:hint="eastAsia"/>
                <w:i w:val="0"/>
                <w:iCs w:val="0"/>
                <w:color w:val="000000"/>
                <w:sz w:val="18"/>
                <w:szCs w:val="18"/>
                <w:u w:val="none"/>
              </w:rPr>
            </w:pPr>
          </w:p>
        </w:tc>
        <w:tc>
          <w:tcPr>
            <w:tcW w:w="153" w:type="pct"/>
            <w:tcBorders>
              <w:top w:val="nil"/>
              <w:left w:val="single" w:sz="4" w:space="0" w:color="FFFFFF"/>
              <w:bottom w:val="nil"/>
              <w:right w:val="single" w:sz="4" w:space="0" w:color="FFFFFF"/>
            </w:tcBorders>
            <w:shd w:val="clear" w:color="auto" w:fill="auto"/>
            <w:noWrap/>
            <w:vAlign w:val="center"/>
          </w:tcPr>
          <w:p>
            <w:pPr>
              <w:rPr>
                <w:rFonts w:ascii="宋体" w:eastAsia="宋体" w:cs="宋体" w:hint="eastAsia"/>
                <w:i w:val="0"/>
                <w:iCs w:val="0"/>
                <w:color w:val="000000"/>
                <w:sz w:val="18"/>
                <w:szCs w:val="18"/>
                <w:u w:val="none"/>
              </w:rPr>
            </w:pPr>
          </w:p>
        </w:tc>
        <w:tc>
          <w:tcPr>
            <w:tcW w:w="153" w:type="pct"/>
            <w:tcBorders>
              <w:top w:val="nil"/>
              <w:left w:val="single" w:sz="4" w:space="0" w:color="FFFFFF"/>
              <w:bottom w:val="nil"/>
              <w:right w:val="single" w:sz="4" w:space="0" w:color="FFFFFF"/>
            </w:tcBorders>
            <w:shd w:val="clear" w:color="auto" w:fill="auto"/>
            <w:noWrap/>
            <w:vAlign w:val="center"/>
          </w:tcPr>
          <w:p>
            <w:pPr>
              <w:rPr>
                <w:rFonts w:ascii="宋体" w:eastAsia="宋体" w:cs="宋体" w:hint="eastAsia"/>
                <w:i w:val="0"/>
                <w:iCs w:val="0"/>
                <w:color w:val="000000"/>
                <w:sz w:val="18"/>
                <w:szCs w:val="18"/>
                <w:u w:val="none"/>
              </w:rPr>
            </w:pPr>
          </w:p>
        </w:tc>
        <w:tc>
          <w:tcPr>
            <w:tcW w:w="154" w:type="pct"/>
            <w:tcBorders>
              <w:top w:val="nil"/>
              <w:left w:val="single" w:sz="4" w:space="0" w:color="FFFFFF"/>
              <w:bottom w:val="nil"/>
              <w:right w:val="single" w:sz="4" w:space="0" w:color="FFFFFF"/>
            </w:tcBorders>
            <w:shd w:val="clear" w:color="auto" w:fill="auto"/>
            <w:noWrap/>
            <w:vAlign w:val="center"/>
          </w:tcPr>
          <w:p>
            <w:pPr>
              <w:rPr>
                <w:rFonts w:ascii="宋体" w:eastAsia="宋体" w:cs="宋体" w:hint="eastAsia"/>
                <w:i w:val="0"/>
                <w:iCs w:val="0"/>
                <w:color w:val="000000"/>
                <w:sz w:val="18"/>
                <w:szCs w:val="18"/>
                <w:u w:val="none"/>
              </w:rPr>
            </w:pPr>
          </w:p>
        </w:tc>
        <w:tc>
          <w:tcPr>
            <w:tcW w:w="153" w:type="pct"/>
            <w:tcBorders>
              <w:top w:val="nil"/>
              <w:left w:val="single" w:sz="4" w:space="0" w:color="FFFFFF"/>
              <w:bottom w:val="nil"/>
              <w:right w:val="single" w:sz="4" w:space="0" w:color="FFFFFF"/>
            </w:tcBorders>
            <w:shd w:val="clear" w:color="auto" w:fill="auto"/>
            <w:noWrap/>
            <w:vAlign w:val="center"/>
          </w:tcPr>
          <w:p>
            <w:pPr>
              <w:rPr>
                <w:rFonts w:ascii="宋体" w:eastAsia="宋体" w:cs="宋体" w:hint="eastAsia"/>
                <w:i w:val="0"/>
                <w:iCs w:val="0"/>
                <w:color w:val="000000"/>
                <w:sz w:val="18"/>
                <w:szCs w:val="18"/>
                <w:u w:val="none"/>
              </w:rPr>
            </w:pPr>
          </w:p>
        </w:tc>
        <w:tc>
          <w:tcPr>
            <w:tcW w:w="153" w:type="pct"/>
            <w:tcBorders>
              <w:top w:val="nil"/>
              <w:left w:val="single" w:sz="4" w:space="0" w:color="FFFFFF"/>
              <w:bottom w:val="nil"/>
              <w:right w:val="single" w:sz="4" w:space="0" w:color="FFFFFF"/>
            </w:tcBorders>
            <w:shd w:val="clear" w:color="auto" w:fill="auto"/>
            <w:noWrap/>
            <w:vAlign w:val="center"/>
          </w:tcPr>
          <w:p>
            <w:pPr>
              <w:rPr>
                <w:rFonts w:ascii="宋体" w:eastAsia="宋体" w:cs="宋体" w:hint="eastAsia"/>
                <w:i w:val="0"/>
                <w:iCs w:val="0"/>
                <w:color w:val="000000"/>
                <w:sz w:val="18"/>
                <w:szCs w:val="18"/>
                <w:u w:val="none"/>
              </w:rPr>
            </w:pPr>
          </w:p>
        </w:tc>
        <w:tc>
          <w:tcPr>
            <w:tcW w:w="154" w:type="pct"/>
            <w:tcBorders>
              <w:top w:val="nil"/>
              <w:left w:val="single" w:sz="4" w:space="0" w:color="FFFFFF"/>
              <w:bottom w:val="nil"/>
              <w:right w:val="single" w:sz="4" w:space="0" w:color="FFFFFF"/>
            </w:tcBorders>
            <w:shd w:val="clear" w:color="auto" w:fill="auto"/>
            <w:noWrap/>
            <w:vAlign w:val="center"/>
          </w:tcPr>
          <w:p>
            <w:pPr>
              <w:rPr>
                <w:rFonts w:ascii="宋体" w:eastAsia="宋体" w:cs="宋体" w:hint="eastAsia"/>
                <w:i w:val="0"/>
                <w:iCs w:val="0"/>
                <w:color w:val="000000"/>
                <w:sz w:val="18"/>
                <w:szCs w:val="18"/>
                <w:u w:val="none"/>
              </w:rPr>
            </w:pPr>
          </w:p>
        </w:tc>
        <w:tc>
          <w:tcPr>
            <w:tcW w:w="153" w:type="pct"/>
            <w:tcBorders>
              <w:top w:val="nil"/>
              <w:left w:val="single" w:sz="4" w:space="0" w:color="FFFFFF"/>
              <w:bottom w:val="nil"/>
              <w:right w:val="single" w:sz="4" w:space="0" w:color="FFFFFF"/>
            </w:tcBorders>
            <w:shd w:val="clear" w:color="auto" w:fill="auto"/>
            <w:noWrap/>
            <w:vAlign w:val="center"/>
          </w:tcPr>
          <w:p>
            <w:pPr>
              <w:rPr>
                <w:rFonts w:ascii="宋体" w:eastAsia="宋体" w:cs="宋体" w:hint="eastAsia"/>
                <w:i w:val="0"/>
                <w:iCs w:val="0"/>
                <w:color w:val="000000"/>
                <w:sz w:val="18"/>
                <w:szCs w:val="18"/>
                <w:u w:val="none"/>
              </w:rPr>
            </w:pPr>
          </w:p>
        </w:tc>
        <w:tc>
          <w:tcPr>
            <w:tcW w:w="153" w:type="pct"/>
            <w:tcBorders>
              <w:top w:val="nil"/>
              <w:left w:val="single" w:sz="4" w:space="0" w:color="FFFFFF"/>
              <w:bottom w:val="nil"/>
              <w:right w:val="single" w:sz="4" w:space="0" w:color="FFFFFF"/>
            </w:tcBorders>
            <w:shd w:val="clear" w:color="auto" w:fill="auto"/>
            <w:noWrap/>
            <w:vAlign w:val="center"/>
          </w:tcPr>
          <w:p>
            <w:pPr>
              <w:rPr>
                <w:rFonts w:ascii="宋体" w:eastAsia="宋体" w:cs="宋体" w:hint="eastAsia"/>
                <w:i w:val="0"/>
                <w:iCs w:val="0"/>
                <w:color w:val="000000"/>
                <w:sz w:val="18"/>
                <w:szCs w:val="18"/>
                <w:u w:val="none"/>
              </w:rPr>
            </w:pPr>
          </w:p>
        </w:tc>
        <w:tc>
          <w:tcPr>
            <w:tcW w:w="153" w:type="pct"/>
            <w:tcBorders>
              <w:top w:val="nil"/>
              <w:left w:val="single" w:sz="4" w:space="0" w:color="FFFFFF"/>
              <w:bottom w:val="nil"/>
              <w:right w:val="single" w:sz="4" w:space="0" w:color="FFFFFF"/>
            </w:tcBorders>
            <w:shd w:val="clear" w:color="auto" w:fill="auto"/>
            <w:noWrap/>
            <w:vAlign w:val="center"/>
          </w:tcPr>
          <w:p>
            <w:pPr>
              <w:rPr>
                <w:rFonts w:ascii="宋体" w:eastAsia="宋体" w:cs="宋体" w:hint="eastAsia"/>
                <w:i w:val="0"/>
                <w:iCs w:val="0"/>
                <w:color w:val="000000"/>
                <w:sz w:val="18"/>
                <w:szCs w:val="18"/>
                <w:u w:val="none"/>
              </w:rPr>
            </w:pPr>
          </w:p>
        </w:tc>
        <w:tc>
          <w:tcPr>
            <w:tcW w:w="153" w:type="pct"/>
            <w:tcBorders>
              <w:top w:val="nil"/>
              <w:left w:val="single" w:sz="4" w:space="0" w:color="FFFFFF"/>
              <w:bottom w:val="nil"/>
              <w:right w:val="single" w:sz="4" w:space="0" w:color="FFFFFF"/>
            </w:tcBorders>
            <w:shd w:val="clear" w:color="auto" w:fill="auto"/>
            <w:noWrap/>
            <w:vAlign w:val="center"/>
          </w:tcPr>
          <w:p>
            <w:pPr>
              <w:rPr>
                <w:rFonts w:ascii="宋体" w:eastAsia="宋体" w:cs="宋体" w:hint="eastAsia"/>
                <w:i w:val="0"/>
                <w:iCs w:val="0"/>
                <w:color w:val="000000"/>
                <w:sz w:val="18"/>
                <w:szCs w:val="18"/>
                <w:u w:val="none"/>
              </w:rPr>
            </w:pPr>
          </w:p>
        </w:tc>
        <w:tc>
          <w:tcPr>
            <w:tcW w:w="160" w:type="pct"/>
            <w:tcBorders>
              <w:top w:val="nil"/>
              <w:left w:val="single" w:sz="4" w:space="0" w:color="FFFFFF"/>
              <w:bottom w:val="nil"/>
              <w:right w:val="single" w:sz="4" w:space="0" w:color="FFFFFF"/>
            </w:tcBorders>
            <w:shd w:val="clear" w:color="auto" w:fill="auto"/>
            <w:noWrap/>
            <w:vAlign w:val="center"/>
          </w:tcPr>
          <w:p>
            <w:pPr>
              <w:rPr>
                <w:rFonts w:ascii="宋体" w:eastAsia="宋体" w:cs="宋体" w:hint="eastAsia"/>
                <w:i w:val="0"/>
                <w:iCs w:val="0"/>
                <w:color w:val="000000"/>
                <w:sz w:val="18"/>
                <w:szCs w:val="18"/>
                <w:u w:val="none"/>
              </w:rPr>
            </w:pPr>
          </w:p>
        </w:tc>
      </w:tr>
    </w:tbl>
    <w:p>
      <w:pPr>
        <w:jc w:val="center"/>
        <w:rPr>
          <w:rFonts w:ascii="方正小标宋简体" w:eastAsia="方正小标宋简体" w:hint="eastAsia"/>
          <w:sz w:val="44"/>
          <w:szCs w:val="44"/>
          <w:highlight w:val="auto"/>
        </w:rPr>
        <w:sectPr>
          <w:pgSz w:w="16838" w:h="11906" w:orient="landscape"/>
          <w:pgMar w:top="1800" w:right="1440" w:bottom="1800" w:left="1440" w:header="851" w:footer="992" w:gutter="0"/>
          <w:docGrid w:type="lines" w:linePitch="312" w:charSpace="0"/>
        </w:sectPr>
      </w:pPr>
    </w:p>
    <w:tbl>
      <w:tblPr>
        <w:jc w:val="left"/>
        <w:tblInd w:w="0" w:type="dxa"/>
        <w:tblW w:w="4998" w:type="pct"/>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689"/>
        <w:gridCol w:w="689"/>
        <w:gridCol w:w="1840"/>
        <w:gridCol w:w="5195"/>
        <w:gridCol w:w="1840"/>
        <w:gridCol w:w="1840"/>
        <w:gridCol w:w="1849"/>
      </w:tblGrid>
      <w:tr>
        <w:trPr>
          <w:trHeight w:val="285"/>
        </w:trPr>
        <w:tc>
          <w:tcPr>
            <w:tcW w:w="494" w:type="pct"/>
            <w:gridSpan w:val="2"/>
            <w:tcBorders>
              <w:top w:val="single" w:sz="4" w:space="0" w:color="FFFFFF"/>
              <w:left w:val="single" w:sz="4" w:space="0" w:color="FFFFFF"/>
              <w:bottom w:val="single" w:sz="4" w:space="0" w:color="FFFFFF"/>
              <w:right w:val="single" w:sz="4" w:space="0" w:color="FFFFFF"/>
            </w:tcBorders>
            <w:shd w:val="clear" w:color="auto" w:fill="auto"/>
            <w:noWrap/>
            <w:vAlign w:val="center"/>
          </w:tcPr>
          <w:p>
            <w:pPr>
              <w:rPr>
                <w:rFonts w:ascii="宋体" w:eastAsia="宋体" w:cs="宋体" w:hint="eastAsia"/>
                <w:i w:val="0"/>
                <w:iCs w:val="0"/>
                <w:color w:val="000000"/>
                <w:sz w:val="22"/>
                <w:szCs w:val="22"/>
                <w:u w:val="none"/>
              </w:rPr>
            </w:pPr>
          </w:p>
        </w:tc>
        <w:tc>
          <w:tcPr>
            <w:tcW w:w="660" w:type="pct"/>
            <w:tcBorders>
              <w:top w:val="single" w:sz="4" w:space="0" w:color="FFFFFF"/>
              <w:left w:val="single" w:sz="4" w:space="0" w:color="FFFFFF"/>
              <w:bottom w:val="single" w:sz="4" w:space="0" w:color="FFFFFF"/>
              <w:right w:val="single" w:sz="4" w:space="0" w:color="FFFFFF"/>
            </w:tcBorders>
            <w:shd w:val="clear" w:color="auto" w:fill="auto"/>
            <w:vAlign w:val="center"/>
          </w:tcPr>
          <w:p>
            <w:pPr>
              <w:rPr>
                <w:rFonts w:ascii="宋体" w:eastAsia="宋体" w:cs="宋体" w:hint="eastAsia"/>
                <w:i w:val="0"/>
                <w:iCs w:val="0"/>
                <w:color w:val="000000"/>
                <w:sz w:val="18"/>
                <w:szCs w:val="18"/>
                <w:u w:val="none"/>
              </w:rPr>
            </w:pPr>
          </w:p>
        </w:tc>
        <w:tc>
          <w:tcPr>
            <w:tcW w:w="1862" w:type="pct"/>
            <w:tcBorders>
              <w:top w:val="single" w:sz="4" w:space="0" w:color="FFFFFF"/>
              <w:left w:val="single" w:sz="4" w:space="0" w:color="FFFFFF"/>
              <w:bottom w:val="single" w:sz="4" w:space="0" w:color="FFFFFF"/>
              <w:right w:val="single" w:sz="4" w:space="0" w:color="FFFFFF"/>
            </w:tcBorders>
            <w:shd w:val="clear" w:color="auto" w:fill="auto"/>
            <w:vAlign w:val="center"/>
          </w:tcPr>
          <w:p>
            <w:pPr>
              <w:rPr>
                <w:rFonts w:ascii="宋体" w:eastAsia="宋体" w:cs="宋体" w:hint="eastAsia"/>
                <w:i w:val="0"/>
                <w:iCs w:val="0"/>
                <w:color w:val="000000"/>
                <w:sz w:val="18"/>
                <w:szCs w:val="18"/>
                <w:u w:val="none"/>
              </w:rPr>
            </w:pPr>
          </w:p>
        </w:tc>
        <w:tc>
          <w:tcPr>
            <w:tcW w:w="660" w:type="pct"/>
            <w:tcBorders>
              <w:top w:val="single" w:sz="4" w:space="0" w:color="FFFFFF"/>
              <w:left w:val="single" w:sz="4" w:space="0" w:color="FFFFFF"/>
              <w:bottom w:val="single" w:sz="4" w:space="0" w:color="FFFFFF"/>
              <w:right w:val="single" w:sz="4" w:space="0" w:color="FFFFFF"/>
            </w:tcBorders>
            <w:shd w:val="clear" w:color="auto" w:fill="auto"/>
            <w:noWrap/>
            <w:vAlign w:val="center"/>
          </w:tcPr>
          <w:p>
            <w:pPr>
              <w:rPr>
                <w:rFonts w:ascii="宋体" w:eastAsia="宋体" w:cs="宋体" w:hint="eastAsia"/>
                <w:i w:val="0"/>
                <w:iCs w:val="0"/>
                <w:color w:val="000000"/>
                <w:sz w:val="18"/>
                <w:szCs w:val="18"/>
                <w:u w:val="none"/>
              </w:rPr>
            </w:pPr>
          </w:p>
        </w:tc>
        <w:tc>
          <w:tcPr>
            <w:tcW w:w="660" w:type="pct"/>
            <w:tcBorders>
              <w:top w:val="single" w:sz="4" w:space="0" w:color="FFFFFF"/>
              <w:left w:val="single" w:sz="4" w:space="0" w:color="FFFFFF"/>
              <w:bottom w:val="single" w:sz="4" w:space="0" w:color="FFFFFF"/>
              <w:right w:val="single" w:sz="4" w:space="0" w:color="FFFFFF"/>
            </w:tcBorders>
            <w:shd w:val="clear" w:color="auto" w:fill="auto"/>
            <w:noWrap/>
            <w:vAlign w:val="center"/>
          </w:tcPr>
          <w:p>
            <w:pPr>
              <w:rPr>
                <w:rFonts w:ascii="宋体" w:eastAsia="宋体" w:cs="宋体" w:hint="eastAsia"/>
                <w:i w:val="0"/>
                <w:iCs w:val="0"/>
                <w:color w:val="000000"/>
                <w:sz w:val="18"/>
                <w:szCs w:val="18"/>
                <w:u w:val="none"/>
              </w:rPr>
            </w:pPr>
          </w:p>
        </w:tc>
        <w:tc>
          <w:tcPr>
            <w:tcW w:w="660" w:type="pct"/>
            <w:tcBorders>
              <w:top w:val="single" w:sz="4" w:space="0" w:color="FFFFFF"/>
              <w:left w:val="single" w:sz="4" w:space="0" w:color="FFFFFF"/>
              <w:bottom w:val="single" w:sz="4" w:space="0" w:color="FFFFFF"/>
              <w:right w:val="single" w:sz="4" w:space="0" w:color="FFFFFF"/>
            </w:tcBorders>
            <w:shd w:val="clear" w:color="auto" w:fill="auto"/>
            <w:vAlign w:val="center"/>
          </w:tcPr>
          <w:p>
            <w:pPr>
              <w:keepNext w:val="0"/>
              <w:keepLines w:val="0"/>
              <w:widowControl/>
              <w:suppressLineNumbers w:val="0"/>
              <w:jc w:val="right"/>
              <w:textAlignment w:val="center"/>
              <w:rPr>
                <w:rFonts w:ascii="宋体" w:eastAsia="宋体" w:cs="宋体"/>
                <w:i w:val="0"/>
                <w:iCs w:val="0"/>
                <w:color w:val="000000"/>
                <w:sz w:val="22"/>
                <w:szCs w:val="22"/>
                <w:u w:val="none"/>
              </w:rPr>
            </w:pPr>
            <w:r>
              <w:rPr>
                <w:rFonts w:ascii="宋体" w:eastAsia="宋体" w:cs="宋体"/>
                <w:i w:val="0"/>
                <w:iCs w:val="0"/>
                <w:color w:val="000000"/>
                <w:kern w:val="0"/>
                <w:sz w:val="22"/>
                <w:szCs w:val="22"/>
                <w:u w:val="none"/>
                <w:lang w:val="en-US" w:eastAsia="zh-CN"/>
              </w:rPr>
              <w:t>表3-2</w:t>
            </w:r>
          </w:p>
        </w:tc>
      </w:tr>
      <w:tr>
        <w:trPr>
          <w:trHeight w:val="398"/>
        </w:trPr>
        <w:tc>
          <w:tcPr>
            <w:tcW w:w="5000" w:type="pct"/>
            <w:gridSpan w:val="7"/>
            <w:tcBorders>
              <w:top w:val="single" w:sz="4" w:space="0" w:color="FFFFFF"/>
              <w:left w:val="single" w:sz="4" w:space="0" w:color="FFFFFF"/>
              <w:bottom w:val="single" w:sz="4" w:space="0" w:color="FFFFFF"/>
              <w:right w:val="single" w:sz="4" w:space="0" w:color="FFFFFF"/>
            </w:tcBorders>
            <w:shd w:val="clear" w:color="auto" w:fill="auto"/>
            <w:noWrap/>
            <w:vAlign w:val="center"/>
          </w:tcPr>
          <w:p>
            <w:pPr>
              <w:keepNext w:val="0"/>
              <w:keepLines w:val="0"/>
              <w:widowControl/>
              <w:suppressLineNumbers w:val="0"/>
              <w:jc w:val="center"/>
              <w:textAlignment w:val="center"/>
              <w:rPr>
                <w:rFonts w:ascii="宋体" w:eastAsia="宋体" w:cs="宋体" w:hint="eastAsia"/>
                <w:b/>
                <w:bCs/>
                <w:i w:val="0"/>
                <w:iCs w:val="0"/>
                <w:color w:val="000000"/>
                <w:sz w:val="32"/>
                <w:szCs w:val="32"/>
                <w:u w:val="none"/>
              </w:rPr>
            </w:pPr>
            <w:r>
              <w:rPr>
                <w:rFonts w:ascii="宋体" w:eastAsia="宋体" w:cs="宋体" w:hint="eastAsia"/>
                <w:b/>
                <w:bCs/>
                <w:i w:val="0"/>
                <w:iCs w:val="0"/>
                <w:color w:val="000000"/>
                <w:kern w:val="0"/>
                <w:sz w:val="32"/>
                <w:szCs w:val="32"/>
                <w:u w:val="none"/>
                <w:lang w:val="en-US" w:eastAsia="zh-CN"/>
              </w:rPr>
              <w:t>一般公共预算基本支出预算表</w:t>
            </w:r>
          </w:p>
        </w:tc>
      </w:tr>
      <w:tr>
        <w:trPr>
          <w:trHeight w:val="342"/>
        </w:trPr>
        <w:tc>
          <w:tcPr>
            <w:tcW w:w="3017" w:type="pct"/>
            <w:gridSpan w:val="4"/>
            <w:tcBorders>
              <w:top w:val="single" w:sz="4" w:space="0" w:color="FFFFFF"/>
              <w:left w:val="single" w:sz="4" w:space="0" w:color="FFFFFF"/>
              <w:bottom w:val="nil"/>
              <w:right w:val="single" w:sz="4" w:space="0" w:color="FFFFFF"/>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部门：节能和无线电监测中心</w:t>
            </w:r>
          </w:p>
        </w:tc>
        <w:tc>
          <w:tcPr>
            <w:tcW w:w="660" w:type="pct"/>
            <w:tcBorders>
              <w:top w:val="nil"/>
              <w:left w:val="nil"/>
              <w:bottom w:val="nil"/>
              <w:right w:val="nil"/>
            </w:tcBorders>
            <w:shd w:val="clear" w:color="auto" w:fill="auto"/>
            <w:noWrap/>
            <w:vAlign w:val="center"/>
          </w:tcPr>
          <w:p>
            <w:pPr>
              <w:rPr>
                <w:rFonts w:ascii="宋体" w:eastAsia="宋体" w:cs="宋体" w:hint="eastAsia"/>
                <w:i w:val="0"/>
                <w:iCs w:val="0"/>
                <w:color w:val="000000"/>
                <w:sz w:val="22"/>
                <w:szCs w:val="22"/>
                <w:u w:val="none"/>
              </w:rPr>
            </w:pPr>
          </w:p>
        </w:tc>
        <w:tc>
          <w:tcPr>
            <w:tcW w:w="660" w:type="pct"/>
            <w:tcBorders>
              <w:top w:val="single" w:sz="4" w:space="0" w:color="FFFFFF"/>
              <w:left w:val="single" w:sz="4" w:space="0" w:color="FFFFFF"/>
              <w:bottom w:val="nil"/>
              <w:right w:val="single" w:sz="4" w:space="0" w:color="FFFFFF"/>
            </w:tcBorders>
            <w:shd w:val="clear" w:color="auto" w:fill="auto"/>
            <w:noWrap/>
            <w:vAlign w:val="center"/>
          </w:tcPr>
          <w:p>
            <w:pPr>
              <w:rPr>
                <w:rFonts w:ascii="宋体" w:eastAsia="宋体" w:cs="宋体" w:hint="eastAsia"/>
                <w:i w:val="0"/>
                <w:iCs w:val="0"/>
                <w:color w:val="000000"/>
                <w:sz w:val="18"/>
                <w:szCs w:val="18"/>
                <w:u w:val="none"/>
              </w:rPr>
            </w:pPr>
          </w:p>
        </w:tc>
        <w:tc>
          <w:tcPr>
            <w:tcW w:w="660" w:type="pct"/>
            <w:tcBorders>
              <w:top w:val="single" w:sz="4" w:space="0" w:color="FFFFFF"/>
              <w:left w:val="single" w:sz="4" w:space="0" w:color="FFFFFF"/>
              <w:bottom w:val="nil"/>
              <w:right w:val="single" w:sz="4" w:space="0" w:color="FFFFFF"/>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金额单位：万元</w:t>
            </w:r>
          </w:p>
        </w:tc>
      </w:tr>
      <w:tr>
        <w:trPr>
          <w:trHeight w:val="428"/>
        </w:trPr>
        <w:tc>
          <w:tcPr>
            <w:tcW w:w="3017" w:type="pct"/>
            <w:gridSpan w:val="4"/>
            <w:tcBorders>
              <w:top w:val="single" w:sz="4" w:space="0" w:color="C0C0C0"/>
              <w:left w:val="single" w:sz="4" w:space="0" w:color="C0C0C0"/>
              <w:bottom w:val="single" w:sz="4" w:space="0" w:color="C0C0C0"/>
              <w:right w:val="single" w:sz="4" w:space="0" w:color="C0C0C0"/>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项    目</w:t>
            </w:r>
          </w:p>
        </w:tc>
        <w:tc>
          <w:tcPr>
            <w:tcW w:w="1982" w:type="pct"/>
            <w:gridSpan w:val="3"/>
            <w:tcBorders>
              <w:top w:val="single" w:sz="4" w:space="0" w:color="C0C0C0"/>
              <w:left w:val="single" w:sz="4" w:space="0" w:color="C0C0C0"/>
              <w:bottom w:val="single" w:sz="4" w:space="0" w:color="C0C0C0"/>
              <w:right w:val="single" w:sz="4" w:space="0" w:color="C0C0C0"/>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基本支出</w:t>
            </w:r>
          </w:p>
        </w:tc>
      </w:tr>
      <w:tr>
        <w:trPr>
          <w:trHeight w:val="428"/>
        </w:trPr>
        <w:tc>
          <w:tcPr>
            <w:tcW w:w="494" w:type="pct"/>
            <w:gridSpan w:val="2"/>
            <w:tcBorders>
              <w:top w:val="single" w:sz="4" w:space="0" w:color="C0C0C0"/>
              <w:left w:val="single" w:sz="4" w:space="0" w:color="C0C0C0"/>
              <w:bottom w:val="single" w:sz="4" w:space="0" w:color="C0C0C0"/>
              <w:right w:val="single" w:sz="4" w:space="0" w:color="C0C0C0"/>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科目编码</w:t>
            </w:r>
          </w:p>
        </w:tc>
        <w:tc>
          <w:tcPr>
            <w:tcW w:w="660" w:type="pct"/>
            <w:vMerge w:val="restart"/>
            <w:tcBorders>
              <w:top w:val="single" w:sz="4" w:space="0" w:color="C0C0C0"/>
              <w:left w:val="single" w:sz="4" w:space="0" w:color="C0C0C0"/>
              <w:bottom w:val="single" w:sz="4" w:space="0" w:color="C0C0C0"/>
              <w:right w:val="single" w:sz="4" w:space="0" w:color="C0C0C0"/>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单位代码</w:t>
            </w:r>
          </w:p>
        </w:tc>
        <w:tc>
          <w:tcPr>
            <w:tcW w:w="1862" w:type="pct"/>
            <w:vMerge w:val="restart"/>
            <w:tcBorders>
              <w:top w:val="single" w:sz="4" w:space="0" w:color="C0C0C0"/>
              <w:left w:val="single" w:sz="4" w:space="0" w:color="C0C0C0"/>
              <w:bottom w:val="single" w:sz="4" w:space="0" w:color="C0C0C0"/>
              <w:right w:val="single" w:sz="4" w:space="0" w:color="C0C0C0"/>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单位名称（科目）</w:t>
            </w:r>
          </w:p>
        </w:tc>
        <w:tc>
          <w:tcPr>
            <w:tcW w:w="660" w:type="pct"/>
            <w:vMerge w:val="restart"/>
            <w:tcBorders>
              <w:top w:val="single" w:sz="4" w:space="0" w:color="C0C0C0"/>
              <w:left w:val="single" w:sz="4" w:space="0" w:color="C0C0C0"/>
              <w:bottom w:val="single" w:sz="4" w:space="0" w:color="C0C0C0"/>
              <w:right w:val="single" w:sz="4" w:space="0" w:color="C0C0C0"/>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合计</w:t>
            </w:r>
          </w:p>
        </w:tc>
        <w:tc>
          <w:tcPr>
            <w:tcW w:w="660" w:type="pct"/>
            <w:vMerge w:val="restart"/>
            <w:tcBorders>
              <w:top w:val="single" w:sz="4" w:space="0" w:color="C0C0C0"/>
              <w:left w:val="single" w:sz="4" w:space="0" w:color="C0C0C0"/>
              <w:bottom w:val="single" w:sz="4" w:space="0" w:color="C0C0C0"/>
              <w:right w:val="single" w:sz="4" w:space="0" w:color="C0C0C0"/>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人员经费</w:t>
            </w:r>
          </w:p>
        </w:tc>
        <w:tc>
          <w:tcPr>
            <w:tcW w:w="660" w:type="pct"/>
            <w:vMerge w:val="restart"/>
            <w:tcBorders>
              <w:top w:val="single" w:sz="4" w:space="0" w:color="C0C0C0"/>
              <w:left w:val="single" w:sz="4" w:space="0" w:color="C0C0C0"/>
              <w:bottom w:val="single" w:sz="4" w:space="0" w:color="C0C0C0"/>
              <w:right w:val="single" w:sz="4" w:space="0" w:color="C0C0C0"/>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公用经费</w:t>
            </w:r>
          </w:p>
        </w:tc>
      </w:tr>
      <w:tr>
        <w:trPr>
          <w:trHeight w:val="428"/>
        </w:trPr>
        <w:tc>
          <w:tcPr>
            <w:tcW w:w="247" w:type="pct"/>
            <w:tcBorders>
              <w:top w:val="single" w:sz="4" w:space="0" w:color="C0C0C0"/>
              <w:left w:val="single" w:sz="4" w:space="0" w:color="C0C0C0"/>
              <w:bottom w:val="single" w:sz="4" w:space="0" w:color="C0C0C0"/>
              <w:right w:val="single" w:sz="4" w:space="0" w:color="C0C0C0"/>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类</w:t>
            </w:r>
          </w:p>
        </w:tc>
        <w:tc>
          <w:tcPr>
            <w:tcW w:w="247" w:type="pct"/>
            <w:tcBorders>
              <w:top w:val="single" w:sz="4" w:space="0" w:color="C0C0C0"/>
              <w:left w:val="single" w:sz="4" w:space="0" w:color="C0C0C0"/>
              <w:bottom w:val="single" w:sz="4" w:space="0" w:color="C0C0C0"/>
              <w:right w:val="single" w:sz="4" w:space="0" w:color="C0C0C0"/>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款</w:t>
            </w:r>
          </w:p>
        </w:tc>
        <w:tc>
          <w:tcPr>
            <w:tcW w:w="660" w:type="pct"/>
            <w:vMerge/>
            <w:tcBorders>
              <w:top w:val="single" w:sz="4" w:space="0" w:color="C0C0C0"/>
              <w:left w:val="single" w:sz="4" w:space="0" w:color="C0C0C0"/>
              <w:bottom w:val="single" w:sz="4" w:space="0" w:color="C0C0C0"/>
              <w:right w:val="single" w:sz="4" w:space="0" w:color="C0C0C0"/>
            </w:tcBorders>
            <w:shd w:val="clear" w:color="EFF2F7" w:fill="EFF2F7"/>
            <w:noWrap/>
            <w:vAlign w:val="center"/>
          </w:tcPr>
          <w:p/>
        </w:tc>
        <w:tc>
          <w:tcPr>
            <w:tcW w:w="1862" w:type="pct"/>
            <w:vMerge/>
            <w:tcBorders>
              <w:top w:val="single" w:sz="4" w:space="0" w:color="C0C0C0"/>
              <w:left w:val="single" w:sz="4" w:space="0" w:color="C0C0C0"/>
              <w:bottom w:val="single" w:sz="4" w:space="0" w:color="C0C0C0"/>
              <w:right w:val="single" w:sz="4" w:space="0" w:color="C0C0C0"/>
            </w:tcBorders>
            <w:shd w:val="clear" w:color="EFF2F7" w:fill="EFF2F7"/>
            <w:noWrap/>
            <w:vAlign w:val="center"/>
          </w:tcPr>
          <w:p/>
        </w:tc>
        <w:tc>
          <w:tcPr>
            <w:tcW w:w="660" w:type="pct"/>
            <w:vMerge/>
            <w:tcBorders>
              <w:top w:val="single" w:sz="4" w:space="0" w:color="C0C0C0"/>
              <w:left w:val="single" w:sz="4" w:space="0" w:color="C0C0C0"/>
              <w:bottom w:val="single" w:sz="4" w:space="0" w:color="C0C0C0"/>
              <w:right w:val="single" w:sz="4" w:space="0" w:color="C0C0C0"/>
            </w:tcBorders>
            <w:shd w:val="clear" w:color="EFF2F7" w:fill="EFF2F7"/>
            <w:noWrap/>
            <w:vAlign w:val="center"/>
          </w:tcPr>
          <w:p/>
        </w:tc>
        <w:tc>
          <w:tcPr>
            <w:tcW w:w="660" w:type="pct"/>
            <w:vMerge/>
            <w:tcBorders>
              <w:top w:val="single" w:sz="4" w:space="0" w:color="C0C0C0"/>
              <w:left w:val="single" w:sz="4" w:space="0" w:color="C0C0C0"/>
              <w:bottom w:val="single" w:sz="4" w:space="0" w:color="C0C0C0"/>
              <w:right w:val="single" w:sz="4" w:space="0" w:color="C0C0C0"/>
            </w:tcBorders>
            <w:shd w:val="clear" w:color="EFF2F7" w:fill="EFF2F7"/>
            <w:noWrap/>
            <w:vAlign w:val="center"/>
          </w:tcPr>
          <w:p/>
        </w:tc>
        <w:tc>
          <w:tcPr>
            <w:tcW w:w="660" w:type="pct"/>
            <w:vMerge/>
            <w:tcBorders>
              <w:top w:val="single" w:sz="4" w:space="0" w:color="C0C0C0"/>
              <w:left w:val="single" w:sz="4" w:space="0" w:color="C0C0C0"/>
              <w:bottom w:val="single" w:sz="4" w:space="0" w:color="C0C0C0"/>
              <w:right w:val="single" w:sz="4" w:space="0" w:color="C0C0C0"/>
            </w:tcBorders>
            <w:shd w:val="clear" w:color="EFF2F7" w:fill="EFF2F7"/>
            <w:noWrap/>
            <w:vAlign w:val="center"/>
          </w:tcPr>
          <w:p/>
        </w:tc>
      </w:tr>
      <w:tr>
        <w:trPr>
          <w:trHeight w:val="398"/>
        </w:trPr>
        <w:tc>
          <w:tcPr>
            <w:tcW w:w="247"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center"/>
              <w:rPr>
                <w:rFonts w:ascii="宋体" w:eastAsia="宋体" w:cs="宋体" w:hint="eastAsia"/>
                <w:b/>
                <w:bCs/>
                <w:i w:val="0"/>
                <w:iCs w:val="0"/>
                <w:color w:val="000000"/>
                <w:sz w:val="22"/>
                <w:szCs w:val="22"/>
                <w:u w:val="none"/>
              </w:rPr>
            </w:pPr>
          </w:p>
        </w:tc>
        <w:tc>
          <w:tcPr>
            <w:tcW w:w="247"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center"/>
              <w:rPr>
                <w:rFonts w:ascii="宋体" w:eastAsia="宋体" w:cs="宋体" w:hint="eastAsia"/>
                <w:b/>
                <w:bCs/>
                <w:i w:val="0"/>
                <w:iCs w:val="0"/>
                <w:color w:val="000000"/>
                <w:sz w:val="22"/>
                <w:szCs w:val="22"/>
                <w:u w:val="none"/>
              </w:rPr>
            </w:pPr>
          </w:p>
        </w:tc>
        <w:tc>
          <w:tcPr>
            <w:tcW w:w="660"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center"/>
              <w:rPr>
                <w:rFonts w:ascii="宋体" w:eastAsia="宋体" w:cs="宋体" w:hint="eastAsia"/>
                <w:b/>
                <w:bCs/>
                <w:i w:val="0"/>
                <w:iCs w:val="0"/>
                <w:color w:val="000000"/>
                <w:sz w:val="22"/>
                <w:szCs w:val="22"/>
                <w:u w:val="none"/>
              </w:rPr>
            </w:pPr>
          </w:p>
        </w:tc>
        <w:tc>
          <w:tcPr>
            <w:tcW w:w="1862"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合    计</w:t>
            </w:r>
          </w:p>
        </w:tc>
        <w:tc>
          <w:tcPr>
            <w:tcW w:w="660"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right"/>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218.48</w:t>
            </w:r>
          </w:p>
        </w:tc>
        <w:tc>
          <w:tcPr>
            <w:tcW w:w="660"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right"/>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203.71</w:t>
            </w:r>
          </w:p>
        </w:tc>
        <w:tc>
          <w:tcPr>
            <w:tcW w:w="660"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right"/>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14.77</w:t>
            </w:r>
          </w:p>
        </w:tc>
      </w:tr>
      <w:tr>
        <w:trPr>
          <w:trHeight w:val="398"/>
        </w:trPr>
        <w:tc>
          <w:tcPr>
            <w:tcW w:w="247" w:type="pct"/>
            <w:tcBorders>
              <w:top w:val="single" w:sz="4" w:space="0" w:color="C0C0C0"/>
              <w:left w:val="single" w:sz="4" w:space="0" w:color="C0C0C0"/>
              <w:bottom w:val="single" w:sz="4" w:space="0" w:color="C0C0C0"/>
              <w:right w:val="single" w:sz="4" w:space="0" w:color="C0C0C0"/>
            </w:tcBorders>
            <w:shd w:val="clear" w:color="auto" w:fill="auto"/>
            <w:vAlign w:val="center"/>
          </w:tcPr>
          <w:p>
            <w:pPr>
              <w:jc w:val="center"/>
              <w:rPr>
                <w:rFonts w:ascii="宋体" w:eastAsia="宋体" w:cs="宋体" w:hint="eastAsia"/>
                <w:i w:val="0"/>
                <w:iCs w:val="0"/>
                <w:color w:val="000000"/>
                <w:sz w:val="22"/>
                <w:szCs w:val="22"/>
                <w:u w:val="none"/>
              </w:rPr>
            </w:pPr>
          </w:p>
        </w:tc>
        <w:tc>
          <w:tcPr>
            <w:tcW w:w="247" w:type="pct"/>
            <w:tcBorders>
              <w:top w:val="single" w:sz="4" w:space="0" w:color="C0C0C0"/>
              <w:left w:val="single" w:sz="4" w:space="0" w:color="C0C0C0"/>
              <w:bottom w:val="single" w:sz="4" w:space="0" w:color="C0C0C0"/>
              <w:right w:val="single" w:sz="4" w:space="0" w:color="C0C0C0"/>
            </w:tcBorders>
            <w:shd w:val="clear" w:color="auto" w:fill="auto"/>
            <w:vAlign w:val="center"/>
          </w:tcPr>
          <w:p>
            <w:pPr>
              <w:jc w:val="center"/>
              <w:rPr>
                <w:rFonts w:ascii="宋体" w:eastAsia="宋体" w:cs="宋体" w:hint="eastAsia"/>
                <w:i w:val="0"/>
                <w:iCs w:val="0"/>
                <w:color w:val="000000"/>
                <w:sz w:val="22"/>
                <w:szCs w:val="22"/>
                <w:u w:val="none"/>
              </w:rPr>
            </w:pPr>
          </w:p>
        </w:tc>
        <w:tc>
          <w:tcPr>
            <w:tcW w:w="660"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left"/>
              <w:rPr>
                <w:rFonts w:ascii="宋体" w:eastAsia="宋体" w:cs="宋体" w:hint="eastAsia"/>
                <w:i w:val="0"/>
                <w:iCs w:val="0"/>
                <w:color w:val="000000"/>
                <w:sz w:val="22"/>
                <w:szCs w:val="22"/>
                <w:u w:val="none"/>
              </w:rPr>
            </w:pPr>
          </w:p>
        </w:tc>
        <w:tc>
          <w:tcPr>
            <w:tcW w:w="1862"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left"/>
              <w:rPr>
                <w:rFonts w:ascii="宋体" w:eastAsia="宋体" w:cs="宋体" w:hint="eastAsia"/>
                <w:i w:val="0"/>
                <w:iCs w:val="0"/>
                <w:color w:val="000000"/>
                <w:sz w:val="22"/>
                <w:szCs w:val="22"/>
                <w:u w:val="none"/>
              </w:rPr>
            </w:pPr>
          </w:p>
        </w:tc>
        <w:tc>
          <w:tcPr>
            <w:tcW w:w="660"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218.48</w:t>
            </w:r>
          </w:p>
        </w:tc>
        <w:tc>
          <w:tcPr>
            <w:tcW w:w="660"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203.71</w:t>
            </w:r>
          </w:p>
        </w:tc>
        <w:tc>
          <w:tcPr>
            <w:tcW w:w="660"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14.77</w:t>
            </w:r>
          </w:p>
        </w:tc>
      </w:tr>
      <w:tr>
        <w:trPr>
          <w:trHeight w:val="398"/>
        </w:trPr>
        <w:tc>
          <w:tcPr>
            <w:tcW w:w="247" w:type="pct"/>
            <w:tcBorders>
              <w:top w:val="single" w:sz="4" w:space="0" w:color="C0C0C0"/>
              <w:left w:val="single" w:sz="4" w:space="0" w:color="C0C0C0"/>
              <w:bottom w:val="single" w:sz="4" w:space="0" w:color="C0C0C0"/>
              <w:right w:val="single" w:sz="4" w:space="0" w:color="C0C0C0"/>
            </w:tcBorders>
            <w:shd w:val="clear" w:color="auto" w:fill="auto"/>
            <w:vAlign w:val="center"/>
          </w:tcPr>
          <w:p>
            <w:pPr>
              <w:jc w:val="center"/>
              <w:rPr>
                <w:rFonts w:ascii="宋体" w:eastAsia="宋体" w:cs="宋体" w:hint="eastAsia"/>
                <w:i w:val="0"/>
                <w:iCs w:val="0"/>
                <w:color w:val="000000"/>
                <w:sz w:val="22"/>
                <w:szCs w:val="22"/>
                <w:u w:val="none"/>
              </w:rPr>
            </w:pPr>
          </w:p>
        </w:tc>
        <w:tc>
          <w:tcPr>
            <w:tcW w:w="247" w:type="pct"/>
            <w:tcBorders>
              <w:top w:val="single" w:sz="4" w:space="0" w:color="C0C0C0"/>
              <w:left w:val="single" w:sz="4" w:space="0" w:color="C0C0C0"/>
              <w:bottom w:val="single" w:sz="4" w:space="0" w:color="C0C0C0"/>
              <w:right w:val="single" w:sz="4" w:space="0" w:color="C0C0C0"/>
            </w:tcBorders>
            <w:shd w:val="clear" w:color="auto" w:fill="auto"/>
            <w:vAlign w:val="center"/>
          </w:tcPr>
          <w:p>
            <w:pPr>
              <w:jc w:val="center"/>
              <w:rPr>
                <w:rFonts w:ascii="宋体" w:eastAsia="宋体" w:cs="宋体" w:hint="eastAsia"/>
                <w:i w:val="0"/>
                <w:iCs w:val="0"/>
                <w:color w:val="000000"/>
                <w:sz w:val="22"/>
                <w:szCs w:val="22"/>
                <w:u w:val="none"/>
              </w:rPr>
            </w:pPr>
          </w:p>
        </w:tc>
        <w:tc>
          <w:tcPr>
            <w:tcW w:w="660"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215002</w:t>
            </w:r>
          </w:p>
        </w:tc>
        <w:tc>
          <w:tcPr>
            <w:tcW w:w="1862"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节能和无线电监测中心</w:t>
            </w:r>
          </w:p>
        </w:tc>
        <w:tc>
          <w:tcPr>
            <w:tcW w:w="660"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218.48</w:t>
            </w:r>
          </w:p>
        </w:tc>
        <w:tc>
          <w:tcPr>
            <w:tcW w:w="660"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203.71</w:t>
            </w:r>
          </w:p>
        </w:tc>
        <w:tc>
          <w:tcPr>
            <w:tcW w:w="660"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14.77</w:t>
            </w:r>
          </w:p>
        </w:tc>
      </w:tr>
      <w:tr>
        <w:trPr>
          <w:trHeight w:val="398"/>
        </w:trPr>
        <w:tc>
          <w:tcPr>
            <w:tcW w:w="247" w:type="pct"/>
            <w:tcBorders>
              <w:top w:val="single" w:sz="4" w:space="0" w:color="C0C0C0"/>
              <w:left w:val="single" w:sz="4" w:space="0" w:color="C0C0C0"/>
              <w:bottom w:val="single" w:sz="4" w:space="0" w:color="C0C0C0"/>
              <w:right w:val="single" w:sz="4" w:space="0" w:color="C0C0C0"/>
            </w:tcBorders>
            <w:shd w:val="clear" w:color="auto" w:fill="auto"/>
            <w:vAlign w:val="center"/>
          </w:tcPr>
          <w:p>
            <w:pPr>
              <w:jc w:val="center"/>
              <w:rPr>
                <w:rFonts w:ascii="宋体" w:eastAsia="宋体" w:cs="宋体" w:hint="eastAsia"/>
                <w:i w:val="0"/>
                <w:iCs w:val="0"/>
                <w:color w:val="000000"/>
                <w:sz w:val="22"/>
                <w:szCs w:val="22"/>
                <w:u w:val="none"/>
              </w:rPr>
            </w:pPr>
          </w:p>
        </w:tc>
        <w:tc>
          <w:tcPr>
            <w:tcW w:w="247" w:type="pct"/>
            <w:tcBorders>
              <w:top w:val="single" w:sz="4" w:space="0" w:color="C0C0C0"/>
              <w:left w:val="single" w:sz="4" w:space="0" w:color="C0C0C0"/>
              <w:bottom w:val="single" w:sz="4" w:space="0" w:color="C0C0C0"/>
              <w:right w:val="single" w:sz="4" w:space="0" w:color="C0C0C0"/>
            </w:tcBorders>
            <w:shd w:val="clear" w:color="auto" w:fill="auto"/>
            <w:vAlign w:val="center"/>
          </w:tcPr>
          <w:p>
            <w:pPr>
              <w:jc w:val="center"/>
              <w:rPr>
                <w:rFonts w:ascii="宋体" w:eastAsia="宋体" w:cs="宋体" w:hint="eastAsia"/>
                <w:i w:val="0"/>
                <w:iCs w:val="0"/>
                <w:color w:val="000000"/>
                <w:sz w:val="22"/>
                <w:szCs w:val="22"/>
                <w:u w:val="none"/>
              </w:rPr>
            </w:pPr>
          </w:p>
        </w:tc>
        <w:tc>
          <w:tcPr>
            <w:tcW w:w="660"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505</w:t>
            </w:r>
          </w:p>
        </w:tc>
        <w:tc>
          <w:tcPr>
            <w:tcW w:w="1862"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对事业单位经常性补助</w:t>
            </w:r>
          </w:p>
        </w:tc>
        <w:tc>
          <w:tcPr>
            <w:tcW w:w="660"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218.48</w:t>
            </w:r>
          </w:p>
        </w:tc>
        <w:tc>
          <w:tcPr>
            <w:tcW w:w="660"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203.71</w:t>
            </w:r>
          </w:p>
        </w:tc>
        <w:tc>
          <w:tcPr>
            <w:tcW w:w="660"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14.77</w:t>
            </w:r>
          </w:p>
        </w:tc>
      </w:tr>
      <w:tr>
        <w:trPr>
          <w:trHeight w:val="398"/>
        </w:trPr>
        <w:tc>
          <w:tcPr>
            <w:tcW w:w="247" w:type="pct"/>
            <w:tcBorders>
              <w:top w:val="single" w:sz="4" w:space="0" w:color="C0C0C0"/>
              <w:left w:val="single" w:sz="4" w:space="0" w:color="C0C0C0"/>
              <w:bottom w:val="single" w:sz="4" w:space="0" w:color="C0C0C0"/>
              <w:right w:val="single" w:sz="4" w:space="0" w:color="C0C0C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Dialog . plain" w:eastAsia="Dialog . plain" w:cs="Dialog . plain" w:hAnsi="Dialog . plain"/>
                <w:i w:val="0"/>
                <w:iCs w:val="0"/>
                <w:color w:val="000000"/>
                <w:kern w:val="0"/>
                <w:sz w:val="22"/>
                <w:szCs w:val="22"/>
                <w:u w:val="none"/>
                <w:lang w:val="en-US" w:eastAsia="zh-CN"/>
              </w:rPr>
              <w:t>505</w:t>
            </w:r>
          </w:p>
        </w:tc>
        <w:tc>
          <w:tcPr>
            <w:tcW w:w="247" w:type="pct"/>
            <w:tcBorders>
              <w:top w:val="single" w:sz="4" w:space="0" w:color="C0C0C0"/>
              <w:left w:val="single" w:sz="4" w:space="0" w:color="C0C0C0"/>
              <w:bottom w:val="single" w:sz="4" w:space="0" w:color="C0C0C0"/>
              <w:right w:val="single" w:sz="4" w:space="0" w:color="C0C0C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Dialog . plain" w:eastAsia="Dialog . plain" w:cs="Dialog . plain" w:hAnsi="Dialog . plain"/>
                <w:i w:val="0"/>
                <w:iCs w:val="0"/>
                <w:color w:val="000000"/>
                <w:kern w:val="0"/>
                <w:sz w:val="22"/>
                <w:szCs w:val="22"/>
                <w:u w:val="none"/>
                <w:lang w:val="en-US" w:eastAsia="zh-CN"/>
              </w:rPr>
              <w:t>01</w:t>
            </w:r>
          </w:p>
        </w:tc>
        <w:tc>
          <w:tcPr>
            <w:tcW w:w="660"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50501</w:t>
            </w:r>
          </w:p>
        </w:tc>
        <w:tc>
          <w:tcPr>
            <w:tcW w:w="1862"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工资福利支出</w:t>
            </w:r>
          </w:p>
        </w:tc>
        <w:tc>
          <w:tcPr>
            <w:tcW w:w="660"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203.71</w:t>
            </w:r>
          </w:p>
        </w:tc>
        <w:tc>
          <w:tcPr>
            <w:tcW w:w="660"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203.71</w:t>
            </w:r>
          </w:p>
        </w:tc>
        <w:tc>
          <w:tcPr>
            <w:tcW w:w="660"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398"/>
        </w:trPr>
        <w:tc>
          <w:tcPr>
            <w:tcW w:w="247" w:type="pct"/>
            <w:tcBorders>
              <w:top w:val="single" w:sz="4" w:space="0" w:color="C0C0C0"/>
              <w:left w:val="single" w:sz="4" w:space="0" w:color="C0C0C0"/>
              <w:bottom w:val="single" w:sz="4" w:space="0" w:color="C0C0C0"/>
              <w:right w:val="single" w:sz="4" w:space="0" w:color="C0C0C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Dialog . plain" w:eastAsia="Dialog . plain" w:cs="Dialog . plain" w:hAnsi="Dialog . plain"/>
                <w:i w:val="0"/>
                <w:iCs w:val="0"/>
                <w:color w:val="000000"/>
                <w:kern w:val="0"/>
                <w:sz w:val="22"/>
                <w:szCs w:val="22"/>
                <w:u w:val="none"/>
                <w:lang w:val="en-US" w:eastAsia="zh-CN"/>
              </w:rPr>
              <w:t>505</w:t>
            </w:r>
          </w:p>
        </w:tc>
        <w:tc>
          <w:tcPr>
            <w:tcW w:w="247" w:type="pct"/>
            <w:tcBorders>
              <w:top w:val="single" w:sz="4" w:space="0" w:color="C0C0C0"/>
              <w:left w:val="single" w:sz="4" w:space="0" w:color="C0C0C0"/>
              <w:bottom w:val="single" w:sz="4" w:space="0" w:color="C0C0C0"/>
              <w:right w:val="single" w:sz="4" w:space="0" w:color="C0C0C0"/>
            </w:tcBorders>
            <w:shd w:val="clear" w:color="auto" w:fill="auto"/>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Dialog . plain" w:eastAsia="Dialog . plain" w:cs="Dialog . plain" w:hAnsi="Dialog . plain"/>
                <w:i w:val="0"/>
                <w:iCs w:val="0"/>
                <w:color w:val="000000"/>
                <w:kern w:val="0"/>
                <w:sz w:val="22"/>
                <w:szCs w:val="22"/>
                <w:u w:val="none"/>
                <w:lang w:val="en-US" w:eastAsia="zh-CN"/>
              </w:rPr>
              <w:t>02</w:t>
            </w:r>
          </w:p>
        </w:tc>
        <w:tc>
          <w:tcPr>
            <w:tcW w:w="660"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50502</w:t>
            </w:r>
          </w:p>
        </w:tc>
        <w:tc>
          <w:tcPr>
            <w:tcW w:w="1862"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商品和服务支出</w:t>
            </w:r>
          </w:p>
        </w:tc>
        <w:tc>
          <w:tcPr>
            <w:tcW w:w="660"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14.77</w:t>
            </w:r>
          </w:p>
        </w:tc>
        <w:tc>
          <w:tcPr>
            <w:tcW w:w="660"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660"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14.77</w:t>
            </w:r>
          </w:p>
        </w:tc>
      </w:tr>
    </w:tbl>
    <w:p>
      <w:pPr>
        <w:jc w:val="center"/>
        <w:rPr>
          <w:rFonts w:ascii="方正小标宋简体" w:eastAsia="方正小标宋简体" w:hint="eastAsia"/>
          <w:sz w:val="44"/>
          <w:szCs w:val="44"/>
          <w:highlight w:val="auto"/>
        </w:rPr>
        <w:sectPr>
          <w:pgSz w:w="16838" w:h="11906" w:orient="landscape"/>
          <w:pgMar w:top="1800" w:right="1440" w:bottom="1800" w:left="1440" w:header="851" w:footer="992" w:gutter="0"/>
          <w:docGrid w:type="lines" w:linePitch="312" w:charSpace="0"/>
        </w:sectPr>
      </w:pPr>
    </w:p>
    <w:tbl>
      <w:tblPr>
        <w:jc w:val="left"/>
        <w:tblInd w:w="0" w:type="dxa"/>
        <w:tblW w:w="4999" w:type="pct"/>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711"/>
        <w:gridCol w:w="711"/>
        <w:gridCol w:w="714"/>
        <w:gridCol w:w="1553"/>
        <w:gridCol w:w="8348"/>
        <w:gridCol w:w="1908"/>
      </w:tblGrid>
      <w:tr>
        <w:trPr>
          <w:trHeight w:val="285"/>
        </w:trPr>
        <w:tc>
          <w:tcPr>
            <w:tcW w:w="766" w:type="pct"/>
            <w:gridSpan w:val="3"/>
            <w:tcBorders>
              <w:top w:val="single" w:sz="4" w:space="0" w:color="FFFFFF"/>
              <w:left w:val="single" w:sz="4" w:space="0" w:color="FFFFFF"/>
              <w:bottom w:val="single" w:sz="4" w:space="0" w:color="FFFFFF"/>
              <w:right w:val="single" w:sz="4" w:space="0" w:color="FFFFFF"/>
            </w:tcBorders>
            <w:shd w:val="clear" w:color="auto" w:fill="auto"/>
            <w:noWrap/>
            <w:vAlign w:val="center"/>
          </w:tcPr>
          <w:p>
            <w:pPr>
              <w:rPr>
                <w:rFonts w:ascii="宋体" w:eastAsia="宋体" w:cs="宋体" w:hint="eastAsia"/>
                <w:i w:val="0"/>
                <w:iCs w:val="0"/>
                <w:color w:val="000000"/>
                <w:sz w:val="22"/>
                <w:szCs w:val="22"/>
                <w:u w:val="none"/>
              </w:rPr>
            </w:pPr>
          </w:p>
        </w:tc>
        <w:tc>
          <w:tcPr>
            <w:tcW w:w="557"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2992"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683" w:type="pct"/>
            <w:tcBorders>
              <w:top w:val="single" w:sz="4" w:space="0" w:color="FFFFFF"/>
              <w:left w:val="single" w:sz="4" w:space="0" w:color="FFFFFF"/>
              <w:bottom w:val="single" w:sz="4" w:space="0" w:color="FFFFFF"/>
              <w:right w:val="single" w:sz="4" w:space="0" w:color="FFFFFF"/>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表3-3</w:t>
            </w:r>
          </w:p>
        </w:tc>
      </w:tr>
      <w:tr>
        <w:trPr>
          <w:trHeight w:val="398"/>
        </w:trPr>
        <w:tc>
          <w:tcPr>
            <w:tcW w:w="5000" w:type="pct"/>
            <w:gridSpan w:val="6"/>
            <w:tcBorders>
              <w:top w:val="single" w:sz="4" w:space="0" w:color="FFFFFF"/>
              <w:left w:val="single" w:sz="4" w:space="0" w:color="FFFFFF"/>
              <w:bottom w:val="single" w:sz="4" w:space="0" w:color="FFFFFF"/>
              <w:right w:val="single" w:sz="4" w:space="0" w:color="FFFFFF"/>
            </w:tcBorders>
            <w:shd w:val="clear" w:color="auto" w:fill="auto"/>
            <w:noWrap/>
            <w:vAlign w:val="center"/>
          </w:tcPr>
          <w:p>
            <w:pPr>
              <w:keepNext w:val="0"/>
              <w:keepLines w:val="0"/>
              <w:widowControl/>
              <w:suppressLineNumbers w:val="0"/>
              <w:jc w:val="center"/>
              <w:textAlignment w:val="center"/>
              <w:rPr>
                <w:rFonts w:ascii="宋体" w:eastAsia="宋体" w:cs="宋体" w:hint="eastAsia"/>
                <w:b/>
                <w:bCs/>
                <w:i w:val="0"/>
                <w:iCs w:val="0"/>
                <w:color w:val="000000"/>
                <w:sz w:val="32"/>
                <w:szCs w:val="32"/>
                <w:u w:val="none"/>
              </w:rPr>
            </w:pPr>
            <w:r>
              <w:rPr>
                <w:rFonts w:ascii="宋体" w:eastAsia="宋体" w:cs="宋体" w:hint="eastAsia"/>
                <w:b/>
                <w:bCs/>
                <w:i w:val="0"/>
                <w:iCs w:val="0"/>
                <w:color w:val="000000"/>
                <w:kern w:val="0"/>
                <w:sz w:val="32"/>
                <w:szCs w:val="32"/>
                <w:u w:val="none"/>
                <w:lang w:val="en-US" w:eastAsia="zh-CN"/>
              </w:rPr>
              <w:t>一般公共预算项目支出预算表</w:t>
            </w:r>
          </w:p>
        </w:tc>
      </w:tr>
      <w:tr>
        <w:trPr>
          <w:trHeight w:val="342"/>
        </w:trPr>
        <w:tc>
          <w:tcPr>
            <w:tcW w:w="4316" w:type="pct"/>
            <w:gridSpan w:val="5"/>
            <w:tcBorders>
              <w:top w:val="single" w:sz="4" w:space="0" w:color="FFFFFF"/>
              <w:left w:val="single" w:sz="4" w:space="0" w:color="FFFFFF"/>
              <w:bottom w:val="nil"/>
              <w:right w:val="single" w:sz="4" w:space="0" w:color="FFFFFF"/>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部门：节能和无线电监测中心</w:t>
            </w:r>
          </w:p>
        </w:tc>
        <w:tc>
          <w:tcPr>
            <w:tcW w:w="683" w:type="pct"/>
            <w:tcBorders>
              <w:top w:val="single" w:sz="4" w:space="0" w:color="FFFFFF"/>
              <w:left w:val="single" w:sz="4" w:space="0" w:color="FFFFFF"/>
              <w:bottom w:val="nil"/>
              <w:right w:val="single" w:sz="4" w:space="0" w:color="FFFFFF"/>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金额单位：万元</w:t>
            </w:r>
          </w:p>
        </w:tc>
      </w:tr>
      <w:tr>
        <w:trPr>
          <w:trHeight w:val="428"/>
        </w:trPr>
        <w:tc>
          <w:tcPr>
            <w:tcW w:w="766" w:type="pct"/>
            <w:gridSpan w:val="3"/>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科目编码</w:t>
            </w:r>
          </w:p>
        </w:tc>
        <w:tc>
          <w:tcPr>
            <w:tcW w:w="557" w:type="pct"/>
            <w:vMerge w:val="restart"/>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单位代码</w:t>
            </w:r>
          </w:p>
        </w:tc>
        <w:tc>
          <w:tcPr>
            <w:tcW w:w="2992" w:type="pct"/>
            <w:vMerge w:val="restart"/>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单位名称（科目）</w:t>
            </w:r>
          </w:p>
        </w:tc>
        <w:tc>
          <w:tcPr>
            <w:tcW w:w="683" w:type="pct"/>
            <w:vMerge w:val="restart"/>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金额</w:t>
            </w:r>
          </w:p>
        </w:tc>
      </w:tr>
      <w:tr>
        <w:trPr>
          <w:trHeight w:val="428"/>
        </w:trPr>
        <w:tc>
          <w:tcPr>
            <w:tcW w:w="255" w:type="pct"/>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类</w:t>
            </w:r>
          </w:p>
        </w:tc>
        <w:tc>
          <w:tcPr>
            <w:tcW w:w="255" w:type="pct"/>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款</w:t>
            </w:r>
          </w:p>
        </w:tc>
        <w:tc>
          <w:tcPr>
            <w:tcW w:w="255" w:type="pct"/>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项</w:t>
            </w:r>
          </w:p>
        </w:tc>
        <w:tc>
          <w:tcPr>
            <w:tcW w:w="557" w:type="pct"/>
            <w:vMerge/>
            <w:tcBorders>
              <w:top w:val="single" w:sz="4" w:space="0" w:color="C2C3C4"/>
              <w:left w:val="single" w:sz="4" w:space="0" w:color="C2C3C4"/>
              <w:bottom w:val="single" w:sz="4" w:space="0" w:color="C2C3C4"/>
              <w:right w:val="single" w:sz="4" w:space="0" w:color="C2C3C4"/>
            </w:tcBorders>
            <w:shd w:val="clear" w:color="EFF2F7" w:fill="EFF2F7"/>
            <w:noWrap/>
            <w:vAlign w:val="center"/>
          </w:tcPr>
          <w:p/>
        </w:tc>
        <w:tc>
          <w:tcPr>
            <w:tcW w:w="2992" w:type="pct"/>
            <w:vMerge/>
            <w:tcBorders>
              <w:top w:val="single" w:sz="4" w:space="0" w:color="C2C3C4"/>
              <w:left w:val="single" w:sz="4" w:space="0" w:color="C2C3C4"/>
              <w:bottom w:val="single" w:sz="4" w:space="0" w:color="C2C3C4"/>
              <w:right w:val="single" w:sz="4" w:space="0" w:color="C2C3C4"/>
            </w:tcBorders>
            <w:shd w:val="clear" w:color="EFF2F7" w:fill="EFF2F7"/>
            <w:noWrap/>
            <w:vAlign w:val="center"/>
          </w:tcPr>
          <w:p/>
        </w:tc>
        <w:tc>
          <w:tcPr>
            <w:tcW w:w="683" w:type="pct"/>
            <w:vMerge/>
            <w:tcBorders>
              <w:top w:val="single" w:sz="4" w:space="0" w:color="C2C3C4"/>
              <w:left w:val="single" w:sz="4" w:space="0" w:color="C2C3C4"/>
              <w:bottom w:val="single" w:sz="4" w:space="0" w:color="C2C3C4"/>
              <w:right w:val="single" w:sz="4" w:space="0" w:color="C2C3C4"/>
            </w:tcBorders>
            <w:shd w:val="clear" w:color="EFF2F7" w:fill="EFF2F7"/>
            <w:noWrap/>
            <w:vAlign w:val="center"/>
          </w:tcPr>
          <w:p/>
        </w:tc>
      </w:tr>
      <w:tr>
        <w:trPr>
          <w:trHeight w:val="398"/>
        </w:trPr>
        <w:tc>
          <w:tcPr>
            <w:tcW w:w="25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center"/>
              <w:rPr>
                <w:rFonts w:ascii="宋体" w:eastAsia="宋体" w:cs="宋体" w:hint="eastAsia"/>
                <w:b/>
                <w:bCs/>
                <w:i w:val="0"/>
                <w:iCs w:val="0"/>
                <w:color w:val="000000"/>
                <w:sz w:val="22"/>
                <w:szCs w:val="22"/>
                <w:u w:val="none"/>
              </w:rPr>
            </w:pPr>
          </w:p>
        </w:tc>
        <w:tc>
          <w:tcPr>
            <w:tcW w:w="25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center"/>
              <w:rPr>
                <w:rFonts w:ascii="宋体" w:eastAsia="宋体" w:cs="宋体" w:hint="eastAsia"/>
                <w:b/>
                <w:bCs/>
                <w:i w:val="0"/>
                <w:iCs w:val="0"/>
                <w:color w:val="000000"/>
                <w:sz w:val="22"/>
                <w:szCs w:val="22"/>
                <w:u w:val="none"/>
              </w:rPr>
            </w:pPr>
          </w:p>
        </w:tc>
        <w:tc>
          <w:tcPr>
            <w:tcW w:w="25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center"/>
              <w:rPr>
                <w:rFonts w:ascii="宋体" w:eastAsia="宋体" w:cs="宋体" w:hint="eastAsia"/>
                <w:b/>
                <w:bCs/>
                <w:i w:val="0"/>
                <w:iCs w:val="0"/>
                <w:color w:val="000000"/>
                <w:sz w:val="22"/>
                <w:szCs w:val="22"/>
                <w:u w:val="none"/>
              </w:rPr>
            </w:pPr>
          </w:p>
        </w:tc>
        <w:tc>
          <w:tcPr>
            <w:tcW w:w="557"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center"/>
              <w:rPr>
                <w:rFonts w:ascii="宋体" w:eastAsia="宋体" w:cs="宋体" w:hint="eastAsia"/>
                <w:b/>
                <w:bCs/>
                <w:i w:val="0"/>
                <w:iCs w:val="0"/>
                <w:color w:val="000000"/>
                <w:sz w:val="22"/>
                <w:szCs w:val="22"/>
                <w:u w:val="none"/>
              </w:rPr>
            </w:pPr>
          </w:p>
        </w:tc>
        <w:tc>
          <w:tcPr>
            <w:tcW w:w="2992"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合    计</w:t>
            </w:r>
          </w:p>
        </w:tc>
        <w:tc>
          <w:tcPr>
            <w:tcW w:w="68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r>
      <w:tr>
        <w:trPr>
          <w:trHeight w:val="398"/>
        </w:trPr>
        <w:tc>
          <w:tcPr>
            <w:tcW w:w="25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25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25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557"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299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此表无数据</w:t>
            </w:r>
          </w:p>
        </w:tc>
        <w:tc>
          <w:tcPr>
            <w:tcW w:w="68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398"/>
        </w:trPr>
        <w:tc>
          <w:tcPr>
            <w:tcW w:w="25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25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25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557"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299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68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398"/>
        </w:trPr>
        <w:tc>
          <w:tcPr>
            <w:tcW w:w="25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25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25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557"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299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68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398"/>
        </w:trPr>
        <w:tc>
          <w:tcPr>
            <w:tcW w:w="25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25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25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557"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299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683"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r>
    </w:tbl>
    <w:p>
      <w:pPr>
        <w:jc w:val="center"/>
        <w:rPr>
          <w:rFonts w:ascii="方正小标宋简体" w:eastAsia="方正小标宋简体" w:hint="eastAsia"/>
          <w:sz w:val="44"/>
          <w:szCs w:val="44"/>
          <w:highlight w:val="auto"/>
        </w:rPr>
        <w:sectPr>
          <w:pgSz w:w="16838" w:h="11906" w:orient="landscape"/>
          <w:pgMar w:top="1800" w:right="1440" w:bottom="1800" w:left="1440" w:header="851" w:footer="992" w:gutter="0"/>
          <w:docGrid w:type="lines" w:linePitch="312" w:charSpace="0"/>
        </w:sectPr>
      </w:pPr>
    </w:p>
    <w:tbl>
      <w:tblPr>
        <w:jc w:val="left"/>
        <w:tblInd w:w="0" w:type="dxa"/>
        <w:tblW w:w="4998" w:type="pct"/>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1127"/>
        <w:gridCol w:w="3385"/>
        <w:gridCol w:w="1351"/>
        <w:gridCol w:w="1351"/>
        <w:gridCol w:w="1351"/>
        <w:gridCol w:w="1810"/>
        <w:gridCol w:w="1810"/>
        <w:gridCol w:w="1756"/>
      </w:tblGrid>
      <w:tr>
        <w:trPr>
          <w:trHeight w:val="285"/>
        </w:trPr>
        <w:tc>
          <w:tcPr>
            <w:tcW w:w="438" w:type="pct"/>
            <w:tcBorders>
              <w:top w:val="single" w:sz="4" w:space="0" w:color="FFFFFF"/>
              <w:left w:val="single" w:sz="4" w:space="0" w:color="FFFFFF"/>
              <w:bottom w:val="single" w:sz="4" w:space="0" w:color="FFFFFF"/>
              <w:right w:val="single" w:sz="4" w:space="0" w:color="FFFFFF"/>
            </w:tcBorders>
            <w:shd w:val="clear" w:color="auto" w:fill="auto"/>
            <w:noWrap/>
            <w:vAlign w:val="center"/>
          </w:tcPr>
          <w:p>
            <w:pPr>
              <w:rPr>
                <w:rFonts w:ascii="宋体" w:eastAsia="宋体" w:cs="宋体" w:hint="eastAsia"/>
                <w:i w:val="0"/>
                <w:iCs w:val="0"/>
                <w:color w:val="000000"/>
                <w:sz w:val="22"/>
                <w:szCs w:val="22"/>
                <w:u w:val="none"/>
              </w:rPr>
            </w:pPr>
          </w:p>
        </w:tc>
        <w:tc>
          <w:tcPr>
            <w:tcW w:w="1343"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536" w:type="pct"/>
            <w:tcBorders>
              <w:top w:val="single" w:sz="4" w:space="0" w:color="FFFFFF"/>
              <w:left w:val="single" w:sz="4" w:space="0" w:color="FFFFFF"/>
              <w:bottom w:val="single" w:sz="4" w:space="0" w:color="FFFFFF"/>
              <w:right w:val="single" w:sz="4" w:space="0" w:color="FFFFFF"/>
            </w:tcBorders>
            <w:shd w:val="clear" w:color="auto" w:fill="auto"/>
            <w:vAlign w:val="center"/>
          </w:tcPr>
          <w:p>
            <w:pPr>
              <w:rPr>
                <w:rFonts w:ascii="宋体" w:eastAsia="宋体" w:cs="宋体" w:hint="eastAsia"/>
                <w:i w:val="0"/>
                <w:iCs w:val="0"/>
                <w:color w:val="000000"/>
                <w:sz w:val="18"/>
                <w:szCs w:val="18"/>
                <w:u w:val="none"/>
              </w:rPr>
            </w:pPr>
          </w:p>
        </w:tc>
        <w:tc>
          <w:tcPr>
            <w:tcW w:w="536" w:type="pct"/>
            <w:tcBorders>
              <w:top w:val="single" w:sz="4" w:space="0" w:color="FFFFFF"/>
              <w:left w:val="single" w:sz="4" w:space="0" w:color="FFFFFF"/>
              <w:bottom w:val="single" w:sz="4" w:space="0" w:color="FFFFFF"/>
              <w:right w:val="single" w:sz="4" w:space="0" w:color="FFFFFF"/>
            </w:tcBorders>
            <w:shd w:val="clear" w:color="auto" w:fill="auto"/>
            <w:vAlign w:val="center"/>
          </w:tcPr>
          <w:p>
            <w:pPr>
              <w:rPr>
                <w:rFonts w:ascii="宋体" w:eastAsia="宋体" w:cs="宋体" w:hint="eastAsia"/>
                <w:i w:val="0"/>
                <w:iCs w:val="0"/>
                <w:color w:val="000000"/>
                <w:sz w:val="18"/>
                <w:szCs w:val="18"/>
                <w:u w:val="none"/>
              </w:rPr>
            </w:pPr>
          </w:p>
        </w:tc>
        <w:tc>
          <w:tcPr>
            <w:tcW w:w="536" w:type="pct"/>
            <w:tcBorders>
              <w:top w:val="single" w:sz="4" w:space="0" w:color="FFFFFF"/>
              <w:left w:val="single" w:sz="4" w:space="0" w:color="FFFFFF"/>
              <w:bottom w:val="single" w:sz="4" w:space="0" w:color="FFFFFF"/>
              <w:right w:val="single" w:sz="4" w:space="0" w:color="FFFFFF"/>
            </w:tcBorders>
            <w:shd w:val="clear" w:color="auto" w:fill="auto"/>
            <w:vAlign w:val="center"/>
          </w:tcPr>
          <w:p>
            <w:pPr>
              <w:rPr>
                <w:rFonts w:ascii="宋体" w:eastAsia="宋体" w:cs="宋体" w:hint="eastAsia"/>
                <w:i w:val="0"/>
                <w:iCs w:val="0"/>
                <w:color w:val="000000"/>
                <w:sz w:val="18"/>
                <w:szCs w:val="18"/>
                <w:u w:val="none"/>
              </w:rPr>
            </w:pPr>
          </w:p>
        </w:tc>
        <w:tc>
          <w:tcPr>
            <w:tcW w:w="536" w:type="pct"/>
            <w:tcBorders>
              <w:top w:val="single" w:sz="4" w:space="0" w:color="FFFFFF"/>
              <w:left w:val="single" w:sz="4" w:space="0" w:color="FFFFFF"/>
              <w:bottom w:val="single" w:sz="4" w:space="0" w:color="FFFFFF"/>
              <w:right w:val="single" w:sz="4" w:space="0" w:color="FFFFFF"/>
            </w:tcBorders>
            <w:shd w:val="clear" w:color="auto" w:fill="auto"/>
            <w:vAlign w:val="center"/>
          </w:tcPr>
          <w:p>
            <w:pPr>
              <w:rPr>
                <w:rFonts w:ascii="宋体" w:eastAsia="宋体" w:cs="宋体" w:hint="eastAsia"/>
                <w:i w:val="0"/>
                <w:iCs w:val="0"/>
                <w:color w:val="000000"/>
                <w:sz w:val="18"/>
                <w:szCs w:val="18"/>
                <w:u w:val="none"/>
              </w:rPr>
            </w:pPr>
          </w:p>
        </w:tc>
        <w:tc>
          <w:tcPr>
            <w:tcW w:w="536" w:type="pct"/>
            <w:tcBorders>
              <w:top w:val="single" w:sz="4" w:space="0" w:color="FFFFFF"/>
              <w:left w:val="single" w:sz="4" w:space="0" w:color="FFFFFF"/>
              <w:bottom w:val="single" w:sz="4" w:space="0" w:color="FFFFFF"/>
              <w:right w:val="single" w:sz="4" w:space="0" w:color="FFFFFF"/>
            </w:tcBorders>
            <w:shd w:val="clear" w:color="auto" w:fill="auto"/>
            <w:vAlign w:val="center"/>
          </w:tcPr>
          <w:p>
            <w:pPr>
              <w:rPr>
                <w:rFonts w:ascii="宋体" w:eastAsia="宋体" w:cs="宋体" w:hint="eastAsia"/>
                <w:i w:val="0"/>
                <w:iCs w:val="0"/>
                <w:color w:val="000000"/>
                <w:sz w:val="18"/>
                <w:szCs w:val="18"/>
                <w:u w:val="none"/>
              </w:rPr>
            </w:pPr>
          </w:p>
        </w:tc>
        <w:tc>
          <w:tcPr>
            <w:tcW w:w="536" w:type="pct"/>
            <w:tcBorders>
              <w:top w:val="single" w:sz="4" w:space="0" w:color="FFFFFF"/>
              <w:left w:val="single" w:sz="4" w:space="0" w:color="FFFFFF"/>
              <w:bottom w:val="single" w:sz="4" w:space="0" w:color="FFFFFF"/>
              <w:right w:val="single" w:sz="4" w:space="0" w:color="FFFFFF"/>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表3-4</w:t>
            </w:r>
          </w:p>
        </w:tc>
      </w:tr>
      <w:tr>
        <w:trPr>
          <w:trHeight w:val="398"/>
        </w:trPr>
        <w:tc>
          <w:tcPr>
            <w:tcW w:w="5000" w:type="pct"/>
            <w:gridSpan w:val="8"/>
            <w:tcBorders>
              <w:top w:val="single" w:sz="4" w:space="0" w:color="FFFFFF"/>
              <w:left w:val="single" w:sz="4" w:space="0" w:color="FFFFFF"/>
              <w:bottom w:val="single" w:sz="4" w:space="0" w:color="FFFFFF"/>
              <w:right w:val="single" w:sz="4" w:space="0" w:color="FFFFFF"/>
            </w:tcBorders>
            <w:shd w:val="clear" w:color="auto" w:fill="auto"/>
            <w:noWrap/>
            <w:vAlign w:val="center"/>
          </w:tcPr>
          <w:p>
            <w:pPr>
              <w:keepNext w:val="0"/>
              <w:keepLines w:val="0"/>
              <w:widowControl/>
              <w:suppressLineNumbers w:val="0"/>
              <w:jc w:val="center"/>
              <w:textAlignment w:val="center"/>
              <w:rPr>
                <w:rFonts w:ascii="宋体" w:eastAsia="宋体" w:cs="宋体" w:hint="eastAsia"/>
                <w:b/>
                <w:bCs/>
                <w:i w:val="0"/>
                <w:iCs w:val="0"/>
                <w:color w:val="000000"/>
                <w:sz w:val="32"/>
                <w:szCs w:val="32"/>
                <w:u w:val="none"/>
              </w:rPr>
            </w:pPr>
            <w:r>
              <w:rPr>
                <w:rFonts w:ascii="宋体" w:eastAsia="宋体" w:cs="宋体" w:hint="eastAsia"/>
                <w:b/>
                <w:bCs/>
                <w:i w:val="0"/>
                <w:iCs w:val="0"/>
                <w:color w:val="000000"/>
                <w:kern w:val="0"/>
                <w:sz w:val="32"/>
                <w:szCs w:val="32"/>
                <w:u w:val="none"/>
                <w:lang w:val="en-US" w:eastAsia="zh-CN"/>
              </w:rPr>
              <w:t>一般公共预算“三公”经费支出表</w:t>
            </w:r>
          </w:p>
        </w:tc>
      </w:tr>
      <w:tr>
        <w:trPr>
          <w:trHeight w:val="342"/>
        </w:trPr>
        <w:tc>
          <w:tcPr>
            <w:tcW w:w="1781" w:type="pct"/>
            <w:gridSpan w:val="2"/>
            <w:tcBorders>
              <w:top w:val="single" w:sz="4" w:space="0" w:color="FFFFFF"/>
              <w:left w:val="single" w:sz="4" w:space="0" w:color="FFFFFF"/>
              <w:bottom w:val="nil"/>
              <w:right w:val="single" w:sz="4" w:space="0" w:color="FFFFFF"/>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部门：节能和无线电监测中心</w:t>
            </w:r>
          </w:p>
        </w:tc>
        <w:tc>
          <w:tcPr>
            <w:tcW w:w="536" w:type="pct"/>
            <w:tcBorders>
              <w:top w:val="single" w:sz="4" w:space="0" w:color="FFFFFF"/>
              <w:left w:val="single" w:sz="4" w:space="0" w:color="FFFFFF"/>
              <w:bottom w:val="nil"/>
              <w:right w:val="single" w:sz="4" w:space="0" w:color="FFFFFF"/>
            </w:tcBorders>
            <w:shd w:val="clear" w:color="auto" w:fill="auto"/>
            <w:noWrap/>
            <w:vAlign w:val="center"/>
          </w:tcPr>
          <w:p>
            <w:pPr>
              <w:jc w:val="center"/>
              <w:rPr>
                <w:rFonts w:ascii="宋体" w:eastAsia="宋体" w:cs="宋体" w:hint="eastAsia"/>
                <w:i w:val="0"/>
                <w:iCs w:val="0"/>
                <w:color w:val="000000"/>
                <w:sz w:val="22"/>
                <w:szCs w:val="22"/>
                <w:u w:val="none"/>
              </w:rPr>
            </w:pPr>
          </w:p>
        </w:tc>
        <w:tc>
          <w:tcPr>
            <w:tcW w:w="536" w:type="pct"/>
            <w:tcBorders>
              <w:top w:val="single" w:sz="4" w:space="0" w:color="FFFFFF"/>
              <w:left w:val="single" w:sz="4" w:space="0" w:color="FFFFFF"/>
              <w:bottom w:val="nil"/>
              <w:right w:val="single" w:sz="4" w:space="0" w:color="FFFFFF"/>
            </w:tcBorders>
            <w:shd w:val="clear" w:color="auto" w:fill="auto"/>
            <w:noWrap/>
            <w:vAlign w:val="center"/>
          </w:tcPr>
          <w:p>
            <w:pPr>
              <w:jc w:val="center"/>
              <w:rPr>
                <w:rFonts w:ascii="宋体" w:eastAsia="宋体" w:cs="宋体" w:hint="eastAsia"/>
                <w:i w:val="0"/>
                <w:iCs w:val="0"/>
                <w:color w:val="000000"/>
                <w:sz w:val="22"/>
                <w:szCs w:val="22"/>
                <w:u w:val="none"/>
              </w:rPr>
            </w:pPr>
          </w:p>
        </w:tc>
        <w:tc>
          <w:tcPr>
            <w:tcW w:w="536" w:type="pct"/>
            <w:tcBorders>
              <w:top w:val="single" w:sz="4" w:space="0" w:color="FFFFFF"/>
              <w:left w:val="single" w:sz="4" w:space="0" w:color="FFFFFF"/>
              <w:bottom w:val="nil"/>
              <w:right w:val="single" w:sz="4" w:space="0" w:color="FFFFFF"/>
            </w:tcBorders>
            <w:shd w:val="clear" w:color="auto" w:fill="auto"/>
            <w:noWrap/>
            <w:vAlign w:val="center"/>
          </w:tcPr>
          <w:p>
            <w:pPr>
              <w:jc w:val="center"/>
              <w:rPr>
                <w:rFonts w:ascii="宋体" w:eastAsia="宋体" w:cs="宋体" w:hint="eastAsia"/>
                <w:i w:val="0"/>
                <w:iCs w:val="0"/>
                <w:color w:val="000000"/>
                <w:sz w:val="22"/>
                <w:szCs w:val="22"/>
                <w:u w:val="none"/>
              </w:rPr>
            </w:pPr>
          </w:p>
        </w:tc>
        <w:tc>
          <w:tcPr>
            <w:tcW w:w="536" w:type="pct"/>
            <w:tcBorders>
              <w:top w:val="single" w:sz="4" w:space="0" w:color="FFFFFF"/>
              <w:left w:val="single" w:sz="4" w:space="0" w:color="FFFFFF"/>
              <w:bottom w:val="nil"/>
              <w:right w:val="single" w:sz="4" w:space="0" w:color="FFFFFF"/>
            </w:tcBorders>
            <w:shd w:val="clear" w:color="auto" w:fill="auto"/>
            <w:noWrap/>
            <w:vAlign w:val="center"/>
          </w:tcPr>
          <w:p>
            <w:pPr>
              <w:jc w:val="center"/>
              <w:rPr>
                <w:rFonts w:ascii="宋体" w:eastAsia="宋体" w:cs="宋体" w:hint="eastAsia"/>
                <w:i w:val="0"/>
                <w:iCs w:val="0"/>
                <w:color w:val="000000"/>
                <w:sz w:val="22"/>
                <w:szCs w:val="22"/>
                <w:u w:val="none"/>
              </w:rPr>
            </w:pPr>
          </w:p>
        </w:tc>
        <w:tc>
          <w:tcPr>
            <w:tcW w:w="536" w:type="pct"/>
            <w:tcBorders>
              <w:top w:val="single" w:sz="4" w:space="0" w:color="FFFFFF"/>
              <w:left w:val="single" w:sz="4" w:space="0" w:color="FFFFFF"/>
              <w:bottom w:val="nil"/>
              <w:right w:val="single" w:sz="4" w:space="0" w:color="FFFFFF"/>
            </w:tcBorders>
            <w:shd w:val="clear" w:color="auto" w:fill="auto"/>
            <w:noWrap/>
            <w:vAlign w:val="center"/>
          </w:tcPr>
          <w:p>
            <w:pPr>
              <w:jc w:val="center"/>
              <w:rPr>
                <w:rFonts w:ascii="宋体" w:eastAsia="宋体" w:cs="宋体" w:hint="eastAsia"/>
                <w:i w:val="0"/>
                <w:iCs w:val="0"/>
                <w:color w:val="000000"/>
                <w:sz w:val="22"/>
                <w:szCs w:val="22"/>
                <w:u w:val="none"/>
              </w:rPr>
            </w:pPr>
          </w:p>
        </w:tc>
        <w:tc>
          <w:tcPr>
            <w:tcW w:w="536" w:type="pct"/>
            <w:tcBorders>
              <w:top w:val="single" w:sz="4" w:space="0" w:color="FFFFFF"/>
              <w:left w:val="single" w:sz="4" w:space="0" w:color="FFFFFF"/>
              <w:bottom w:val="nil"/>
              <w:right w:val="single" w:sz="4" w:space="0" w:color="FFFFFF"/>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金额单位：万元</w:t>
            </w:r>
          </w:p>
        </w:tc>
      </w:tr>
      <w:tr>
        <w:trPr>
          <w:trHeight w:val="428"/>
        </w:trPr>
        <w:tc>
          <w:tcPr>
            <w:tcW w:w="438" w:type="pct"/>
            <w:vMerge w:val="restart"/>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单位编码</w:t>
            </w:r>
          </w:p>
        </w:tc>
        <w:tc>
          <w:tcPr>
            <w:tcW w:w="1343" w:type="pct"/>
            <w:vMerge w:val="restart"/>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单位名称（科目）</w:t>
            </w:r>
          </w:p>
        </w:tc>
        <w:tc>
          <w:tcPr>
            <w:tcW w:w="3218" w:type="pct"/>
            <w:gridSpan w:val="6"/>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当年财政拨款预算安排</w:t>
            </w:r>
          </w:p>
        </w:tc>
      </w:tr>
      <w:tr>
        <w:trPr>
          <w:trHeight w:val="428"/>
        </w:trPr>
        <w:tc>
          <w:tcPr>
            <w:tcW w:w="438" w:type="pct"/>
            <w:vMerge/>
            <w:tcBorders>
              <w:top w:val="single" w:sz="4" w:space="0" w:color="C2C3C4"/>
              <w:left w:val="single" w:sz="4" w:space="0" w:color="C2C3C4"/>
              <w:bottom w:val="single" w:sz="4" w:space="0" w:color="C2C3C4"/>
              <w:right w:val="single" w:sz="4" w:space="0" w:color="C2C3C4"/>
            </w:tcBorders>
            <w:shd w:val="clear" w:color="EFF2F7" w:fill="EFF2F7"/>
            <w:noWrap/>
            <w:vAlign w:val="center"/>
          </w:tcPr>
          <w:p/>
        </w:tc>
        <w:tc>
          <w:tcPr>
            <w:tcW w:w="1343" w:type="pct"/>
            <w:vMerge/>
            <w:tcBorders>
              <w:top w:val="single" w:sz="4" w:space="0" w:color="C2C3C4"/>
              <w:left w:val="single" w:sz="4" w:space="0" w:color="C2C3C4"/>
              <w:bottom w:val="single" w:sz="4" w:space="0" w:color="C2C3C4"/>
              <w:right w:val="single" w:sz="4" w:space="0" w:color="C2C3C4"/>
            </w:tcBorders>
            <w:shd w:val="clear" w:color="EFF2F7" w:fill="EFF2F7"/>
            <w:noWrap/>
            <w:vAlign w:val="center"/>
          </w:tcPr>
          <w:p/>
        </w:tc>
        <w:tc>
          <w:tcPr>
            <w:tcW w:w="536" w:type="pct"/>
            <w:vMerge w:val="restart"/>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合计</w:t>
            </w:r>
          </w:p>
        </w:tc>
        <w:tc>
          <w:tcPr>
            <w:tcW w:w="536"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因公出国（境）费用</w:t>
            </w:r>
          </w:p>
        </w:tc>
        <w:tc>
          <w:tcPr>
            <w:tcW w:w="1609" w:type="pct"/>
            <w:gridSpan w:val="3"/>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公务用车购置及运行费</w:t>
            </w:r>
          </w:p>
        </w:tc>
        <w:tc>
          <w:tcPr>
            <w:tcW w:w="536" w:type="pct"/>
            <w:vMerge w:val="restart"/>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公务接待费</w:t>
            </w:r>
          </w:p>
        </w:tc>
      </w:tr>
      <w:tr>
        <w:trPr>
          <w:trHeight w:val="428"/>
        </w:trPr>
        <w:tc>
          <w:tcPr>
            <w:tcW w:w="438" w:type="pct"/>
            <w:vMerge/>
            <w:tcBorders>
              <w:top w:val="single" w:sz="4" w:space="0" w:color="C2C3C4"/>
              <w:left w:val="single" w:sz="4" w:space="0" w:color="C2C3C4"/>
              <w:bottom w:val="single" w:sz="4" w:space="0" w:color="C2C3C4"/>
              <w:right w:val="single" w:sz="4" w:space="0" w:color="C2C3C4"/>
            </w:tcBorders>
            <w:shd w:val="clear" w:color="EFF2F7" w:fill="EFF2F7"/>
            <w:noWrap/>
            <w:vAlign w:val="center"/>
          </w:tcPr>
          <w:p/>
        </w:tc>
        <w:tc>
          <w:tcPr>
            <w:tcW w:w="1343" w:type="pct"/>
            <w:vMerge/>
            <w:tcBorders>
              <w:top w:val="single" w:sz="4" w:space="0" w:color="C2C3C4"/>
              <w:left w:val="single" w:sz="4" w:space="0" w:color="C2C3C4"/>
              <w:bottom w:val="single" w:sz="4" w:space="0" w:color="C2C3C4"/>
              <w:right w:val="single" w:sz="4" w:space="0" w:color="C2C3C4"/>
            </w:tcBorders>
            <w:shd w:val="clear" w:color="EFF2F7" w:fill="EFF2F7"/>
            <w:noWrap/>
            <w:vAlign w:val="center"/>
          </w:tcPr>
          <w:p/>
        </w:tc>
        <w:tc>
          <w:tcPr>
            <w:tcW w:w="536" w:type="pct"/>
            <w:vMerge/>
            <w:tcBorders>
              <w:top w:val="single" w:sz="4" w:space="0" w:color="C2C3C4"/>
              <w:left w:val="single" w:sz="4" w:space="0" w:color="C2C3C4"/>
              <w:bottom w:val="single" w:sz="4" w:space="0" w:color="C2C3C4"/>
              <w:right w:val="single" w:sz="4" w:space="0" w:color="C2C3C4"/>
            </w:tcBorders>
            <w:shd w:val="clear" w:color="EFF2F7" w:fill="EFF2F7"/>
            <w:noWrap/>
            <w:vAlign w:val="center"/>
          </w:tcPr>
          <w:p/>
        </w:tc>
        <w:tc>
          <w:tcPr>
            <w:tcW w:w="536"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536" w:type="pct"/>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小计</w:t>
            </w:r>
          </w:p>
        </w:tc>
        <w:tc>
          <w:tcPr>
            <w:tcW w:w="536" w:type="pct"/>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公务用车购置费</w:t>
            </w:r>
          </w:p>
        </w:tc>
        <w:tc>
          <w:tcPr>
            <w:tcW w:w="536" w:type="pct"/>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公务用车运行费</w:t>
            </w:r>
          </w:p>
        </w:tc>
        <w:tc>
          <w:tcPr>
            <w:tcW w:w="536" w:type="pct"/>
            <w:vMerge/>
            <w:tcBorders>
              <w:top w:val="single" w:sz="4" w:space="0" w:color="C2C3C4"/>
              <w:left w:val="single" w:sz="4" w:space="0" w:color="C2C3C4"/>
              <w:bottom w:val="single" w:sz="4" w:space="0" w:color="C2C3C4"/>
              <w:right w:val="single" w:sz="4" w:space="0" w:color="C2C3C4"/>
            </w:tcBorders>
            <w:shd w:val="clear" w:color="EFF2F7" w:fill="EFF2F7"/>
            <w:noWrap/>
            <w:vAlign w:val="center"/>
          </w:tcPr>
          <w:p/>
        </w:tc>
      </w:tr>
      <w:tr>
        <w:trPr>
          <w:trHeight w:val="398"/>
        </w:trPr>
        <w:tc>
          <w:tcPr>
            <w:tcW w:w="438"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center"/>
              <w:rPr>
                <w:rFonts w:ascii="宋体" w:eastAsia="宋体" w:cs="宋体" w:hint="eastAsia"/>
                <w:b/>
                <w:bCs/>
                <w:i w:val="0"/>
                <w:iCs w:val="0"/>
                <w:color w:val="000000"/>
                <w:sz w:val="22"/>
                <w:szCs w:val="22"/>
                <w:u w:val="none"/>
              </w:rPr>
            </w:pPr>
          </w:p>
        </w:tc>
        <w:tc>
          <w:tcPr>
            <w:tcW w:w="134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合    计</w:t>
            </w:r>
          </w:p>
        </w:tc>
        <w:tc>
          <w:tcPr>
            <w:tcW w:w="536"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536"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536"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536"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536"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536"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r>
      <w:tr>
        <w:trPr>
          <w:trHeight w:val="398"/>
        </w:trPr>
        <w:tc>
          <w:tcPr>
            <w:tcW w:w="438"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1343"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i w:val="0"/>
                <w:iCs w:val="0"/>
                <w:color w:val="000000"/>
                <w:sz w:val="22"/>
                <w:szCs w:val="22"/>
                <w:u w:val="none"/>
                <w:lang w:val="en-US" w:eastAsia="zh-CN"/>
              </w:rPr>
            </w:pPr>
            <w:r>
              <w:rPr>
                <w:rFonts w:ascii="宋体" w:eastAsia="宋体" w:cs="宋体" w:hint="eastAsia"/>
                <w:i w:val="0"/>
                <w:iCs w:val="0"/>
                <w:color w:val="000000"/>
                <w:sz w:val="22"/>
                <w:szCs w:val="22"/>
                <w:u w:val="none"/>
                <w:lang w:val="en-US" w:eastAsia="zh-CN"/>
              </w:rPr>
              <w:t>此表无数据</w:t>
            </w:r>
          </w:p>
        </w:tc>
        <w:tc>
          <w:tcPr>
            <w:tcW w:w="536"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536"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536"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536"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536"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536"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398"/>
        </w:trPr>
        <w:tc>
          <w:tcPr>
            <w:tcW w:w="438"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1343"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536"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536"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536"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536"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536"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536"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r>
    </w:tbl>
    <w:p>
      <w:pPr>
        <w:jc w:val="center"/>
        <w:rPr>
          <w:rFonts w:ascii="方正小标宋简体" w:eastAsia="方正小标宋简体" w:hint="eastAsia"/>
          <w:sz w:val="44"/>
          <w:szCs w:val="44"/>
          <w:highlight w:val="auto"/>
        </w:rPr>
        <w:sectPr>
          <w:pgSz w:w="16838" w:h="11906" w:orient="landscape"/>
          <w:pgMar w:top="1800" w:right="1440" w:bottom="1800" w:left="1440" w:header="851" w:footer="992" w:gutter="0"/>
          <w:docGrid w:type="lines" w:linePitch="312" w:charSpace="0"/>
        </w:sectPr>
      </w:pPr>
    </w:p>
    <w:tbl>
      <w:tblPr>
        <w:jc w:val="left"/>
        <w:tblInd w:w="0" w:type="dxa"/>
        <w:tblW w:w="4998" w:type="pct"/>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225"/>
        <w:gridCol w:w="689"/>
        <w:gridCol w:w="689"/>
        <w:gridCol w:w="694"/>
        <w:gridCol w:w="1506"/>
        <w:gridCol w:w="4612"/>
        <w:gridCol w:w="1840"/>
        <w:gridCol w:w="1843"/>
        <w:gridCol w:w="1849"/>
      </w:tblGrid>
      <w:tr>
        <w:trPr>
          <w:trHeight w:val="285"/>
        </w:trPr>
        <w:tc>
          <w:tcPr>
            <w:tcW w:w="78" w:type="pct"/>
            <w:tcBorders>
              <w:top w:val="single" w:sz="4" w:space="0" w:color="FFFFFF"/>
              <w:left w:val="single" w:sz="4" w:space="0" w:color="FFFFFF"/>
              <w:bottom w:val="single" w:sz="4" w:space="0" w:color="FFFFFF"/>
              <w:right w:val="single" w:sz="4" w:space="0" w:color="FFFFFF"/>
            </w:tcBorders>
            <w:shd w:val="clear" w:color="auto" w:fill="auto"/>
            <w:noWrap/>
            <w:vAlign w:val="center"/>
          </w:tcPr>
          <w:p>
            <w:pPr>
              <w:rPr>
                <w:rFonts w:ascii="宋体" w:eastAsia="宋体" w:cs="宋体" w:hint="eastAsia"/>
                <w:i w:val="0"/>
                <w:iCs w:val="0"/>
                <w:color w:val="000000"/>
                <w:sz w:val="18"/>
                <w:szCs w:val="18"/>
                <w:u w:val="none"/>
              </w:rPr>
            </w:pPr>
          </w:p>
        </w:tc>
        <w:tc>
          <w:tcPr>
            <w:tcW w:w="743" w:type="pct"/>
            <w:gridSpan w:val="3"/>
            <w:tcBorders>
              <w:top w:val="single" w:sz="4" w:space="0" w:color="FFFFFF"/>
              <w:left w:val="single" w:sz="4" w:space="0" w:color="FFFFFF"/>
              <w:bottom w:val="single" w:sz="4" w:space="0" w:color="FFFFFF"/>
              <w:right w:val="single" w:sz="4" w:space="0" w:color="FFFFFF"/>
            </w:tcBorders>
            <w:shd w:val="clear" w:color="auto" w:fill="auto"/>
            <w:noWrap/>
            <w:vAlign w:val="center"/>
          </w:tcPr>
          <w:p>
            <w:pPr>
              <w:rPr>
                <w:rFonts w:ascii="宋体" w:eastAsia="宋体" w:cs="宋体" w:hint="eastAsia"/>
                <w:i w:val="0"/>
                <w:iCs w:val="0"/>
                <w:color w:val="000000"/>
                <w:sz w:val="22"/>
                <w:szCs w:val="22"/>
                <w:u w:val="none"/>
              </w:rPr>
            </w:pPr>
          </w:p>
        </w:tc>
        <w:tc>
          <w:tcPr>
            <w:tcW w:w="540"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1653"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660" w:type="pct"/>
            <w:tcBorders>
              <w:top w:val="single" w:sz="4" w:space="0" w:color="FFFFFF"/>
              <w:left w:val="single" w:sz="4" w:space="0" w:color="FFFFFF"/>
              <w:bottom w:val="single" w:sz="4" w:space="0" w:color="FFFFFF"/>
              <w:right w:val="single" w:sz="4" w:space="0" w:color="FFFFFF"/>
            </w:tcBorders>
            <w:shd w:val="clear" w:color="auto" w:fill="auto"/>
            <w:vAlign w:val="center"/>
          </w:tcPr>
          <w:p>
            <w:pPr>
              <w:rPr>
                <w:rFonts w:ascii="宋体" w:eastAsia="宋体" w:cs="宋体" w:hint="eastAsia"/>
                <w:i w:val="0"/>
                <w:iCs w:val="0"/>
                <w:color w:val="000000"/>
                <w:sz w:val="18"/>
                <w:szCs w:val="18"/>
                <w:u w:val="none"/>
              </w:rPr>
            </w:pPr>
          </w:p>
        </w:tc>
        <w:tc>
          <w:tcPr>
            <w:tcW w:w="661" w:type="pct"/>
            <w:tcBorders>
              <w:top w:val="single" w:sz="4" w:space="0" w:color="FFFFFF"/>
              <w:left w:val="single" w:sz="4" w:space="0" w:color="FFFFFF"/>
              <w:bottom w:val="single" w:sz="4" w:space="0" w:color="FFFFFF"/>
              <w:right w:val="single" w:sz="4" w:space="0" w:color="FFFFFF"/>
            </w:tcBorders>
            <w:shd w:val="clear" w:color="auto" w:fill="auto"/>
            <w:vAlign w:val="center"/>
          </w:tcPr>
          <w:p>
            <w:pPr>
              <w:rPr>
                <w:rFonts w:ascii="宋体" w:eastAsia="宋体" w:cs="宋体" w:hint="eastAsia"/>
                <w:i w:val="0"/>
                <w:iCs w:val="0"/>
                <w:color w:val="000000"/>
                <w:sz w:val="18"/>
                <w:szCs w:val="18"/>
                <w:u w:val="none"/>
              </w:rPr>
            </w:pPr>
          </w:p>
        </w:tc>
        <w:tc>
          <w:tcPr>
            <w:tcW w:w="662" w:type="pct"/>
            <w:tcBorders>
              <w:top w:val="single" w:sz="4" w:space="0" w:color="FFFFFF"/>
              <w:left w:val="single" w:sz="4" w:space="0" w:color="FFFFFF"/>
              <w:bottom w:val="single" w:sz="4" w:space="0" w:color="FFFFFF"/>
              <w:right w:val="single" w:sz="4" w:space="0" w:color="FFFFFF"/>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表4</w:t>
            </w:r>
          </w:p>
        </w:tc>
      </w:tr>
      <w:tr>
        <w:trPr>
          <w:trHeight w:val="398"/>
        </w:trPr>
        <w:tc>
          <w:tcPr>
            <w:tcW w:w="78" w:type="pct"/>
            <w:tcBorders>
              <w:top w:val="single" w:sz="4" w:space="0" w:color="FFFFFF"/>
              <w:left w:val="single" w:sz="4" w:space="0" w:color="FFFFFF"/>
              <w:bottom w:val="single" w:sz="4" w:space="0" w:color="FFFFFF"/>
              <w:right w:val="single" w:sz="4" w:space="0" w:color="FFFFFF"/>
            </w:tcBorders>
            <w:shd w:val="clear" w:color="auto" w:fill="auto"/>
            <w:noWrap/>
            <w:vAlign w:val="center"/>
          </w:tcPr>
          <w:p>
            <w:pPr>
              <w:rPr>
                <w:rFonts w:ascii="宋体" w:eastAsia="宋体" w:cs="宋体" w:hint="eastAsia"/>
                <w:i w:val="0"/>
                <w:iCs w:val="0"/>
                <w:color w:val="000000"/>
                <w:sz w:val="18"/>
                <w:szCs w:val="18"/>
                <w:u w:val="none"/>
              </w:rPr>
            </w:pPr>
          </w:p>
        </w:tc>
        <w:tc>
          <w:tcPr>
            <w:tcW w:w="4921" w:type="pct"/>
            <w:gridSpan w:val="8"/>
            <w:tcBorders>
              <w:top w:val="single" w:sz="4" w:space="0" w:color="FFFFFF"/>
              <w:left w:val="single" w:sz="4" w:space="0" w:color="FFFFFF"/>
              <w:bottom w:val="single" w:sz="4" w:space="0" w:color="FFFFFF"/>
              <w:right w:val="single" w:sz="4" w:space="0" w:color="FFFFFF"/>
            </w:tcBorders>
            <w:shd w:val="clear" w:color="auto" w:fill="auto"/>
            <w:noWrap/>
            <w:vAlign w:val="center"/>
          </w:tcPr>
          <w:p>
            <w:pPr>
              <w:keepNext w:val="0"/>
              <w:keepLines w:val="0"/>
              <w:widowControl/>
              <w:suppressLineNumbers w:val="0"/>
              <w:jc w:val="center"/>
              <w:textAlignment w:val="center"/>
              <w:rPr>
                <w:rFonts w:ascii="宋体" w:eastAsia="宋体" w:cs="宋体" w:hint="eastAsia"/>
                <w:b/>
                <w:bCs/>
                <w:i w:val="0"/>
                <w:iCs w:val="0"/>
                <w:color w:val="000000"/>
                <w:sz w:val="32"/>
                <w:szCs w:val="32"/>
                <w:u w:val="none"/>
              </w:rPr>
            </w:pPr>
            <w:r>
              <w:rPr>
                <w:rFonts w:ascii="宋体" w:eastAsia="宋体" w:cs="宋体" w:hint="eastAsia"/>
                <w:b/>
                <w:bCs/>
                <w:i w:val="0"/>
                <w:iCs w:val="0"/>
                <w:color w:val="000000"/>
                <w:kern w:val="0"/>
                <w:sz w:val="32"/>
                <w:szCs w:val="32"/>
                <w:u w:val="none"/>
                <w:lang w:val="en-US" w:eastAsia="zh-CN"/>
              </w:rPr>
              <w:t>政府性基金支出预算表</w:t>
            </w:r>
          </w:p>
        </w:tc>
      </w:tr>
      <w:tr>
        <w:trPr>
          <w:trHeight w:val="342"/>
        </w:trPr>
        <w:tc>
          <w:tcPr>
            <w:tcW w:w="78" w:type="pct"/>
            <w:tcBorders>
              <w:top w:val="single" w:sz="4" w:space="0" w:color="FFFFFF"/>
              <w:left w:val="single" w:sz="4" w:space="0" w:color="FFFFFF"/>
              <w:bottom w:val="nil"/>
              <w:right w:val="single" w:sz="4" w:space="0" w:color="FFFFFF"/>
            </w:tcBorders>
            <w:shd w:val="clear" w:color="auto" w:fill="auto"/>
            <w:noWrap/>
            <w:vAlign w:val="center"/>
          </w:tcPr>
          <w:p>
            <w:pPr>
              <w:rPr>
                <w:rFonts w:ascii="宋体" w:eastAsia="宋体" w:cs="宋体" w:hint="eastAsia"/>
                <w:i w:val="0"/>
                <w:iCs w:val="0"/>
                <w:color w:val="000000"/>
                <w:sz w:val="18"/>
                <w:szCs w:val="18"/>
                <w:u w:val="none"/>
              </w:rPr>
            </w:pPr>
          </w:p>
        </w:tc>
        <w:tc>
          <w:tcPr>
            <w:tcW w:w="2937" w:type="pct"/>
            <w:gridSpan w:val="5"/>
            <w:tcBorders>
              <w:top w:val="single" w:sz="4" w:space="0" w:color="FFFFFF"/>
              <w:left w:val="single" w:sz="4" w:space="0" w:color="FFFFFF"/>
              <w:bottom w:val="nil"/>
              <w:right w:val="single" w:sz="4" w:space="0" w:color="FFFFFF"/>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部门：节能和无线电监测中心</w:t>
            </w:r>
          </w:p>
        </w:tc>
        <w:tc>
          <w:tcPr>
            <w:tcW w:w="660" w:type="pct"/>
            <w:tcBorders>
              <w:top w:val="single" w:sz="4" w:space="0" w:color="FFFFFF"/>
              <w:left w:val="single" w:sz="4" w:space="0" w:color="FFFFFF"/>
              <w:bottom w:val="nil"/>
              <w:right w:val="single" w:sz="4" w:space="0" w:color="FFFFFF"/>
            </w:tcBorders>
            <w:shd w:val="clear" w:color="auto" w:fill="auto"/>
            <w:noWrap/>
            <w:vAlign w:val="center"/>
          </w:tcPr>
          <w:p>
            <w:pPr>
              <w:rPr>
                <w:rFonts w:ascii="宋体" w:eastAsia="宋体" w:cs="宋体" w:hint="eastAsia"/>
                <w:i w:val="0"/>
                <w:iCs w:val="0"/>
                <w:color w:val="000000"/>
                <w:sz w:val="18"/>
                <w:szCs w:val="18"/>
                <w:u w:val="none"/>
              </w:rPr>
            </w:pPr>
          </w:p>
        </w:tc>
        <w:tc>
          <w:tcPr>
            <w:tcW w:w="661" w:type="pct"/>
            <w:tcBorders>
              <w:top w:val="single" w:sz="4" w:space="0" w:color="FFFFFF"/>
              <w:left w:val="single" w:sz="4" w:space="0" w:color="FFFFFF"/>
              <w:bottom w:val="nil"/>
              <w:right w:val="single" w:sz="4" w:space="0" w:color="FFFFFF"/>
            </w:tcBorders>
            <w:shd w:val="clear" w:color="auto" w:fill="auto"/>
            <w:noWrap/>
            <w:vAlign w:val="center"/>
          </w:tcPr>
          <w:p>
            <w:pPr>
              <w:rPr>
                <w:rFonts w:ascii="宋体" w:eastAsia="宋体" w:cs="宋体" w:hint="eastAsia"/>
                <w:i w:val="0"/>
                <w:iCs w:val="0"/>
                <w:color w:val="000000"/>
                <w:sz w:val="18"/>
                <w:szCs w:val="18"/>
                <w:u w:val="none"/>
              </w:rPr>
            </w:pPr>
          </w:p>
        </w:tc>
        <w:tc>
          <w:tcPr>
            <w:tcW w:w="662" w:type="pct"/>
            <w:tcBorders>
              <w:top w:val="single" w:sz="4" w:space="0" w:color="FFFFFF"/>
              <w:left w:val="single" w:sz="4" w:space="0" w:color="FFFFFF"/>
              <w:bottom w:val="nil"/>
              <w:right w:val="single" w:sz="4" w:space="0" w:color="FFFFFF"/>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金额单位：万元</w:t>
            </w:r>
          </w:p>
        </w:tc>
      </w:tr>
      <w:tr>
        <w:trPr>
          <w:trHeight w:val="428"/>
        </w:trPr>
        <w:tc>
          <w:tcPr>
            <w:tcW w:w="78" w:type="pct"/>
            <w:tcBorders>
              <w:top w:val="single" w:sz="4" w:space="0" w:color="FFFFFF"/>
              <w:left w:val="single" w:sz="4" w:space="0" w:color="FFFFFF"/>
              <w:bottom w:val="single" w:sz="4" w:space="0" w:color="FFFFFF"/>
              <w:right w:val="nil"/>
            </w:tcBorders>
            <w:shd w:val="clear" w:color="auto" w:fill="auto"/>
            <w:noWrap/>
            <w:vAlign w:val="center"/>
          </w:tcPr>
          <w:p>
            <w:pPr>
              <w:rPr>
                <w:rFonts w:ascii="宋体" w:eastAsia="宋体" w:cs="宋体" w:hint="eastAsia"/>
                <w:i w:val="0"/>
                <w:iCs w:val="0"/>
                <w:color w:val="000000"/>
                <w:sz w:val="18"/>
                <w:szCs w:val="18"/>
                <w:u w:val="none"/>
              </w:rPr>
            </w:pPr>
          </w:p>
        </w:tc>
        <w:tc>
          <w:tcPr>
            <w:tcW w:w="2937" w:type="pct"/>
            <w:gridSpan w:val="5"/>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项    目</w:t>
            </w:r>
          </w:p>
        </w:tc>
        <w:tc>
          <w:tcPr>
            <w:tcW w:w="1983" w:type="pct"/>
            <w:gridSpan w:val="3"/>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本年政府性基金预算支出</w:t>
            </w:r>
          </w:p>
        </w:tc>
      </w:tr>
      <w:tr>
        <w:trPr>
          <w:trHeight w:val="428"/>
        </w:trPr>
        <w:tc>
          <w:tcPr>
            <w:tcW w:w="78" w:type="pct"/>
            <w:tcBorders>
              <w:top w:val="single" w:sz="4" w:space="0" w:color="FFFFFF"/>
              <w:left w:val="single" w:sz="4" w:space="0" w:color="FFFFFF"/>
              <w:bottom w:val="single" w:sz="4" w:space="0" w:color="FFFFFF"/>
              <w:right w:val="nil"/>
            </w:tcBorders>
            <w:shd w:val="clear" w:color="auto" w:fill="auto"/>
            <w:vAlign w:val="center"/>
          </w:tcPr>
          <w:p>
            <w:pPr>
              <w:rPr>
                <w:rFonts w:ascii="宋体" w:eastAsia="宋体" w:cs="宋体" w:hint="eastAsia"/>
                <w:i w:val="0"/>
                <w:iCs w:val="0"/>
                <w:color w:val="000000"/>
                <w:sz w:val="18"/>
                <w:szCs w:val="18"/>
                <w:u w:val="none"/>
              </w:rPr>
            </w:pPr>
          </w:p>
        </w:tc>
        <w:tc>
          <w:tcPr>
            <w:tcW w:w="743" w:type="pct"/>
            <w:gridSpan w:val="3"/>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科目编码</w:t>
            </w:r>
          </w:p>
        </w:tc>
        <w:tc>
          <w:tcPr>
            <w:tcW w:w="540" w:type="pct"/>
            <w:vMerge w:val="restart"/>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单位代码</w:t>
            </w:r>
          </w:p>
        </w:tc>
        <w:tc>
          <w:tcPr>
            <w:tcW w:w="1653" w:type="pct"/>
            <w:vMerge w:val="restart"/>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单位名称（科目）</w:t>
            </w:r>
          </w:p>
        </w:tc>
        <w:tc>
          <w:tcPr>
            <w:tcW w:w="660" w:type="pct"/>
            <w:vMerge w:val="restart"/>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合计</w:t>
            </w:r>
          </w:p>
        </w:tc>
        <w:tc>
          <w:tcPr>
            <w:tcW w:w="661" w:type="pct"/>
            <w:vMerge w:val="restart"/>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基本支出</w:t>
            </w:r>
          </w:p>
        </w:tc>
        <w:tc>
          <w:tcPr>
            <w:tcW w:w="662" w:type="pct"/>
            <w:vMerge w:val="restart"/>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项目支出</w:t>
            </w:r>
          </w:p>
        </w:tc>
      </w:tr>
      <w:tr>
        <w:trPr>
          <w:trHeight w:val="428"/>
        </w:trPr>
        <w:tc>
          <w:tcPr>
            <w:tcW w:w="78" w:type="pct"/>
            <w:tcBorders>
              <w:top w:val="single" w:sz="4" w:space="0" w:color="FFFFFF"/>
              <w:left w:val="single" w:sz="4" w:space="0" w:color="FFFFFF"/>
              <w:bottom w:val="single" w:sz="4" w:space="0" w:color="FFFFFF"/>
              <w:right w:val="nil"/>
            </w:tcBorders>
            <w:shd w:val="clear" w:color="auto" w:fill="auto"/>
            <w:vAlign w:val="center"/>
          </w:tcPr>
          <w:p>
            <w:pPr>
              <w:rPr>
                <w:rFonts w:ascii="宋体" w:eastAsia="宋体" w:cs="宋体" w:hint="eastAsia"/>
                <w:i w:val="0"/>
                <w:iCs w:val="0"/>
                <w:color w:val="000000"/>
                <w:sz w:val="18"/>
                <w:szCs w:val="18"/>
                <w:u w:val="none"/>
              </w:rPr>
            </w:pPr>
          </w:p>
        </w:tc>
        <w:tc>
          <w:tcPr>
            <w:tcW w:w="247" w:type="pct"/>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类</w:t>
            </w:r>
          </w:p>
        </w:tc>
        <w:tc>
          <w:tcPr>
            <w:tcW w:w="247" w:type="pct"/>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款</w:t>
            </w:r>
          </w:p>
        </w:tc>
        <w:tc>
          <w:tcPr>
            <w:tcW w:w="248" w:type="pct"/>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项</w:t>
            </w:r>
          </w:p>
        </w:tc>
        <w:tc>
          <w:tcPr>
            <w:tcW w:w="540" w:type="pct"/>
            <w:vMerge/>
            <w:tcBorders>
              <w:top w:val="single" w:sz="4" w:space="0" w:color="C2C3C4"/>
              <w:left w:val="single" w:sz="4" w:space="0" w:color="C2C3C4"/>
              <w:bottom w:val="single" w:sz="4" w:space="0" w:color="C2C3C4"/>
              <w:right w:val="single" w:sz="4" w:space="0" w:color="C2C3C4"/>
            </w:tcBorders>
            <w:shd w:val="clear" w:color="EFF2F7" w:fill="EFF2F7"/>
            <w:noWrap/>
            <w:vAlign w:val="center"/>
          </w:tcPr>
          <w:p/>
        </w:tc>
        <w:tc>
          <w:tcPr>
            <w:tcW w:w="1653" w:type="pct"/>
            <w:vMerge/>
            <w:tcBorders>
              <w:top w:val="single" w:sz="4" w:space="0" w:color="C2C3C4"/>
              <w:left w:val="single" w:sz="4" w:space="0" w:color="C2C3C4"/>
              <w:bottom w:val="single" w:sz="4" w:space="0" w:color="C2C3C4"/>
              <w:right w:val="single" w:sz="4" w:space="0" w:color="C2C3C4"/>
            </w:tcBorders>
            <w:shd w:val="clear" w:color="EFF2F7" w:fill="EFF2F7"/>
            <w:noWrap/>
            <w:vAlign w:val="center"/>
          </w:tcPr>
          <w:p/>
        </w:tc>
        <w:tc>
          <w:tcPr>
            <w:tcW w:w="660" w:type="pct"/>
            <w:vMerge/>
            <w:tcBorders>
              <w:top w:val="single" w:sz="4" w:space="0" w:color="C2C3C4"/>
              <w:left w:val="single" w:sz="4" w:space="0" w:color="C2C3C4"/>
              <w:bottom w:val="single" w:sz="4" w:space="0" w:color="C2C3C4"/>
              <w:right w:val="single" w:sz="4" w:space="0" w:color="C2C3C4"/>
            </w:tcBorders>
            <w:shd w:val="clear" w:color="EFF2F7" w:fill="EFF2F7"/>
            <w:noWrap/>
            <w:vAlign w:val="center"/>
          </w:tcPr>
          <w:p/>
        </w:tc>
        <w:tc>
          <w:tcPr>
            <w:tcW w:w="661" w:type="pct"/>
            <w:vMerge/>
            <w:tcBorders>
              <w:top w:val="single" w:sz="4" w:space="0" w:color="C2C3C4"/>
              <w:left w:val="single" w:sz="4" w:space="0" w:color="C2C3C4"/>
              <w:bottom w:val="single" w:sz="4" w:space="0" w:color="C2C3C4"/>
              <w:right w:val="single" w:sz="4" w:space="0" w:color="C2C3C4"/>
            </w:tcBorders>
            <w:shd w:val="clear" w:color="EFF2F7" w:fill="EFF2F7"/>
            <w:noWrap/>
            <w:vAlign w:val="center"/>
          </w:tcPr>
          <w:p/>
        </w:tc>
        <w:tc>
          <w:tcPr>
            <w:tcW w:w="662" w:type="pct"/>
            <w:vMerge/>
            <w:tcBorders>
              <w:top w:val="single" w:sz="4" w:space="0" w:color="C2C3C4"/>
              <w:left w:val="single" w:sz="4" w:space="0" w:color="C2C3C4"/>
              <w:bottom w:val="single" w:sz="4" w:space="0" w:color="C2C3C4"/>
              <w:right w:val="single" w:sz="4" w:space="0" w:color="C2C3C4"/>
            </w:tcBorders>
            <w:shd w:val="clear" w:color="EFF2F7" w:fill="EFF2F7"/>
            <w:noWrap/>
            <w:vAlign w:val="center"/>
          </w:tcPr>
          <w:p/>
        </w:tc>
      </w:tr>
      <w:tr>
        <w:trPr>
          <w:trHeight w:val="398"/>
        </w:trPr>
        <w:tc>
          <w:tcPr>
            <w:tcW w:w="78" w:type="pct"/>
            <w:tcBorders>
              <w:top w:val="single" w:sz="4" w:space="0" w:color="FFFFFF"/>
              <w:left w:val="single" w:sz="4" w:space="0" w:color="FFFFFF"/>
              <w:bottom w:val="single" w:sz="4" w:space="0" w:color="FFFFFF"/>
              <w:right w:val="nil"/>
            </w:tcBorders>
            <w:shd w:val="clear" w:color="auto" w:fill="auto"/>
            <w:noWrap/>
            <w:vAlign w:val="center"/>
          </w:tcPr>
          <w:p>
            <w:pPr>
              <w:rPr>
                <w:rFonts w:ascii="宋体" w:eastAsia="宋体" w:cs="宋体" w:hint="eastAsia"/>
                <w:b/>
                <w:bCs/>
                <w:i w:val="0"/>
                <w:iCs w:val="0"/>
                <w:color w:val="000000"/>
                <w:sz w:val="18"/>
                <w:szCs w:val="18"/>
                <w:u w:val="none"/>
              </w:rPr>
            </w:pPr>
          </w:p>
        </w:tc>
        <w:tc>
          <w:tcPr>
            <w:tcW w:w="247"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center"/>
              <w:rPr>
                <w:rFonts w:ascii="宋体" w:eastAsia="宋体" w:cs="宋体" w:hint="eastAsia"/>
                <w:b/>
                <w:bCs/>
                <w:i w:val="0"/>
                <w:iCs w:val="0"/>
                <w:color w:val="000000"/>
                <w:sz w:val="22"/>
                <w:szCs w:val="22"/>
                <w:u w:val="none"/>
              </w:rPr>
            </w:pPr>
          </w:p>
        </w:tc>
        <w:tc>
          <w:tcPr>
            <w:tcW w:w="247"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center"/>
              <w:rPr>
                <w:rFonts w:ascii="宋体" w:eastAsia="宋体" w:cs="宋体" w:hint="eastAsia"/>
                <w:b/>
                <w:bCs/>
                <w:i w:val="0"/>
                <w:iCs w:val="0"/>
                <w:color w:val="000000"/>
                <w:sz w:val="22"/>
                <w:szCs w:val="22"/>
                <w:u w:val="none"/>
              </w:rPr>
            </w:pPr>
          </w:p>
        </w:tc>
        <w:tc>
          <w:tcPr>
            <w:tcW w:w="248"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center"/>
              <w:rPr>
                <w:rFonts w:ascii="宋体" w:eastAsia="宋体" w:cs="宋体" w:hint="eastAsia"/>
                <w:b/>
                <w:bCs/>
                <w:i w:val="0"/>
                <w:iCs w:val="0"/>
                <w:color w:val="000000"/>
                <w:sz w:val="22"/>
                <w:szCs w:val="22"/>
                <w:u w:val="none"/>
              </w:rPr>
            </w:pPr>
          </w:p>
        </w:tc>
        <w:tc>
          <w:tcPr>
            <w:tcW w:w="540"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center"/>
              <w:rPr>
                <w:rFonts w:ascii="宋体" w:eastAsia="宋体" w:cs="宋体" w:hint="eastAsia"/>
                <w:b/>
                <w:bCs/>
                <w:i w:val="0"/>
                <w:iCs w:val="0"/>
                <w:color w:val="000000"/>
                <w:sz w:val="22"/>
                <w:szCs w:val="22"/>
                <w:u w:val="none"/>
              </w:rPr>
            </w:pPr>
          </w:p>
        </w:tc>
        <w:tc>
          <w:tcPr>
            <w:tcW w:w="165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合    计</w:t>
            </w:r>
          </w:p>
        </w:tc>
        <w:tc>
          <w:tcPr>
            <w:tcW w:w="660"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661"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662"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r>
      <w:tr>
        <w:trPr>
          <w:trHeight w:val="398"/>
        </w:trPr>
        <w:tc>
          <w:tcPr>
            <w:tcW w:w="78" w:type="pct"/>
            <w:tcBorders>
              <w:top w:val="single" w:sz="4" w:space="0" w:color="FFFFFF"/>
              <w:left w:val="single" w:sz="4" w:space="0" w:color="FFFFFF"/>
              <w:bottom w:val="single" w:sz="4" w:space="0" w:color="FFFFFF"/>
              <w:right w:val="nil"/>
            </w:tcBorders>
            <w:shd w:val="clear" w:color="auto" w:fill="auto"/>
            <w:vAlign w:val="center"/>
          </w:tcPr>
          <w:p>
            <w:pPr>
              <w:rPr>
                <w:rFonts w:ascii="宋体" w:eastAsia="宋体" w:cs="宋体" w:hint="eastAsia"/>
                <w:i w:val="0"/>
                <w:iCs w:val="0"/>
                <w:color w:val="000000"/>
                <w:sz w:val="18"/>
                <w:szCs w:val="18"/>
                <w:u w:val="none"/>
              </w:rPr>
            </w:pPr>
          </w:p>
        </w:tc>
        <w:tc>
          <w:tcPr>
            <w:tcW w:w="247"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247"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248"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540"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1653"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lang w:val="en-US" w:eastAsia="zh-CN"/>
              </w:rPr>
            </w:pPr>
            <w:r>
              <w:rPr>
                <w:rFonts w:ascii="宋体" w:eastAsia="宋体" w:cs="宋体" w:hint="eastAsia"/>
                <w:i w:val="0"/>
                <w:iCs w:val="0"/>
                <w:color w:val="000000"/>
                <w:sz w:val="22"/>
                <w:szCs w:val="22"/>
                <w:u w:val="none"/>
                <w:lang w:val="en-US" w:eastAsia="zh-CN"/>
              </w:rPr>
              <w:t>此表无数据</w:t>
            </w:r>
          </w:p>
        </w:tc>
        <w:tc>
          <w:tcPr>
            <w:tcW w:w="660"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661"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662"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398"/>
        </w:trPr>
        <w:tc>
          <w:tcPr>
            <w:tcW w:w="78" w:type="pct"/>
            <w:tcBorders>
              <w:top w:val="single" w:sz="4" w:space="0" w:color="FFFFFF"/>
              <w:left w:val="single" w:sz="4" w:space="0" w:color="FFFFFF"/>
              <w:bottom w:val="single" w:sz="4" w:space="0" w:color="FFFFFF"/>
              <w:right w:val="nil"/>
            </w:tcBorders>
            <w:shd w:val="clear" w:color="auto" w:fill="auto"/>
            <w:vAlign w:val="center"/>
          </w:tcPr>
          <w:p>
            <w:pPr>
              <w:rPr>
                <w:rFonts w:ascii="宋体" w:eastAsia="宋体" w:cs="宋体" w:hint="eastAsia"/>
                <w:i w:val="0"/>
                <w:iCs w:val="0"/>
                <w:color w:val="000000"/>
                <w:sz w:val="18"/>
                <w:szCs w:val="18"/>
                <w:u w:val="none"/>
              </w:rPr>
            </w:pPr>
          </w:p>
        </w:tc>
        <w:tc>
          <w:tcPr>
            <w:tcW w:w="247"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247"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248"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540"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1653"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660"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661"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662"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398"/>
        </w:trPr>
        <w:tc>
          <w:tcPr>
            <w:tcW w:w="78" w:type="pct"/>
            <w:tcBorders>
              <w:top w:val="single" w:sz="4" w:space="0" w:color="FFFFFF"/>
              <w:left w:val="single" w:sz="4" w:space="0" w:color="FFFFFF"/>
              <w:bottom w:val="single" w:sz="4" w:space="0" w:color="FFFFFF"/>
              <w:right w:val="nil"/>
            </w:tcBorders>
            <w:shd w:val="clear" w:color="auto" w:fill="auto"/>
            <w:vAlign w:val="center"/>
          </w:tcPr>
          <w:p>
            <w:pPr>
              <w:rPr>
                <w:rFonts w:ascii="宋体" w:eastAsia="宋体" w:cs="宋体" w:hint="eastAsia"/>
                <w:i w:val="0"/>
                <w:iCs w:val="0"/>
                <w:color w:val="000000"/>
                <w:sz w:val="18"/>
                <w:szCs w:val="18"/>
                <w:u w:val="none"/>
              </w:rPr>
            </w:pPr>
          </w:p>
        </w:tc>
        <w:tc>
          <w:tcPr>
            <w:tcW w:w="247"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247"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248"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540"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1653"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660"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661"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66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r>
    </w:tbl>
    <w:p>
      <w:pPr>
        <w:jc w:val="center"/>
        <w:rPr>
          <w:rFonts w:ascii="方正小标宋简体" w:eastAsia="方正小标宋简体" w:hint="eastAsia"/>
          <w:sz w:val="44"/>
          <w:szCs w:val="44"/>
          <w:highlight w:val="auto"/>
        </w:rPr>
        <w:sectPr>
          <w:pgSz w:w="16838" w:h="11906" w:orient="landscape"/>
          <w:pgMar w:top="1800" w:right="1440" w:bottom="1800" w:left="1440" w:header="851" w:footer="992" w:gutter="0"/>
          <w:docGrid w:type="lines" w:linePitch="312" w:charSpace="0"/>
        </w:sectPr>
      </w:pPr>
    </w:p>
    <w:tbl>
      <w:tblPr>
        <w:jc w:val="left"/>
        <w:tblInd w:w="0" w:type="dxa"/>
        <w:tblW w:w="4998" w:type="pct"/>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225"/>
        <w:gridCol w:w="1127"/>
        <w:gridCol w:w="3284"/>
        <w:gridCol w:w="1308"/>
        <w:gridCol w:w="1311"/>
        <w:gridCol w:w="1311"/>
        <w:gridCol w:w="1810"/>
        <w:gridCol w:w="1810"/>
        <w:gridCol w:w="1756"/>
      </w:tblGrid>
      <w:tr>
        <w:trPr>
          <w:trHeight w:val="285"/>
        </w:trPr>
        <w:tc>
          <w:tcPr>
            <w:tcW w:w="78" w:type="pct"/>
            <w:tcBorders>
              <w:top w:val="single" w:sz="4" w:space="0" w:color="FFFFFF"/>
              <w:left w:val="single" w:sz="4" w:space="0" w:color="FFFFFF"/>
              <w:bottom w:val="single" w:sz="4" w:space="0" w:color="FFFFFF"/>
              <w:right w:val="single" w:sz="4" w:space="0" w:color="FFFFFF"/>
            </w:tcBorders>
            <w:shd w:val="clear" w:color="auto" w:fill="auto"/>
            <w:noWrap/>
            <w:vAlign w:val="center"/>
          </w:tcPr>
          <w:p>
            <w:pPr>
              <w:rPr>
                <w:rFonts w:ascii="宋体" w:eastAsia="宋体" w:cs="宋体" w:hint="eastAsia"/>
                <w:i w:val="0"/>
                <w:iCs w:val="0"/>
                <w:color w:val="000000"/>
                <w:sz w:val="18"/>
                <w:szCs w:val="18"/>
                <w:u w:val="none"/>
              </w:rPr>
            </w:pPr>
          </w:p>
        </w:tc>
        <w:tc>
          <w:tcPr>
            <w:tcW w:w="432" w:type="pct"/>
            <w:tcBorders>
              <w:top w:val="single" w:sz="4" w:space="0" w:color="FFFFFF"/>
              <w:left w:val="single" w:sz="4" w:space="0" w:color="FFFFFF"/>
              <w:bottom w:val="single" w:sz="4" w:space="0" w:color="FFFFFF"/>
              <w:right w:val="single" w:sz="4" w:space="0" w:color="FFFFFF"/>
            </w:tcBorders>
            <w:shd w:val="clear" w:color="auto" w:fill="auto"/>
            <w:noWrap/>
            <w:vAlign w:val="center"/>
          </w:tcPr>
          <w:p>
            <w:pPr>
              <w:rPr>
                <w:rFonts w:ascii="宋体" w:eastAsia="宋体" w:cs="宋体" w:hint="eastAsia"/>
                <w:i w:val="0"/>
                <w:iCs w:val="0"/>
                <w:color w:val="000000"/>
                <w:sz w:val="22"/>
                <w:szCs w:val="22"/>
                <w:u w:val="none"/>
              </w:rPr>
            </w:pPr>
          </w:p>
        </w:tc>
        <w:tc>
          <w:tcPr>
            <w:tcW w:w="1319"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526" w:type="pct"/>
            <w:tcBorders>
              <w:top w:val="single" w:sz="4" w:space="0" w:color="FFFFFF"/>
              <w:left w:val="single" w:sz="4" w:space="0" w:color="FFFFFF"/>
              <w:bottom w:val="single" w:sz="4" w:space="0" w:color="FFFFFF"/>
              <w:right w:val="single" w:sz="4" w:space="0" w:color="FFFFFF"/>
            </w:tcBorders>
            <w:shd w:val="clear" w:color="auto" w:fill="auto"/>
            <w:vAlign w:val="center"/>
          </w:tcPr>
          <w:p>
            <w:pPr>
              <w:rPr>
                <w:rFonts w:ascii="宋体" w:eastAsia="宋体" w:cs="宋体" w:hint="eastAsia"/>
                <w:i w:val="0"/>
                <w:iCs w:val="0"/>
                <w:color w:val="000000"/>
                <w:sz w:val="18"/>
                <w:szCs w:val="18"/>
                <w:u w:val="none"/>
              </w:rPr>
            </w:pPr>
          </w:p>
        </w:tc>
        <w:tc>
          <w:tcPr>
            <w:tcW w:w="527" w:type="pct"/>
            <w:tcBorders>
              <w:top w:val="single" w:sz="4" w:space="0" w:color="FFFFFF"/>
              <w:left w:val="single" w:sz="4" w:space="0" w:color="FFFFFF"/>
              <w:bottom w:val="single" w:sz="4" w:space="0" w:color="FFFFFF"/>
              <w:right w:val="single" w:sz="4" w:space="0" w:color="FFFFFF"/>
            </w:tcBorders>
            <w:shd w:val="clear" w:color="auto" w:fill="auto"/>
            <w:vAlign w:val="center"/>
          </w:tcPr>
          <w:p>
            <w:pPr>
              <w:rPr>
                <w:rFonts w:ascii="宋体" w:eastAsia="宋体" w:cs="宋体" w:hint="eastAsia"/>
                <w:i w:val="0"/>
                <w:iCs w:val="0"/>
                <w:color w:val="000000"/>
                <w:sz w:val="18"/>
                <w:szCs w:val="18"/>
                <w:u w:val="none"/>
              </w:rPr>
            </w:pPr>
          </w:p>
        </w:tc>
        <w:tc>
          <w:tcPr>
            <w:tcW w:w="527" w:type="pct"/>
            <w:tcBorders>
              <w:top w:val="single" w:sz="4" w:space="0" w:color="FFFFFF"/>
              <w:left w:val="single" w:sz="4" w:space="0" w:color="FFFFFF"/>
              <w:bottom w:val="single" w:sz="4" w:space="0" w:color="FFFFFF"/>
              <w:right w:val="single" w:sz="4" w:space="0" w:color="FFFFFF"/>
            </w:tcBorders>
            <w:shd w:val="clear" w:color="auto" w:fill="auto"/>
            <w:vAlign w:val="center"/>
          </w:tcPr>
          <w:p>
            <w:pPr>
              <w:rPr>
                <w:rFonts w:ascii="宋体" w:eastAsia="宋体" w:cs="宋体" w:hint="eastAsia"/>
                <w:i w:val="0"/>
                <w:iCs w:val="0"/>
                <w:color w:val="000000"/>
                <w:sz w:val="18"/>
                <w:szCs w:val="18"/>
                <w:u w:val="none"/>
              </w:rPr>
            </w:pPr>
          </w:p>
        </w:tc>
        <w:tc>
          <w:tcPr>
            <w:tcW w:w="529" w:type="pct"/>
            <w:tcBorders>
              <w:top w:val="single" w:sz="4" w:space="0" w:color="FFFFFF"/>
              <w:left w:val="single" w:sz="4" w:space="0" w:color="FFFFFF"/>
              <w:bottom w:val="single" w:sz="4" w:space="0" w:color="FFFFFF"/>
              <w:right w:val="single" w:sz="4" w:space="0" w:color="FFFFFF"/>
            </w:tcBorders>
            <w:shd w:val="clear" w:color="auto" w:fill="auto"/>
            <w:vAlign w:val="center"/>
          </w:tcPr>
          <w:p>
            <w:pPr>
              <w:rPr>
                <w:rFonts w:ascii="宋体" w:eastAsia="宋体" w:cs="宋体" w:hint="eastAsia"/>
                <w:i w:val="0"/>
                <w:iCs w:val="0"/>
                <w:color w:val="000000"/>
                <w:sz w:val="18"/>
                <w:szCs w:val="18"/>
                <w:u w:val="none"/>
              </w:rPr>
            </w:pPr>
          </w:p>
        </w:tc>
        <w:tc>
          <w:tcPr>
            <w:tcW w:w="529" w:type="pct"/>
            <w:tcBorders>
              <w:top w:val="single" w:sz="4" w:space="0" w:color="FFFFFF"/>
              <w:left w:val="single" w:sz="4" w:space="0" w:color="FFFFFF"/>
              <w:bottom w:val="single" w:sz="4" w:space="0" w:color="FFFFFF"/>
              <w:right w:val="single" w:sz="4" w:space="0" w:color="FFFFFF"/>
            </w:tcBorders>
            <w:shd w:val="clear" w:color="auto" w:fill="auto"/>
            <w:vAlign w:val="center"/>
          </w:tcPr>
          <w:p>
            <w:pPr>
              <w:rPr>
                <w:rFonts w:ascii="宋体" w:eastAsia="宋体" w:cs="宋体" w:hint="eastAsia"/>
                <w:i w:val="0"/>
                <w:iCs w:val="0"/>
                <w:color w:val="000000"/>
                <w:sz w:val="18"/>
                <w:szCs w:val="18"/>
                <w:u w:val="none"/>
              </w:rPr>
            </w:pPr>
          </w:p>
        </w:tc>
        <w:tc>
          <w:tcPr>
            <w:tcW w:w="529" w:type="pct"/>
            <w:tcBorders>
              <w:top w:val="single" w:sz="4" w:space="0" w:color="FFFFFF"/>
              <w:left w:val="single" w:sz="4" w:space="0" w:color="FFFFFF"/>
              <w:bottom w:val="single" w:sz="4" w:space="0" w:color="FFFFFF"/>
              <w:right w:val="single" w:sz="4" w:space="0" w:color="FFFFFF"/>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表4-1</w:t>
            </w:r>
          </w:p>
        </w:tc>
      </w:tr>
      <w:tr>
        <w:trPr>
          <w:trHeight w:val="398"/>
        </w:trPr>
        <w:tc>
          <w:tcPr>
            <w:tcW w:w="78" w:type="pct"/>
            <w:tcBorders>
              <w:top w:val="single" w:sz="4" w:space="0" w:color="FFFFFF"/>
              <w:left w:val="single" w:sz="4" w:space="0" w:color="FFFFFF"/>
              <w:bottom w:val="single" w:sz="4" w:space="0" w:color="FFFFFF"/>
              <w:right w:val="single" w:sz="4" w:space="0" w:color="FFFFFF"/>
            </w:tcBorders>
            <w:shd w:val="clear" w:color="auto" w:fill="auto"/>
            <w:noWrap/>
            <w:vAlign w:val="center"/>
          </w:tcPr>
          <w:p>
            <w:pPr>
              <w:rPr>
                <w:rFonts w:ascii="宋体" w:eastAsia="宋体" w:cs="宋体" w:hint="eastAsia"/>
                <w:i w:val="0"/>
                <w:iCs w:val="0"/>
                <w:color w:val="000000"/>
                <w:sz w:val="18"/>
                <w:szCs w:val="18"/>
                <w:u w:val="none"/>
              </w:rPr>
            </w:pPr>
          </w:p>
        </w:tc>
        <w:tc>
          <w:tcPr>
            <w:tcW w:w="4921" w:type="pct"/>
            <w:gridSpan w:val="8"/>
            <w:tcBorders>
              <w:top w:val="single" w:sz="4" w:space="0" w:color="FFFFFF"/>
              <w:left w:val="single" w:sz="4" w:space="0" w:color="FFFFFF"/>
              <w:bottom w:val="single" w:sz="4" w:space="0" w:color="FFFFFF"/>
              <w:right w:val="single" w:sz="4" w:space="0" w:color="FFFFFF"/>
            </w:tcBorders>
            <w:shd w:val="clear" w:color="auto" w:fill="auto"/>
            <w:noWrap/>
            <w:vAlign w:val="center"/>
          </w:tcPr>
          <w:p>
            <w:pPr>
              <w:keepNext w:val="0"/>
              <w:keepLines w:val="0"/>
              <w:widowControl/>
              <w:suppressLineNumbers w:val="0"/>
              <w:jc w:val="center"/>
              <w:textAlignment w:val="center"/>
              <w:rPr>
                <w:rFonts w:ascii="宋体" w:eastAsia="宋体" w:cs="宋体" w:hint="eastAsia"/>
                <w:b/>
                <w:bCs/>
                <w:i w:val="0"/>
                <w:iCs w:val="0"/>
                <w:color w:val="000000"/>
                <w:sz w:val="32"/>
                <w:szCs w:val="32"/>
                <w:u w:val="none"/>
              </w:rPr>
            </w:pPr>
            <w:r>
              <w:rPr>
                <w:rFonts w:ascii="宋体" w:eastAsia="宋体" w:cs="宋体" w:hint="eastAsia"/>
                <w:b/>
                <w:bCs/>
                <w:i w:val="0"/>
                <w:iCs w:val="0"/>
                <w:color w:val="000000"/>
                <w:kern w:val="0"/>
                <w:sz w:val="32"/>
                <w:szCs w:val="32"/>
                <w:u w:val="none"/>
                <w:lang w:val="en-US" w:eastAsia="zh-CN"/>
              </w:rPr>
              <w:t>政府性基金预算“三公”经费支出表</w:t>
            </w:r>
          </w:p>
        </w:tc>
      </w:tr>
      <w:tr>
        <w:trPr>
          <w:trHeight w:val="342"/>
        </w:trPr>
        <w:tc>
          <w:tcPr>
            <w:tcW w:w="78" w:type="pct"/>
            <w:tcBorders>
              <w:top w:val="single" w:sz="4" w:space="0" w:color="FFFFFF"/>
              <w:left w:val="single" w:sz="4" w:space="0" w:color="FFFFFF"/>
              <w:bottom w:val="nil"/>
              <w:right w:val="single" w:sz="4" w:space="0" w:color="FFFFFF"/>
            </w:tcBorders>
            <w:shd w:val="clear" w:color="auto" w:fill="auto"/>
            <w:noWrap/>
            <w:vAlign w:val="center"/>
          </w:tcPr>
          <w:p>
            <w:pPr>
              <w:rPr>
                <w:rFonts w:ascii="宋体" w:eastAsia="宋体" w:cs="宋体" w:hint="eastAsia"/>
                <w:i w:val="0"/>
                <w:iCs w:val="0"/>
                <w:color w:val="000000"/>
                <w:sz w:val="18"/>
                <w:szCs w:val="18"/>
                <w:u w:val="none"/>
              </w:rPr>
            </w:pPr>
          </w:p>
        </w:tc>
        <w:tc>
          <w:tcPr>
            <w:tcW w:w="1752" w:type="pct"/>
            <w:gridSpan w:val="2"/>
            <w:tcBorders>
              <w:top w:val="single" w:sz="4" w:space="0" w:color="FFFFFF"/>
              <w:left w:val="single" w:sz="4" w:space="0" w:color="FFFFFF"/>
              <w:bottom w:val="nil"/>
              <w:right w:val="single" w:sz="4" w:space="0" w:color="FFFFFF"/>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部门：节能和无线电监测中心</w:t>
            </w:r>
          </w:p>
        </w:tc>
        <w:tc>
          <w:tcPr>
            <w:tcW w:w="526" w:type="pct"/>
            <w:tcBorders>
              <w:top w:val="single" w:sz="4" w:space="0" w:color="FFFFFF"/>
              <w:left w:val="single" w:sz="4" w:space="0" w:color="FFFFFF"/>
              <w:bottom w:val="nil"/>
              <w:right w:val="single" w:sz="4" w:space="0" w:color="FFFFFF"/>
            </w:tcBorders>
            <w:shd w:val="clear" w:color="auto" w:fill="auto"/>
            <w:noWrap/>
            <w:vAlign w:val="center"/>
          </w:tcPr>
          <w:p>
            <w:pPr>
              <w:jc w:val="center"/>
              <w:rPr>
                <w:rFonts w:ascii="宋体" w:eastAsia="宋体" w:cs="宋体" w:hint="eastAsia"/>
                <w:i w:val="0"/>
                <w:iCs w:val="0"/>
                <w:color w:val="000000"/>
                <w:sz w:val="22"/>
                <w:szCs w:val="22"/>
                <w:u w:val="none"/>
              </w:rPr>
            </w:pPr>
          </w:p>
        </w:tc>
        <w:tc>
          <w:tcPr>
            <w:tcW w:w="527" w:type="pct"/>
            <w:tcBorders>
              <w:top w:val="single" w:sz="4" w:space="0" w:color="FFFFFF"/>
              <w:left w:val="single" w:sz="4" w:space="0" w:color="FFFFFF"/>
              <w:bottom w:val="nil"/>
              <w:right w:val="single" w:sz="4" w:space="0" w:color="FFFFFF"/>
            </w:tcBorders>
            <w:shd w:val="clear" w:color="auto" w:fill="auto"/>
            <w:noWrap/>
            <w:vAlign w:val="center"/>
          </w:tcPr>
          <w:p>
            <w:pPr>
              <w:jc w:val="center"/>
              <w:rPr>
                <w:rFonts w:ascii="宋体" w:eastAsia="宋体" w:cs="宋体" w:hint="eastAsia"/>
                <w:i w:val="0"/>
                <w:iCs w:val="0"/>
                <w:color w:val="000000"/>
                <w:sz w:val="22"/>
                <w:szCs w:val="22"/>
                <w:u w:val="none"/>
              </w:rPr>
            </w:pPr>
          </w:p>
        </w:tc>
        <w:tc>
          <w:tcPr>
            <w:tcW w:w="527" w:type="pct"/>
            <w:tcBorders>
              <w:top w:val="single" w:sz="4" w:space="0" w:color="FFFFFF"/>
              <w:left w:val="single" w:sz="4" w:space="0" w:color="FFFFFF"/>
              <w:bottom w:val="nil"/>
              <w:right w:val="single" w:sz="4" w:space="0" w:color="FFFFFF"/>
            </w:tcBorders>
            <w:shd w:val="clear" w:color="auto" w:fill="auto"/>
            <w:noWrap/>
            <w:vAlign w:val="center"/>
          </w:tcPr>
          <w:p>
            <w:pPr>
              <w:jc w:val="center"/>
              <w:rPr>
                <w:rFonts w:ascii="宋体" w:eastAsia="宋体" w:cs="宋体" w:hint="eastAsia"/>
                <w:i w:val="0"/>
                <w:iCs w:val="0"/>
                <w:color w:val="000000"/>
                <w:sz w:val="22"/>
                <w:szCs w:val="22"/>
                <w:u w:val="none"/>
              </w:rPr>
            </w:pPr>
          </w:p>
        </w:tc>
        <w:tc>
          <w:tcPr>
            <w:tcW w:w="529" w:type="pct"/>
            <w:tcBorders>
              <w:top w:val="single" w:sz="4" w:space="0" w:color="FFFFFF"/>
              <w:left w:val="single" w:sz="4" w:space="0" w:color="FFFFFF"/>
              <w:bottom w:val="nil"/>
              <w:right w:val="single" w:sz="4" w:space="0" w:color="FFFFFF"/>
            </w:tcBorders>
            <w:shd w:val="clear" w:color="auto" w:fill="auto"/>
            <w:noWrap/>
            <w:vAlign w:val="center"/>
          </w:tcPr>
          <w:p>
            <w:pPr>
              <w:jc w:val="center"/>
              <w:rPr>
                <w:rFonts w:ascii="宋体" w:eastAsia="宋体" w:cs="宋体" w:hint="eastAsia"/>
                <w:i w:val="0"/>
                <w:iCs w:val="0"/>
                <w:color w:val="000000"/>
                <w:sz w:val="22"/>
                <w:szCs w:val="22"/>
                <w:u w:val="none"/>
              </w:rPr>
            </w:pPr>
          </w:p>
        </w:tc>
        <w:tc>
          <w:tcPr>
            <w:tcW w:w="529" w:type="pct"/>
            <w:tcBorders>
              <w:top w:val="single" w:sz="4" w:space="0" w:color="FFFFFF"/>
              <w:left w:val="single" w:sz="4" w:space="0" w:color="FFFFFF"/>
              <w:bottom w:val="nil"/>
              <w:right w:val="single" w:sz="4" w:space="0" w:color="FFFFFF"/>
            </w:tcBorders>
            <w:shd w:val="clear" w:color="auto" w:fill="auto"/>
            <w:noWrap/>
            <w:vAlign w:val="center"/>
          </w:tcPr>
          <w:p>
            <w:pPr>
              <w:jc w:val="center"/>
              <w:rPr>
                <w:rFonts w:ascii="宋体" w:eastAsia="宋体" w:cs="宋体" w:hint="eastAsia"/>
                <w:i w:val="0"/>
                <w:iCs w:val="0"/>
                <w:color w:val="000000"/>
                <w:sz w:val="22"/>
                <w:szCs w:val="22"/>
                <w:u w:val="none"/>
              </w:rPr>
            </w:pPr>
          </w:p>
        </w:tc>
        <w:tc>
          <w:tcPr>
            <w:tcW w:w="529" w:type="pct"/>
            <w:tcBorders>
              <w:top w:val="single" w:sz="4" w:space="0" w:color="FFFFFF"/>
              <w:left w:val="single" w:sz="4" w:space="0" w:color="FFFFFF"/>
              <w:bottom w:val="nil"/>
              <w:right w:val="single" w:sz="4" w:space="0" w:color="FFFFFF"/>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金额单位：万元</w:t>
            </w:r>
          </w:p>
        </w:tc>
      </w:tr>
      <w:tr>
        <w:trPr>
          <w:trHeight w:val="428"/>
        </w:trPr>
        <w:tc>
          <w:tcPr>
            <w:tcW w:w="78" w:type="pct"/>
            <w:tcBorders>
              <w:top w:val="single" w:sz="4" w:space="0" w:color="FFFFFF"/>
              <w:left w:val="single" w:sz="4" w:space="0" w:color="FFFFFF"/>
              <w:bottom w:val="single" w:sz="4" w:space="0" w:color="FFFFFF"/>
              <w:right w:val="nil"/>
            </w:tcBorders>
            <w:shd w:val="clear" w:color="auto" w:fill="auto"/>
            <w:noWrap/>
            <w:vAlign w:val="center"/>
          </w:tcPr>
          <w:p>
            <w:pPr>
              <w:rPr>
                <w:rFonts w:ascii="宋体" w:eastAsia="宋体" w:cs="宋体" w:hint="eastAsia"/>
                <w:i w:val="0"/>
                <w:iCs w:val="0"/>
                <w:color w:val="000000"/>
                <w:sz w:val="18"/>
                <w:szCs w:val="18"/>
                <w:u w:val="none"/>
              </w:rPr>
            </w:pPr>
          </w:p>
        </w:tc>
        <w:tc>
          <w:tcPr>
            <w:tcW w:w="432" w:type="pct"/>
            <w:vMerge w:val="restart"/>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单位编码</w:t>
            </w:r>
          </w:p>
        </w:tc>
        <w:tc>
          <w:tcPr>
            <w:tcW w:w="1319" w:type="pct"/>
            <w:vMerge w:val="restart"/>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单位名称（科目）</w:t>
            </w:r>
          </w:p>
        </w:tc>
        <w:tc>
          <w:tcPr>
            <w:tcW w:w="3169" w:type="pct"/>
            <w:gridSpan w:val="6"/>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当年财政拨款预算安排</w:t>
            </w:r>
          </w:p>
        </w:tc>
      </w:tr>
      <w:tr>
        <w:trPr>
          <w:trHeight w:val="428"/>
        </w:trPr>
        <w:tc>
          <w:tcPr>
            <w:tcW w:w="78" w:type="pct"/>
            <w:tcBorders>
              <w:top w:val="single" w:sz="4" w:space="0" w:color="FFFFFF"/>
              <w:left w:val="single" w:sz="4" w:space="0" w:color="FFFFFF"/>
              <w:bottom w:val="single" w:sz="4" w:space="0" w:color="FFFFFF"/>
              <w:right w:val="nil"/>
            </w:tcBorders>
            <w:shd w:val="clear" w:color="auto" w:fill="auto"/>
            <w:vAlign w:val="center"/>
          </w:tcPr>
          <w:p>
            <w:pPr>
              <w:rPr>
                <w:rFonts w:ascii="宋体" w:eastAsia="宋体" w:cs="宋体" w:hint="eastAsia"/>
                <w:i w:val="0"/>
                <w:iCs w:val="0"/>
                <w:color w:val="000000"/>
                <w:sz w:val="18"/>
                <w:szCs w:val="18"/>
                <w:u w:val="none"/>
              </w:rPr>
            </w:pPr>
          </w:p>
        </w:tc>
        <w:tc>
          <w:tcPr>
            <w:tcW w:w="432" w:type="pct"/>
            <w:vMerge/>
            <w:tcBorders>
              <w:top w:val="single" w:sz="4" w:space="0" w:color="C2C3C4"/>
              <w:left w:val="single" w:sz="4" w:space="0" w:color="C2C3C4"/>
              <w:bottom w:val="single" w:sz="4" w:space="0" w:color="C2C3C4"/>
              <w:right w:val="single" w:sz="4" w:space="0" w:color="C2C3C4"/>
            </w:tcBorders>
            <w:shd w:val="clear" w:color="EFF2F7" w:fill="EFF2F7"/>
            <w:noWrap/>
            <w:vAlign w:val="center"/>
          </w:tcPr>
          <w:p/>
        </w:tc>
        <w:tc>
          <w:tcPr>
            <w:tcW w:w="1319" w:type="pct"/>
            <w:vMerge/>
            <w:tcBorders>
              <w:top w:val="single" w:sz="4" w:space="0" w:color="C2C3C4"/>
              <w:left w:val="single" w:sz="4" w:space="0" w:color="C2C3C4"/>
              <w:bottom w:val="single" w:sz="4" w:space="0" w:color="C2C3C4"/>
              <w:right w:val="single" w:sz="4" w:space="0" w:color="C2C3C4"/>
            </w:tcBorders>
            <w:shd w:val="clear" w:color="EFF2F7" w:fill="EFF2F7"/>
            <w:noWrap/>
            <w:vAlign w:val="center"/>
          </w:tcPr>
          <w:p/>
        </w:tc>
        <w:tc>
          <w:tcPr>
            <w:tcW w:w="526" w:type="pct"/>
            <w:vMerge w:val="restart"/>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合计</w:t>
            </w:r>
          </w:p>
        </w:tc>
        <w:tc>
          <w:tcPr>
            <w:tcW w:w="527"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因公出国（境）费用</w:t>
            </w:r>
          </w:p>
        </w:tc>
        <w:tc>
          <w:tcPr>
            <w:tcW w:w="1585" w:type="pct"/>
            <w:gridSpan w:val="3"/>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公务用车购置及运行费</w:t>
            </w:r>
          </w:p>
        </w:tc>
        <w:tc>
          <w:tcPr>
            <w:tcW w:w="529" w:type="pct"/>
            <w:vMerge w:val="restart"/>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公务接待费</w:t>
            </w:r>
          </w:p>
        </w:tc>
      </w:tr>
      <w:tr>
        <w:trPr>
          <w:trHeight w:val="428"/>
        </w:trPr>
        <w:tc>
          <w:tcPr>
            <w:tcW w:w="78" w:type="pct"/>
            <w:tcBorders>
              <w:top w:val="single" w:sz="4" w:space="0" w:color="FFFFFF"/>
              <w:left w:val="single" w:sz="4" w:space="0" w:color="FFFFFF"/>
              <w:bottom w:val="single" w:sz="4" w:space="0" w:color="FFFFFF"/>
              <w:right w:val="nil"/>
            </w:tcBorders>
            <w:shd w:val="clear" w:color="auto" w:fill="auto"/>
            <w:vAlign w:val="center"/>
          </w:tcPr>
          <w:p>
            <w:pPr>
              <w:rPr>
                <w:rFonts w:ascii="宋体" w:eastAsia="宋体" w:cs="宋体" w:hint="eastAsia"/>
                <w:i w:val="0"/>
                <w:iCs w:val="0"/>
                <w:color w:val="000000"/>
                <w:sz w:val="18"/>
                <w:szCs w:val="18"/>
                <w:u w:val="none"/>
              </w:rPr>
            </w:pPr>
          </w:p>
        </w:tc>
        <w:tc>
          <w:tcPr>
            <w:tcW w:w="432" w:type="pct"/>
            <w:vMerge/>
            <w:tcBorders>
              <w:top w:val="single" w:sz="4" w:space="0" w:color="C2C3C4"/>
              <w:left w:val="single" w:sz="4" w:space="0" w:color="C2C3C4"/>
              <w:bottom w:val="single" w:sz="4" w:space="0" w:color="C2C3C4"/>
              <w:right w:val="single" w:sz="4" w:space="0" w:color="C2C3C4"/>
            </w:tcBorders>
            <w:shd w:val="clear" w:color="EFF2F7" w:fill="EFF2F7"/>
            <w:noWrap/>
            <w:vAlign w:val="center"/>
          </w:tcPr>
          <w:p/>
        </w:tc>
        <w:tc>
          <w:tcPr>
            <w:tcW w:w="1319" w:type="pct"/>
            <w:vMerge/>
            <w:tcBorders>
              <w:top w:val="single" w:sz="4" w:space="0" w:color="C2C3C4"/>
              <w:left w:val="single" w:sz="4" w:space="0" w:color="C2C3C4"/>
              <w:bottom w:val="single" w:sz="4" w:space="0" w:color="C2C3C4"/>
              <w:right w:val="single" w:sz="4" w:space="0" w:color="C2C3C4"/>
            </w:tcBorders>
            <w:shd w:val="clear" w:color="EFF2F7" w:fill="EFF2F7"/>
            <w:noWrap/>
            <w:vAlign w:val="center"/>
          </w:tcPr>
          <w:p/>
        </w:tc>
        <w:tc>
          <w:tcPr>
            <w:tcW w:w="526" w:type="pct"/>
            <w:vMerge/>
            <w:tcBorders>
              <w:top w:val="single" w:sz="4" w:space="0" w:color="C2C3C4"/>
              <w:left w:val="single" w:sz="4" w:space="0" w:color="C2C3C4"/>
              <w:bottom w:val="single" w:sz="4" w:space="0" w:color="C2C3C4"/>
              <w:right w:val="single" w:sz="4" w:space="0" w:color="C2C3C4"/>
            </w:tcBorders>
            <w:shd w:val="clear" w:color="EFF2F7" w:fill="EFF2F7"/>
            <w:noWrap/>
            <w:vAlign w:val="center"/>
          </w:tcPr>
          <w:p/>
        </w:tc>
        <w:tc>
          <w:tcPr>
            <w:tcW w:w="527"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527" w:type="pct"/>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小计</w:t>
            </w:r>
          </w:p>
        </w:tc>
        <w:tc>
          <w:tcPr>
            <w:tcW w:w="529" w:type="pct"/>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公务用车购置费</w:t>
            </w:r>
          </w:p>
        </w:tc>
        <w:tc>
          <w:tcPr>
            <w:tcW w:w="529" w:type="pct"/>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公务用车运行费</w:t>
            </w:r>
          </w:p>
        </w:tc>
        <w:tc>
          <w:tcPr>
            <w:tcW w:w="529" w:type="pct"/>
            <w:vMerge/>
            <w:tcBorders>
              <w:top w:val="single" w:sz="4" w:space="0" w:color="C2C3C4"/>
              <w:left w:val="single" w:sz="4" w:space="0" w:color="C2C3C4"/>
              <w:bottom w:val="single" w:sz="4" w:space="0" w:color="C2C3C4"/>
              <w:right w:val="single" w:sz="4" w:space="0" w:color="C2C3C4"/>
            </w:tcBorders>
            <w:shd w:val="clear" w:color="EFF2F7" w:fill="EFF2F7"/>
            <w:noWrap/>
            <w:vAlign w:val="center"/>
          </w:tcPr>
          <w:p/>
        </w:tc>
      </w:tr>
      <w:tr>
        <w:trPr>
          <w:trHeight w:val="398"/>
        </w:trPr>
        <w:tc>
          <w:tcPr>
            <w:tcW w:w="78" w:type="pct"/>
            <w:tcBorders>
              <w:top w:val="single" w:sz="4" w:space="0" w:color="FFFFFF"/>
              <w:left w:val="single" w:sz="4" w:space="0" w:color="FFFFFF"/>
              <w:bottom w:val="single" w:sz="4" w:space="0" w:color="FFFFFF"/>
              <w:right w:val="nil"/>
            </w:tcBorders>
            <w:shd w:val="clear" w:color="auto" w:fill="auto"/>
            <w:noWrap/>
            <w:vAlign w:val="center"/>
          </w:tcPr>
          <w:p>
            <w:pPr>
              <w:rPr>
                <w:rFonts w:ascii="宋体" w:eastAsia="宋体" w:cs="宋体" w:hint="eastAsia"/>
                <w:b/>
                <w:bCs/>
                <w:i w:val="0"/>
                <w:iCs w:val="0"/>
                <w:color w:val="000000"/>
                <w:sz w:val="18"/>
                <w:szCs w:val="18"/>
                <w:u w:val="none"/>
              </w:rPr>
            </w:pPr>
          </w:p>
        </w:tc>
        <w:tc>
          <w:tcPr>
            <w:tcW w:w="432"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center"/>
              <w:rPr>
                <w:rFonts w:ascii="宋体" w:eastAsia="宋体" w:cs="宋体" w:hint="eastAsia"/>
                <w:b/>
                <w:bCs/>
                <w:i w:val="0"/>
                <w:iCs w:val="0"/>
                <w:color w:val="000000"/>
                <w:sz w:val="22"/>
                <w:szCs w:val="22"/>
                <w:u w:val="none"/>
              </w:rPr>
            </w:pPr>
          </w:p>
        </w:tc>
        <w:tc>
          <w:tcPr>
            <w:tcW w:w="1319"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合    计</w:t>
            </w:r>
          </w:p>
        </w:tc>
        <w:tc>
          <w:tcPr>
            <w:tcW w:w="526"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527"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527"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529"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529"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529"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r>
      <w:tr>
        <w:trPr>
          <w:trHeight w:val="398"/>
        </w:trPr>
        <w:tc>
          <w:tcPr>
            <w:tcW w:w="78" w:type="pct"/>
            <w:tcBorders>
              <w:top w:val="single" w:sz="4" w:space="0" w:color="FFFFFF"/>
              <w:left w:val="single" w:sz="4" w:space="0" w:color="FFFFFF"/>
              <w:bottom w:val="single" w:sz="4" w:space="0" w:color="FFFFFF"/>
              <w:right w:val="nil"/>
            </w:tcBorders>
            <w:shd w:val="clear" w:color="auto" w:fill="auto"/>
            <w:vAlign w:val="center"/>
          </w:tcPr>
          <w:p>
            <w:pPr>
              <w:rPr>
                <w:rFonts w:ascii="宋体" w:eastAsia="宋体" w:cs="宋体" w:hint="eastAsia"/>
                <w:i w:val="0"/>
                <w:iCs w:val="0"/>
                <w:color w:val="000000"/>
                <w:sz w:val="18"/>
                <w:szCs w:val="18"/>
                <w:u w:val="none"/>
              </w:rPr>
            </w:pPr>
          </w:p>
        </w:tc>
        <w:tc>
          <w:tcPr>
            <w:tcW w:w="43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1319"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i w:val="0"/>
                <w:iCs w:val="0"/>
                <w:color w:val="000000"/>
                <w:sz w:val="22"/>
                <w:szCs w:val="22"/>
                <w:u w:val="none"/>
                <w:lang w:val="en-US" w:eastAsia="zh-CN"/>
              </w:rPr>
            </w:pPr>
            <w:r>
              <w:rPr>
                <w:rFonts w:ascii="宋体" w:eastAsia="宋体" w:cs="宋体" w:hint="eastAsia"/>
                <w:i w:val="0"/>
                <w:iCs w:val="0"/>
                <w:color w:val="000000"/>
                <w:sz w:val="22"/>
                <w:szCs w:val="22"/>
                <w:u w:val="none"/>
                <w:lang w:val="en-US" w:eastAsia="zh-CN"/>
              </w:rPr>
              <w:t>此表无数据</w:t>
            </w:r>
          </w:p>
        </w:tc>
        <w:tc>
          <w:tcPr>
            <w:tcW w:w="526"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527"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527"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529"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529"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529"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398"/>
        </w:trPr>
        <w:tc>
          <w:tcPr>
            <w:tcW w:w="78" w:type="pct"/>
            <w:tcBorders>
              <w:top w:val="single" w:sz="4" w:space="0" w:color="FFFFFF"/>
              <w:left w:val="single" w:sz="4" w:space="0" w:color="FFFFFF"/>
              <w:bottom w:val="single" w:sz="4" w:space="0" w:color="FFFFFF"/>
              <w:right w:val="nil"/>
            </w:tcBorders>
            <w:shd w:val="clear" w:color="auto" w:fill="auto"/>
            <w:vAlign w:val="center"/>
          </w:tcPr>
          <w:p>
            <w:pPr>
              <w:rPr>
                <w:rFonts w:ascii="宋体" w:eastAsia="宋体" w:cs="宋体" w:hint="eastAsia"/>
                <w:i w:val="0"/>
                <w:iCs w:val="0"/>
                <w:color w:val="000000"/>
                <w:sz w:val="18"/>
                <w:szCs w:val="18"/>
                <w:u w:val="none"/>
              </w:rPr>
            </w:pPr>
          </w:p>
        </w:tc>
        <w:tc>
          <w:tcPr>
            <w:tcW w:w="43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1319"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526"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527"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527"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529"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529"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529"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r>
    </w:tbl>
    <w:p>
      <w:pPr>
        <w:jc w:val="center"/>
        <w:rPr>
          <w:rFonts w:ascii="方正小标宋简体" w:eastAsia="方正小标宋简体" w:hint="eastAsia"/>
          <w:sz w:val="44"/>
          <w:szCs w:val="44"/>
          <w:highlight w:val="auto"/>
        </w:rPr>
        <w:sectPr>
          <w:pgSz w:w="16838" w:h="11906" w:orient="landscape"/>
          <w:pgMar w:top="1800" w:right="1440" w:bottom="1800" w:left="1440" w:header="851" w:footer="992" w:gutter="0"/>
          <w:docGrid w:type="lines" w:linePitch="312" w:charSpace="0"/>
        </w:sectPr>
      </w:pPr>
    </w:p>
    <w:tbl>
      <w:tblPr>
        <w:jc w:val="left"/>
        <w:tblInd w:w="0" w:type="dxa"/>
        <w:tblW w:w="4998" w:type="pct"/>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225"/>
        <w:gridCol w:w="689"/>
        <w:gridCol w:w="689"/>
        <w:gridCol w:w="694"/>
        <w:gridCol w:w="1506"/>
        <w:gridCol w:w="4612"/>
        <w:gridCol w:w="1840"/>
        <w:gridCol w:w="1843"/>
        <w:gridCol w:w="1849"/>
      </w:tblGrid>
      <w:tr>
        <w:trPr>
          <w:trHeight w:val="285"/>
        </w:trPr>
        <w:tc>
          <w:tcPr>
            <w:tcW w:w="78" w:type="pct"/>
            <w:tcBorders>
              <w:top w:val="single" w:sz="4" w:space="0" w:color="FFFFFF"/>
              <w:left w:val="single" w:sz="4" w:space="0" w:color="FFFFFF"/>
              <w:bottom w:val="single" w:sz="4" w:space="0" w:color="FFFFFF"/>
              <w:right w:val="single" w:sz="4" w:space="0" w:color="FFFFFF"/>
            </w:tcBorders>
            <w:shd w:val="clear" w:color="auto" w:fill="auto"/>
            <w:noWrap/>
            <w:vAlign w:val="center"/>
          </w:tcPr>
          <w:p>
            <w:pPr>
              <w:rPr>
                <w:rFonts w:ascii="宋体" w:eastAsia="宋体" w:cs="宋体" w:hint="eastAsia"/>
                <w:i w:val="0"/>
                <w:iCs w:val="0"/>
                <w:color w:val="000000"/>
                <w:sz w:val="18"/>
                <w:szCs w:val="18"/>
                <w:u w:val="none"/>
              </w:rPr>
            </w:pPr>
          </w:p>
        </w:tc>
        <w:tc>
          <w:tcPr>
            <w:tcW w:w="743" w:type="pct"/>
            <w:gridSpan w:val="3"/>
            <w:tcBorders>
              <w:top w:val="single" w:sz="4" w:space="0" w:color="FFFFFF"/>
              <w:left w:val="single" w:sz="4" w:space="0" w:color="FFFFFF"/>
              <w:bottom w:val="single" w:sz="4" w:space="0" w:color="FFFFFF"/>
              <w:right w:val="single" w:sz="4" w:space="0" w:color="FFFFFF"/>
            </w:tcBorders>
            <w:shd w:val="clear" w:color="auto" w:fill="auto"/>
            <w:noWrap/>
            <w:vAlign w:val="center"/>
          </w:tcPr>
          <w:p>
            <w:pPr>
              <w:rPr>
                <w:rFonts w:ascii="宋体" w:eastAsia="宋体" w:cs="宋体" w:hint="eastAsia"/>
                <w:i w:val="0"/>
                <w:iCs w:val="0"/>
                <w:color w:val="000000"/>
                <w:sz w:val="22"/>
                <w:szCs w:val="22"/>
                <w:u w:val="none"/>
              </w:rPr>
            </w:pPr>
          </w:p>
        </w:tc>
        <w:tc>
          <w:tcPr>
            <w:tcW w:w="540"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1653"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660" w:type="pct"/>
            <w:tcBorders>
              <w:top w:val="single" w:sz="4" w:space="0" w:color="FFFFFF"/>
              <w:left w:val="single" w:sz="4" w:space="0" w:color="FFFFFF"/>
              <w:bottom w:val="single" w:sz="4" w:space="0" w:color="FFFFFF"/>
              <w:right w:val="single" w:sz="4" w:space="0" w:color="FFFFFF"/>
            </w:tcBorders>
            <w:shd w:val="clear" w:color="auto" w:fill="auto"/>
            <w:vAlign w:val="center"/>
          </w:tcPr>
          <w:p>
            <w:pPr>
              <w:rPr>
                <w:rFonts w:ascii="宋体" w:eastAsia="宋体" w:cs="宋体" w:hint="eastAsia"/>
                <w:i w:val="0"/>
                <w:iCs w:val="0"/>
                <w:color w:val="000000"/>
                <w:sz w:val="18"/>
                <w:szCs w:val="18"/>
                <w:u w:val="none"/>
              </w:rPr>
            </w:pPr>
          </w:p>
        </w:tc>
        <w:tc>
          <w:tcPr>
            <w:tcW w:w="661" w:type="pct"/>
            <w:tcBorders>
              <w:top w:val="single" w:sz="4" w:space="0" w:color="FFFFFF"/>
              <w:left w:val="single" w:sz="4" w:space="0" w:color="FFFFFF"/>
              <w:bottom w:val="single" w:sz="4" w:space="0" w:color="FFFFFF"/>
              <w:right w:val="single" w:sz="4" w:space="0" w:color="FFFFFF"/>
            </w:tcBorders>
            <w:shd w:val="clear" w:color="auto" w:fill="auto"/>
            <w:vAlign w:val="center"/>
          </w:tcPr>
          <w:p>
            <w:pPr>
              <w:rPr>
                <w:rFonts w:ascii="宋体" w:eastAsia="宋体" w:cs="宋体" w:hint="eastAsia"/>
                <w:i w:val="0"/>
                <w:iCs w:val="0"/>
                <w:color w:val="000000"/>
                <w:sz w:val="18"/>
                <w:szCs w:val="18"/>
                <w:u w:val="none"/>
              </w:rPr>
            </w:pPr>
          </w:p>
        </w:tc>
        <w:tc>
          <w:tcPr>
            <w:tcW w:w="662" w:type="pct"/>
            <w:tcBorders>
              <w:top w:val="single" w:sz="4" w:space="0" w:color="FFFFFF"/>
              <w:left w:val="single" w:sz="4" w:space="0" w:color="FFFFFF"/>
              <w:bottom w:val="single" w:sz="4" w:space="0" w:color="FFFFFF"/>
              <w:right w:val="single" w:sz="4" w:space="0" w:color="FFFFFF"/>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表5</w:t>
            </w:r>
          </w:p>
        </w:tc>
      </w:tr>
      <w:tr>
        <w:trPr>
          <w:trHeight w:val="398"/>
        </w:trPr>
        <w:tc>
          <w:tcPr>
            <w:tcW w:w="78" w:type="pct"/>
            <w:tcBorders>
              <w:top w:val="single" w:sz="4" w:space="0" w:color="FFFFFF"/>
              <w:left w:val="single" w:sz="4" w:space="0" w:color="FFFFFF"/>
              <w:bottom w:val="single" w:sz="4" w:space="0" w:color="FFFFFF"/>
              <w:right w:val="single" w:sz="4" w:space="0" w:color="FFFFFF"/>
            </w:tcBorders>
            <w:shd w:val="clear" w:color="auto" w:fill="auto"/>
            <w:noWrap/>
            <w:vAlign w:val="center"/>
          </w:tcPr>
          <w:p>
            <w:pPr>
              <w:rPr>
                <w:rFonts w:ascii="宋体" w:eastAsia="宋体" w:cs="宋体" w:hint="eastAsia"/>
                <w:i w:val="0"/>
                <w:iCs w:val="0"/>
                <w:color w:val="000000"/>
                <w:sz w:val="18"/>
                <w:szCs w:val="18"/>
                <w:u w:val="none"/>
              </w:rPr>
            </w:pPr>
          </w:p>
        </w:tc>
        <w:tc>
          <w:tcPr>
            <w:tcW w:w="4921" w:type="pct"/>
            <w:gridSpan w:val="8"/>
            <w:tcBorders>
              <w:top w:val="single" w:sz="4" w:space="0" w:color="FFFFFF"/>
              <w:left w:val="single" w:sz="4" w:space="0" w:color="FFFFFF"/>
              <w:bottom w:val="single" w:sz="4" w:space="0" w:color="FFFFFF"/>
              <w:right w:val="single" w:sz="4" w:space="0" w:color="FFFFFF"/>
            </w:tcBorders>
            <w:shd w:val="clear" w:color="auto" w:fill="auto"/>
            <w:noWrap/>
            <w:vAlign w:val="center"/>
          </w:tcPr>
          <w:p>
            <w:pPr>
              <w:keepNext w:val="0"/>
              <w:keepLines w:val="0"/>
              <w:widowControl/>
              <w:suppressLineNumbers w:val="0"/>
              <w:jc w:val="center"/>
              <w:textAlignment w:val="center"/>
              <w:rPr>
                <w:rFonts w:ascii="宋体" w:eastAsia="宋体" w:cs="宋体" w:hint="eastAsia"/>
                <w:b/>
                <w:bCs/>
                <w:i w:val="0"/>
                <w:iCs w:val="0"/>
                <w:color w:val="000000"/>
                <w:sz w:val="32"/>
                <w:szCs w:val="32"/>
                <w:u w:val="none"/>
              </w:rPr>
            </w:pPr>
            <w:r>
              <w:rPr>
                <w:rFonts w:ascii="宋体" w:eastAsia="宋体" w:cs="宋体" w:hint="eastAsia"/>
                <w:b/>
                <w:bCs/>
                <w:i w:val="0"/>
                <w:iCs w:val="0"/>
                <w:color w:val="000000"/>
                <w:kern w:val="0"/>
                <w:sz w:val="32"/>
                <w:szCs w:val="32"/>
                <w:u w:val="none"/>
                <w:lang w:val="en-US" w:eastAsia="zh-CN"/>
              </w:rPr>
              <w:t>国有资本经营支出预算表</w:t>
            </w:r>
          </w:p>
        </w:tc>
      </w:tr>
      <w:tr>
        <w:trPr>
          <w:trHeight w:val="342"/>
        </w:trPr>
        <w:tc>
          <w:tcPr>
            <w:tcW w:w="78" w:type="pct"/>
            <w:tcBorders>
              <w:top w:val="single" w:sz="4" w:space="0" w:color="FFFFFF"/>
              <w:left w:val="single" w:sz="4" w:space="0" w:color="FFFFFF"/>
              <w:bottom w:val="nil"/>
              <w:right w:val="single" w:sz="4" w:space="0" w:color="FFFFFF"/>
            </w:tcBorders>
            <w:shd w:val="clear" w:color="auto" w:fill="auto"/>
            <w:noWrap/>
            <w:vAlign w:val="center"/>
          </w:tcPr>
          <w:p>
            <w:pPr>
              <w:rPr>
                <w:rFonts w:ascii="宋体" w:eastAsia="宋体" w:cs="宋体" w:hint="eastAsia"/>
                <w:i w:val="0"/>
                <w:iCs w:val="0"/>
                <w:color w:val="000000"/>
                <w:sz w:val="18"/>
                <w:szCs w:val="18"/>
                <w:u w:val="none"/>
              </w:rPr>
            </w:pPr>
          </w:p>
        </w:tc>
        <w:tc>
          <w:tcPr>
            <w:tcW w:w="2937" w:type="pct"/>
            <w:gridSpan w:val="5"/>
            <w:tcBorders>
              <w:top w:val="single" w:sz="4" w:space="0" w:color="FFFFFF"/>
              <w:left w:val="single" w:sz="4" w:space="0" w:color="FFFFFF"/>
              <w:bottom w:val="nil"/>
              <w:right w:val="single" w:sz="4" w:space="0" w:color="FFFFFF"/>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部门：节能和无线电监测中心</w:t>
            </w:r>
          </w:p>
        </w:tc>
        <w:tc>
          <w:tcPr>
            <w:tcW w:w="660" w:type="pct"/>
            <w:tcBorders>
              <w:top w:val="single" w:sz="4" w:space="0" w:color="FFFFFF"/>
              <w:left w:val="single" w:sz="4" w:space="0" w:color="FFFFFF"/>
              <w:bottom w:val="nil"/>
              <w:right w:val="single" w:sz="4" w:space="0" w:color="FFFFFF"/>
            </w:tcBorders>
            <w:shd w:val="clear" w:color="auto" w:fill="auto"/>
            <w:noWrap/>
            <w:vAlign w:val="center"/>
          </w:tcPr>
          <w:p>
            <w:pPr>
              <w:rPr>
                <w:rFonts w:ascii="宋体" w:eastAsia="宋体" w:cs="宋体" w:hint="eastAsia"/>
                <w:i w:val="0"/>
                <w:iCs w:val="0"/>
                <w:color w:val="000000"/>
                <w:sz w:val="18"/>
                <w:szCs w:val="18"/>
                <w:u w:val="none"/>
              </w:rPr>
            </w:pPr>
          </w:p>
        </w:tc>
        <w:tc>
          <w:tcPr>
            <w:tcW w:w="661" w:type="pct"/>
            <w:tcBorders>
              <w:top w:val="single" w:sz="4" w:space="0" w:color="FFFFFF"/>
              <w:left w:val="single" w:sz="4" w:space="0" w:color="FFFFFF"/>
              <w:bottom w:val="nil"/>
              <w:right w:val="single" w:sz="4" w:space="0" w:color="FFFFFF"/>
            </w:tcBorders>
            <w:shd w:val="clear" w:color="auto" w:fill="auto"/>
            <w:noWrap/>
            <w:vAlign w:val="center"/>
          </w:tcPr>
          <w:p>
            <w:pPr>
              <w:rPr>
                <w:rFonts w:ascii="宋体" w:eastAsia="宋体" w:cs="宋体" w:hint="eastAsia"/>
                <w:i w:val="0"/>
                <w:iCs w:val="0"/>
                <w:color w:val="000000"/>
                <w:sz w:val="18"/>
                <w:szCs w:val="18"/>
                <w:u w:val="none"/>
              </w:rPr>
            </w:pPr>
          </w:p>
        </w:tc>
        <w:tc>
          <w:tcPr>
            <w:tcW w:w="662" w:type="pct"/>
            <w:tcBorders>
              <w:top w:val="single" w:sz="4" w:space="0" w:color="FFFFFF"/>
              <w:left w:val="single" w:sz="4" w:space="0" w:color="FFFFFF"/>
              <w:bottom w:val="nil"/>
              <w:right w:val="single" w:sz="4" w:space="0" w:color="FFFFFF"/>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金额单位：万元</w:t>
            </w:r>
          </w:p>
        </w:tc>
      </w:tr>
      <w:tr>
        <w:trPr>
          <w:trHeight w:val="428"/>
        </w:trPr>
        <w:tc>
          <w:tcPr>
            <w:tcW w:w="78" w:type="pct"/>
            <w:tcBorders>
              <w:top w:val="single" w:sz="4" w:space="0" w:color="FFFFFF"/>
              <w:left w:val="single" w:sz="4" w:space="0" w:color="FFFFFF"/>
              <w:bottom w:val="single" w:sz="4" w:space="0" w:color="FFFFFF"/>
              <w:right w:val="nil"/>
            </w:tcBorders>
            <w:shd w:val="clear" w:color="auto" w:fill="auto"/>
            <w:noWrap/>
            <w:vAlign w:val="center"/>
          </w:tcPr>
          <w:p>
            <w:pPr>
              <w:rPr>
                <w:rFonts w:ascii="宋体" w:eastAsia="宋体" w:cs="宋体" w:hint="eastAsia"/>
                <w:i w:val="0"/>
                <w:iCs w:val="0"/>
                <w:color w:val="000000"/>
                <w:sz w:val="18"/>
                <w:szCs w:val="18"/>
                <w:u w:val="none"/>
              </w:rPr>
            </w:pPr>
          </w:p>
        </w:tc>
        <w:tc>
          <w:tcPr>
            <w:tcW w:w="2937" w:type="pct"/>
            <w:gridSpan w:val="5"/>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项    目</w:t>
            </w:r>
          </w:p>
        </w:tc>
        <w:tc>
          <w:tcPr>
            <w:tcW w:w="1983" w:type="pct"/>
            <w:gridSpan w:val="3"/>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本年国有资本经营预算支出</w:t>
            </w:r>
          </w:p>
        </w:tc>
      </w:tr>
      <w:tr>
        <w:trPr>
          <w:trHeight w:val="428"/>
        </w:trPr>
        <w:tc>
          <w:tcPr>
            <w:tcW w:w="78" w:type="pct"/>
            <w:tcBorders>
              <w:top w:val="single" w:sz="4" w:space="0" w:color="FFFFFF"/>
              <w:left w:val="single" w:sz="4" w:space="0" w:color="FFFFFF"/>
              <w:bottom w:val="single" w:sz="4" w:space="0" w:color="FFFFFF"/>
              <w:right w:val="nil"/>
            </w:tcBorders>
            <w:shd w:val="clear" w:color="auto" w:fill="auto"/>
            <w:vAlign w:val="center"/>
          </w:tcPr>
          <w:p>
            <w:pPr>
              <w:rPr>
                <w:rFonts w:ascii="宋体" w:eastAsia="宋体" w:cs="宋体" w:hint="eastAsia"/>
                <w:i w:val="0"/>
                <w:iCs w:val="0"/>
                <w:color w:val="000000"/>
                <w:sz w:val="18"/>
                <w:szCs w:val="18"/>
                <w:u w:val="none"/>
              </w:rPr>
            </w:pPr>
          </w:p>
        </w:tc>
        <w:tc>
          <w:tcPr>
            <w:tcW w:w="743" w:type="pct"/>
            <w:gridSpan w:val="3"/>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科目编码</w:t>
            </w:r>
          </w:p>
        </w:tc>
        <w:tc>
          <w:tcPr>
            <w:tcW w:w="540" w:type="pct"/>
            <w:vMerge w:val="restart"/>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单位代码</w:t>
            </w:r>
          </w:p>
        </w:tc>
        <w:tc>
          <w:tcPr>
            <w:tcW w:w="1653" w:type="pct"/>
            <w:vMerge w:val="restart"/>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单位名称（科目）</w:t>
            </w:r>
          </w:p>
        </w:tc>
        <w:tc>
          <w:tcPr>
            <w:tcW w:w="660" w:type="pct"/>
            <w:vMerge w:val="restart"/>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合计</w:t>
            </w:r>
          </w:p>
        </w:tc>
        <w:tc>
          <w:tcPr>
            <w:tcW w:w="661" w:type="pct"/>
            <w:vMerge w:val="restart"/>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基本支出</w:t>
            </w:r>
          </w:p>
        </w:tc>
        <w:tc>
          <w:tcPr>
            <w:tcW w:w="662" w:type="pct"/>
            <w:vMerge w:val="restart"/>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项目支出</w:t>
            </w:r>
          </w:p>
        </w:tc>
      </w:tr>
      <w:tr>
        <w:trPr>
          <w:trHeight w:val="428"/>
        </w:trPr>
        <w:tc>
          <w:tcPr>
            <w:tcW w:w="78" w:type="pct"/>
            <w:tcBorders>
              <w:top w:val="single" w:sz="4" w:space="0" w:color="FFFFFF"/>
              <w:left w:val="single" w:sz="4" w:space="0" w:color="FFFFFF"/>
              <w:bottom w:val="single" w:sz="4" w:space="0" w:color="FFFFFF"/>
              <w:right w:val="nil"/>
            </w:tcBorders>
            <w:shd w:val="clear" w:color="auto" w:fill="auto"/>
            <w:vAlign w:val="center"/>
          </w:tcPr>
          <w:p>
            <w:pPr>
              <w:rPr>
                <w:rFonts w:ascii="宋体" w:eastAsia="宋体" w:cs="宋体" w:hint="eastAsia"/>
                <w:i w:val="0"/>
                <w:iCs w:val="0"/>
                <w:color w:val="000000"/>
                <w:sz w:val="18"/>
                <w:szCs w:val="18"/>
                <w:u w:val="none"/>
              </w:rPr>
            </w:pPr>
          </w:p>
        </w:tc>
        <w:tc>
          <w:tcPr>
            <w:tcW w:w="247" w:type="pct"/>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类</w:t>
            </w:r>
          </w:p>
        </w:tc>
        <w:tc>
          <w:tcPr>
            <w:tcW w:w="247" w:type="pct"/>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款</w:t>
            </w:r>
          </w:p>
        </w:tc>
        <w:tc>
          <w:tcPr>
            <w:tcW w:w="248" w:type="pct"/>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项</w:t>
            </w:r>
          </w:p>
        </w:tc>
        <w:tc>
          <w:tcPr>
            <w:tcW w:w="540" w:type="pct"/>
            <w:vMerge/>
            <w:tcBorders>
              <w:top w:val="single" w:sz="4" w:space="0" w:color="C2C3C4"/>
              <w:left w:val="single" w:sz="4" w:space="0" w:color="C2C3C4"/>
              <w:bottom w:val="single" w:sz="4" w:space="0" w:color="C2C3C4"/>
              <w:right w:val="single" w:sz="4" w:space="0" w:color="C2C3C4"/>
            </w:tcBorders>
            <w:shd w:val="clear" w:color="EFF2F7" w:fill="EFF2F7"/>
            <w:noWrap/>
            <w:vAlign w:val="center"/>
          </w:tcPr>
          <w:p/>
        </w:tc>
        <w:tc>
          <w:tcPr>
            <w:tcW w:w="1653" w:type="pct"/>
            <w:vMerge/>
            <w:tcBorders>
              <w:top w:val="single" w:sz="4" w:space="0" w:color="C2C3C4"/>
              <w:left w:val="single" w:sz="4" w:space="0" w:color="C2C3C4"/>
              <w:bottom w:val="single" w:sz="4" w:space="0" w:color="C2C3C4"/>
              <w:right w:val="single" w:sz="4" w:space="0" w:color="C2C3C4"/>
            </w:tcBorders>
            <w:shd w:val="clear" w:color="EFF2F7" w:fill="EFF2F7"/>
            <w:noWrap/>
            <w:vAlign w:val="center"/>
          </w:tcPr>
          <w:p/>
        </w:tc>
        <w:tc>
          <w:tcPr>
            <w:tcW w:w="660" w:type="pct"/>
            <w:vMerge/>
            <w:tcBorders>
              <w:top w:val="single" w:sz="4" w:space="0" w:color="C2C3C4"/>
              <w:left w:val="single" w:sz="4" w:space="0" w:color="C2C3C4"/>
              <w:bottom w:val="single" w:sz="4" w:space="0" w:color="C2C3C4"/>
              <w:right w:val="single" w:sz="4" w:space="0" w:color="C2C3C4"/>
            </w:tcBorders>
            <w:shd w:val="clear" w:color="EFF2F7" w:fill="EFF2F7"/>
            <w:noWrap/>
            <w:vAlign w:val="center"/>
          </w:tcPr>
          <w:p/>
        </w:tc>
        <w:tc>
          <w:tcPr>
            <w:tcW w:w="661" w:type="pct"/>
            <w:vMerge/>
            <w:tcBorders>
              <w:top w:val="single" w:sz="4" w:space="0" w:color="C2C3C4"/>
              <w:left w:val="single" w:sz="4" w:space="0" w:color="C2C3C4"/>
              <w:bottom w:val="single" w:sz="4" w:space="0" w:color="C2C3C4"/>
              <w:right w:val="single" w:sz="4" w:space="0" w:color="C2C3C4"/>
            </w:tcBorders>
            <w:shd w:val="clear" w:color="EFF2F7" w:fill="EFF2F7"/>
            <w:noWrap/>
            <w:vAlign w:val="center"/>
          </w:tcPr>
          <w:p/>
        </w:tc>
        <w:tc>
          <w:tcPr>
            <w:tcW w:w="662" w:type="pct"/>
            <w:vMerge/>
            <w:tcBorders>
              <w:top w:val="single" w:sz="4" w:space="0" w:color="C2C3C4"/>
              <w:left w:val="single" w:sz="4" w:space="0" w:color="C2C3C4"/>
              <w:bottom w:val="single" w:sz="4" w:space="0" w:color="C2C3C4"/>
              <w:right w:val="single" w:sz="4" w:space="0" w:color="C2C3C4"/>
            </w:tcBorders>
            <w:shd w:val="clear" w:color="EFF2F7" w:fill="EFF2F7"/>
            <w:noWrap/>
            <w:vAlign w:val="center"/>
          </w:tcPr>
          <w:p/>
        </w:tc>
      </w:tr>
      <w:tr>
        <w:trPr>
          <w:trHeight w:val="398"/>
        </w:trPr>
        <w:tc>
          <w:tcPr>
            <w:tcW w:w="78" w:type="pct"/>
            <w:tcBorders>
              <w:top w:val="single" w:sz="4" w:space="0" w:color="FFFFFF"/>
              <w:left w:val="single" w:sz="4" w:space="0" w:color="FFFFFF"/>
              <w:bottom w:val="single" w:sz="4" w:space="0" w:color="FFFFFF"/>
              <w:right w:val="nil"/>
            </w:tcBorders>
            <w:shd w:val="clear" w:color="auto" w:fill="auto"/>
            <w:noWrap/>
            <w:vAlign w:val="center"/>
          </w:tcPr>
          <w:p>
            <w:pPr>
              <w:rPr>
                <w:rFonts w:ascii="宋体" w:eastAsia="宋体" w:cs="宋体" w:hint="eastAsia"/>
                <w:b/>
                <w:bCs/>
                <w:i w:val="0"/>
                <w:iCs w:val="0"/>
                <w:color w:val="000000"/>
                <w:sz w:val="18"/>
                <w:szCs w:val="18"/>
                <w:u w:val="none"/>
              </w:rPr>
            </w:pPr>
          </w:p>
        </w:tc>
        <w:tc>
          <w:tcPr>
            <w:tcW w:w="247"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center"/>
              <w:rPr>
                <w:rFonts w:ascii="宋体" w:eastAsia="宋体" w:cs="宋体" w:hint="eastAsia"/>
                <w:b/>
                <w:bCs/>
                <w:i w:val="0"/>
                <w:iCs w:val="0"/>
                <w:color w:val="000000"/>
                <w:sz w:val="22"/>
                <w:szCs w:val="22"/>
                <w:u w:val="none"/>
              </w:rPr>
            </w:pPr>
          </w:p>
        </w:tc>
        <w:tc>
          <w:tcPr>
            <w:tcW w:w="247"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center"/>
              <w:rPr>
                <w:rFonts w:ascii="宋体" w:eastAsia="宋体" w:cs="宋体" w:hint="eastAsia"/>
                <w:b/>
                <w:bCs/>
                <w:i w:val="0"/>
                <w:iCs w:val="0"/>
                <w:color w:val="000000"/>
                <w:sz w:val="22"/>
                <w:szCs w:val="22"/>
                <w:u w:val="none"/>
              </w:rPr>
            </w:pPr>
          </w:p>
        </w:tc>
        <w:tc>
          <w:tcPr>
            <w:tcW w:w="248"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center"/>
              <w:rPr>
                <w:rFonts w:ascii="宋体" w:eastAsia="宋体" w:cs="宋体" w:hint="eastAsia"/>
                <w:b/>
                <w:bCs/>
                <w:i w:val="0"/>
                <w:iCs w:val="0"/>
                <w:color w:val="000000"/>
                <w:sz w:val="22"/>
                <w:szCs w:val="22"/>
                <w:u w:val="none"/>
              </w:rPr>
            </w:pPr>
          </w:p>
        </w:tc>
        <w:tc>
          <w:tcPr>
            <w:tcW w:w="540"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center"/>
              <w:rPr>
                <w:rFonts w:ascii="宋体" w:eastAsia="宋体" w:cs="宋体" w:hint="eastAsia"/>
                <w:b/>
                <w:bCs/>
                <w:i w:val="0"/>
                <w:iCs w:val="0"/>
                <w:color w:val="000000"/>
                <w:sz w:val="22"/>
                <w:szCs w:val="22"/>
                <w:u w:val="none"/>
              </w:rPr>
            </w:pPr>
          </w:p>
        </w:tc>
        <w:tc>
          <w:tcPr>
            <w:tcW w:w="165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合    计</w:t>
            </w:r>
          </w:p>
        </w:tc>
        <w:tc>
          <w:tcPr>
            <w:tcW w:w="660"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661"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662"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r>
      <w:tr>
        <w:trPr>
          <w:trHeight w:val="398"/>
        </w:trPr>
        <w:tc>
          <w:tcPr>
            <w:tcW w:w="78" w:type="pct"/>
            <w:tcBorders>
              <w:top w:val="single" w:sz="4" w:space="0" w:color="FFFFFF"/>
              <w:left w:val="single" w:sz="4" w:space="0" w:color="FFFFFF"/>
              <w:bottom w:val="single" w:sz="4" w:space="0" w:color="FFFFFF"/>
              <w:right w:val="nil"/>
            </w:tcBorders>
            <w:shd w:val="clear" w:color="auto" w:fill="auto"/>
            <w:vAlign w:val="center"/>
          </w:tcPr>
          <w:p>
            <w:pPr>
              <w:rPr>
                <w:rFonts w:ascii="宋体" w:eastAsia="宋体" w:cs="宋体" w:hint="eastAsia"/>
                <w:i w:val="0"/>
                <w:iCs w:val="0"/>
                <w:color w:val="000000"/>
                <w:sz w:val="18"/>
                <w:szCs w:val="18"/>
                <w:u w:val="none"/>
              </w:rPr>
            </w:pPr>
          </w:p>
        </w:tc>
        <w:tc>
          <w:tcPr>
            <w:tcW w:w="247"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247"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248"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540"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1653"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lang w:val="en-US" w:eastAsia="zh-CN"/>
              </w:rPr>
            </w:pPr>
            <w:r>
              <w:rPr>
                <w:rFonts w:ascii="宋体" w:eastAsia="宋体" w:cs="宋体" w:hint="eastAsia"/>
                <w:i w:val="0"/>
                <w:iCs w:val="0"/>
                <w:color w:val="000000"/>
                <w:sz w:val="22"/>
                <w:szCs w:val="22"/>
                <w:u w:val="none"/>
                <w:lang w:val="en-US" w:eastAsia="zh-CN"/>
              </w:rPr>
              <w:t>此表无数据</w:t>
            </w:r>
          </w:p>
        </w:tc>
        <w:tc>
          <w:tcPr>
            <w:tcW w:w="660"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661"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662"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398"/>
        </w:trPr>
        <w:tc>
          <w:tcPr>
            <w:tcW w:w="78" w:type="pct"/>
            <w:tcBorders>
              <w:top w:val="single" w:sz="4" w:space="0" w:color="FFFFFF"/>
              <w:left w:val="single" w:sz="4" w:space="0" w:color="FFFFFF"/>
              <w:bottom w:val="single" w:sz="4" w:space="0" w:color="FFFFFF"/>
              <w:right w:val="nil"/>
            </w:tcBorders>
            <w:shd w:val="clear" w:color="auto" w:fill="auto"/>
            <w:vAlign w:val="center"/>
          </w:tcPr>
          <w:p>
            <w:pPr>
              <w:rPr>
                <w:rFonts w:ascii="宋体" w:eastAsia="宋体" w:cs="宋体" w:hint="eastAsia"/>
                <w:i w:val="0"/>
                <w:iCs w:val="0"/>
                <w:color w:val="000000"/>
                <w:sz w:val="18"/>
                <w:szCs w:val="18"/>
                <w:u w:val="none"/>
              </w:rPr>
            </w:pPr>
          </w:p>
        </w:tc>
        <w:tc>
          <w:tcPr>
            <w:tcW w:w="247"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247"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248"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540"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1653"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660"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661"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662"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398"/>
        </w:trPr>
        <w:tc>
          <w:tcPr>
            <w:tcW w:w="78" w:type="pct"/>
            <w:tcBorders>
              <w:top w:val="single" w:sz="4" w:space="0" w:color="FFFFFF"/>
              <w:left w:val="single" w:sz="4" w:space="0" w:color="FFFFFF"/>
              <w:bottom w:val="single" w:sz="4" w:space="0" w:color="FFFFFF"/>
              <w:right w:val="nil"/>
            </w:tcBorders>
            <w:shd w:val="clear" w:color="auto" w:fill="auto"/>
            <w:vAlign w:val="center"/>
          </w:tcPr>
          <w:p>
            <w:pPr>
              <w:rPr>
                <w:rFonts w:ascii="宋体" w:eastAsia="宋体" w:cs="宋体" w:hint="eastAsia"/>
                <w:i w:val="0"/>
                <w:iCs w:val="0"/>
                <w:color w:val="000000"/>
                <w:sz w:val="18"/>
                <w:szCs w:val="18"/>
                <w:u w:val="none"/>
              </w:rPr>
            </w:pPr>
          </w:p>
        </w:tc>
        <w:tc>
          <w:tcPr>
            <w:tcW w:w="247"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247"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248"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540"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1653"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660"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661"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66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r>
    </w:tbl>
    <w:p>
      <w:pPr>
        <w:jc w:val="center"/>
        <w:rPr>
          <w:rFonts w:ascii="方正小标宋简体" w:eastAsia="方正小标宋简体" w:hint="eastAsia"/>
          <w:sz w:val="44"/>
          <w:szCs w:val="44"/>
          <w:highlight w:val="auto"/>
        </w:rPr>
        <w:sectPr>
          <w:pgSz w:w="16838" w:h="11906" w:orient="landscape"/>
          <w:pgMar w:top="1800" w:right="1440" w:bottom="1800" w:left="1440" w:header="851" w:footer="992" w:gutter="0"/>
          <w:docGrid w:type="lines" w:linePitch="312" w:charSpace="0"/>
        </w:sectPr>
      </w:pPr>
    </w:p>
    <w:tbl>
      <w:tblPr>
        <w:jc w:val="left"/>
        <w:tblInd w:w="0" w:type="dxa"/>
        <w:tblW w:w="4999" w:type="pct"/>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225"/>
        <w:gridCol w:w="546"/>
        <w:gridCol w:w="444"/>
        <w:gridCol w:w="444"/>
        <w:gridCol w:w="1127"/>
        <w:gridCol w:w="3736"/>
        <w:gridCol w:w="830"/>
        <w:gridCol w:w="830"/>
        <w:gridCol w:w="719"/>
        <w:gridCol w:w="618"/>
        <w:gridCol w:w="618"/>
        <w:gridCol w:w="663"/>
        <w:gridCol w:w="618"/>
        <w:gridCol w:w="663"/>
        <w:gridCol w:w="618"/>
        <w:gridCol w:w="618"/>
        <w:gridCol w:w="629"/>
      </w:tblGrid>
      <w:tr>
        <w:trPr>
          <w:trHeight w:val="285"/>
        </w:trPr>
        <w:tc>
          <w:tcPr>
            <w:tcW w:w="78" w:type="pct"/>
            <w:tcBorders>
              <w:top w:val="single" w:sz="4" w:space="0" w:color="FFFFFF"/>
              <w:left w:val="single" w:sz="4" w:space="0" w:color="FFFFFF"/>
              <w:bottom w:val="single" w:sz="4" w:space="0" w:color="FFFFFF"/>
              <w:right w:val="single" w:sz="4" w:space="0" w:color="FFFFFF"/>
            </w:tcBorders>
            <w:shd w:val="clear" w:color="auto" w:fill="auto"/>
            <w:noWrap/>
            <w:vAlign w:val="center"/>
          </w:tcPr>
          <w:p>
            <w:pPr>
              <w:rPr>
                <w:rFonts w:ascii="宋体" w:eastAsia="宋体" w:cs="宋体" w:hint="eastAsia"/>
                <w:i w:val="0"/>
                <w:iCs w:val="0"/>
                <w:color w:val="000000"/>
                <w:sz w:val="18"/>
                <w:szCs w:val="18"/>
                <w:u w:val="none"/>
              </w:rPr>
            </w:pPr>
          </w:p>
        </w:tc>
        <w:tc>
          <w:tcPr>
            <w:tcW w:w="464" w:type="pct"/>
            <w:gridSpan w:val="3"/>
            <w:tcBorders>
              <w:top w:val="single" w:sz="4" w:space="0" w:color="FFFFFF"/>
              <w:left w:val="single" w:sz="4" w:space="0" w:color="FFFFFF"/>
              <w:bottom w:val="single" w:sz="4" w:space="0" w:color="FFFFFF"/>
              <w:right w:val="single" w:sz="4" w:space="0" w:color="FFFFFF"/>
            </w:tcBorders>
            <w:shd w:val="clear" w:color="auto" w:fill="auto"/>
            <w:noWrap/>
            <w:vAlign w:val="center"/>
          </w:tcPr>
          <w:p>
            <w:pPr>
              <w:rPr>
                <w:rFonts w:ascii="宋体" w:eastAsia="宋体" w:cs="宋体" w:hint="eastAsia"/>
                <w:i w:val="0"/>
                <w:iCs w:val="0"/>
                <w:color w:val="000000"/>
                <w:sz w:val="22"/>
                <w:szCs w:val="22"/>
                <w:u w:val="none"/>
              </w:rPr>
            </w:pPr>
          </w:p>
        </w:tc>
        <w:tc>
          <w:tcPr>
            <w:tcW w:w="425"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1034"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2997" w:type="pct"/>
            <w:gridSpan w:val="11"/>
            <w:tcBorders>
              <w:top w:val="single" w:sz="4" w:space="0" w:color="FFFFFF"/>
              <w:left w:val="single" w:sz="4" w:space="0" w:color="FFFFFF"/>
              <w:bottom w:val="single" w:sz="4" w:space="0" w:color="FFFFFF"/>
              <w:right w:val="single" w:sz="4" w:space="0" w:color="FFFFFF"/>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附表1</w:t>
            </w:r>
          </w:p>
        </w:tc>
      </w:tr>
      <w:tr>
        <w:trPr>
          <w:trHeight w:val="398"/>
        </w:trPr>
        <w:tc>
          <w:tcPr>
            <w:tcW w:w="78" w:type="pct"/>
            <w:tcBorders>
              <w:top w:val="single" w:sz="4" w:space="0" w:color="FFFFFF"/>
              <w:left w:val="single" w:sz="4" w:space="0" w:color="FFFFFF"/>
              <w:bottom w:val="single" w:sz="4" w:space="0" w:color="FFFFFF"/>
              <w:right w:val="single" w:sz="4" w:space="0" w:color="FFFFFF"/>
            </w:tcBorders>
            <w:shd w:val="clear" w:color="auto" w:fill="auto"/>
            <w:noWrap/>
            <w:vAlign w:val="center"/>
          </w:tcPr>
          <w:p>
            <w:pPr>
              <w:rPr>
                <w:rFonts w:ascii="宋体" w:eastAsia="宋体" w:cs="宋体" w:hint="eastAsia"/>
                <w:i w:val="0"/>
                <w:iCs w:val="0"/>
                <w:color w:val="000000"/>
                <w:sz w:val="18"/>
                <w:szCs w:val="18"/>
                <w:u w:val="none"/>
              </w:rPr>
            </w:pPr>
          </w:p>
        </w:tc>
        <w:tc>
          <w:tcPr>
            <w:tcW w:w="4921" w:type="pct"/>
            <w:gridSpan w:val="16"/>
            <w:tcBorders>
              <w:top w:val="single" w:sz="4" w:space="0" w:color="FFFFFF"/>
              <w:left w:val="single" w:sz="4" w:space="0" w:color="FFFFFF"/>
              <w:bottom w:val="single" w:sz="4" w:space="0" w:color="FFFFFF"/>
              <w:right w:val="single" w:sz="4" w:space="0" w:color="FFFFFF"/>
            </w:tcBorders>
            <w:shd w:val="clear" w:color="auto" w:fill="auto"/>
            <w:noWrap/>
            <w:vAlign w:val="center"/>
          </w:tcPr>
          <w:p>
            <w:pPr>
              <w:keepNext w:val="0"/>
              <w:keepLines w:val="0"/>
              <w:widowControl/>
              <w:suppressLineNumbers w:val="0"/>
              <w:jc w:val="center"/>
              <w:textAlignment w:val="center"/>
              <w:rPr>
                <w:rFonts w:ascii="宋体" w:eastAsia="宋体" w:cs="宋体" w:hint="eastAsia"/>
                <w:b/>
                <w:bCs/>
                <w:i w:val="0"/>
                <w:iCs w:val="0"/>
                <w:color w:val="000000"/>
                <w:sz w:val="32"/>
                <w:szCs w:val="32"/>
                <w:u w:val="none"/>
              </w:rPr>
            </w:pPr>
            <w:r>
              <w:rPr>
                <w:rFonts w:ascii="宋体" w:eastAsia="宋体" w:cs="宋体" w:hint="eastAsia"/>
                <w:b/>
                <w:bCs/>
                <w:i w:val="0"/>
                <w:iCs w:val="0"/>
                <w:color w:val="000000"/>
                <w:kern w:val="0"/>
                <w:sz w:val="32"/>
                <w:szCs w:val="32"/>
                <w:u w:val="none"/>
                <w:lang w:val="en-US" w:eastAsia="zh-CN"/>
              </w:rPr>
              <w:t>支出预算总表</w:t>
            </w:r>
          </w:p>
        </w:tc>
      </w:tr>
      <w:tr>
        <w:trPr>
          <w:trHeight w:val="342"/>
        </w:trPr>
        <w:tc>
          <w:tcPr>
            <w:tcW w:w="78" w:type="pct"/>
            <w:tcBorders>
              <w:top w:val="single" w:sz="4" w:space="0" w:color="FFFFFF"/>
              <w:left w:val="single" w:sz="4" w:space="0" w:color="FFFFFF"/>
              <w:bottom w:val="nil"/>
              <w:right w:val="single" w:sz="4" w:space="0" w:color="FFFFFF"/>
            </w:tcBorders>
            <w:shd w:val="clear" w:color="auto" w:fill="auto"/>
            <w:noWrap/>
            <w:vAlign w:val="center"/>
          </w:tcPr>
          <w:p>
            <w:pPr>
              <w:rPr>
                <w:rFonts w:ascii="宋体" w:eastAsia="宋体" w:cs="宋体" w:hint="eastAsia"/>
                <w:i w:val="0"/>
                <w:iCs w:val="0"/>
                <w:color w:val="000000"/>
                <w:sz w:val="18"/>
                <w:szCs w:val="18"/>
                <w:u w:val="none"/>
              </w:rPr>
            </w:pPr>
          </w:p>
        </w:tc>
        <w:tc>
          <w:tcPr>
            <w:tcW w:w="1924" w:type="pct"/>
            <w:gridSpan w:val="5"/>
            <w:tcBorders>
              <w:top w:val="single" w:sz="4" w:space="0" w:color="FFFFFF"/>
              <w:left w:val="single" w:sz="4" w:space="0" w:color="FFFFFF"/>
              <w:bottom w:val="nil"/>
              <w:right w:val="single" w:sz="4" w:space="0" w:color="FFFFFF"/>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部门：节能和无线电监测中心</w:t>
            </w:r>
          </w:p>
        </w:tc>
        <w:tc>
          <w:tcPr>
            <w:tcW w:w="192" w:type="pct"/>
            <w:tcBorders>
              <w:top w:val="single" w:sz="4" w:space="0" w:color="FFFFFF"/>
              <w:left w:val="single" w:sz="4" w:space="0" w:color="FFFFFF"/>
              <w:bottom w:val="nil"/>
              <w:right w:val="single" w:sz="4" w:space="0" w:color="FFFFFF"/>
            </w:tcBorders>
            <w:shd w:val="clear" w:color="auto" w:fill="auto"/>
            <w:noWrap/>
            <w:vAlign w:val="center"/>
          </w:tcPr>
          <w:p>
            <w:pPr>
              <w:rPr>
                <w:rFonts w:ascii="宋体" w:eastAsia="宋体" w:cs="宋体" w:hint="eastAsia"/>
                <w:i w:val="0"/>
                <w:iCs w:val="0"/>
                <w:color w:val="000000"/>
                <w:sz w:val="18"/>
                <w:szCs w:val="18"/>
                <w:u w:val="none"/>
              </w:rPr>
            </w:pPr>
          </w:p>
        </w:tc>
        <w:tc>
          <w:tcPr>
            <w:tcW w:w="2804" w:type="pct"/>
            <w:gridSpan w:val="10"/>
            <w:tcBorders>
              <w:top w:val="single" w:sz="4" w:space="0" w:color="FFFFFF"/>
              <w:left w:val="single" w:sz="4" w:space="0" w:color="FFFFFF"/>
              <w:bottom w:val="nil"/>
              <w:right w:val="single" w:sz="4" w:space="0" w:color="FFFFFF"/>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金额单位：万元</w:t>
            </w:r>
          </w:p>
        </w:tc>
      </w:tr>
      <w:tr>
        <w:trPr>
          <w:trHeight w:val="428"/>
        </w:trPr>
        <w:tc>
          <w:tcPr>
            <w:tcW w:w="78" w:type="pct"/>
            <w:tcBorders>
              <w:top w:val="single" w:sz="4" w:space="0" w:color="FFFFFF"/>
              <w:left w:val="single" w:sz="4" w:space="0" w:color="FFFFFF"/>
              <w:bottom w:val="single" w:sz="4" w:space="0" w:color="FFFFFF"/>
              <w:right w:val="nil"/>
            </w:tcBorders>
            <w:shd w:val="clear" w:color="auto" w:fill="auto"/>
            <w:noWrap/>
            <w:vAlign w:val="center"/>
          </w:tcPr>
          <w:p>
            <w:pPr>
              <w:rPr>
                <w:rFonts w:ascii="宋体" w:eastAsia="宋体" w:cs="宋体" w:hint="eastAsia"/>
                <w:i w:val="0"/>
                <w:iCs w:val="0"/>
                <w:color w:val="000000"/>
                <w:sz w:val="18"/>
                <w:szCs w:val="18"/>
                <w:u w:val="none"/>
              </w:rPr>
            </w:pPr>
          </w:p>
        </w:tc>
        <w:tc>
          <w:tcPr>
            <w:tcW w:w="1924" w:type="pct"/>
            <w:gridSpan w:val="5"/>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项    目</w:t>
            </w:r>
          </w:p>
        </w:tc>
        <w:tc>
          <w:tcPr>
            <w:tcW w:w="192" w:type="pct"/>
            <w:vMerge w:val="restart"/>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合计</w:t>
            </w:r>
          </w:p>
        </w:tc>
        <w:tc>
          <w:tcPr>
            <w:tcW w:w="280"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工资福利支出</w:t>
            </w:r>
          </w:p>
        </w:tc>
        <w:tc>
          <w:tcPr>
            <w:tcW w:w="280"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商品和服务支出</w:t>
            </w:r>
          </w:p>
        </w:tc>
        <w:tc>
          <w:tcPr>
            <w:tcW w:w="280"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对个人和家庭的补助</w:t>
            </w:r>
          </w:p>
        </w:tc>
        <w:tc>
          <w:tcPr>
            <w:tcW w:w="280"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债务利息及费用支出</w:t>
            </w:r>
          </w:p>
        </w:tc>
        <w:tc>
          <w:tcPr>
            <w:tcW w:w="280"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资本性支出（基本建设）</w:t>
            </w:r>
          </w:p>
        </w:tc>
        <w:tc>
          <w:tcPr>
            <w:tcW w:w="280"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资本性支出</w:t>
            </w:r>
          </w:p>
        </w:tc>
        <w:tc>
          <w:tcPr>
            <w:tcW w:w="280"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对企业补助（基本建设）</w:t>
            </w:r>
          </w:p>
        </w:tc>
        <w:tc>
          <w:tcPr>
            <w:tcW w:w="280"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对企业补助</w:t>
            </w:r>
          </w:p>
        </w:tc>
        <w:tc>
          <w:tcPr>
            <w:tcW w:w="280"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对社会保障基金补助</w:t>
            </w:r>
          </w:p>
        </w:tc>
        <w:tc>
          <w:tcPr>
            <w:tcW w:w="282"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其他支出</w:t>
            </w:r>
          </w:p>
        </w:tc>
      </w:tr>
      <w:tr>
        <w:trPr>
          <w:trHeight w:val="428"/>
        </w:trPr>
        <w:tc>
          <w:tcPr>
            <w:tcW w:w="78" w:type="pct"/>
            <w:tcBorders>
              <w:top w:val="single" w:sz="4" w:space="0" w:color="FFFFFF"/>
              <w:left w:val="single" w:sz="4" w:space="0" w:color="FFFFFF"/>
              <w:bottom w:val="single" w:sz="4" w:space="0" w:color="FFFFFF"/>
              <w:right w:val="nil"/>
            </w:tcBorders>
            <w:shd w:val="clear" w:color="auto" w:fill="auto"/>
            <w:vAlign w:val="center"/>
          </w:tcPr>
          <w:p>
            <w:pPr>
              <w:rPr>
                <w:rFonts w:ascii="宋体" w:eastAsia="宋体" w:cs="宋体" w:hint="eastAsia"/>
                <w:i w:val="0"/>
                <w:iCs w:val="0"/>
                <w:color w:val="000000"/>
                <w:sz w:val="18"/>
                <w:szCs w:val="18"/>
                <w:u w:val="none"/>
              </w:rPr>
            </w:pPr>
          </w:p>
        </w:tc>
        <w:tc>
          <w:tcPr>
            <w:tcW w:w="464" w:type="pct"/>
            <w:gridSpan w:val="3"/>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科目编码</w:t>
            </w:r>
          </w:p>
        </w:tc>
        <w:tc>
          <w:tcPr>
            <w:tcW w:w="425" w:type="pct"/>
            <w:vMerge w:val="restart"/>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单位代码</w:t>
            </w:r>
          </w:p>
        </w:tc>
        <w:tc>
          <w:tcPr>
            <w:tcW w:w="1034" w:type="pct"/>
            <w:vMerge w:val="restart"/>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单位名称（科目）</w:t>
            </w:r>
          </w:p>
        </w:tc>
        <w:tc>
          <w:tcPr>
            <w:tcW w:w="192" w:type="pct"/>
            <w:vMerge/>
            <w:tcBorders>
              <w:top w:val="single" w:sz="4" w:space="0" w:color="C2C3C4"/>
              <w:left w:val="single" w:sz="4" w:space="0" w:color="C2C3C4"/>
              <w:bottom w:val="single" w:sz="4" w:space="0" w:color="C2C3C4"/>
              <w:right w:val="single" w:sz="4" w:space="0" w:color="C2C3C4"/>
            </w:tcBorders>
            <w:shd w:val="clear" w:color="EFF2F7" w:fill="EFF2F7"/>
            <w:noWrap/>
            <w:vAlign w:val="center"/>
          </w:tcPr>
          <w:p/>
        </w:tc>
        <w:tc>
          <w:tcPr>
            <w:tcW w:w="280"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280"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280"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280"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280"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280"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280"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280"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280"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282"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r>
      <w:tr>
        <w:trPr>
          <w:trHeight w:val="428"/>
        </w:trPr>
        <w:tc>
          <w:tcPr>
            <w:tcW w:w="78" w:type="pct"/>
            <w:tcBorders>
              <w:top w:val="single" w:sz="4" w:space="0" w:color="FFFFFF"/>
              <w:left w:val="single" w:sz="4" w:space="0" w:color="FFFFFF"/>
              <w:bottom w:val="single" w:sz="4" w:space="0" w:color="FFFFFF"/>
              <w:right w:val="nil"/>
            </w:tcBorders>
            <w:shd w:val="clear" w:color="auto" w:fill="auto"/>
            <w:vAlign w:val="center"/>
          </w:tcPr>
          <w:p>
            <w:pPr>
              <w:rPr>
                <w:rFonts w:ascii="宋体" w:eastAsia="宋体" w:cs="宋体" w:hint="eastAsia"/>
                <w:i w:val="0"/>
                <w:iCs w:val="0"/>
                <w:color w:val="000000"/>
                <w:sz w:val="18"/>
                <w:szCs w:val="18"/>
                <w:u w:val="none"/>
              </w:rPr>
            </w:pPr>
          </w:p>
        </w:tc>
        <w:tc>
          <w:tcPr>
            <w:tcW w:w="178" w:type="pct"/>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类</w:t>
            </w:r>
          </w:p>
        </w:tc>
        <w:tc>
          <w:tcPr>
            <w:tcW w:w="142" w:type="pct"/>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款</w:t>
            </w:r>
          </w:p>
        </w:tc>
        <w:tc>
          <w:tcPr>
            <w:tcW w:w="143" w:type="pct"/>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项</w:t>
            </w:r>
          </w:p>
        </w:tc>
        <w:tc>
          <w:tcPr>
            <w:tcW w:w="425" w:type="pct"/>
            <w:vMerge/>
            <w:tcBorders>
              <w:top w:val="single" w:sz="4" w:space="0" w:color="C2C3C4"/>
              <w:left w:val="single" w:sz="4" w:space="0" w:color="C2C3C4"/>
              <w:bottom w:val="single" w:sz="4" w:space="0" w:color="C2C3C4"/>
              <w:right w:val="single" w:sz="4" w:space="0" w:color="C2C3C4"/>
            </w:tcBorders>
            <w:shd w:val="clear" w:color="EFF2F7" w:fill="EFF2F7"/>
            <w:noWrap/>
            <w:vAlign w:val="center"/>
          </w:tcPr>
          <w:p/>
        </w:tc>
        <w:tc>
          <w:tcPr>
            <w:tcW w:w="1034" w:type="pct"/>
            <w:vMerge/>
            <w:tcBorders>
              <w:top w:val="single" w:sz="4" w:space="0" w:color="C2C3C4"/>
              <w:left w:val="single" w:sz="4" w:space="0" w:color="C2C3C4"/>
              <w:bottom w:val="single" w:sz="4" w:space="0" w:color="C2C3C4"/>
              <w:right w:val="single" w:sz="4" w:space="0" w:color="C2C3C4"/>
            </w:tcBorders>
            <w:shd w:val="clear" w:color="EFF2F7" w:fill="EFF2F7"/>
            <w:noWrap/>
            <w:vAlign w:val="center"/>
          </w:tcPr>
          <w:p/>
        </w:tc>
        <w:tc>
          <w:tcPr>
            <w:tcW w:w="192" w:type="pct"/>
            <w:vMerge/>
            <w:tcBorders>
              <w:top w:val="single" w:sz="4" w:space="0" w:color="C2C3C4"/>
              <w:left w:val="single" w:sz="4" w:space="0" w:color="C2C3C4"/>
              <w:bottom w:val="single" w:sz="4" w:space="0" w:color="C2C3C4"/>
              <w:right w:val="single" w:sz="4" w:space="0" w:color="C2C3C4"/>
            </w:tcBorders>
            <w:shd w:val="clear" w:color="EFF2F7" w:fill="EFF2F7"/>
            <w:noWrap/>
            <w:vAlign w:val="center"/>
          </w:tcPr>
          <w:p/>
        </w:tc>
        <w:tc>
          <w:tcPr>
            <w:tcW w:w="280"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280"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280"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280"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280"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280"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280"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280"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280"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282"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r>
      <w:tr>
        <w:trPr>
          <w:trHeight w:val="398"/>
        </w:trPr>
        <w:tc>
          <w:tcPr>
            <w:tcW w:w="78" w:type="pct"/>
            <w:tcBorders>
              <w:top w:val="single" w:sz="4" w:space="0" w:color="FFFFFF"/>
              <w:left w:val="single" w:sz="4" w:space="0" w:color="FFFFFF"/>
              <w:bottom w:val="single" w:sz="4" w:space="0" w:color="FFFFFF"/>
              <w:right w:val="nil"/>
            </w:tcBorders>
            <w:shd w:val="clear" w:color="auto" w:fill="auto"/>
            <w:noWrap/>
            <w:vAlign w:val="center"/>
          </w:tcPr>
          <w:p>
            <w:pPr>
              <w:rPr>
                <w:rFonts w:ascii="宋体" w:eastAsia="宋体" w:cs="宋体" w:hint="eastAsia"/>
                <w:b/>
                <w:bCs/>
                <w:i w:val="0"/>
                <w:iCs w:val="0"/>
                <w:color w:val="000000"/>
                <w:sz w:val="18"/>
                <w:szCs w:val="18"/>
                <w:u w:val="none"/>
              </w:rPr>
            </w:pPr>
          </w:p>
        </w:tc>
        <w:tc>
          <w:tcPr>
            <w:tcW w:w="178"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center"/>
              <w:rPr>
                <w:rFonts w:ascii="宋体" w:eastAsia="宋体" w:cs="宋体" w:hint="eastAsia"/>
                <w:b/>
                <w:bCs/>
                <w:i w:val="0"/>
                <w:iCs w:val="0"/>
                <w:color w:val="000000"/>
                <w:sz w:val="22"/>
                <w:szCs w:val="22"/>
                <w:u w:val="none"/>
              </w:rPr>
            </w:pPr>
          </w:p>
        </w:tc>
        <w:tc>
          <w:tcPr>
            <w:tcW w:w="142"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center"/>
              <w:rPr>
                <w:rFonts w:ascii="宋体" w:eastAsia="宋体" w:cs="宋体" w:hint="eastAsia"/>
                <w:b/>
                <w:bCs/>
                <w:i w:val="0"/>
                <w:iCs w:val="0"/>
                <w:color w:val="000000"/>
                <w:sz w:val="22"/>
                <w:szCs w:val="22"/>
                <w:u w:val="none"/>
              </w:rPr>
            </w:pPr>
          </w:p>
        </w:tc>
        <w:tc>
          <w:tcPr>
            <w:tcW w:w="14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center"/>
              <w:rPr>
                <w:rFonts w:ascii="宋体" w:eastAsia="宋体" w:cs="宋体" w:hint="eastAsia"/>
                <w:b/>
                <w:bCs/>
                <w:i w:val="0"/>
                <w:iCs w:val="0"/>
                <w:color w:val="000000"/>
                <w:sz w:val="22"/>
                <w:szCs w:val="22"/>
                <w:u w:val="none"/>
              </w:rPr>
            </w:pPr>
          </w:p>
        </w:tc>
        <w:tc>
          <w:tcPr>
            <w:tcW w:w="42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center"/>
              <w:rPr>
                <w:rFonts w:ascii="宋体" w:eastAsia="宋体" w:cs="宋体" w:hint="eastAsia"/>
                <w:b/>
                <w:bCs/>
                <w:i w:val="0"/>
                <w:iCs w:val="0"/>
                <w:color w:val="000000"/>
                <w:sz w:val="22"/>
                <w:szCs w:val="22"/>
                <w:u w:val="none"/>
              </w:rPr>
            </w:pPr>
          </w:p>
        </w:tc>
        <w:tc>
          <w:tcPr>
            <w:tcW w:w="1034"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合    计</w:t>
            </w:r>
          </w:p>
        </w:tc>
        <w:tc>
          <w:tcPr>
            <w:tcW w:w="192"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218.48</w:t>
            </w:r>
          </w:p>
        </w:tc>
        <w:tc>
          <w:tcPr>
            <w:tcW w:w="280"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203.71</w:t>
            </w:r>
          </w:p>
        </w:tc>
        <w:tc>
          <w:tcPr>
            <w:tcW w:w="280"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14.77</w:t>
            </w:r>
          </w:p>
        </w:tc>
        <w:tc>
          <w:tcPr>
            <w:tcW w:w="280"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280"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280"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280"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280"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280"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280"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282"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r>
      <w:tr>
        <w:trPr>
          <w:trHeight w:val="398"/>
        </w:trPr>
        <w:tc>
          <w:tcPr>
            <w:tcW w:w="78" w:type="pct"/>
            <w:tcBorders>
              <w:top w:val="single" w:sz="4" w:space="0" w:color="FFFFFF"/>
              <w:left w:val="single" w:sz="4" w:space="0" w:color="FFFFFF"/>
              <w:bottom w:val="single" w:sz="4" w:space="0" w:color="FFFFFF"/>
              <w:right w:val="nil"/>
            </w:tcBorders>
            <w:shd w:val="clear" w:color="auto" w:fill="auto"/>
            <w:vAlign w:val="center"/>
          </w:tcPr>
          <w:p>
            <w:pPr>
              <w:rPr>
                <w:rFonts w:ascii="宋体" w:eastAsia="宋体" w:cs="宋体" w:hint="eastAsia"/>
                <w:i w:val="0"/>
                <w:iCs w:val="0"/>
                <w:color w:val="000000"/>
                <w:sz w:val="18"/>
                <w:szCs w:val="18"/>
                <w:u w:val="none"/>
              </w:rPr>
            </w:pPr>
          </w:p>
        </w:tc>
        <w:tc>
          <w:tcPr>
            <w:tcW w:w="178"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14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143"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42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1034"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192"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218.48</w:t>
            </w:r>
          </w:p>
        </w:tc>
        <w:tc>
          <w:tcPr>
            <w:tcW w:w="280"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203.71</w:t>
            </w:r>
          </w:p>
        </w:tc>
        <w:tc>
          <w:tcPr>
            <w:tcW w:w="280"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14.77</w:t>
            </w:r>
          </w:p>
        </w:tc>
        <w:tc>
          <w:tcPr>
            <w:tcW w:w="280"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280"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280"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280"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280"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280"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280"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282"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398"/>
        </w:trPr>
        <w:tc>
          <w:tcPr>
            <w:tcW w:w="78" w:type="pct"/>
            <w:tcBorders>
              <w:top w:val="single" w:sz="4" w:space="0" w:color="FFFFFF"/>
              <w:left w:val="single" w:sz="4" w:space="0" w:color="FFFFFF"/>
              <w:bottom w:val="single" w:sz="4" w:space="0" w:color="FFFFFF"/>
              <w:right w:val="nil"/>
            </w:tcBorders>
            <w:shd w:val="clear" w:color="auto" w:fill="auto"/>
            <w:vAlign w:val="center"/>
          </w:tcPr>
          <w:p>
            <w:pPr>
              <w:rPr>
                <w:rFonts w:ascii="宋体" w:eastAsia="宋体" w:cs="宋体" w:hint="eastAsia"/>
                <w:i w:val="0"/>
                <w:iCs w:val="0"/>
                <w:color w:val="000000"/>
                <w:sz w:val="18"/>
                <w:szCs w:val="18"/>
                <w:u w:val="none"/>
              </w:rPr>
            </w:pPr>
          </w:p>
        </w:tc>
        <w:tc>
          <w:tcPr>
            <w:tcW w:w="178"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14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143"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42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1034"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节能和无线电监测中心</w:t>
            </w:r>
          </w:p>
        </w:tc>
        <w:tc>
          <w:tcPr>
            <w:tcW w:w="192"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218.48</w:t>
            </w:r>
          </w:p>
        </w:tc>
        <w:tc>
          <w:tcPr>
            <w:tcW w:w="280"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203.71</w:t>
            </w:r>
          </w:p>
        </w:tc>
        <w:tc>
          <w:tcPr>
            <w:tcW w:w="280"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14.77</w:t>
            </w:r>
          </w:p>
        </w:tc>
        <w:tc>
          <w:tcPr>
            <w:tcW w:w="280"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280"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280"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280"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280"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280"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280"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282"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398"/>
        </w:trPr>
        <w:tc>
          <w:tcPr>
            <w:tcW w:w="78" w:type="pct"/>
            <w:vMerge w:val="restart"/>
            <w:tcBorders>
              <w:top w:val="single" w:sz="4" w:space="0" w:color="FFFFFF"/>
              <w:left w:val="single" w:sz="4" w:space="0" w:color="FFFFFF"/>
              <w:bottom w:val="single" w:sz="4" w:space="0" w:color="FFFFFF"/>
              <w:right w:val="nil"/>
            </w:tcBorders>
            <w:shd w:val="clear" w:color="auto" w:fill="auto"/>
            <w:vAlign w:val="center"/>
          </w:tcPr>
          <w:p>
            <w:pPr>
              <w:rPr>
                <w:rFonts w:ascii="宋体" w:eastAsia="宋体" w:cs="宋体" w:hint="eastAsia"/>
                <w:i w:val="0"/>
                <w:iCs w:val="0"/>
                <w:color w:val="000000"/>
                <w:sz w:val="18"/>
                <w:szCs w:val="18"/>
                <w:u w:val="none"/>
              </w:rPr>
            </w:pPr>
          </w:p>
        </w:tc>
        <w:tc>
          <w:tcPr>
            <w:tcW w:w="178"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208</w:t>
            </w:r>
          </w:p>
        </w:tc>
        <w:tc>
          <w:tcPr>
            <w:tcW w:w="14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05</w:t>
            </w:r>
          </w:p>
        </w:tc>
        <w:tc>
          <w:tcPr>
            <w:tcW w:w="143"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05</w:t>
            </w:r>
          </w:p>
        </w:tc>
        <w:tc>
          <w:tcPr>
            <w:tcW w:w="42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215002</w:t>
            </w:r>
          </w:p>
        </w:tc>
        <w:tc>
          <w:tcPr>
            <w:tcW w:w="1034"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机关事业单位基本养老保险缴费支出</w:t>
            </w:r>
          </w:p>
        </w:tc>
        <w:tc>
          <w:tcPr>
            <w:tcW w:w="192"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21.75</w:t>
            </w:r>
          </w:p>
        </w:tc>
        <w:tc>
          <w:tcPr>
            <w:tcW w:w="280"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21.75</w:t>
            </w:r>
          </w:p>
        </w:tc>
        <w:tc>
          <w:tcPr>
            <w:tcW w:w="280"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280"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280"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280"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280"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280"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280"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280"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28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r>
      <w:tr>
        <w:trPr>
          <w:trHeight w:val="398"/>
        </w:trPr>
        <w:tc>
          <w:tcPr>
            <w:tcW w:w="78" w:type="pct"/>
            <w:vMerge/>
            <w:tcBorders>
              <w:top w:val="single" w:sz="4" w:space="0" w:color="FFFFFF"/>
              <w:left w:val="single" w:sz="4" w:space="0" w:color="FFFFFF"/>
              <w:bottom w:val="single" w:sz="4" w:space="0" w:color="FFFFFF"/>
              <w:right w:val="nil"/>
            </w:tcBorders>
            <w:shd w:val="clear" w:color="auto" w:fill="auto"/>
            <w:vAlign w:val="center"/>
          </w:tcPr>
          <w:p/>
        </w:tc>
        <w:tc>
          <w:tcPr>
            <w:tcW w:w="178"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208</w:t>
            </w:r>
          </w:p>
        </w:tc>
        <w:tc>
          <w:tcPr>
            <w:tcW w:w="14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05</w:t>
            </w:r>
          </w:p>
        </w:tc>
        <w:tc>
          <w:tcPr>
            <w:tcW w:w="143"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06</w:t>
            </w:r>
          </w:p>
        </w:tc>
        <w:tc>
          <w:tcPr>
            <w:tcW w:w="42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215002</w:t>
            </w:r>
          </w:p>
        </w:tc>
        <w:tc>
          <w:tcPr>
            <w:tcW w:w="1034"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机关事业单位职业年金缴费支出</w:t>
            </w:r>
          </w:p>
        </w:tc>
        <w:tc>
          <w:tcPr>
            <w:tcW w:w="192"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12.34</w:t>
            </w:r>
          </w:p>
        </w:tc>
        <w:tc>
          <w:tcPr>
            <w:tcW w:w="280"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12.34</w:t>
            </w:r>
          </w:p>
        </w:tc>
        <w:tc>
          <w:tcPr>
            <w:tcW w:w="280"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280"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280"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280"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280"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280"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280"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280"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28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r>
      <w:tr>
        <w:trPr>
          <w:trHeight w:val="398"/>
        </w:trPr>
        <w:tc>
          <w:tcPr>
            <w:tcW w:w="78" w:type="pct"/>
            <w:vMerge/>
            <w:tcBorders>
              <w:top w:val="single" w:sz="4" w:space="0" w:color="FFFFFF"/>
              <w:left w:val="single" w:sz="4" w:space="0" w:color="FFFFFF"/>
              <w:bottom w:val="single" w:sz="4" w:space="0" w:color="FFFFFF"/>
              <w:right w:val="nil"/>
            </w:tcBorders>
            <w:shd w:val="clear" w:color="auto" w:fill="auto"/>
            <w:vAlign w:val="center"/>
          </w:tcPr>
          <w:p/>
        </w:tc>
        <w:tc>
          <w:tcPr>
            <w:tcW w:w="178"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210</w:t>
            </w:r>
          </w:p>
        </w:tc>
        <w:tc>
          <w:tcPr>
            <w:tcW w:w="14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11</w:t>
            </w:r>
          </w:p>
        </w:tc>
        <w:tc>
          <w:tcPr>
            <w:tcW w:w="143"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02</w:t>
            </w:r>
          </w:p>
        </w:tc>
        <w:tc>
          <w:tcPr>
            <w:tcW w:w="42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215002</w:t>
            </w:r>
          </w:p>
        </w:tc>
        <w:tc>
          <w:tcPr>
            <w:tcW w:w="1034"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事业单位医疗</w:t>
            </w:r>
          </w:p>
        </w:tc>
        <w:tc>
          <w:tcPr>
            <w:tcW w:w="192"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10.80</w:t>
            </w:r>
          </w:p>
        </w:tc>
        <w:tc>
          <w:tcPr>
            <w:tcW w:w="280"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10.80</w:t>
            </w:r>
          </w:p>
        </w:tc>
        <w:tc>
          <w:tcPr>
            <w:tcW w:w="280"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280"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280"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280"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280"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280"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280"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280"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28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r>
      <w:tr>
        <w:trPr>
          <w:trHeight w:val="398"/>
        </w:trPr>
        <w:tc>
          <w:tcPr>
            <w:tcW w:w="78" w:type="pct"/>
            <w:vMerge/>
            <w:tcBorders>
              <w:top w:val="single" w:sz="4" w:space="0" w:color="FFFFFF"/>
              <w:left w:val="single" w:sz="4" w:space="0" w:color="FFFFFF"/>
              <w:bottom w:val="single" w:sz="4" w:space="0" w:color="FFFFFF"/>
              <w:right w:val="nil"/>
            </w:tcBorders>
            <w:shd w:val="clear" w:color="auto" w:fill="auto"/>
            <w:vAlign w:val="center"/>
          </w:tcPr>
          <w:p/>
        </w:tc>
        <w:tc>
          <w:tcPr>
            <w:tcW w:w="178"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210</w:t>
            </w:r>
          </w:p>
        </w:tc>
        <w:tc>
          <w:tcPr>
            <w:tcW w:w="14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11</w:t>
            </w:r>
          </w:p>
        </w:tc>
        <w:tc>
          <w:tcPr>
            <w:tcW w:w="143"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03</w:t>
            </w:r>
          </w:p>
        </w:tc>
        <w:tc>
          <w:tcPr>
            <w:tcW w:w="42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215002</w:t>
            </w:r>
          </w:p>
        </w:tc>
        <w:tc>
          <w:tcPr>
            <w:tcW w:w="1034"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公务员医疗补助</w:t>
            </w:r>
          </w:p>
        </w:tc>
        <w:tc>
          <w:tcPr>
            <w:tcW w:w="192"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3.32</w:t>
            </w:r>
          </w:p>
        </w:tc>
        <w:tc>
          <w:tcPr>
            <w:tcW w:w="280"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3.32</w:t>
            </w:r>
          </w:p>
        </w:tc>
        <w:tc>
          <w:tcPr>
            <w:tcW w:w="280"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280"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280"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280"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280"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280"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280"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280"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28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r>
      <w:tr>
        <w:trPr>
          <w:trHeight w:val="398"/>
        </w:trPr>
        <w:tc>
          <w:tcPr>
            <w:tcW w:w="78" w:type="pct"/>
            <w:vMerge/>
            <w:tcBorders>
              <w:top w:val="single" w:sz="4" w:space="0" w:color="FFFFFF"/>
              <w:left w:val="single" w:sz="4" w:space="0" w:color="FFFFFF"/>
              <w:bottom w:val="single" w:sz="4" w:space="0" w:color="FFFFFF"/>
              <w:right w:val="nil"/>
            </w:tcBorders>
            <w:shd w:val="clear" w:color="auto" w:fill="auto"/>
            <w:vAlign w:val="center"/>
          </w:tcPr>
          <w:p/>
        </w:tc>
        <w:tc>
          <w:tcPr>
            <w:tcW w:w="178"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215</w:t>
            </w:r>
          </w:p>
        </w:tc>
        <w:tc>
          <w:tcPr>
            <w:tcW w:w="14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05</w:t>
            </w:r>
          </w:p>
        </w:tc>
        <w:tc>
          <w:tcPr>
            <w:tcW w:w="143"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50</w:t>
            </w:r>
          </w:p>
        </w:tc>
        <w:tc>
          <w:tcPr>
            <w:tcW w:w="42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215002</w:t>
            </w:r>
          </w:p>
        </w:tc>
        <w:tc>
          <w:tcPr>
            <w:tcW w:w="1034"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事业运行</w:t>
            </w:r>
          </w:p>
        </w:tc>
        <w:tc>
          <w:tcPr>
            <w:tcW w:w="192"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151.76</w:t>
            </w:r>
          </w:p>
        </w:tc>
        <w:tc>
          <w:tcPr>
            <w:tcW w:w="280"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136.99</w:t>
            </w:r>
          </w:p>
        </w:tc>
        <w:tc>
          <w:tcPr>
            <w:tcW w:w="280"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14.77</w:t>
            </w:r>
          </w:p>
        </w:tc>
        <w:tc>
          <w:tcPr>
            <w:tcW w:w="280"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280"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280"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280"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280"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280"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280"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28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r>
      <w:tr>
        <w:trPr>
          <w:trHeight w:val="398"/>
        </w:trPr>
        <w:tc>
          <w:tcPr>
            <w:tcW w:w="78" w:type="pct"/>
            <w:vMerge/>
            <w:tcBorders>
              <w:top w:val="single" w:sz="4" w:space="0" w:color="FFFFFF"/>
              <w:left w:val="single" w:sz="4" w:space="0" w:color="FFFFFF"/>
              <w:bottom w:val="single" w:sz="4" w:space="0" w:color="FFFFFF"/>
              <w:right w:val="nil"/>
            </w:tcBorders>
            <w:shd w:val="clear" w:color="auto" w:fill="auto"/>
            <w:vAlign w:val="center"/>
          </w:tcPr>
          <w:p/>
        </w:tc>
        <w:tc>
          <w:tcPr>
            <w:tcW w:w="178"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221</w:t>
            </w:r>
          </w:p>
        </w:tc>
        <w:tc>
          <w:tcPr>
            <w:tcW w:w="14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02</w:t>
            </w:r>
          </w:p>
        </w:tc>
        <w:tc>
          <w:tcPr>
            <w:tcW w:w="143"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01</w:t>
            </w:r>
          </w:p>
        </w:tc>
        <w:tc>
          <w:tcPr>
            <w:tcW w:w="42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215002</w:t>
            </w:r>
          </w:p>
        </w:tc>
        <w:tc>
          <w:tcPr>
            <w:tcW w:w="1034"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住房公积金</w:t>
            </w:r>
          </w:p>
        </w:tc>
        <w:tc>
          <w:tcPr>
            <w:tcW w:w="192"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18.51</w:t>
            </w:r>
          </w:p>
        </w:tc>
        <w:tc>
          <w:tcPr>
            <w:tcW w:w="280"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18.51</w:t>
            </w:r>
          </w:p>
        </w:tc>
        <w:tc>
          <w:tcPr>
            <w:tcW w:w="280"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280"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280"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280"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280"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280"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280"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280"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28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r>
    </w:tbl>
    <w:p>
      <w:pPr>
        <w:jc w:val="center"/>
        <w:rPr>
          <w:rFonts w:ascii="方正小标宋简体" w:eastAsia="方正小标宋简体" w:hint="eastAsia"/>
          <w:sz w:val="44"/>
          <w:szCs w:val="44"/>
          <w:highlight w:val="auto"/>
        </w:rPr>
        <w:sectPr>
          <w:pgSz w:w="16838" w:h="11906" w:orient="landscape"/>
          <w:pgMar w:top="1800" w:right="1440" w:bottom="1800" w:left="1440" w:header="851" w:footer="992" w:gutter="0"/>
          <w:docGrid w:type="lines" w:linePitch="312" w:charSpace="0"/>
        </w:sectPr>
      </w:pPr>
    </w:p>
    <w:tbl>
      <w:tblPr>
        <w:jc w:val="left"/>
        <w:tblInd w:w="0" w:type="dxa"/>
        <w:tblW w:w="4999" w:type="pct"/>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349"/>
        <w:gridCol w:w="539"/>
        <w:gridCol w:w="478"/>
        <w:gridCol w:w="478"/>
        <w:gridCol w:w="882"/>
        <w:gridCol w:w="2423"/>
        <w:gridCol w:w="490"/>
        <w:gridCol w:w="425"/>
        <w:gridCol w:w="425"/>
        <w:gridCol w:w="425"/>
        <w:gridCol w:w="262"/>
        <w:gridCol w:w="425"/>
        <w:gridCol w:w="425"/>
        <w:gridCol w:w="425"/>
        <w:gridCol w:w="425"/>
        <w:gridCol w:w="359"/>
        <w:gridCol w:w="359"/>
        <w:gridCol w:w="425"/>
        <w:gridCol w:w="262"/>
        <w:gridCol w:w="262"/>
        <w:gridCol w:w="262"/>
        <w:gridCol w:w="262"/>
        <w:gridCol w:w="522"/>
        <w:gridCol w:w="262"/>
        <w:gridCol w:w="262"/>
        <w:gridCol w:w="262"/>
        <w:gridCol w:w="262"/>
        <w:gridCol w:w="262"/>
        <w:gridCol w:w="262"/>
        <w:gridCol w:w="262"/>
        <w:gridCol w:w="262"/>
        <w:gridCol w:w="262"/>
      </w:tblGrid>
      <w:tr>
        <w:trPr>
          <w:trHeight w:val="285"/>
        </w:trPr>
        <w:tc>
          <w:tcPr>
            <w:tcW w:w="77" w:type="pct"/>
            <w:tcBorders>
              <w:top w:val="single" w:sz="4" w:space="0" w:color="FFFFFF"/>
              <w:left w:val="single" w:sz="4" w:space="0" w:color="FFFFFF"/>
              <w:bottom w:val="single" w:sz="4" w:space="0" w:color="FFFFFF"/>
              <w:right w:val="single" w:sz="4" w:space="0" w:color="FFFFFF"/>
            </w:tcBorders>
            <w:shd w:val="clear" w:color="auto" w:fill="auto"/>
            <w:noWrap/>
            <w:vAlign w:val="center"/>
          </w:tcPr>
          <w:p>
            <w:pPr>
              <w:rPr>
                <w:rFonts w:ascii="宋体" w:eastAsia="宋体" w:cs="宋体" w:hint="eastAsia"/>
                <w:i w:val="0"/>
                <w:iCs w:val="0"/>
                <w:color w:val="000000"/>
                <w:sz w:val="18"/>
                <w:szCs w:val="18"/>
                <w:u w:val="none"/>
              </w:rPr>
            </w:pPr>
          </w:p>
        </w:tc>
        <w:tc>
          <w:tcPr>
            <w:tcW w:w="481" w:type="pct"/>
            <w:gridSpan w:val="3"/>
            <w:tcBorders>
              <w:top w:val="single" w:sz="4" w:space="0" w:color="FFFFFF"/>
              <w:left w:val="single" w:sz="4" w:space="0" w:color="FFFFFF"/>
              <w:bottom w:val="single" w:sz="4" w:space="0" w:color="FFFFFF"/>
              <w:right w:val="single" w:sz="4" w:space="0" w:color="FFFFFF"/>
            </w:tcBorders>
            <w:shd w:val="clear" w:color="auto" w:fill="auto"/>
            <w:noWrap/>
            <w:vAlign w:val="center"/>
          </w:tcPr>
          <w:p>
            <w:pPr>
              <w:rPr>
                <w:rFonts w:ascii="宋体" w:eastAsia="宋体" w:cs="宋体" w:hint="eastAsia"/>
                <w:i w:val="0"/>
                <w:iCs w:val="0"/>
                <w:color w:val="000000"/>
                <w:sz w:val="22"/>
                <w:szCs w:val="22"/>
                <w:u w:val="none"/>
              </w:rPr>
            </w:pPr>
          </w:p>
        </w:tc>
        <w:tc>
          <w:tcPr>
            <w:tcW w:w="219"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646"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3574" w:type="pct"/>
            <w:gridSpan w:val="26"/>
            <w:tcBorders>
              <w:top w:val="single" w:sz="4" w:space="0" w:color="FFFFFF"/>
              <w:left w:val="single" w:sz="4" w:space="0" w:color="FFFFFF"/>
              <w:bottom w:val="single" w:sz="4" w:space="0" w:color="FFFFFF"/>
              <w:right w:val="single" w:sz="4" w:space="0" w:color="FFFFFF"/>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附表1-1</w:t>
            </w:r>
          </w:p>
        </w:tc>
      </w:tr>
      <w:tr>
        <w:trPr>
          <w:trHeight w:val="398"/>
        </w:trPr>
        <w:tc>
          <w:tcPr>
            <w:tcW w:w="77" w:type="pct"/>
            <w:tcBorders>
              <w:top w:val="single" w:sz="4" w:space="0" w:color="FFFFFF"/>
              <w:left w:val="single" w:sz="4" w:space="0" w:color="FFFFFF"/>
              <w:bottom w:val="single" w:sz="4" w:space="0" w:color="FFFFFF"/>
              <w:right w:val="single" w:sz="4" w:space="0" w:color="FFFFFF"/>
            </w:tcBorders>
            <w:shd w:val="clear" w:color="auto" w:fill="auto"/>
            <w:noWrap/>
            <w:vAlign w:val="center"/>
          </w:tcPr>
          <w:p>
            <w:pPr>
              <w:rPr>
                <w:rFonts w:ascii="宋体" w:eastAsia="宋体" w:cs="宋体" w:hint="eastAsia"/>
                <w:i w:val="0"/>
                <w:iCs w:val="0"/>
                <w:color w:val="000000"/>
                <w:sz w:val="18"/>
                <w:szCs w:val="18"/>
                <w:u w:val="none"/>
              </w:rPr>
            </w:pPr>
          </w:p>
        </w:tc>
        <w:tc>
          <w:tcPr>
            <w:tcW w:w="4922" w:type="pct"/>
            <w:gridSpan w:val="31"/>
            <w:tcBorders>
              <w:top w:val="single" w:sz="4" w:space="0" w:color="FFFFFF"/>
              <w:left w:val="single" w:sz="4" w:space="0" w:color="FFFFFF"/>
              <w:bottom w:val="single" w:sz="4" w:space="0" w:color="FFFFFF"/>
              <w:right w:val="single" w:sz="4" w:space="0" w:color="FFFFFF"/>
            </w:tcBorders>
            <w:shd w:val="clear" w:color="auto" w:fill="auto"/>
            <w:noWrap/>
            <w:vAlign w:val="center"/>
          </w:tcPr>
          <w:p>
            <w:pPr>
              <w:keepNext w:val="0"/>
              <w:keepLines w:val="0"/>
              <w:widowControl/>
              <w:suppressLineNumbers w:val="0"/>
              <w:jc w:val="center"/>
              <w:textAlignment w:val="center"/>
              <w:rPr>
                <w:rFonts w:ascii="宋体" w:eastAsia="宋体" w:cs="宋体" w:hint="eastAsia"/>
                <w:b/>
                <w:bCs/>
                <w:i w:val="0"/>
                <w:iCs w:val="0"/>
                <w:color w:val="000000"/>
                <w:sz w:val="32"/>
                <w:szCs w:val="32"/>
                <w:u w:val="none"/>
              </w:rPr>
            </w:pPr>
            <w:r>
              <w:rPr>
                <w:rFonts w:ascii="宋体" w:eastAsia="宋体" w:cs="宋体" w:hint="eastAsia"/>
                <w:b/>
                <w:bCs/>
                <w:i w:val="0"/>
                <w:iCs w:val="0"/>
                <w:color w:val="000000"/>
                <w:kern w:val="0"/>
                <w:sz w:val="32"/>
                <w:szCs w:val="32"/>
                <w:u w:val="none"/>
                <w:lang w:val="en-US" w:eastAsia="zh-CN"/>
              </w:rPr>
              <w:t>支出预算明细表</w:t>
            </w:r>
          </w:p>
        </w:tc>
      </w:tr>
      <w:tr>
        <w:trPr>
          <w:trHeight w:val="342"/>
        </w:trPr>
        <w:tc>
          <w:tcPr>
            <w:tcW w:w="77" w:type="pct"/>
            <w:tcBorders>
              <w:top w:val="single" w:sz="4" w:space="0" w:color="FFFFFF"/>
              <w:left w:val="single" w:sz="4" w:space="0" w:color="FFFFFF"/>
              <w:bottom w:val="nil"/>
              <w:right w:val="single" w:sz="4" w:space="0" w:color="FFFFFF"/>
            </w:tcBorders>
            <w:shd w:val="clear" w:color="auto" w:fill="auto"/>
            <w:noWrap/>
            <w:vAlign w:val="center"/>
          </w:tcPr>
          <w:p>
            <w:pPr>
              <w:rPr>
                <w:rFonts w:ascii="宋体" w:eastAsia="宋体" w:cs="宋体" w:hint="eastAsia"/>
                <w:i w:val="0"/>
                <w:iCs w:val="0"/>
                <w:color w:val="000000"/>
                <w:sz w:val="18"/>
                <w:szCs w:val="18"/>
                <w:u w:val="none"/>
              </w:rPr>
            </w:pPr>
          </w:p>
        </w:tc>
        <w:tc>
          <w:tcPr>
            <w:tcW w:w="1348" w:type="pct"/>
            <w:gridSpan w:val="5"/>
            <w:tcBorders>
              <w:top w:val="single" w:sz="4" w:space="0" w:color="FFFFFF"/>
              <w:left w:val="single" w:sz="4" w:space="0" w:color="FFFFFF"/>
              <w:bottom w:val="nil"/>
              <w:right w:val="single" w:sz="4" w:space="0" w:color="FFFFFF"/>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部门：节能和无线电监测中心</w:t>
            </w:r>
          </w:p>
        </w:tc>
        <w:tc>
          <w:tcPr>
            <w:tcW w:w="184" w:type="pct"/>
            <w:tcBorders>
              <w:top w:val="single" w:sz="4" w:space="0" w:color="FFFFFF"/>
              <w:left w:val="single" w:sz="4" w:space="0" w:color="FFFFFF"/>
              <w:bottom w:val="nil"/>
              <w:right w:val="single" w:sz="4" w:space="0" w:color="FFFFFF"/>
            </w:tcBorders>
            <w:shd w:val="clear" w:color="auto" w:fill="auto"/>
            <w:noWrap/>
            <w:vAlign w:val="center"/>
          </w:tcPr>
          <w:p>
            <w:pPr>
              <w:rPr>
                <w:rFonts w:ascii="宋体" w:eastAsia="宋体" w:cs="宋体" w:hint="eastAsia"/>
                <w:i w:val="0"/>
                <w:iCs w:val="0"/>
                <w:color w:val="000000"/>
                <w:sz w:val="18"/>
                <w:szCs w:val="18"/>
                <w:u w:val="none"/>
              </w:rPr>
            </w:pPr>
          </w:p>
        </w:tc>
        <w:tc>
          <w:tcPr>
            <w:tcW w:w="3390" w:type="pct"/>
            <w:gridSpan w:val="25"/>
            <w:tcBorders>
              <w:top w:val="single" w:sz="4" w:space="0" w:color="FFFFFF"/>
              <w:left w:val="single" w:sz="4" w:space="0" w:color="FFFFFF"/>
              <w:bottom w:val="nil"/>
              <w:right w:val="single" w:sz="4" w:space="0" w:color="FFFFFF"/>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金额单位：万元</w:t>
            </w:r>
          </w:p>
        </w:tc>
      </w:tr>
      <w:tr>
        <w:trPr>
          <w:trHeight w:val="428"/>
        </w:trPr>
        <w:tc>
          <w:tcPr>
            <w:tcW w:w="77"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1348" w:type="pct"/>
            <w:gridSpan w:val="5"/>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项    目</w:t>
            </w:r>
          </w:p>
        </w:tc>
        <w:tc>
          <w:tcPr>
            <w:tcW w:w="184" w:type="pct"/>
            <w:vMerge w:val="restart"/>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合计</w:t>
            </w:r>
          </w:p>
        </w:tc>
        <w:tc>
          <w:tcPr>
            <w:tcW w:w="1967" w:type="pct"/>
            <w:gridSpan w:val="13"/>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工资福利支出</w:t>
            </w:r>
          </w:p>
        </w:tc>
        <w:tc>
          <w:tcPr>
            <w:tcW w:w="1422" w:type="pct"/>
            <w:gridSpan w:val="12"/>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对个人和家庭的补助</w:t>
            </w:r>
          </w:p>
        </w:tc>
      </w:tr>
      <w:tr>
        <w:trPr>
          <w:trHeight w:val="544"/>
        </w:trPr>
        <w:tc>
          <w:tcPr>
            <w:tcW w:w="77"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481" w:type="pct"/>
            <w:gridSpan w:val="3"/>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科目编码</w:t>
            </w:r>
          </w:p>
        </w:tc>
        <w:tc>
          <w:tcPr>
            <w:tcW w:w="219" w:type="pct"/>
            <w:vMerge w:val="restart"/>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单位代码</w:t>
            </w:r>
          </w:p>
        </w:tc>
        <w:tc>
          <w:tcPr>
            <w:tcW w:w="646" w:type="pct"/>
            <w:vMerge w:val="restart"/>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单位名称（科目）</w:t>
            </w:r>
          </w:p>
        </w:tc>
        <w:tc>
          <w:tcPr>
            <w:tcW w:w="184" w:type="pct"/>
            <w:vMerge/>
            <w:tcBorders>
              <w:top w:val="single" w:sz="4" w:space="0" w:color="C2C3C4"/>
              <w:left w:val="single" w:sz="4" w:space="0" w:color="C2C3C4"/>
              <w:bottom w:val="single" w:sz="4" w:space="0" w:color="C2C3C4"/>
              <w:right w:val="single" w:sz="4" w:space="0" w:color="C2C3C4"/>
            </w:tcBorders>
            <w:shd w:val="clear" w:color="EFF2F7" w:fill="EFF2F7"/>
            <w:noWrap/>
            <w:vAlign w:val="center"/>
          </w:tcPr>
          <w:p/>
        </w:tc>
        <w:tc>
          <w:tcPr>
            <w:tcW w:w="166"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基本工资</w:t>
            </w:r>
          </w:p>
        </w:tc>
        <w:tc>
          <w:tcPr>
            <w:tcW w:w="166"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津贴补贴</w:t>
            </w:r>
          </w:p>
        </w:tc>
        <w:tc>
          <w:tcPr>
            <w:tcW w:w="166"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奖金</w:t>
            </w:r>
          </w:p>
        </w:tc>
        <w:tc>
          <w:tcPr>
            <w:tcW w:w="112"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伙食补助费</w:t>
            </w:r>
          </w:p>
        </w:tc>
        <w:tc>
          <w:tcPr>
            <w:tcW w:w="166"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绩效工资</w:t>
            </w:r>
          </w:p>
        </w:tc>
        <w:tc>
          <w:tcPr>
            <w:tcW w:w="166"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机关事业单位基本养老保险缴费</w:t>
            </w:r>
          </w:p>
        </w:tc>
        <w:tc>
          <w:tcPr>
            <w:tcW w:w="166"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职业年金缴费</w:t>
            </w:r>
          </w:p>
        </w:tc>
        <w:tc>
          <w:tcPr>
            <w:tcW w:w="166"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职工基本医疗保险缴费</w:t>
            </w:r>
          </w:p>
        </w:tc>
        <w:tc>
          <w:tcPr>
            <w:tcW w:w="148"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公务员医疗补助缴费</w:t>
            </w:r>
          </w:p>
        </w:tc>
        <w:tc>
          <w:tcPr>
            <w:tcW w:w="148"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其他社会保障缴费</w:t>
            </w:r>
          </w:p>
        </w:tc>
        <w:tc>
          <w:tcPr>
            <w:tcW w:w="166"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住房公积金</w:t>
            </w:r>
          </w:p>
        </w:tc>
        <w:tc>
          <w:tcPr>
            <w:tcW w:w="112"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医疗费</w:t>
            </w:r>
          </w:p>
        </w:tc>
        <w:tc>
          <w:tcPr>
            <w:tcW w:w="113"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其他工资福利支出</w:t>
            </w:r>
          </w:p>
        </w:tc>
        <w:tc>
          <w:tcPr>
            <w:tcW w:w="112"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离休费</w:t>
            </w:r>
          </w:p>
        </w:tc>
        <w:tc>
          <w:tcPr>
            <w:tcW w:w="112"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退休费</w:t>
            </w:r>
          </w:p>
        </w:tc>
        <w:tc>
          <w:tcPr>
            <w:tcW w:w="183"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退职（役）费</w:t>
            </w:r>
          </w:p>
        </w:tc>
        <w:tc>
          <w:tcPr>
            <w:tcW w:w="112"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抚恤金</w:t>
            </w:r>
          </w:p>
        </w:tc>
        <w:tc>
          <w:tcPr>
            <w:tcW w:w="112"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生活补助</w:t>
            </w:r>
          </w:p>
        </w:tc>
        <w:tc>
          <w:tcPr>
            <w:tcW w:w="112"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救济费</w:t>
            </w:r>
          </w:p>
        </w:tc>
        <w:tc>
          <w:tcPr>
            <w:tcW w:w="112"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医疗费补助</w:t>
            </w:r>
          </w:p>
        </w:tc>
        <w:tc>
          <w:tcPr>
            <w:tcW w:w="112"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助学金</w:t>
            </w:r>
          </w:p>
        </w:tc>
        <w:tc>
          <w:tcPr>
            <w:tcW w:w="112"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奖励金</w:t>
            </w:r>
          </w:p>
        </w:tc>
        <w:tc>
          <w:tcPr>
            <w:tcW w:w="112"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个人农业生产补贴</w:t>
            </w:r>
          </w:p>
        </w:tc>
        <w:tc>
          <w:tcPr>
            <w:tcW w:w="112"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代缴社会保险费</w:t>
            </w:r>
          </w:p>
        </w:tc>
        <w:tc>
          <w:tcPr>
            <w:tcW w:w="113"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其他对个人和家庭的补助</w:t>
            </w:r>
          </w:p>
        </w:tc>
      </w:tr>
      <w:tr>
        <w:trPr>
          <w:trHeight w:val="544"/>
        </w:trPr>
        <w:tc>
          <w:tcPr>
            <w:tcW w:w="77" w:type="pct"/>
            <w:tcBorders>
              <w:top w:val="single" w:sz="4" w:space="0" w:color="FFFFFF"/>
              <w:left w:val="single" w:sz="4" w:space="0" w:color="FFFFFF"/>
              <w:bottom w:val="single" w:sz="4" w:space="0" w:color="FFFFFF"/>
              <w:right w:val="nil"/>
            </w:tcBorders>
            <w:shd w:val="clear" w:color="auto" w:fill="auto"/>
            <w:vAlign w:val="center"/>
          </w:tcPr>
          <w:p>
            <w:pPr>
              <w:rPr>
                <w:rFonts w:ascii="宋体" w:eastAsia="宋体" w:cs="宋体" w:hint="eastAsia"/>
                <w:i w:val="0"/>
                <w:iCs w:val="0"/>
                <w:color w:val="000000"/>
                <w:sz w:val="18"/>
                <w:szCs w:val="18"/>
                <w:u w:val="none"/>
              </w:rPr>
            </w:pPr>
          </w:p>
        </w:tc>
        <w:tc>
          <w:tcPr>
            <w:tcW w:w="178" w:type="pct"/>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类</w:t>
            </w:r>
          </w:p>
        </w:tc>
        <w:tc>
          <w:tcPr>
            <w:tcW w:w="151" w:type="pct"/>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款</w:t>
            </w:r>
          </w:p>
        </w:tc>
        <w:tc>
          <w:tcPr>
            <w:tcW w:w="151" w:type="pct"/>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项</w:t>
            </w:r>
          </w:p>
        </w:tc>
        <w:tc>
          <w:tcPr>
            <w:tcW w:w="219" w:type="pct"/>
            <w:vMerge/>
            <w:tcBorders>
              <w:top w:val="single" w:sz="4" w:space="0" w:color="C2C3C4"/>
              <w:left w:val="single" w:sz="4" w:space="0" w:color="C2C3C4"/>
              <w:bottom w:val="single" w:sz="4" w:space="0" w:color="C2C3C4"/>
              <w:right w:val="single" w:sz="4" w:space="0" w:color="C2C3C4"/>
            </w:tcBorders>
            <w:shd w:val="clear" w:color="EFF2F7" w:fill="EFF2F7"/>
            <w:noWrap/>
            <w:vAlign w:val="center"/>
          </w:tcPr>
          <w:p/>
        </w:tc>
        <w:tc>
          <w:tcPr>
            <w:tcW w:w="646" w:type="pct"/>
            <w:vMerge/>
            <w:tcBorders>
              <w:top w:val="single" w:sz="4" w:space="0" w:color="C2C3C4"/>
              <w:left w:val="single" w:sz="4" w:space="0" w:color="C2C3C4"/>
              <w:bottom w:val="single" w:sz="4" w:space="0" w:color="C2C3C4"/>
              <w:right w:val="single" w:sz="4" w:space="0" w:color="C2C3C4"/>
            </w:tcBorders>
            <w:shd w:val="clear" w:color="EFF2F7" w:fill="EFF2F7"/>
            <w:noWrap/>
            <w:vAlign w:val="center"/>
          </w:tcPr>
          <w:p/>
        </w:tc>
        <w:tc>
          <w:tcPr>
            <w:tcW w:w="184" w:type="pct"/>
            <w:vMerge/>
            <w:tcBorders>
              <w:top w:val="single" w:sz="4" w:space="0" w:color="C2C3C4"/>
              <w:left w:val="single" w:sz="4" w:space="0" w:color="C2C3C4"/>
              <w:bottom w:val="single" w:sz="4" w:space="0" w:color="C2C3C4"/>
              <w:right w:val="single" w:sz="4" w:space="0" w:color="C2C3C4"/>
            </w:tcBorders>
            <w:shd w:val="clear" w:color="EFF2F7" w:fill="EFF2F7"/>
            <w:noWrap/>
            <w:vAlign w:val="center"/>
          </w:tcPr>
          <w:p/>
        </w:tc>
        <w:tc>
          <w:tcPr>
            <w:tcW w:w="166"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66"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66"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12"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66"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66"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66"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66"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48"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48"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66"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12"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13"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12"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12"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83"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12"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12"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12"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12"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12"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12"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12"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12"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13"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r>
      <w:tr>
        <w:trPr>
          <w:trHeight w:val="398"/>
        </w:trPr>
        <w:tc>
          <w:tcPr>
            <w:tcW w:w="77" w:type="pct"/>
            <w:tcBorders>
              <w:top w:val="single" w:sz="4" w:space="0" w:color="FFFFFF"/>
              <w:left w:val="single" w:sz="4" w:space="0" w:color="FFFFFF"/>
              <w:bottom w:val="single" w:sz="4" w:space="0" w:color="FFFFFF"/>
              <w:right w:val="nil"/>
            </w:tcBorders>
            <w:shd w:val="clear" w:color="auto" w:fill="auto"/>
            <w:noWrap/>
            <w:vAlign w:val="center"/>
          </w:tcPr>
          <w:p>
            <w:pPr>
              <w:rPr>
                <w:rFonts w:ascii="宋体" w:eastAsia="宋体" w:cs="宋体" w:hint="eastAsia"/>
                <w:b/>
                <w:bCs/>
                <w:i w:val="0"/>
                <w:iCs w:val="0"/>
                <w:color w:val="000000"/>
                <w:sz w:val="18"/>
                <w:szCs w:val="18"/>
                <w:u w:val="none"/>
              </w:rPr>
            </w:pPr>
          </w:p>
        </w:tc>
        <w:tc>
          <w:tcPr>
            <w:tcW w:w="178"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center"/>
              <w:rPr>
                <w:rFonts w:ascii="宋体" w:eastAsia="宋体" w:cs="宋体" w:hint="eastAsia"/>
                <w:b/>
                <w:bCs/>
                <w:i w:val="0"/>
                <w:iCs w:val="0"/>
                <w:color w:val="000000"/>
                <w:sz w:val="22"/>
                <w:szCs w:val="22"/>
                <w:u w:val="none"/>
              </w:rPr>
            </w:pPr>
          </w:p>
        </w:tc>
        <w:tc>
          <w:tcPr>
            <w:tcW w:w="151"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center"/>
              <w:rPr>
                <w:rFonts w:ascii="宋体" w:eastAsia="宋体" w:cs="宋体" w:hint="eastAsia"/>
                <w:b/>
                <w:bCs/>
                <w:i w:val="0"/>
                <w:iCs w:val="0"/>
                <w:color w:val="000000"/>
                <w:sz w:val="22"/>
                <w:szCs w:val="22"/>
                <w:u w:val="none"/>
              </w:rPr>
            </w:pPr>
          </w:p>
        </w:tc>
        <w:tc>
          <w:tcPr>
            <w:tcW w:w="151"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center"/>
              <w:rPr>
                <w:rFonts w:ascii="宋体" w:eastAsia="宋体" w:cs="宋体" w:hint="eastAsia"/>
                <w:b/>
                <w:bCs/>
                <w:i w:val="0"/>
                <w:iCs w:val="0"/>
                <w:color w:val="000000"/>
                <w:sz w:val="22"/>
                <w:szCs w:val="22"/>
                <w:u w:val="none"/>
              </w:rPr>
            </w:pPr>
          </w:p>
        </w:tc>
        <w:tc>
          <w:tcPr>
            <w:tcW w:w="219"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center"/>
              <w:rPr>
                <w:rFonts w:ascii="宋体" w:eastAsia="宋体" w:cs="宋体" w:hint="eastAsia"/>
                <w:b/>
                <w:bCs/>
                <w:i w:val="0"/>
                <w:iCs w:val="0"/>
                <w:color w:val="000000"/>
                <w:sz w:val="22"/>
                <w:szCs w:val="22"/>
                <w:u w:val="none"/>
              </w:rPr>
            </w:pPr>
          </w:p>
        </w:tc>
        <w:tc>
          <w:tcPr>
            <w:tcW w:w="646"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合    计</w:t>
            </w:r>
          </w:p>
        </w:tc>
        <w:tc>
          <w:tcPr>
            <w:tcW w:w="184"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203.71</w:t>
            </w:r>
          </w:p>
        </w:tc>
        <w:tc>
          <w:tcPr>
            <w:tcW w:w="166"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44.04</w:t>
            </w:r>
          </w:p>
        </w:tc>
        <w:tc>
          <w:tcPr>
            <w:tcW w:w="166"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11.45</w:t>
            </w:r>
          </w:p>
        </w:tc>
        <w:tc>
          <w:tcPr>
            <w:tcW w:w="166"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42.19</w:t>
            </w:r>
          </w:p>
        </w:tc>
        <w:tc>
          <w:tcPr>
            <w:tcW w:w="112"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66"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38.28</w:t>
            </w:r>
          </w:p>
        </w:tc>
        <w:tc>
          <w:tcPr>
            <w:tcW w:w="166"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21.75</w:t>
            </w:r>
          </w:p>
        </w:tc>
        <w:tc>
          <w:tcPr>
            <w:tcW w:w="166"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12.34</w:t>
            </w:r>
          </w:p>
        </w:tc>
        <w:tc>
          <w:tcPr>
            <w:tcW w:w="166"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10.80</w:t>
            </w:r>
          </w:p>
        </w:tc>
        <w:tc>
          <w:tcPr>
            <w:tcW w:w="148"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3.32</w:t>
            </w:r>
          </w:p>
        </w:tc>
        <w:tc>
          <w:tcPr>
            <w:tcW w:w="148"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1.03</w:t>
            </w:r>
          </w:p>
        </w:tc>
        <w:tc>
          <w:tcPr>
            <w:tcW w:w="166"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18.51</w:t>
            </w:r>
          </w:p>
        </w:tc>
        <w:tc>
          <w:tcPr>
            <w:tcW w:w="112"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1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12"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12"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8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12"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12"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12"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12"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12"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12"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12"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12"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1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r>
      <w:tr>
        <w:trPr>
          <w:trHeight w:val="398"/>
        </w:trPr>
        <w:tc>
          <w:tcPr>
            <w:tcW w:w="77" w:type="pct"/>
            <w:tcBorders>
              <w:top w:val="single" w:sz="4" w:space="0" w:color="FFFFFF"/>
              <w:left w:val="single" w:sz="4" w:space="0" w:color="FFFFFF"/>
              <w:bottom w:val="single" w:sz="4" w:space="0" w:color="FFFFFF"/>
              <w:right w:val="nil"/>
            </w:tcBorders>
            <w:shd w:val="clear" w:color="auto" w:fill="auto"/>
            <w:vAlign w:val="center"/>
          </w:tcPr>
          <w:p>
            <w:pPr>
              <w:rPr>
                <w:rFonts w:ascii="宋体" w:eastAsia="宋体" w:cs="宋体" w:hint="eastAsia"/>
                <w:i w:val="0"/>
                <w:iCs w:val="0"/>
                <w:color w:val="000000"/>
                <w:sz w:val="18"/>
                <w:szCs w:val="18"/>
                <w:u w:val="none"/>
              </w:rPr>
            </w:pPr>
          </w:p>
        </w:tc>
        <w:tc>
          <w:tcPr>
            <w:tcW w:w="178"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151"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151"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219"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646"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184"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203.71</w:t>
            </w:r>
          </w:p>
        </w:tc>
        <w:tc>
          <w:tcPr>
            <w:tcW w:w="166"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44.04</w:t>
            </w:r>
          </w:p>
        </w:tc>
        <w:tc>
          <w:tcPr>
            <w:tcW w:w="166"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11.45</w:t>
            </w:r>
          </w:p>
        </w:tc>
        <w:tc>
          <w:tcPr>
            <w:tcW w:w="166"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42.19</w:t>
            </w:r>
          </w:p>
        </w:tc>
        <w:tc>
          <w:tcPr>
            <w:tcW w:w="112"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66"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38.28</w:t>
            </w:r>
          </w:p>
        </w:tc>
        <w:tc>
          <w:tcPr>
            <w:tcW w:w="166"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21.75</w:t>
            </w:r>
          </w:p>
        </w:tc>
        <w:tc>
          <w:tcPr>
            <w:tcW w:w="166"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12.34</w:t>
            </w:r>
          </w:p>
        </w:tc>
        <w:tc>
          <w:tcPr>
            <w:tcW w:w="166"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10.80</w:t>
            </w:r>
          </w:p>
        </w:tc>
        <w:tc>
          <w:tcPr>
            <w:tcW w:w="148"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3.32</w:t>
            </w:r>
          </w:p>
        </w:tc>
        <w:tc>
          <w:tcPr>
            <w:tcW w:w="148"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1.03</w:t>
            </w:r>
          </w:p>
        </w:tc>
        <w:tc>
          <w:tcPr>
            <w:tcW w:w="166"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18.51</w:t>
            </w:r>
          </w:p>
        </w:tc>
        <w:tc>
          <w:tcPr>
            <w:tcW w:w="112"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1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12"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12"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8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12"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12"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12"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12"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12"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12"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12"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12"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1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398"/>
        </w:trPr>
        <w:tc>
          <w:tcPr>
            <w:tcW w:w="77" w:type="pct"/>
            <w:tcBorders>
              <w:top w:val="single" w:sz="4" w:space="0" w:color="FFFFFF"/>
              <w:left w:val="single" w:sz="4" w:space="0" w:color="FFFFFF"/>
              <w:bottom w:val="single" w:sz="4" w:space="0" w:color="FFFFFF"/>
              <w:right w:val="nil"/>
            </w:tcBorders>
            <w:shd w:val="clear" w:color="auto" w:fill="auto"/>
            <w:vAlign w:val="center"/>
          </w:tcPr>
          <w:p>
            <w:pPr>
              <w:rPr>
                <w:rFonts w:ascii="宋体" w:eastAsia="宋体" w:cs="宋体" w:hint="eastAsia"/>
                <w:i w:val="0"/>
                <w:iCs w:val="0"/>
                <w:color w:val="000000"/>
                <w:sz w:val="18"/>
                <w:szCs w:val="18"/>
                <w:u w:val="none"/>
              </w:rPr>
            </w:pPr>
          </w:p>
        </w:tc>
        <w:tc>
          <w:tcPr>
            <w:tcW w:w="178"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151"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151"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219"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646"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节能和无线电监测中心</w:t>
            </w:r>
          </w:p>
        </w:tc>
        <w:tc>
          <w:tcPr>
            <w:tcW w:w="184"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203.71</w:t>
            </w:r>
          </w:p>
        </w:tc>
        <w:tc>
          <w:tcPr>
            <w:tcW w:w="166"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44.04</w:t>
            </w:r>
          </w:p>
        </w:tc>
        <w:tc>
          <w:tcPr>
            <w:tcW w:w="166"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11.45</w:t>
            </w:r>
          </w:p>
        </w:tc>
        <w:tc>
          <w:tcPr>
            <w:tcW w:w="166"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42.19</w:t>
            </w:r>
          </w:p>
        </w:tc>
        <w:tc>
          <w:tcPr>
            <w:tcW w:w="112"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66"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38.28</w:t>
            </w:r>
          </w:p>
        </w:tc>
        <w:tc>
          <w:tcPr>
            <w:tcW w:w="166"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21.75</w:t>
            </w:r>
          </w:p>
        </w:tc>
        <w:tc>
          <w:tcPr>
            <w:tcW w:w="166"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12.34</w:t>
            </w:r>
          </w:p>
        </w:tc>
        <w:tc>
          <w:tcPr>
            <w:tcW w:w="166"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10.80</w:t>
            </w:r>
          </w:p>
        </w:tc>
        <w:tc>
          <w:tcPr>
            <w:tcW w:w="148"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3.32</w:t>
            </w:r>
          </w:p>
        </w:tc>
        <w:tc>
          <w:tcPr>
            <w:tcW w:w="148"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1.03</w:t>
            </w:r>
          </w:p>
        </w:tc>
        <w:tc>
          <w:tcPr>
            <w:tcW w:w="166"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18.51</w:t>
            </w:r>
          </w:p>
        </w:tc>
        <w:tc>
          <w:tcPr>
            <w:tcW w:w="112"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1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12"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12"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8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12"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12"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12"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12"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12"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12"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12"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12"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1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398"/>
        </w:trPr>
        <w:tc>
          <w:tcPr>
            <w:tcW w:w="77" w:type="pct"/>
            <w:vMerge w:val="restart"/>
            <w:tcBorders>
              <w:top w:val="single" w:sz="4" w:space="0" w:color="FFFFFF"/>
              <w:left w:val="single" w:sz="4" w:space="0" w:color="FFFFFF"/>
              <w:bottom w:val="single" w:sz="4" w:space="0" w:color="FFFFFF"/>
              <w:right w:val="nil"/>
            </w:tcBorders>
            <w:shd w:val="clear" w:color="auto" w:fill="auto"/>
            <w:vAlign w:val="center"/>
          </w:tcPr>
          <w:p>
            <w:pPr>
              <w:rPr>
                <w:rFonts w:ascii="宋体" w:eastAsia="宋体" w:cs="宋体" w:hint="eastAsia"/>
                <w:i w:val="0"/>
                <w:iCs w:val="0"/>
                <w:color w:val="000000"/>
                <w:sz w:val="18"/>
                <w:szCs w:val="18"/>
                <w:u w:val="none"/>
              </w:rPr>
            </w:pPr>
          </w:p>
        </w:tc>
        <w:tc>
          <w:tcPr>
            <w:tcW w:w="178"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208</w:t>
            </w:r>
          </w:p>
        </w:tc>
        <w:tc>
          <w:tcPr>
            <w:tcW w:w="151"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05</w:t>
            </w:r>
          </w:p>
        </w:tc>
        <w:tc>
          <w:tcPr>
            <w:tcW w:w="151"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05</w:t>
            </w:r>
          </w:p>
        </w:tc>
        <w:tc>
          <w:tcPr>
            <w:tcW w:w="219"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215002</w:t>
            </w:r>
          </w:p>
        </w:tc>
        <w:tc>
          <w:tcPr>
            <w:tcW w:w="646"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机关事业单位基本养老保险缴费支出</w:t>
            </w:r>
          </w:p>
        </w:tc>
        <w:tc>
          <w:tcPr>
            <w:tcW w:w="184"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21.75</w:t>
            </w:r>
          </w:p>
        </w:tc>
        <w:tc>
          <w:tcPr>
            <w:tcW w:w="166"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66"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66"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1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66"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66"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21.75</w:t>
            </w:r>
          </w:p>
        </w:tc>
        <w:tc>
          <w:tcPr>
            <w:tcW w:w="166"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66"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48"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48"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66"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1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13"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1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1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83"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1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1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1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1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1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1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1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1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13"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r>
      <w:tr>
        <w:trPr>
          <w:trHeight w:val="398"/>
        </w:trPr>
        <w:tc>
          <w:tcPr>
            <w:tcW w:w="77" w:type="pct"/>
            <w:vMerge/>
            <w:tcBorders>
              <w:top w:val="single" w:sz="4" w:space="0" w:color="FFFFFF"/>
              <w:left w:val="single" w:sz="4" w:space="0" w:color="FFFFFF"/>
              <w:bottom w:val="single" w:sz="4" w:space="0" w:color="FFFFFF"/>
              <w:right w:val="nil"/>
            </w:tcBorders>
            <w:shd w:val="clear" w:color="auto" w:fill="auto"/>
            <w:vAlign w:val="center"/>
          </w:tcPr>
          <w:p/>
        </w:tc>
        <w:tc>
          <w:tcPr>
            <w:tcW w:w="178"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208</w:t>
            </w:r>
          </w:p>
        </w:tc>
        <w:tc>
          <w:tcPr>
            <w:tcW w:w="151"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05</w:t>
            </w:r>
          </w:p>
        </w:tc>
        <w:tc>
          <w:tcPr>
            <w:tcW w:w="151"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06</w:t>
            </w:r>
          </w:p>
        </w:tc>
        <w:tc>
          <w:tcPr>
            <w:tcW w:w="219"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215002</w:t>
            </w:r>
          </w:p>
        </w:tc>
        <w:tc>
          <w:tcPr>
            <w:tcW w:w="646"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机关事业单位职业年金缴费支出</w:t>
            </w:r>
          </w:p>
        </w:tc>
        <w:tc>
          <w:tcPr>
            <w:tcW w:w="184"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12.34</w:t>
            </w:r>
          </w:p>
        </w:tc>
        <w:tc>
          <w:tcPr>
            <w:tcW w:w="166"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66"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66"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1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66"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66"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66"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12.34</w:t>
            </w:r>
          </w:p>
        </w:tc>
        <w:tc>
          <w:tcPr>
            <w:tcW w:w="166"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48"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48"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66"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1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13"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1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1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83"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1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1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1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1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1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1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1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1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13"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r>
      <w:tr>
        <w:trPr>
          <w:trHeight w:val="398"/>
        </w:trPr>
        <w:tc>
          <w:tcPr>
            <w:tcW w:w="77" w:type="pct"/>
            <w:vMerge/>
            <w:tcBorders>
              <w:top w:val="single" w:sz="4" w:space="0" w:color="FFFFFF"/>
              <w:left w:val="single" w:sz="4" w:space="0" w:color="FFFFFF"/>
              <w:bottom w:val="single" w:sz="4" w:space="0" w:color="FFFFFF"/>
              <w:right w:val="nil"/>
            </w:tcBorders>
            <w:shd w:val="clear" w:color="auto" w:fill="auto"/>
            <w:vAlign w:val="center"/>
          </w:tcPr>
          <w:p/>
        </w:tc>
        <w:tc>
          <w:tcPr>
            <w:tcW w:w="178"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210</w:t>
            </w:r>
          </w:p>
        </w:tc>
        <w:tc>
          <w:tcPr>
            <w:tcW w:w="151"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11</w:t>
            </w:r>
          </w:p>
        </w:tc>
        <w:tc>
          <w:tcPr>
            <w:tcW w:w="151"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02</w:t>
            </w:r>
          </w:p>
        </w:tc>
        <w:tc>
          <w:tcPr>
            <w:tcW w:w="219"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215002</w:t>
            </w:r>
          </w:p>
        </w:tc>
        <w:tc>
          <w:tcPr>
            <w:tcW w:w="646"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事业单位医疗</w:t>
            </w:r>
          </w:p>
        </w:tc>
        <w:tc>
          <w:tcPr>
            <w:tcW w:w="184"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10.80</w:t>
            </w:r>
          </w:p>
        </w:tc>
        <w:tc>
          <w:tcPr>
            <w:tcW w:w="166"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66"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66"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1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66"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66"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66"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66"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10.80</w:t>
            </w:r>
          </w:p>
        </w:tc>
        <w:tc>
          <w:tcPr>
            <w:tcW w:w="148"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48"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66"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1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13"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1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1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83"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1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1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1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1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1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1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1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1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13"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r>
      <w:tr>
        <w:trPr>
          <w:trHeight w:val="398"/>
        </w:trPr>
        <w:tc>
          <w:tcPr>
            <w:tcW w:w="77" w:type="pct"/>
            <w:vMerge/>
            <w:tcBorders>
              <w:top w:val="single" w:sz="4" w:space="0" w:color="FFFFFF"/>
              <w:left w:val="single" w:sz="4" w:space="0" w:color="FFFFFF"/>
              <w:bottom w:val="single" w:sz="4" w:space="0" w:color="FFFFFF"/>
              <w:right w:val="nil"/>
            </w:tcBorders>
            <w:shd w:val="clear" w:color="auto" w:fill="auto"/>
            <w:vAlign w:val="center"/>
          </w:tcPr>
          <w:p/>
        </w:tc>
        <w:tc>
          <w:tcPr>
            <w:tcW w:w="178"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210</w:t>
            </w:r>
          </w:p>
        </w:tc>
        <w:tc>
          <w:tcPr>
            <w:tcW w:w="151"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11</w:t>
            </w:r>
          </w:p>
        </w:tc>
        <w:tc>
          <w:tcPr>
            <w:tcW w:w="151"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03</w:t>
            </w:r>
          </w:p>
        </w:tc>
        <w:tc>
          <w:tcPr>
            <w:tcW w:w="219"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215002</w:t>
            </w:r>
          </w:p>
        </w:tc>
        <w:tc>
          <w:tcPr>
            <w:tcW w:w="646"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公务员医疗补助</w:t>
            </w:r>
          </w:p>
        </w:tc>
        <w:tc>
          <w:tcPr>
            <w:tcW w:w="184"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3.32</w:t>
            </w:r>
          </w:p>
        </w:tc>
        <w:tc>
          <w:tcPr>
            <w:tcW w:w="166"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66"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66"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1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66"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66"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66"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66"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48"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3.32</w:t>
            </w:r>
          </w:p>
        </w:tc>
        <w:tc>
          <w:tcPr>
            <w:tcW w:w="148"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66"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1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13"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1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1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83"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1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1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1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1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1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1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1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1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13"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r>
      <w:tr>
        <w:trPr>
          <w:trHeight w:val="398"/>
        </w:trPr>
        <w:tc>
          <w:tcPr>
            <w:tcW w:w="77" w:type="pct"/>
            <w:vMerge/>
            <w:tcBorders>
              <w:top w:val="single" w:sz="4" w:space="0" w:color="FFFFFF"/>
              <w:left w:val="single" w:sz="4" w:space="0" w:color="FFFFFF"/>
              <w:bottom w:val="single" w:sz="4" w:space="0" w:color="FFFFFF"/>
              <w:right w:val="nil"/>
            </w:tcBorders>
            <w:shd w:val="clear" w:color="auto" w:fill="auto"/>
            <w:vAlign w:val="center"/>
          </w:tcPr>
          <w:p/>
        </w:tc>
        <w:tc>
          <w:tcPr>
            <w:tcW w:w="178"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215</w:t>
            </w:r>
          </w:p>
        </w:tc>
        <w:tc>
          <w:tcPr>
            <w:tcW w:w="151"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05</w:t>
            </w:r>
          </w:p>
        </w:tc>
        <w:tc>
          <w:tcPr>
            <w:tcW w:w="151"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50</w:t>
            </w:r>
          </w:p>
        </w:tc>
        <w:tc>
          <w:tcPr>
            <w:tcW w:w="219"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215002</w:t>
            </w:r>
          </w:p>
        </w:tc>
        <w:tc>
          <w:tcPr>
            <w:tcW w:w="646"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事业运行</w:t>
            </w:r>
          </w:p>
        </w:tc>
        <w:tc>
          <w:tcPr>
            <w:tcW w:w="184"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136.99</w:t>
            </w:r>
          </w:p>
        </w:tc>
        <w:tc>
          <w:tcPr>
            <w:tcW w:w="166"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44.04</w:t>
            </w:r>
          </w:p>
        </w:tc>
        <w:tc>
          <w:tcPr>
            <w:tcW w:w="166"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11.45</w:t>
            </w:r>
          </w:p>
        </w:tc>
        <w:tc>
          <w:tcPr>
            <w:tcW w:w="166"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42.19</w:t>
            </w:r>
          </w:p>
        </w:tc>
        <w:tc>
          <w:tcPr>
            <w:tcW w:w="11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66"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38.28</w:t>
            </w:r>
          </w:p>
        </w:tc>
        <w:tc>
          <w:tcPr>
            <w:tcW w:w="166"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66"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66"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48"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48"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1.03</w:t>
            </w:r>
          </w:p>
        </w:tc>
        <w:tc>
          <w:tcPr>
            <w:tcW w:w="166"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1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13"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1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1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83"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1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1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1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1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1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1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1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1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13"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r>
      <w:tr>
        <w:trPr>
          <w:trHeight w:val="398"/>
        </w:trPr>
        <w:tc>
          <w:tcPr>
            <w:tcW w:w="77" w:type="pct"/>
            <w:vMerge/>
            <w:tcBorders>
              <w:top w:val="single" w:sz="4" w:space="0" w:color="FFFFFF"/>
              <w:left w:val="single" w:sz="4" w:space="0" w:color="FFFFFF"/>
              <w:bottom w:val="single" w:sz="4" w:space="0" w:color="FFFFFF"/>
              <w:right w:val="nil"/>
            </w:tcBorders>
            <w:shd w:val="clear" w:color="auto" w:fill="auto"/>
            <w:vAlign w:val="center"/>
          </w:tcPr>
          <w:p/>
        </w:tc>
        <w:tc>
          <w:tcPr>
            <w:tcW w:w="178"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221</w:t>
            </w:r>
          </w:p>
        </w:tc>
        <w:tc>
          <w:tcPr>
            <w:tcW w:w="151"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02</w:t>
            </w:r>
          </w:p>
        </w:tc>
        <w:tc>
          <w:tcPr>
            <w:tcW w:w="151"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01</w:t>
            </w:r>
          </w:p>
        </w:tc>
        <w:tc>
          <w:tcPr>
            <w:tcW w:w="219"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215002</w:t>
            </w:r>
          </w:p>
        </w:tc>
        <w:tc>
          <w:tcPr>
            <w:tcW w:w="646"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住房公积金</w:t>
            </w:r>
          </w:p>
        </w:tc>
        <w:tc>
          <w:tcPr>
            <w:tcW w:w="184"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18.51</w:t>
            </w:r>
          </w:p>
        </w:tc>
        <w:tc>
          <w:tcPr>
            <w:tcW w:w="166"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66"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66"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1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66"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66"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66"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66"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48"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48"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66"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18.51</w:t>
            </w:r>
          </w:p>
        </w:tc>
        <w:tc>
          <w:tcPr>
            <w:tcW w:w="11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13"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1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1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83"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1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1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1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1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1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1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1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1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13"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r>
    </w:tbl>
    <w:p>
      <w:pPr>
        <w:jc w:val="center"/>
        <w:rPr>
          <w:rFonts w:ascii="方正小标宋简体" w:eastAsia="方正小标宋简体" w:hint="eastAsia"/>
          <w:sz w:val="44"/>
          <w:szCs w:val="44"/>
          <w:highlight w:val="auto"/>
        </w:rPr>
        <w:sectPr>
          <w:pgSz w:w="16838" w:h="11906" w:orient="landscape"/>
          <w:pgMar w:top="1800" w:right="1440" w:bottom="1800" w:left="1440" w:header="851" w:footer="992" w:gutter="0"/>
          <w:docGrid w:type="lines" w:linePitch="312" w:charSpace="0"/>
        </w:sectPr>
      </w:pPr>
    </w:p>
    <w:tbl>
      <w:tblPr>
        <w:jc w:val="left"/>
        <w:tblInd w:w="0" w:type="dxa"/>
        <w:tblW w:w="4998" w:type="pct"/>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159"/>
        <w:gridCol w:w="546"/>
        <w:gridCol w:w="444"/>
        <w:gridCol w:w="444"/>
        <w:gridCol w:w="795"/>
        <w:gridCol w:w="1705"/>
        <w:gridCol w:w="508"/>
        <w:gridCol w:w="429"/>
        <w:gridCol w:w="313"/>
        <w:gridCol w:w="313"/>
        <w:gridCol w:w="313"/>
        <w:gridCol w:w="313"/>
        <w:gridCol w:w="429"/>
        <w:gridCol w:w="313"/>
        <w:gridCol w:w="313"/>
        <w:gridCol w:w="429"/>
        <w:gridCol w:w="623"/>
        <w:gridCol w:w="623"/>
        <w:gridCol w:w="313"/>
        <w:gridCol w:w="313"/>
        <w:gridCol w:w="313"/>
        <w:gridCol w:w="313"/>
        <w:gridCol w:w="313"/>
        <w:gridCol w:w="313"/>
        <w:gridCol w:w="313"/>
        <w:gridCol w:w="313"/>
        <w:gridCol w:w="313"/>
        <w:gridCol w:w="429"/>
        <w:gridCol w:w="429"/>
        <w:gridCol w:w="313"/>
        <w:gridCol w:w="313"/>
        <w:gridCol w:w="313"/>
        <w:gridCol w:w="313"/>
      </w:tblGrid>
      <w:tr>
        <w:trPr>
          <w:trHeight w:val="285"/>
        </w:trPr>
        <w:tc>
          <w:tcPr>
            <w:tcW w:w="77" w:type="pct"/>
            <w:tcBorders>
              <w:top w:val="single" w:sz="4" w:space="0" w:color="FFFFFF"/>
              <w:left w:val="single" w:sz="4" w:space="0" w:color="FFFFFF"/>
              <w:bottom w:val="single" w:sz="4" w:space="0" w:color="FFFFFF"/>
              <w:right w:val="single" w:sz="4" w:space="0" w:color="FFFFFF"/>
            </w:tcBorders>
            <w:shd w:val="clear" w:color="auto" w:fill="auto"/>
            <w:noWrap/>
            <w:vAlign w:val="center"/>
          </w:tcPr>
          <w:p>
            <w:pPr>
              <w:rPr>
                <w:rFonts w:ascii="宋体" w:eastAsia="宋体" w:cs="宋体" w:hint="eastAsia"/>
                <w:i w:val="0"/>
                <w:iCs w:val="0"/>
                <w:color w:val="000000"/>
                <w:sz w:val="18"/>
                <w:szCs w:val="18"/>
                <w:u w:val="none"/>
              </w:rPr>
            </w:pPr>
          </w:p>
        </w:tc>
        <w:tc>
          <w:tcPr>
            <w:tcW w:w="526" w:type="pct"/>
            <w:gridSpan w:val="3"/>
            <w:tcBorders>
              <w:top w:val="single" w:sz="4" w:space="0" w:color="FFFFFF"/>
              <w:left w:val="single" w:sz="4" w:space="0" w:color="FFFFFF"/>
              <w:bottom w:val="single" w:sz="4" w:space="0" w:color="FFFFFF"/>
              <w:right w:val="single" w:sz="4" w:space="0" w:color="FFFFFF"/>
            </w:tcBorders>
            <w:shd w:val="clear" w:color="auto" w:fill="auto"/>
            <w:noWrap/>
            <w:vAlign w:val="center"/>
          </w:tcPr>
          <w:p>
            <w:pPr>
              <w:rPr>
                <w:rFonts w:ascii="宋体" w:eastAsia="宋体" w:cs="宋体" w:hint="eastAsia"/>
                <w:i w:val="0"/>
                <w:iCs w:val="0"/>
                <w:color w:val="000000"/>
                <w:sz w:val="22"/>
                <w:szCs w:val="22"/>
                <w:u w:val="none"/>
              </w:rPr>
            </w:pPr>
          </w:p>
        </w:tc>
        <w:tc>
          <w:tcPr>
            <w:tcW w:w="245"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496"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3655" w:type="pct"/>
            <w:gridSpan w:val="27"/>
            <w:tcBorders>
              <w:top w:val="single" w:sz="4" w:space="0" w:color="FFFFFF"/>
              <w:left w:val="single" w:sz="4" w:space="0" w:color="FFFFFF"/>
              <w:bottom w:val="single" w:sz="4" w:space="0" w:color="FFFFFF"/>
              <w:right w:val="single" w:sz="4" w:space="0" w:color="FFFFFF"/>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附表1-2</w:t>
            </w:r>
          </w:p>
        </w:tc>
      </w:tr>
      <w:tr>
        <w:trPr>
          <w:trHeight w:val="398"/>
        </w:trPr>
        <w:tc>
          <w:tcPr>
            <w:tcW w:w="77" w:type="pct"/>
            <w:tcBorders>
              <w:top w:val="single" w:sz="4" w:space="0" w:color="FFFFFF"/>
              <w:left w:val="single" w:sz="4" w:space="0" w:color="FFFFFF"/>
              <w:bottom w:val="single" w:sz="4" w:space="0" w:color="FFFFFF"/>
              <w:right w:val="single" w:sz="4" w:space="0" w:color="FFFFFF"/>
            </w:tcBorders>
            <w:shd w:val="clear" w:color="auto" w:fill="auto"/>
            <w:noWrap/>
            <w:vAlign w:val="center"/>
          </w:tcPr>
          <w:p>
            <w:pPr>
              <w:rPr>
                <w:rFonts w:ascii="宋体" w:eastAsia="宋体" w:cs="宋体" w:hint="eastAsia"/>
                <w:i w:val="0"/>
                <w:iCs w:val="0"/>
                <w:color w:val="000000"/>
                <w:sz w:val="18"/>
                <w:szCs w:val="18"/>
                <w:u w:val="none"/>
              </w:rPr>
            </w:pPr>
          </w:p>
        </w:tc>
        <w:tc>
          <w:tcPr>
            <w:tcW w:w="4922" w:type="pct"/>
            <w:gridSpan w:val="32"/>
            <w:tcBorders>
              <w:top w:val="single" w:sz="4" w:space="0" w:color="FFFFFF"/>
              <w:left w:val="single" w:sz="4" w:space="0" w:color="FFFFFF"/>
              <w:bottom w:val="single" w:sz="4" w:space="0" w:color="FFFFFF"/>
              <w:right w:val="single" w:sz="4" w:space="0" w:color="FFFFFF"/>
            </w:tcBorders>
            <w:shd w:val="clear" w:color="auto" w:fill="auto"/>
            <w:noWrap/>
            <w:vAlign w:val="center"/>
          </w:tcPr>
          <w:p>
            <w:pPr>
              <w:keepNext w:val="0"/>
              <w:keepLines w:val="0"/>
              <w:widowControl/>
              <w:suppressLineNumbers w:val="0"/>
              <w:jc w:val="center"/>
              <w:textAlignment w:val="center"/>
              <w:rPr>
                <w:rFonts w:ascii="宋体" w:eastAsia="宋体" w:cs="宋体" w:hint="eastAsia"/>
                <w:b/>
                <w:bCs/>
                <w:i w:val="0"/>
                <w:iCs w:val="0"/>
                <w:color w:val="000000"/>
                <w:sz w:val="32"/>
                <w:szCs w:val="32"/>
                <w:u w:val="none"/>
              </w:rPr>
            </w:pPr>
            <w:r>
              <w:rPr>
                <w:rFonts w:ascii="宋体" w:eastAsia="宋体" w:cs="宋体" w:hint="eastAsia"/>
                <w:b/>
                <w:bCs/>
                <w:i w:val="0"/>
                <w:iCs w:val="0"/>
                <w:color w:val="000000"/>
                <w:kern w:val="0"/>
                <w:sz w:val="32"/>
                <w:szCs w:val="32"/>
                <w:u w:val="none"/>
                <w:lang w:val="en-US" w:eastAsia="zh-CN"/>
              </w:rPr>
              <w:t>支出预算明细表</w:t>
            </w:r>
          </w:p>
        </w:tc>
      </w:tr>
      <w:tr>
        <w:trPr>
          <w:trHeight w:val="342"/>
        </w:trPr>
        <w:tc>
          <w:tcPr>
            <w:tcW w:w="77" w:type="pct"/>
            <w:tcBorders>
              <w:top w:val="single" w:sz="4" w:space="0" w:color="FFFFFF"/>
              <w:left w:val="single" w:sz="4" w:space="0" w:color="FFFFFF"/>
              <w:bottom w:val="nil"/>
              <w:right w:val="single" w:sz="4" w:space="0" w:color="FFFFFF"/>
            </w:tcBorders>
            <w:shd w:val="clear" w:color="auto" w:fill="auto"/>
            <w:noWrap/>
            <w:vAlign w:val="center"/>
          </w:tcPr>
          <w:p>
            <w:pPr>
              <w:rPr>
                <w:rFonts w:ascii="宋体" w:eastAsia="宋体" w:cs="宋体" w:hint="eastAsia"/>
                <w:i w:val="0"/>
                <w:iCs w:val="0"/>
                <w:color w:val="000000"/>
                <w:sz w:val="18"/>
                <w:szCs w:val="18"/>
                <w:u w:val="none"/>
              </w:rPr>
            </w:pPr>
          </w:p>
        </w:tc>
        <w:tc>
          <w:tcPr>
            <w:tcW w:w="1267" w:type="pct"/>
            <w:gridSpan w:val="5"/>
            <w:tcBorders>
              <w:top w:val="single" w:sz="4" w:space="0" w:color="FFFFFF"/>
              <w:left w:val="single" w:sz="4" w:space="0" w:color="FFFFFF"/>
              <w:bottom w:val="nil"/>
              <w:right w:val="single" w:sz="4" w:space="0" w:color="FFFFFF"/>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部门：节能和无线电监测中心</w:t>
            </w:r>
          </w:p>
        </w:tc>
        <w:tc>
          <w:tcPr>
            <w:tcW w:w="182" w:type="pct"/>
            <w:tcBorders>
              <w:top w:val="single" w:sz="4" w:space="0" w:color="FFFFFF"/>
              <w:left w:val="single" w:sz="4" w:space="0" w:color="FFFFFF"/>
              <w:bottom w:val="nil"/>
              <w:right w:val="single" w:sz="4" w:space="0" w:color="FFFFFF"/>
            </w:tcBorders>
            <w:shd w:val="clear" w:color="auto" w:fill="auto"/>
            <w:noWrap/>
            <w:vAlign w:val="center"/>
          </w:tcPr>
          <w:p>
            <w:pPr>
              <w:rPr>
                <w:rFonts w:ascii="宋体" w:eastAsia="宋体" w:cs="宋体" w:hint="eastAsia"/>
                <w:i w:val="0"/>
                <w:iCs w:val="0"/>
                <w:color w:val="000000"/>
                <w:sz w:val="18"/>
                <w:szCs w:val="18"/>
                <w:u w:val="none"/>
              </w:rPr>
            </w:pPr>
          </w:p>
        </w:tc>
        <w:tc>
          <w:tcPr>
            <w:tcW w:w="3472" w:type="pct"/>
            <w:gridSpan w:val="26"/>
            <w:tcBorders>
              <w:top w:val="single" w:sz="4" w:space="0" w:color="FFFFFF"/>
              <w:left w:val="single" w:sz="4" w:space="0" w:color="FFFFFF"/>
              <w:bottom w:val="nil"/>
              <w:right w:val="single" w:sz="4" w:space="0" w:color="FFFFFF"/>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金额单位：万元</w:t>
            </w:r>
          </w:p>
        </w:tc>
      </w:tr>
      <w:tr>
        <w:trPr>
          <w:trHeight w:val="428"/>
        </w:trPr>
        <w:tc>
          <w:tcPr>
            <w:tcW w:w="77"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1267" w:type="pct"/>
            <w:gridSpan w:val="5"/>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项    目</w:t>
            </w:r>
          </w:p>
        </w:tc>
        <w:tc>
          <w:tcPr>
            <w:tcW w:w="182" w:type="pct"/>
            <w:vMerge w:val="restart"/>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合计</w:t>
            </w:r>
          </w:p>
        </w:tc>
        <w:tc>
          <w:tcPr>
            <w:tcW w:w="3472" w:type="pct"/>
            <w:gridSpan w:val="26"/>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商品和服务支出</w:t>
            </w:r>
          </w:p>
        </w:tc>
      </w:tr>
      <w:tr>
        <w:trPr>
          <w:trHeight w:val="428"/>
        </w:trPr>
        <w:tc>
          <w:tcPr>
            <w:tcW w:w="77"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526" w:type="pct"/>
            <w:gridSpan w:val="3"/>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科目编码</w:t>
            </w:r>
          </w:p>
        </w:tc>
        <w:tc>
          <w:tcPr>
            <w:tcW w:w="245" w:type="pct"/>
            <w:vMerge w:val="restart"/>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单位代码</w:t>
            </w:r>
          </w:p>
        </w:tc>
        <w:tc>
          <w:tcPr>
            <w:tcW w:w="496" w:type="pct"/>
            <w:vMerge w:val="restart"/>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单位名称（科目）</w:t>
            </w:r>
          </w:p>
        </w:tc>
        <w:tc>
          <w:tcPr>
            <w:tcW w:w="182" w:type="pct"/>
            <w:vMerge/>
            <w:tcBorders>
              <w:top w:val="single" w:sz="4" w:space="0" w:color="C2C3C4"/>
              <w:left w:val="single" w:sz="4" w:space="0" w:color="C2C3C4"/>
              <w:bottom w:val="single" w:sz="4" w:space="0" w:color="C2C3C4"/>
              <w:right w:val="single" w:sz="4" w:space="0" w:color="C2C3C4"/>
            </w:tcBorders>
            <w:shd w:val="clear" w:color="EFF2F7" w:fill="EFF2F7"/>
            <w:noWrap/>
            <w:vAlign w:val="center"/>
          </w:tcPr>
          <w:p/>
        </w:tc>
        <w:tc>
          <w:tcPr>
            <w:tcW w:w="160"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办公费</w:t>
            </w:r>
          </w:p>
        </w:tc>
        <w:tc>
          <w:tcPr>
            <w:tcW w:w="118"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印刷费</w:t>
            </w:r>
          </w:p>
        </w:tc>
        <w:tc>
          <w:tcPr>
            <w:tcW w:w="118"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手续费</w:t>
            </w:r>
          </w:p>
        </w:tc>
        <w:tc>
          <w:tcPr>
            <w:tcW w:w="118"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水费</w:t>
            </w:r>
          </w:p>
        </w:tc>
        <w:tc>
          <w:tcPr>
            <w:tcW w:w="118"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电费</w:t>
            </w:r>
          </w:p>
        </w:tc>
        <w:tc>
          <w:tcPr>
            <w:tcW w:w="160"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邮电费</w:t>
            </w:r>
          </w:p>
        </w:tc>
        <w:tc>
          <w:tcPr>
            <w:tcW w:w="118"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取暖费</w:t>
            </w:r>
          </w:p>
        </w:tc>
        <w:tc>
          <w:tcPr>
            <w:tcW w:w="118"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物业管理费</w:t>
            </w:r>
          </w:p>
        </w:tc>
        <w:tc>
          <w:tcPr>
            <w:tcW w:w="160"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差旅费</w:t>
            </w:r>
          </w:p>
        </w:tc>
        <w:tc>
          <w:tcPr>
            <w:tcW w:w="202"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因公出国（境）费用</w:t>
            </w:r>
          </w:p>
        </w:tc>
        <w:tc>
          <w:tcPr>
            <w:tcW w:w="202"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维修（护）费</w:t>
            </w:r>
          </w:p>
        </w:tc>
        <w:tc>
          <w:tcPr>
            <w:tcW w:w="118"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租赁费</w:t>
            </w:r>
          </w:p>
        </w:tc>
        <w:tc>
          <w:tcPr>
            <w:tcW w:w="118"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会议费</w:t>
            </w:r>
          </w:p>
        </w:tc>
        <w:tc>
          <w:tcPr>
            <w:tcW w:w="118"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培训费</w:t>
            </w:r>
          </w:p>
        </w:tc>
        <w:tc>
          <w:tcPr>
            <w:tcW w:w="118"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公务接待费</w:t>
            </w:r>
          </w:p>
        </w:tc>
        <w:tc>
          <w:tcPr>
            <w:tcW w:w="118"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专用材料费</w:t>
            </w:r>
          </w:p>
        </w:tc>
        <w:tc>
          <w:tcPr>
            <w:tcW w:w="118"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被装购置费</w:t>
            </w:r>
          </w:p>
        </w:tc>
        <w:tc>
          <w:tcPr>
            <w:tcW w:w="118"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专用燃料费</w:t>
            </w:r>
          </w:p>
        </w:tc>
        <w:tc>
          <w:tcPr>
            <w:tcW w:w="118"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劳务费</w:t>
            </w:r>
          </w:p>
        </w:tc>
        <w:tc>
          <w:tcPr>
            <w:tcW w:w="118"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委托业务费</w:t>
            </w:r>
          </w:p>
        </w:tc>
        <w:tc>
          <w:tcPr>
            <w:tcW w:w="160"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工会经费</w:t>
            </w:r>
          </w:p>
        </w:tc>
        <w:tc>
          <w:tcPr>
            <w:tcW w:w="160"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福利费</w:t>
            </w:r>
          </w:p>
        </w:tc>
        <w:tc>
          <w:tcPr>
            <w:tcW w:w="118"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公务用车运行维护费</w:t>
            </w:r>
          </w:p>
        </w:tc>
        <w:tc>
          <w:tcPr>
            <w:tcW w:w="118"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其他交通费用</w:t>
            </w:r>
          </w:p>
        </w:tc>
        <w:tc>
          <w:tcPr>
            <w:tcW w:w="118"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税金及附加费用</w:t>
            </w:r>
          </w:p>
        </w:tc>
        <w:tc>
          <w:tcPr>
            <w:tcW w:w="122"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其他商品和服务支出</w:t>
            </w:r>
          </w:p>
        </w:tc>
      </w:tr>
      <w:tr>
        <w:trPr>
          <w:trHeight w:val="428"/>
        </w:trPr>
        <w:tc>
          <w:tcPr>
            <w:tcW w:w="77" w:type="pct"/>
            <w:tcBorders>
              <w:top w:val="single" w:sz="4" w:space="0" w:color="FFFFFF"/>
              <w:left w:val="single" w:sz="4" w:space="0" w:color="FFFFFF"/>
              <w:bottom w:val="single" w:sz="4" w:space="0" w:color="FFFFFF"/>
              <w:right w:val="nil"/>
            </w:tcBorders>
            <w:shd w:val="clear" w:color="auto" w:fill="auto"/>
            <w:vAlign w:val="center"/>
          </w:tcPr>
          <w:p>
            <w:pPr>
              <w:rPr>
                <w:rFonts w:ascii="宋体" w:eastAsia="宋体" w:cs="宋体" w:hint="eastAsia"/>
                <w:i w:val="0"/>
                <w:iCs w:val="0"/>
                <w:color w:val="000000"/>
                <w:sz w:val="18"/>
                <w:szCs w:val="18"/>
                <w:u w:val="none"/>
              </w:rPr>
            </w:pPr>
          </w:p>
        </w:tc>
        <w:tc>
          <w:tcPr>
            <w:tcW w:w="196" w:type="pct"/>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类</w:t>
            </w:r>
          </w:p>
        </w:tc>
        <w:tc>
          <w:tcPr>
            <w:tcW w:w="164" w:type="pct"/>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款</w:t>
            </w:r>
          </w:p>
        </w:tc>
        <w:tc>
          <w:tcPr>
            <w:tcW w:w="164" w:type="pct"/>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项</w:t>
            </w:r>
          </w:p>
        </w:tc>
        <w:tc>
          <w:tcPr>
            <w:tcW w:w="245" w:type="pct"/>
            <w:vMerge/>
            <w:tcBorders>
              <w:top w:val="single" w:sz="4" w:space="0" w:color="C2C3C4"/>
              <w:left w:val="single" w:sz="4" w:space="0" w:color="C2C3C4"/>
              <w:bottom w:val="single" w:sz="4" w:space="0" w:color="C2C3C4"/>
              <w:right w:val="single" w:sz="4" w:space="0" w:color="C2C3C4"/>
            </w:tcBorders>
            <w:shd w:val="clear" w:color="EFF2F7" w:fill="EFF2F7"/>
            <w:noWrap/>
            <w:vAlign w:val="center"/>
          </w:tcPr>
          <w:p/>
        </w:tc>
        <w:tc>
          <w:tcPr>
            <w:tcW w:w="496" w:type="pct"/>
            <w:vMerge/>
            <w:tcBorders>
              <w:top w:val="single" w:sz="4" w:space="0" w:color="C2C3C4"/>
              <w:left w:val="single" w:sz="4" w:space="0" w:color="C2C3C4"/>
              <w:bottom w:val="single" w:sz="4" w:space="0" w:color="C2C3C4"/>
              <w:right w:val="single" w:sz="4" w:space="0" w:color="C2C3C4"/>
            </w:tcBorders>
            <w:shd w:val="clear" w:color="EFF2F7" w:fill="EFF2F7"/>
            <w:noWrap/>
            <w:vAlign w:val="center"/>
          </w:tcPr>
          <w:p/>
        </w:tc>
        <w:tc>
          <w:tcPr>
            <w:tcW w:w="182" w:type="pct"/>
            <w:vMerge/>
            <w:tcBorders>
              <w:top w:val="single" w:sz="4" w:space="0" w:color="C2C3C4"/>
              <w:left w:val="single" w:sz="4" w:space="0" w:color="C2C3C4"/>
              <w:bottom w:val="single" w:sz="4" w:space="0" w:color="C2C3C4"/>
              <w:right w:val="single" w:sz="4" w:space="0" w:color="C2C3C4"/>
            </w:tcBorders>
            <w:shd w:val="clear" w:color="EFF2F7" w:fill="EFF2F7"/>
            <w:noWrap/>
            <w:vAlign w:val="center"/>
          </w:tcPr>
          <w:p/>
        </w:tc>
        <w:tc>
          <w:tcPr>
            <w:tcW w:w="160"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18"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18"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18"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18"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60"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18"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18"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60"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202"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202"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18"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18"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18"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18"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18"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18"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18"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18"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18"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60"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60"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18"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18"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18"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22"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r>
      <w:tr>
        <w:trPr>
          <w:trHeight w:val="398"/>
        </w:trPr>
        <w:tc>
          <w:tcPr>
            <w:tcW w:w="77" w:type="pct"/>
            <w:tcBorders>
              <w:top w:val="single" w:sz="4" w:space="0" w:color="FFFFFF"/>
              <w:left w:val="single" w:sz="4" w:space="0" w:color="FFFFFF"/>
              <w:bottom w:val="single" w:sz="4" w:space="0" w:color="FFFFFF"/>
              <w:right w:val="nil"/>
            </w:tcBorders>
            <w:shd w:val="clear" w:color="auto" w:fill="auto"/>
            <w:noWrap/>
            <w:vAlign w:val="center"/>
          </w:tcPr>
          <w:p>
            <w:pPr>
              <w:rPr>
                <w:rFonts w:ascii="宋体" w:eastAsia="宋体" w:cs="宋体" w:hint="eastAsia"/>
                <w:b/>
                <w:bCs/>
                <w:i w:val="0"/>
                <w:iCs w:val="0"/>
                <w:color w:val="000000"/>
                <w:sz w:val="18"/>
                <w:szCs w:val="18"/>
                <w:u w:val="none"/>
              </w:rPr>
            </w:pPr>
          </w:p>
        </w:tc>
        <w:tc>
          <w:tcPr>
            <w:tcW w:w="196"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center"/>
              <w:rPr>
                <w:rFonts w:ascii="宋体" w:eastAsia="宋体" w:cs="宋体" w:hint="eastAsia"/>
                <w:b/>
                <w:bCs/>
                <w:i w:val="0"/>
                <w:iCs w:val="0"/>
                <w:color w:val="000000"/>
                <w:sz w:val="22"/>
                <w:szCs w:val="22"/>
                <w:u w:val="none"/>
              </w:rPr>
            </w:pPr>
          </w:p>
        </w:tc>
        <w:tc>
          <w:tcPr>
            <w:tcW w:w="164"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center"/>
              <w:rPr>
                <w:rFonts w:ascii="宋体" w:eastAsia="宋体" w:cs="宋体" w:hint="eastAsia"/>
                <w:b/>
                <w:bCs/>
                <w:i w:val="0"/>
                <w:iCs w:val="0"/>
                <w:color w:val="000000"/>
                <w:sz w:val="22"/>
                <w:szCs w:val="22"/>
                <w:u w:val="none"/>
              </w:rPr>
            </w:pPr>
          </w:p>
        </w:tc>
        <w:tc>
          <w:tcPr>
            <w:tcW w:w="164"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center"/>
              <w:rPr>
                <w:rFonts w:ascii="宋体" w:eastAsia="宋体" w:cs="宋体" w:hint="eastAsia"/>
                <w:b/>
                <w:bCs/>
                <w:i w:val="0"/>
                <w:iCs w:val="0"/>
                <w:color w:val="000000"/>
                <w:sz w:val="22"/>
                <w:szCs w:val="22"/>
                <w:u w:val="none"/>
              </w:rPr>
            </w:pPr>
          </w:p>
        </w:tc>
        <w:tc>
          <w:tcPr>
            <w:tcW w:w="24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center"/>
              <w:rPr>
                <w:rFonts w:ascii="宋体" w:eastAsia="宋体" w:cs="宋体" w:hint="eastAsia"/>
                <w:b/>
                <w:bCs/>
                <w:i w:val="0"/>
                <w:iCs w:val="0"/>
                <w:color w:val="000000"/>
                <w:sz w:val="22"/>
                <w:szCs w:val="22"/>
                <w:u w:val="none"/>
              </w:rPr>
            </w:pPr>
          </w:p>
        </w:tc>
        <w:tc>
          <w:tcPr>
            <w:tcW w:w="496"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合    计</w:t>
            </w:r>
          </w:p>
        </w:tc>
        <w:tc>
          <w:tcPr>
            <w:tcW w:w="182"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14.77</w:t>
            </w:r>
          </w:p>
        </w:tc>
        <w:tc>
          <w:tcPr>
            <w:tcW w:w="160"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4.41</w:t>
            </w:r>
          </w:p>
        </w:tc>
        <w:tc>
          <w:tcPr>
            <w:tcW w:w="118"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18"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18"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18"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60"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2.00</w:t>
            </w:r>
          </w:p>
        </w:tc>
        <w:tc>
          <w:tcPr>
            <w:tcW w:w="118"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18"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60"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4.00</w:t>
            </w:r>
          </w:p>
        </w:tc>
        <w:tc>
          <w:tcPr>
            <w:tcW w:w="202"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202"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18"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18"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18"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18"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18"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18"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18"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18"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18"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60"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1.74</w:t>
            </w:r>
          </w:p>
        </w:tc>
        <w:tc>
          <w:tcPr>
            <w:tcW w:w="160"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2.62</w:t>
            </w:r>
          </w:p>
        </w:tc>
        <w:tc>
          <w:tcPr>
            <w:tcW w:w="118"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18"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18"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22"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r>
      <w:tr>
        <w:trPr>
          <w:trHeight w:val="398"/>
        </w:trPr>
        <w:tc>
          <w:tcPr>
            <w:tcW w:w="77" w:type="pct"/>
            <w:tcBorders>
              <w:top w:val="single" w:sz="4" w:space="0" w:color="FFFFFF"/>
              <w:left w:val="single" w:sz="4" w:space="0" w:color="FFFFFF"/>
              <w:bottom w:val="single" w:sz="4" w:space="0" w:color="FFFFFF"/>
              <w:right w:val="nil"/>
            </w:tcBorders>
            <w:shd w:val="clear" w:color="auto" w:fill="auto"/>
            <w:vAlign w:val="center"/>
          </w:tcPr>
          <w:p>
            <w:pPr>
              <w:rPr>
                <w:rFonts w:ascii="宋体" w:eastAsia="宋体" w:cs="宋体" w:hint="eastAsia"/>
                <w:i w:val="0"/>
                <w:iCs w:val="0"/>
                <w:color w:val="000000"/>
                <w:sz w:val="18"/>
                <w:szCs w:val="18"/>
                <w:u w:val="none"/>
              </w:rPr>
            </w:pPr>
          </w:p>
        </w:tc>
        <w:tc>
          <w:tcPr>
            <w:tcW w:w="196"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164"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164"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24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496"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182"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14.77</w:t>
            </w:r>
          </w:p>
        </w:tc>
        <w:tc>
          <w:tcPr>
            <w:tcW w:w="160"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4.41</w:t>
            </w:r>
          </w:p>
        </w:tc>
        <w:tc>
          <w:tcPr>
            <w:tcW w:w="118"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18"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18"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18"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60"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2.00</w:t>
            </w:r>
          </w:p>
        </w:tc>
        <w:tc>
          <w:tcPr>
            <w:tcW w:w="118"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18"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60"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4.00</w:t>
            </w:r>
          </w:p>
        </w:tc>
        <w:tc>
          <w:tcPr>
            <w:tcW w:w="202"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202"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18"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18"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18"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18"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18"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18"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18"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18"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18"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60"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1.74</w:t>
            </w:r>
          </w:p>
        </w:tc>
        <w:tc>
          <w:tcPr>
            <w:tcW w:w="160"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2.62</w:t>
            </w:r>
          </w:p>
        </w:tc>
        <w:tc>
          <w:tcPr>
            <w:tcW w:w="118"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18"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18"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22"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398"/>
        </w:trPr>
        <w:tc>
          <w:tcPr>
            <w:tcW w:w="77" w:type="pct"/>
            <w:tcBorders>
              <w:top w:val="single" w:sz="4" w:space="0" w:color="FFFFFF"/>
              <w:left w:val="single" w:sz="4" w:space="0" w:color="FFFFFF"/>
              <w:bottom w:val="single" w:sz="4" w:space="0" w:color="FFFFFF"/>
              <w:right w:val="nil"/>
            </w:tcBorders>
            <w:shd w:val="clear" w:color="auto" w:fill="auto"/>
            <w:vAlign w:val="center"/>
          </w:tcPr>
          <w:p>
            <w:pPr>
              <w:rPr>
                <w:rFonts w:ascii="宋体" w:eastAsia="宋体" w:cs="宋体" w:hint="eastAsia"/>
                <w:i w:val="0"/>
                <w:iCs w:val="0"/>
                <w:color w:val="000000"/>
                <w:sz w:val="18"/>
                <w:szCs w:val="18"/>
                <w:u w:val="none"/>
              </w:rPr>
            </w:pPr>
          </w:p>
        </w:tc>
        <w:tc>
          <w:tcPr>
            <w:tcW w:w="196"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164"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164"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24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496"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节能和无线电监测中心</w:t>
            </w:r>
          </w:p>
        </w:tc>
        <w:tc>
          <w:tcPr>
            <w:tcW w:w="182"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14.77</w:t>
            </w:r>
          </w:p>
        </w:tc>
        <w:tc>
          <w:tcPr>
            <w:tcW w:w="160"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4.41</w:t>
            </w:r>
          </w:p>
        </w:tc>
        <w:tc>
          <w:tcPr>
            <w:tcW w:w="118"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18"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18"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18"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60"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2.00</w:t>
            </w:r>
          </w:p>
        </w:tc>
        <w:tc>
          <w:tcPr>
            <w:tcW w:w="118"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18"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60"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4.00</w:t>
            </w:r>
          </w:p>
        </w:tc>
        <w:tc>
          <w:tcPr>
            <w:tcW w:w="202"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202"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18"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18"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18"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18"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18"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18"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18"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18"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18"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60"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1.74</w:t>
            </w:r>
          </w:p>
        </w:tc>
        <w:tc>
          <w:tcPr>
            <w:tcW w:w="160"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2.62</w:t>
            </w:r>
          </w:p>
        </w:tc>
        <w:tc>
          <w:tcPr>
            <w:tcW w:w="118"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18"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18"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22"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398"/>
        </w:trPr>
        <w:tc>
          <w:tcPr>
            <w:tcW w:w="77" w:type="pct"/>
            <w:tcBorders>
              <w:top w:val="single" w:sz="4" w:space="0" w:color="FFFFFF"/>
              <w:left w:val="single" w:sz="4" w:space="0" w:color="FFFFFF"/>
              <w:bottom w:val="single" w:sz="4" w:space="0" w:color="FFFFFF"/>
              <w:right w:val="nil"/>
            </w:tcBorders>
            <w:shd w:val="clear" w:color="auto" w:fill="auto"/>
            <w:vAlign w:val="center"/>
          </w:tcPr>
          <w:p>
            <w:pPr>
              <w:rPr>
                <w:rFonts w:ascii="宋体" w:eastAsia="宋体" w:cs="宋体" w:hint="eastAsia"/>
                <w:i w:val="0"/>
                <w:iCs w:val="0"/>
                <w:color w:val="000000"/>
                <w:sz w:val="18"/>
                <w:szCs w:val="18"/>
                <w:u w:val="none"/>
              </w:rPr>
            </w:pPr>
          </w:p>
        </w:tc>
        <w:tc>
          <w:tcPr>
            <w:tcW w:w="196"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215</w:t>
            </w:r>
          </w:p>
        </w:tc>
        <w:tc>
          <w:tcPr>
            <w:tcW w:w="164"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05</w:t>
            </w:r>
          </w:p>
        </w:tc>
        <w:tc>
          <w:tcPr>
            <w:tcW w:w="164"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50</w:t>
            </w:r>
          </w:p>
        </w:tc>
        <w:tc>
          <w:tcPr>
            <w:tcW w:w="24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215002</w:t>
            </w:r>
          </w:p>
        </w:tc>
        <w:tc>
          <w:tcPr>
            <w:tcW w:w="496"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事业运行</w:t>
            </w:r>
          </w:p>
        </w:tc>
        <w:tc>
          <w:tcPr>
            <w:tcW w:w="182"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14.77</w:t>
            </w:r>
          </w:p>
        </w:tc>
        <w:tc>
          <w:tcPr>
            <w:tcW w:w="160"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4.41</w:t>
            </w:r>
          </w:p>
        </w:tc>
        <w:tc>
          <w:tcPr>
            <w:tcW w:w="118"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18"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18"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18"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60"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2.00</w:t>
            </w:r>
          </w:p>
        </w:tc>
        <w:tc>
          <w:tcPr>
            <w:tcW w:w="118"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18"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60"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4.00</w:t>
            </w:r>
          </w:p>
        </w:tc>
        <w:tc>
          <w:tcPr>
            <w:tcW w:w="20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20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18"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18"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18"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18"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18"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18"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18"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18"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18"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60"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1.74</w:t>
            </w:r>
          </w:p>
        </w:tc>
        <w:tc>
          <w:tcPr>
            <w:tcW w:w="160"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2.62</w:t>
            </w:r>
          </w:p>
        </w:tc>
        <w:tc>
          <w:tcPr>
            <w:tcW w:w="118"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18"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18"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22"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r>
    </w:tbl>
    <w:p>
      <w:pPr>
        <w:jc w:val="center"/>
        <w:rPr>
          <w:rFonts w:ascii="方正小标宋简体" w:eastAsia="方正小标宋简体" w:hint="eastAsia"/>
          <w:sz w:val="44"/>
          <w:szCs w:val="44"/>
          <w:highlight w:val="auto"/>
        </w:rPr>
        <w:sectPr>
          <w:pgSz w:w="16838" w:h="11906" w:orient="landscape"/>
          <w:pgMar w:top="1800" w:right="1440" w:bottom="1800" w:left="1440" w:header="851" w:footer="992" w:gutter="0"/>
          <w:docGrid w:type="lines" w:linePitch="312" w:charSpace="0"/>
        </w:sectPr>
      </w:pPr>
    </w:p>
    <w:tbl>
      <w:tblPr>
        <w:jc w:val="left"/>
        <w:tblInd w:w="0" w:type="dxa"/>
        <w:tblW w:w="4998" w:type="pct"/>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172"/>
        <w:gridCol w:w="444"/>
        <w:gridCol w:w="444"/>
        <w:gridCol w:w="444"/>
        <w:gridCol w:w="863"/>
        <w:gridCol w:w="1548"/>
        <w:gridCol w:w="514"/>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trPr>
          <w:trHeight w:val="285"/>
        </w:trPr>
        <w:tc>
          <w:tcPr>
            <w:tcW w:w="77" w:type="pct"/>
            <w:tcBorders>
              <w:top w:val="single" w:sz="4" w:space="0" w:color="FFFFFF"/>
              <w:left w:val="single" w:sz="4" w:space="0" w:color="FFFFFF"/>
              <w:bottom w:val="single" w:sz="4" w:space="0" w:color="FFFFFF"/>
              <w:right w:val="single" w:sz="4" w:space="0" w:color="FFFFFF"/>
            </w:tcBorders>
            <w:shd w:val="clear" w:color="auto" w:fill="auto"/>
            <w:noWrap/>
            <w:vAlign w:val="center"/>
          </w:tcPr>
          <w:p>
            <w:pPr>
              <w:rPr>
                <w:rFonts w:ascii="宋体" w:eastAsia="宋体" w:cs="宋体" w:hint="eastAsia"/>
                <w:i w:val="0"/>
                <w:iCs w:val="0"/>
                <w:color w:val="000000"/>
                <w:sz w:val="18"/>
                <w:szCs w:val="18"/>
                <w:u w:val="none"/>
              </w:rPr>
            </w:pPr>
          </w:p>
        </w:tc>
        <w:tc>
          <w:tcPr>
            <w:tcW w:w="561" w:type="pct"/>
            <w:gridSpan w:val="3"/>
            <w:tcBorders>
              <w:top w:val="single" w:sz="4" w:space="0" w:color="FFFFFF"/>
              <w:left w:val="single" w:sz="4" w:space="0" w:color="FFFFFF"/>
              <w:bottom w:val="single" w:sz="4" w:space="0" w:color="FFFFFF"/>
              <w:right w:val="single" w:sz="4" w:space="0" w:color="FFFFFF"/>
            </w:tcBorders>
            <w:shd w:val="clear" w:color="auto" w:fill="auto"/>
            <w:noWrap/>
            <w:vAlign w:val="center"/>
          </w:tcPr>
          <w:p>
            <w:pPr>
              <w:rPr>
                <w:rFonts w:ascii="宋体" w:eastAsia="宋体" w:cs="宋体" w:hint="eastAsia"/>
                <w:i w:val="0"/>
                <w:iCs w:val="0"/>
                <w:color w:val="000000"/>
                <w:sz w:val="22"/>
                <w:szCs w:val="22"/>
                <w:u w:val="none"/>
              </w:rPr>
            </w:pPr>
          </w:p>
        </w:tc>
        <w:tc>
          <w:tcPr>
            <w:tcW w:w="265"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454"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3641" w:type="pct"/>
            <w:gridSpan w:val="29"/>
            <w:tcBorders>
              <w:top w:val="single" w:sz="4" w:space="0" w:color="FFFFFF"/>
              <w:left w:val="single" w:sz="4" w:space="0" w:color="FFFFFF"/>
              <w:bottom w:val="single" w:sz="4" w:space="0" w:color="FFFFFF"/>
              <w:right w:val="single" w:sz="4" w:space="0" w:color="FFFFFF"/>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附表1-3</w:t>
            </w:r>
          </w:p>
        </w:tc>
      </w:tr>
      <w:tr>
        <w:trPr>
          <w:trHeight w:val="398"/>
        </w:trPr>
        <w:tc>
          <w:tcPr>
            <w:tcW w:w="77" w:type="pct"/>
            <w:tcBorders>
              <w:top w:val="single" w:sz="4" w:space="0" w:color="FFFFFF"/>
              <w:left w:val="single" w:sz="4" w:space="0" w:color="FFFFFF"/>
              <w:bottom w:val="single" w:sz="4" w:space="0" w:color="FFFFFF"/>
              <w:right w:val="single" w:sz="4" w:space="0" w:color="FFFFFF"/>
            </w:tcBorders>
            <w:shd w:val="clear" w:color="auto" w:fill="auto"/>
            <w:noWrap/>
            <w:vAlign w:val="center"/>
          </w:tcPr>
          <w:p>
            <w:pPr>
              <w:rPr>
                <w:rFonts w:ascii="宋体" w:eastAsia="宋体" w:cs="宋体" w:hint="eastAsia"/>
                <w:i w:val="0"/>
                <w:iCs w:val="0"/>
                <w:color w:val="000000"/>
                <w:sz w:val="18"/>
                <w:szCs w:val="18"/>
                <w:u w:val="none"/>
              </w:rPr>
            </w:pPr>
          </w:p>
        </w:tc>
        <w:tc>
          <w:tcPr>
            <w:tcW w:w="4922" w:type="pct"/>
            <w:gridSpan w:val="34"/>
            <w:tcBorders>
              <w:top w:val="single" w:sz="4" w:space="0" w:color="FFFFFF"/>
              <w:left w:val="single" w:sz="4" w:space="0" w:color="FFFFFF"/>
              <w:bottom w:val="single" w:sz="4" w:space="0" w:color="FFFFFF"/>
              <w:right w:val="single" w:sz="4" w:space="0" w:color="FFFFFF"/>
            </w:tcBorders>
            <w:shd w:val="clear" w:color="auto" w:fill="auto"/>
            <w:noWrap/>
            <w:vAlign w:val="center"/>
          </w:tcPr>
          <w:p>
            <w:pPr>
              <w:keepNext w:val="0"/>
              <w:keepLines w:val="0"/>
              <w:widowControl/>
              <w:suppressLineNumbers w:val="0"/>
              <w:jc w:val="center"/>
              <w:textAlignment w:val="center"/>
              <w:rPr>
                <w:rFonts w:ascii="宋体" w:eastAsia="宋体" w:cs="宋体" w:hint="eastAsia"/>
                <w:b/>
                <w:bCs/>
                <w:i w:val="0"/>
                <w:iCs w:val="0"/>
                <w:color w:val="000000"/>
                <w:sz w:val="32"/>
                <w:szCs w:val="32"/>
                <w:u w:val="none"/>
              </w:rPr>
            </w:pPr>
            <w:r>
              <w:rPr>
                <w:rFonts w:ascii="宋体" w:eastAsia="宋体" w:cs="宋体" w:hint="eastAsia"/>
                <w:b/>
                <w:bCs/>
                <w:i w:val="0"/>
                <w:iCs w:val="0"/>
                <w:color w:val="000000"/>
                <w:kern w:val="0"/>
                <w:sz w:val="32"/>
                <w:szCs w:val="32"/>
                <w:u w:val="none"/>
                <w:lang w:val="en-US" w:eastAsia="zh-CN"/>
              </w:rPr>
              <w:t>支出预算明细表</w:t>
            </w:r>
          </w:p>
        </w:tc>
      </w:tr>
      <w:tr>
        <w:trPr>
          <w:trHeight w:val="342"/>
        </w:trPr>
        <w:tc>
          <w:tcPr>
            <w:tcW w:w="77" w:type="pct"/>
            <w:tcBorders>
              <w:top w:val="single" w:sz="4" w:space="0" w:color="FFFFFF"/>
              <w:left w:val="single" w:sz="4" w:space="0" w:color="FFFFFF"/>
              <w:bottom w:val="nil"/>
              <w:right w:val="single" w:sz="4" w:space="0" w:color="FFFFFF"/>
            </w:tcBorders>
            <w:shd w:val="clear" w:color="auto" w:fill="auto"/>
            <w:noWrap/>
            <w:vAlign w:val="center"/>
          </w:tcPr>
          <w:p>
            <w:pPr>
              <w:rPr>
                <w:rFonts w:ascii="宋体" w:eastAsia="宋体" w:cs="宋体" w:hint="eastAsia"/>
                <w:i w:val="0"/>
                <w:iCs w:val="0"/>
                <w:color w:val="000000"/>
                <w:sz w:val="18"/>
                <w:szCs w:val="18"/>
                <w:u w:val="none"/>
              </w:rPr>
            </w:pPr>
          </w:p>
        </w:tc>
        <w:tc>
          <w:tcPr>
            <w:tcW w:w="1280" w:type="pct"/>
            <w:gridSpan w:val="5"/>
            <w:tcBorders>
              <w:top w:val="single" w:sz="4" w:space="0" w:color="FFFFFF"/>
              <w:left w:val="single" w:sz="4" w:space="0" w:color="FFFFFF"/>
              <w:bottom w:val="nil"/>
              <w:right w:val="single" w:sz="4" w:space="0" w:color="FFFFFF"/>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部门：节能和无线电监测中心</w:t>
            </w:r>
          </w:p>
        </w:tc>
        <w:tc>
          <w:tcPr>
            <w:tcW w:w="171" w:type="pct"/>
            <w:tcBorders>
              <w:top w:val="single" w:sz="4" w:space="0" w:color="FFFFFF"/>
              <w:left w:val="single" w:sz="4" w:space="0" w:color="FFFFFF"/>
              <w:bottom w:val="nil"/>
              <w:right w:val="single" w:sz="4" w:space="0" w:color="FFFFFF"/>
            </w:tcBorders>
            <w:shd w:val="clear" w:color="auto" w:fill="auto"/>
            <w:noWrap/>
            <w:vAlign w:val="center"/>
          </w:tcPr>
          <w:p>
            <w:pPr>
              <w:rPr>
                <w:rFonts w:ascii="宋体" w:eastAsia="宋体" w:cs="宋体" w:hint="eastAsia"/>
                <w:i w:val="0"/>
                <w:iCs w:val="0"/>
                <w:color w:val="000000"/>
                <w:sz w:val="18"/>
                <w:szCs w:val="18"/>
                <w:u w:val="none"/>
              </w:rPr>
            </w:pPr>
          </w:p>
        </w:tc>
        <w:tc>
          <w:tcPr>
            <w:tcW w:w="3470" w:type="pct"/>
            <w:gridSpan w:val="28"/>
            <w:tcBorders>
              <w:top w:val="single" w:sz="4" w:space="0" w:color="FFFFFF"/>
              <w:left w:val="single" w:sz="4" w:space="0" w:color="FFFFFF"/>
              <w:bottom w:val="nil"/>
              <w:right w:val="single" w:sz="4" w:space="0" w:color="FFFFFF"/>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金额单位：万元</w:t>
            </w:r>
          </w:p>
        </w:tc>
      </w:tr>
      <w:tr>
        <w:trPr>
          <w:trHeight w:val="428"/>
        </w:trPr>
        <w:tc>
          <w:tcPr>
            <w:tcW w:w="77"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1280" w:type="pct"/>
            <w:gridSpan w:val="5"/>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项    目</w:t>
            </w:r>
          </w:p>
        </w:tc>
        <w:tc>
          <w:tcPr>
            <w:tcW w:w="171" w:type="pct"/>
            <w:vMerge w:val="restart"/>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合计</w:t>
            </w:r>
          </w:p>
        </w:tc>
        <w:tc>
          <w:tcPr>
            <w:tcW w:w="1487" w:type="pct"/>
            <w:gridSpan w:val="12"/>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资本性支出（基本建设）</w:t>
            </w:r>
          </w:p>
        </w:tc>
        <w:tc>
          <w:tcPr>
            <w:tcW w:w="1983" w:type="pct"/>
            <w:gridSpan w:val="16"/>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资本性支出</w:t>
            </w:r>
          </w:p>
        </w:tc>
      </w:tr>
      <w:tr>
        <w:trPr>
          <w:trHeight w:val="428"/>
        </w:trPr>
        <w:tc>
          <w:tcPr>
            <w:tcW w:w="77"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561" w:type="pct"/>
            <w:gridSpan w:val="3"/>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科目编码</w:t>
            </w:r>
          </w:p>
        </w:tc>
        <w:tc>
          <w:tcPr>
            <w:tcW w:w="265" w:type="pct"/>
            <w:vMerge w:val="restart"/>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单位代码</w:t>
            </w:r>
          </w:p>
        </w:tc>
        <w:tc>
          <w:tcPr>
            <w:tcW w:w="454" w:type="pct"/>
            <w:vMerge w:val="restart"/>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单位名称（科目）</w:t>
            </w:r>
          </w:p>
        </w:tc>
        <w:tc>
          <w:tcPr>
            <w:tcW w:w="171" w:type="pct"/>
            <w:vMerge/>
            <w:tcBorders>
              <w:top w:val="single" w:sz="4" w:space="0" w:color="C2C3C4"/>
              <w:left w:val="single" w:sz="4" w:space="0" w:color="C2C3C4"/>
              <w:bottom w:val="single" w:sz="4" w:space="0" w:color="C2C3C4"/>
              <w:right w:val="single" w:sz="4" w:space="0" w:color="C2C3C4"/>
            </w:tcBorders>
            <w:shd w:val="clear" w:color="EFF2F7" w:fill="EFF2F7"/>
            <w:noWrap/>
            <w:vAlign w:val="center"/>
          </w:tcPr>
          <w:p/>
        </w:tc>
        <w:tc>
          <w:tcPr>
            <w:tcW w:w="123"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房屋建筑物购建</w:t>
            </w:r>
          </w:p>
        </w:tc>
        <w:tc>
          <w:tcPr>
            <w:tcW w:w="123"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办公设备购置</w:t>
            </w:r>
          </w:p>
        </w:tc>
        <w:tc>
          <w:tcPr>
            <w:tcW w:w="123"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专用设备购置</w:t>
            </w:r>
          </w:p>
        </w:tc>
        <w:tc>
          <w:tcPr>
            <w:tcW w:w="123"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基础设施建设</w:t>
            </w:r>
          </w:p>
        </w:tc>
        <w:tc>
          <w:tcPr>
            <w:tcW w:w="123"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大型修缮</w:t>
            </w:r>
          </w:p>
        </w:tc>
        <w:tc>
          <w:tcPr>
            <w:tcW w:w="123"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信息网络及软件购置更新</w:t>
            </w:r>
          </w:p>
        </w:tc>
        <w:tc>
          <w:tcPr>
            <w:tcW w:w="123"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物资储备</w:t>
            </w:r>
          </w:p>
        </w:tc>
        <w:tc>
          <w:tcPr>
            <w:tcW w:w="123"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公务用车购置</w:t>
            </w:r>
          </w:p>
        </w:tc>
        <w:tc>
          <w:tcPr>
            <w:tcW w:w="123"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其他交通工具购置</w:t>
            </w:r>
          </w:p>
        </w:tc>
        <w:tc>
          <w:tcPr>
            <w:tcW w:w="123"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文物和陈列品购置</w:t>
            </w:r>
          </w:p>
        </w:tc>
        <w:tc>
          <w:tcPr>
            <w:tcW w:w="123"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无形资产购置</w:t>
            </w:r>
          </w:p>
        </w:tc>
        <w:tc>
          <w:tcPr>
            <w:tcW w:w="124"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其他基本建设支出</w:t>
            </w:r>
          </w:p>
        </w:tc>
        <w:tc>
          <w:tcPr>
            <w:tcW w:w="123"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房屋建筑物购建</w:t>
            </w:r>
          </w:p>
        </w:tc>
        <w:tc>
          <w:tcPr>
            <w:tcW w:w="123"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办公设备购置</w:t>
            </w:r>
          </w:p>
        </w:tc>
        <w:tc>
          <w:tcPr>
            <w:tcW w:w="123"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专用设备购置</w:t>
            </w:r>
          </w:p>
        </w:tc>
        <w:tc>
          <w:tcPr>
            <w:tcW w:w="123"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基础设施建设</w:t>
            </w:r>
          </w:p>
        </w:tc>
        <w:tc>
          <w:tcPr>
            <w:tcW w:w="123"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大型修缮</w:t>
            </w:r>
          </w:p>
        </w:tc>
        <w:tc>
          <w:tcPr>
            <w:tcW w:w="123"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信息网络及软件购置更新</w:t>
            </w:r>
          </w:p>
        </w:tc>
        <w:tc>
          <w:tcPr>
            <w:tcW w:w="123"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物资储备</w:t>
            </w:r>
          </w:p>
        </w:tc>
        <w:tc>
          <w:tcPr>
            <w:tcW w:w="123"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土地补偿</w:t>
            </w:r>
          </w:p>
        </w:tc>
        <w:tc>
          <w:tcPr>
            <w:tcW w:w="123"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安置补助</w:t>
            </w:r>
          </w:p>
        </w:tc>
        <w:tc>
          <w:tcPr>
            <w:tcW w:w="123"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地上附着物和青苗补偿</w:t>
            </w:r>
          </w:p>
        </w:tc>
        <w:tc>
          <w:tcPr>
            <w:tcW w:w="123"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拆迁补偿</w:t>
            </w:r>
          </w:p>
        </w:tc>
        <w:tc>
          <w:tcPr>
            <w:tcW w:w="123"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公务用车购置</w:t>
            </w:r>
          </w:p>
        </w:tc>
        <w:tc>
          <w:tcPr>
            <w:tcW w:w="123"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其他交通工具购置</w:t>
            </w:r>
          </w:p>
        </w:tc>
        <w:tc>
          <w:tcPr>
            <w:tcW w:w="123"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文物和陈列品购置</w:t>
            </w:r>
          </w:p>
        </w:tc>
        <w:tc>
          <w:tcPr>
            <w:tcW w:w="123"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无形资产购置</w:t>
            </w:r>
          </w:p>
        </w:tc>
        <w:tc>
          <w:tcPr>
            <w:tcW w:w="125"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其他资本性支出</w:t>
            </w:r>
          </w:p>
        </w:tc>
      </w:tr>
      <w:tr>
        <w:trPr>
          <w:trHeight w:val="428"/>
        </w:trPr>
        <w:tc>
          <w:tcPr>
            <w:tcW w:w="77" w:type="pct"/>
            <w:tcBorders>
              <w:top w:val="single" w:sz="4" w:space="0" w:color="FFFFFF"/>
              <w:left w:val="single" w:sz="4" w:space="0" w:color="FFFFFF"/>
              <w:bottom w:val="single" w:sz="4" w:space="0" w:color="FFFFFF"/>
              <w:right w:val="nil"/>
            </w:tcBorders>
            <w:shd w:val="clear" w:color="auto" w:fill="auto"/>
            <w:vAlign w:val="center"/>
          </w:tcPr>
          <w:p>
            <w:pPr>
              <w:rPr>
                <w:rFonts w:ascii="宋体" w:eastAsia="宋体" w:cs="宋体" w:hint="eastAsia"/>
                <w:i w:val="0"/>
                <w:iCs w:val="0"/>
                <w:color w:val="000000"/>
                <w:sz w:val="18"/>
                <w:szCs w:val="18"/>
                <w:u w:val="none"/>
              </w:rPr>
            </w:pPr>
          </w:p>
        </w:tc>
        <w:tc>
          <w:tcPr>
            <w:tcW w:w="187" w:type="pct"/>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类</w:t>
            </w:r>
          </w:p>
        </w:tc>
        <w:tc>
          <w:tcPr>
            <w:tcW w:w="187" w:type="pct"/>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款</w:t>
            </w:r>
          </w:p>
        </w:tc>
        <w:tc>
          <w:tcPr>
            <w:tcW w:w="187" w:type="pct"/>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项</w:t>
            </w:r>
          </w:p>
        </w:tc>
        <w:tc>
          <w:tcPr>
            <w:tcW w:w="265" w:type="pct"/>
            <w:vMerge/>
            <w:tcBorders>
              <w:top w:val="single" w:sz="4" w:space="0" w:color="C2C3C4"/>
              <w:left w:val="single" w:sz="4" w:space="0" w:color="C2C3C4"/>
              <w:bottom w:val="single" w:sz="4" w:space="0" w:color="C2C3C4"/>
              <w:right w:val="single" w:sz="4" w:space="0" w:color="C2C3C4"/>
            </w:tcBorders>
            <w:shd w:val="clear" w:color="EFF2F7" w:fill="EFF2F7"/>
            <w:noWrap/>
            <w:vAlign w:val="center"/>
          </w:tcPr>
          <w:p/>
        </w:tc>
        <w:tc>
          <w:tcPr>
            <w:tcW w:w="454" w:type="pct"/>
            <w:vMerge/>
            <w:tcBorders>
              <w:top w:val="single" w:sz="4" w:space="0" w:color="C2C3C4"/>
              <w:left w:val="single" w:sz="4" w:space="0" w:color="C2C3C4"/>
              <w:bottom w:val="single" w:sz="4" w:space="0" w:color="C2C3C4"/>
              <w:right w:val="single" w:sz="4" w:space="0" w:color="C2C3C4"/>
            </w:tcBorders>
            <w:shd w:val="clear" w:color="EFF2F7" w:fill="EFF2F7"/>
            <w:noWrap/>
            <w:vAlign w:val="center"/>
          </w:tcPr>
          <w:p/>
        </w:tc>
        <w:tc>
          <w:tcPr>
            <w:tcW w:w="171" w:type="pct"/>
            <w:vMerge/>
            <w:tcBorders>
              <w:top w:val="single" w:sz="4" w:space="0" w:color="C2C3C4"/>
              <w:left w:val="single" w:sz="4" w:space="0" w:color="C2C3C4"/>
              <w:bottom w:val="single" w:sz="4" w:space="0" w:color="C2C3C4"/>
              <w:right w:val="single" w:sz="4" w:space="0" w:color="C2C3C4"/>
            </w:tcBorders>
            <w:shd w:val="clear" w:color="EFF2F7" w:fill="EFF2F7"/>
            <w:noWrap/>
            <w:vAlign w:val="center"/>
          </w:tcPr>
          <w:p/>
        </w:tc>
        <w:tc>
          <w:tcPr>
            <w:tcW w:w="123"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23"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23"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23"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23"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23"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23"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23"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23"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23"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23"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24"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23"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23"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23"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23"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23"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23"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23"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23"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23"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23"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23"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23"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23"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23"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23"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25"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r>
      <w:tr>
        <w:trPr>
          <w:trHeight w:val="398"/>
        </w:trPr>
        <w:tc>
          <w:tcPr>
            <w:tcW w:w="77" w:type="pct"/>
            <w:tcBorders>
              <w:top w:val="single" w:sz="4" w:space="0" w:color="FFFFFF"/>
              <w:left w:val="single" w:sz="4" w:space="0" w:color="FFFFFF"/>
              <w:bottom w:val="single" w:sz="4" w:space="0" w:color="FFFFFF"/>
              <w:right w:val="nil"/>
            </w:tcBorders>
            <w:shd w:val="clear" w:color="auto" w:fill="auto"/>
            <w:noWrap/>
            <w:vAlign w:val="center"/>
          </w:tcPr>
          <w:p>
            <w:pPr>
              <w:rPr>
                <w:rFonts w:ascii="宋体" w:eastAsia="宋体" w:cs="宋体" w:hint="eastAsia"/>
                <w:b/>
                <w:bCs/>
                <w:i w:val="0"/>
                <w:iCs w:val="0"/>
                <w:color w:val="000000"/>
                <w:sz w:val="18"/>
                <w:szCs w:val="18"/>
                <w:u w:val="none"/>
              </w:rPr>
            </w:pPr>
          </w:p>
        </w:tc>
        <w:tc>
          <w:tcPr>
            <w:tcW w:w="187"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center"/>
              <w:rPr>
                <w:rFonts w:ascii="宋体" w:eastAsia="宋体" w:cs="宋体" w:hint="eastAsia"/>
                <w:b/>
                <w:bCs/>
                <w:i w:val="0"/>
                <w:iCs w:val="0"/>
                <w:color w:val="000000"/>
                <w:sz w:val="22"/>
                <w:szCs w:val="22"/>
                <w:u w:val="none"/>
              </w:rPr>
            </w:pPr>
          </w:p>
        </w:tc>
        <w:tc>
          <w:tcPr>
            <w:tcW w:w="187"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center"/>
              <w:rPr>
                <w:rFonts w:ascii="宋体" w:eastAsia="宋体" w:cs="宋体" w:hint="eastAsia"/>
                <w:b/>
                <w:bCs/>
                <w:i w:val="0"/>
                <w:iCs w:val="0"/>
                <w:color w:val="000000"/>
                <w:sz w:val="22"/>
                <w:szCs w:val="22"/>
                <w:u w:val="none"/>
              </w:rPr>
            </w:pPr>
          </w:p>
        </w:tc>
        <w:tc>
          <w:tcPr>
            <w:tcW w:w="187"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center"/>
              <w:rPr>
                <w:rFonts w:ascii="宋体" w:eastAsia="宋体" w:cs="宋体" w:hint="eastAsia"/>
                <w:b/>
                <w:bCs/>
                <w:i w:val="0"/>
                <w:iCs w:val="0"/>
                <w:color w:val="000000"/>
                <w:sz w:val="22"/>
                <w:szCs w:val="22"/>
                <w:u w:val="none"/>
              </w:rPr>
            </w:pPr>
          </w:p>
        </w:tc>
        <w:tc>
          <w:tcPr>
            <w:tcW w:w="26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center"/>
              <w:rPr>
                <w:rFonts w:ascii="宋体" w:eastAsia="宋体" w:cs="宋体" w:hint="eastAsia"/>
                <w:b/>
                <w:bCs/>
                <w:i w:val="0"/>
                <w:iCs w:val="0"/>
                <w:color w:val="000000"/>
                <w:sz w:val="22"/>
                <w:szCs w:val="22"/>
                <w:u w:val="none"/>
              </w:rPr>
            </w:pPr>
          </w:p>
        </w:tc>
        <w:tc>
          <w:tcPr>
            <w:tcW w:w="454"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合    计</w:t>
            </w:r>
          </w:p>
        </w:tc>
        <w:tc>
          <w:tcPr>
            <w:tcW w:w="171"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2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2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2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2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2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2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2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2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2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2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2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24"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2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2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2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2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2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2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2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2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2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2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2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2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2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2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2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2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r>
      <w:tr>
        <w:trPr>
          <w:trHeight w:val="398"/>
        </w:trPr>
        <w:tc>
          <w:tcPr>
            <w:tcW w:w="77" w:type="pct"/>
            <w:tcBorders>
              <w:top w:val="single" w:sz="4" w:space="0" w:color="FFFFFF"/>
              <w:left w:val="single" w:sz="4" w:space="0" w:color="FFFFFF"/>
              <w:bottom w:val="single" w:sz="4" w:space="0" w:color="FFFFFF"/>
              <w:right w:val="nil"/>
            </w:tcBorders>
            <w:shd w:val="clear" w:color="auto" w:fill="auto"/>
            <w:vAlign w:val="center"/>
          </w:tcPr>
          <w:p>
            <w:pPr>
              <w:rPr>
                <w:rFonts w:ascii="宋体" w:eastAsia="宋体" w:cs="宋体" w:hint="eastAsia"/>
                <w:i w:val="0"/>
                <w:iCs w:val="0"/>
                <w:color w:val="000000"/>
                <w:sz w:val="18"/>
                <w:szCs w:val="18"/>
                <w:u w:val="none"/>
              </w:rPr>
            </w:pPr>
          </w:p>
        </w:tc>
        <w:tc>
          <w:tcPr>
            <w:tcW w:w="187"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187"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187"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26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454"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center"/>
              <w:rPr>
                <w:rFonts w:ascii="宋体" w:eastAsia="宋体" w:cs="宋体"/>
                <w:i w:val="0"/>
                <w:iCs w:val="0"/>
                <w:color w:val="000000"/>
                <w:sz w:val="22"/>
                <w:szCs w:val="22"/>
                <w:u w:val="none"/>
                <w:lang w:val="en-US" w:eastAsia="zh-CN"/>
              </w:rPr>
            </w:pPr>
            <w:r>
              <w:rPr>
                <w:rFonts w:ascii="宋体" w:eastAsia="宋体" w:cs="宋体" w:hint="eastAsia"/>
                <w:i w:val="0"/>
                <w:iCs w:val="0"/>
                <w:color w:val="000000"/>
                <w:sz w:val="22"/>
                <w:szCs w:val="22"/>
                <w:u w:val="none"/>
                <w:lang w:val="en-US" w:eastAsia="zh-CN"/>
              </w:rPr>
              <w:t>此表无数据</w:t>
            </w:r>
          </w:p>
        </w:tc>
        <w:tc>
          <w:tcPr>
            <w:tcW w:w="171"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2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2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2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2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2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2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2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2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2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2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2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24"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2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2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2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2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2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2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2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2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2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2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2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2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2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2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2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2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398"/>
        </w:trPr>
        <w:tc>
          <w:tcPr>
            <w:tcW w:w="77" w:type="pct"/>
            <w:tcBorders>
              <w:top w:val="single" w:sz="4" w:space="0" w:color="FFFFFF"/>
              <w:left w:val="single" w:sz="4" w:space="0" w:color="FFFFFF"/>
              <w:bottom w:val="single" w:sz="4" w:space="0" w:color="FFFFFF"/>
              <w:right w:val="nil"/>
            </w:tcBorders>
            <w:shd w:val="clear" w:color="auto" w:fill="auto"/>
            <w:vAlign w:val="center"/>
          </w:tcPr>
          <w:p>
            <w:pPr>
              <w:rPr>
                <w:rFonts w:ascii="宋体" w:eastAsia="宋体" w:cs="宋体" w:hint="eastAsia"/>
                <w:i w:val="0"/>
                <w:iCs w:val="0"/>
                <w:color w:val="000000"/>
                <w:sz w:val="18"/>
                <w:szCs w:val="18"/>
                <w:u w:val="none"/>
              </w:rPr>
            </w:pPr>
          </w:p>
        </w:tc>
        <w:tc>
          <w:tcPr>
            <w:tcW w:w="187"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187"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187"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26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454"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171"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2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2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2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2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2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2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2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2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2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2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2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24"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2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2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2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2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2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2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2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2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2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2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2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2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2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2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2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2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398"/>
        </w:trPr>
        <w:tc>
          <w:tcPr>
            <w:tcW w:w="77" w:type="pct"/>
            <w:tcBorders>
              <w:top w:val="single" w:sz="4" w:space="0" w:color="FFFFFF"/>
              <w:left w:val="single" w:sz="4" w:space="0" w:color="FFFFFF"/>
              <w:bottom w:val="single" w:sz="4" w:space="0" w:color="FFFFFF"/>
              <w:right w:val="nil"/>
            </w:tcBorders>
            <w:shd w:val="clear" w:color="auto" w:fill="auto"/>
            <w:vAlign w:val="center"/>
          </w:tcPr>
          <w:p>
            <w:pPr>
              <w:rPr>
                <w:rFonts w:ascii="宋体" w:eastAsia="宋体" w:cs="宋体" w:hint="eastAsia"/>
                <w:i w:val="0"/>
                <w:iCs w:val="0"/>
                <w:color w:val="000000"/>
                <w:sz w:val="18"/>
                <w:szCs w:val="18"/>
                <w:u w:val="none"/>
              </w:rPr>
            </w:pPr>
          </w:p>
        </w:tc>
        <w:tc>
          <w:tcPr>
            <w:tcW w:w="187"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187"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187"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26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454"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171"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23"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23"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23"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23"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23"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23"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23"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23"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23"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23"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23"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24"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23"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23"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23"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23"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23"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23"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23"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23"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23"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23"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23"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23"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23"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23"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23"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2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r>
    </w:tbl>
    <w:p>
      <w:pPr>
        <w:jc w:val="center"/>
        <w:rPr>
          <w:rFonts w:ascii="方正小标宋简体" w:eastAsia="方正小标宋简体" w:hint="eastAsia"/>
          <w:sz w:val="44"/>
          <w:szCs w:val="44"/>
          <w:highlight w:val="auto"/>
        </w:rPr>
        <w:sectPr>
          <w:pgSz w:w="16838" w:h="11906" w:orient="landscape"/>
          <w:pgMar w:top="1800" w:right="1440" w:bottom="1800" w:left="1440" w:header="851" w:footer="992" w:gutter="0"/>
          <w:docGrid w:type="lines" w:linePitch="312" w:charSpace="0"/>
        </w:sectPr>
      </w:pPr>
    </w:p>
    <w:tbl>
      <w:tblPr>
        <w:jc w:val="left"/>
        <w:tblInd w:w="0" w:type="dxa"/>
        <w:tblW w:w="4998" w:type="pct"/>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216"/>
        <w:gridCol w:w="444"/>
        <w:gridCol w:w="444"/>
        <w:gridCol w:w="444"/>
        <w:gridCol w:w="1082"/>
        <w:gridCol w:w="1940"/>
        <w:gridCol w:w="644"/>
        <w:gridCol w:w="426"/>
        <w:gridCol w:w="426"/>
        <w:gridCol w:w="426"/>
        <w:gridCol w:w="426"/>
        <w:gridCol w:w="637"/>
        <w:gridCol w:w="426"/>
        <w:gridCol w:w="426"/>
        <w:gridCol w:w="426"/>
        <w:gridCol w:w="426"/>
        <w:gridCol w:w="426"/>
        <w:gridCol w:w="426"/>
        <w:gridCol w:w="426"/>
        <w:gridCol w:w="426"/>
        <w:gridCol w:w="426"/>
        <w:gridCol w:w="426"/>
        <w:gridCol w:w="426"/>
        <w:gridCol w:w="426"/>
        <w:gridCol w:w="426"/>
        <w:gridCol w:w="426"/>
        <w:gridCol w:w="426"/>
      </w:tblGrid>
      <w:tr>
        <w:trPr>
          <w:trHeight w:val="285"/>
        </w:trPr>
        <w:tc>
          <w:tcPr>
            <w:tcW w:w="78" w:type="pct"/>
            <w:tcBorders>
              <w:top w:val="single" w:sz="4" w:space="0" w:color="FFFFFF"/>
              <w:left w:val="single" w:sz="4" w:space="0" w:color="FFFFFF"/>
              <w:bottom w:val="single" w:sz="4" w:space="0" w:color="FFFFFF"/>
              <w:right w:val="single" w:sz="4" w:space="0" w:color="FFFFFF"/>
            </w:tcBorders>
            <w:shd w:val="clear" w:color="auto" w:fill="auto"/>
            <w:noWrap/>
            <w:vAlign w:val="center"/>
          </w:tcPr>
          <w:p>
            <w:pPr>
              <w:rPr>
                <w:rFonts w:ascii="宋体" w:eastAsia="宋体" w:cs="宋体" w:hint="eastAsia"/>
                <w:i w:val="0"/>
                <w:iCs w:val="0"/>
                <w:color w:val="000000"/>
                <w:sz w:val="18"/>
                <w:szCs w:val="18"/>
                <w:u w:val="none"/>
              </w:rPr>
            </w:pPr>
          </w:p>
        </w:tc>
        <w:tc>
          <w:tcPr>
            <w:tcW w:w="720" w:type="pct"/>
            <w:gridSpan w:val="3"/>
            <w:tcBorders>
              <w:top w:val="single" w:sz="4" w:space="0" w:color="FFFFFF"/>
              <w:left w:val="single" w:sz="4" w:space="0" w:color="FFFFFF"/>
              <w:bottom w:val="single" w:sz="4" w:space="0" w:color="FFFFFF"/>
              <w:right w:val="single" w:sz="4" w:space="0" w:color="FFFFFF"/>
            </w:tcBorders>
            <w:shd w:val="clear" w:color="auto" w:fill="auto"/>
            <w:noWrap/>
            <w:vAlign w:val="center"/>
          </w:tcPr>
          <w:p>
            <w:pPr>
              <w:rPr>
                <w:rFonts w:ascii="宋体" w:eastAsia="宋体" w:cs="宋体" w:hint="eastAsia"/>
                <w:i w:val="0"/>
                <w:iCs w:val="0"/>
                <w:color w:val="000000"/>
                <w:sz w:val="22"/>
                <w:szCs w:val="22"/>
                <w:u w:val="none"/>
              </w:rPr>
            </w:pPr>
          </w:p>
        </w:tc>
        <w:tc>
          <w:tcPr>
            <w:tcW w:w="354"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633"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3213" w:type="pct"/>
            <w:gridSpan w:val="21"/>
            <w:tcBorders>
              <w:top w:val="single" w:sz="4" w:space="0" w:color="FFFFFF"/>
              <w:left w:val="single" w:sz="4" w:space="0" w:color="FFFFFF"/>
              <w:bottom w:val="single" w:sz="4" w:space="0" w:color="FFFFFF"/>
              <w:right w:val="single" w:sz="4" w:space="0" w:color="FFFFFF"/>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附表1-4</w:t>
            </w:r>
          </w:p>
        </w:tc>
      </w:tr>
      <w:tr>
        <w:trPr>
          <w:trHeight w:val="398"/>
        </w:trPr>
        <w:tc>
          <w:tcPr>
            <w:tcW w:w="78" w:type="pct"/>
            <w:tcBorders>
              <w:top w:val="single" w:sz="4" w:space="0" w:color="FFFFFF"/>
              <w:left w:val="single" w:sz="4" w:space="0" w:color="FFFFFF"/>
              <w:bottom w:val="single" w:sz="4" w:space="0" w:color="FFFFFF"/>
              <w:right w:val="single" w:sz="4" w:space="0" w:color="FFFFFF"/>
            </w:tcBorders>
            <w:shd w:val="clear" w:color="auto" w:fill="auto"/>
            <w:noWrap/>
            <w:vAlign w:val="center"/>
          </w:tcPr>
          <w:p>
            <w:pPr>
              <w:rPr>
                <w:rFonts w:ascii="宋体" w:eastAsia="宋体" w:cs="宋体" w:hint="eastAsia"/>
                <w:i w:val="0"/>
                <w:iCs w:val="0"/>
                <w:color w:val="000000"/>
                <w:sz w:val="18"/>
                <w:szCs w:val="18"/>
                <w:u w:val="none"/>
              </w:rPr>
            </w:pPr>
          </w:p>
        </w:tc>
        <w:tc>
          <w:tcPr>
            <w:tcW w:w="4921" w:type="pct"/>
            <w:gridSpan w:val="26"/>
            <w:tcBorders>
              <w:top w:val="single" w:sz="4" w:space="0" w:color="FFFFFF"/>
              <w:left w:val="single" w:sz="4" w:space="0" w:color="FFFFFF"/>
              <w:bottom w:val="single" w:sz="4" w:space="0" w:color="FFFFFF"/>
              <w:right w:val="single" w:sz="4" w:space="0" w:color="FFFFFF"/>
            </w:tcBorders>
            <w:shd w:val="clear" w:color="auto" w:fill="auto"/>
            <w:noWrap/>
            <w:vAlign w:val="center"/>
          </w:tcPr>
          <w:p>
            <w:pPr>
              <w:keepNext w:val="0"/>
              <w:keepLines w:val="0"/>
              <w:widowControl/>
              <w:suppressLineNumbers w:val="0"/>
              <w:jc w:val="center"/>
              <w:textAlignment w:val="center"/>
              <w:rPr>
                <w:rFonts w:ascii="宋体" w:eastAsia="宋体" w:cs="宋体" w:hint="eastAsia"/>
                <w:b/>
                <w:bCs/>
                <w:i w:val="0"/>
                <w:iCs w:val="0"/>
                <w:color w:val="000000"/>
                <w:sz w:val="32"/>
                <w:szCs w:val="32"/>
                <w:u w:val="none"/>
              </w:rPr>
            </w:pPr>
            <w:r>
              <w:rPr>
                <w:rFonts w:ascii="宋体" w:eastAsia="宋体" w:cs="宋体" w:hint="eastAsia"/>
                <w:b/>
                <w:bCs/>
                <w:i w:val="0"/>
                <w:iCs w:val="0"/>
                <w:color w:val="000000"/>
                <w:kern w:val="0"/>
                <w:sz w:val="32"/>
                <w:szCs w:val="32"/>
                <w:u w:val="none"/>
                <w:lang w:val="en-US" w:eastAsia="zh-CN"/>
              </w:rPr>
              <w:t>支出预算明细表</w:t>
            </w:r>
          </w:p>
        </w:tc>
      </w:tr>
      <w:tr>
        <w:trPr>
          <w:trHeight w:val="342"/>
        </w:trPr>
        <w:tc>
          <w:tcPr>
            <w:tcW w:w="78" w:type="pct"/>
            <w:tcBorders>
              <w:top w:val="single" w:sz="4" w:space="0" w:color="FFFFFF"/>
              <w:left w:val="single" w:sz="4" w:space="0" w:color="FFFFFF"/>
              <w:bottom w:val="nil"/>
              <w:right w:val="single" w:sz="4" w:space="0" w:color="FFFFFF"/>
            </w:tcBorders>
            <w:shd w:val="clear" w:color="auto" w:fill="auto"/>
            <w:noWrap/>
            <w:vAlign w:val="center"/>
          </w:tcPr>
          <w:p>
            <w:pPr>
              <w:rPr>
                <w:rFonts w:ascii="宋体" w:eastAsia="宋体" w:cs="宋体" w:hint="eastAsia"/>
                <w:i w:val="0"/>
                <w:iCs w:val="0"/>
                <w:color w:val="000000"/>
                <w:sz w:val="18"/>
                <w:szCs w:val="18"/>
                <w:u w:val="none"/>
              </w:rPr>
            </w:pPr>
          </w:p>
        </w:tc>
        <w:tc>
          <w:tcPr>
            <w:tcW w:w="1708" w:type="pct"/>
            <w:gridSpan w:val="5"/>
            <w:tcBorders>
              <w:top w:val="single" w:sz="4" w:space="0" w:color="FFFFFF"/>
              <w:left w:val="single" w:sz="4" w:space="0" w:color="FFFFFF"/>
              <w:bottom w:val="nil"/>
              <w:right w:val="single" w:sz="4" w:space="0" w:color="FFFFFF"/>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部门：节能和无线电监测中心</w:t>
            </w:r>
          </w:p>
        </w:tc>
        <w:tc>
          <w:tcPr>
            <w:tcW w:w="215" w:type="pct"/>
            <w:tcBorders>
              <w:top w:val="single" w:sz="4" w:space="0" w:color="FFFFFF"/>
              <w:left w:val="single" w:sz="4" w:space="0" w:color="FFFFFF"/>
              <w:bottom w:val="nil"/>
              <w:right w:val="single" w:sz="4" w:space="0" w:color="FFFFFF"/>
            </w:tcBorders>
            <w:shd w:val="clear" w:color="auto" w:fill="auto"/>
            <w:noWrap/>
            <w:vAlign w:val="center"/>
          </w:tcPr>
          <w:p>
            <w:pPr>
              <w:rPr>
                <w:rFonts w:ascii="宋体" w:eastAsia="宋体" w:cs="宋体" w:hint="eastAsia"/>
                <w:i w:val="0"/>
                <w:iCs w:val="0"/>
                <w:color w:val="000000"/>
                <w:sz w:val="18"/>
                <w:szCs w:val="18"/>
                <w:u w:val="none"/>
              </w:rPr>
            </w:pPr>
          </w:p>
        </w:tc>
        <w:tc>
          <w:tcPr>
            <w:tcW w:w="2997" w:type="pct"/>
            <w:gridSpan w:val="20"/>
            <w:tcBorders>
              <w:top w:val="single" w:sz="4" w:space="0" w:color="FFFFFF"/>
              <w:left w:val="single" w:sz="4" w:space="0" w:color="FFFFFF"/>
              <w:bottom w:val="nil"/>
              <w:right w:val="single" w:sz="4" w:space="0" w:color="FFFFFF"/>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金额单位：万元</w:t>
            </w:r>
          </w:p>
        </w:tc>
      </w:tr>
      <w:tr>
        <w:trPr>
          <w:trHeight w:val="544"/>
        </w:trPr>
        <w:tc>
          <w:tcPr>
            <w:tcW w:w="78"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1708" w:type="pct"/>
            <w:gridSpan w:val="5"/>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项    目</w:t>
            </w:r>
          </w:p>
        </w:tc>
        <w:tc>
          <w:tcPr>
            <w:tcW w:w="215" w:type="pct"/>
            <w:vMerge w:val="restart"/>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合计</w:t>
            </w:r>
          </w:p>
        </w:tc>
        <w:tc>
          <w:tcPr>
            <w:tcW w:w="584" w:type="pct"/>
            <w:gridSpan w:val="4"/>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债务利息及费用支出</w:t>
            </w:r>
          </w:p>
        </w:tc>
        <w:tc>
          <w:tcPr>
            <w:tcW w:w="362" w:type="pct"/>
            <w:gridSpan w:val="2"/>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对企业补助（基本建设）</w:t>
            </w:r>
          </w:p>
        </w:tc>
        <w:tc>
          <w:tcPr>
            <w:tcW w:w="877" w:type="pct"/>
            <w:gridSpan w:val="6"/>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对企业补助</w:t>
            </w:r>
          </w:p>
        </w:tc>
        <w:tc>
          <w:tcPr>
            <w:tcW w:w="438" w:type="pct"/>
            <w:gridSpan w:val="3"/>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对社会保障基金补助</w:t>
            </w:r>
          </w:p>
        </w:tc>
        <w:tc>
          <w:tcPr>
            <w:tcW w:w="733" w:type="pct"/>
            <w:gridSpan w:val="5"/>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其他支出</w:t>
            </w:r>
          </w:p>
        </w:tc>
      </w:tr>
      <w:tr>
        <w:trPr>
          <w:trHeight w:val="679"/>
        </w:trPr>
        <w:tc>
          <w:tcPr>
            <w:tcW w:w="78"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720" w:type="pct"/>
            <w:gridSpan w:val="3"/>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科目编码</w:t>
            </w:r>
          </w:p>
        </w:tc>
        <w:tc>
          <w:tcPr>
            <w:tcW w:w="354" w:type="pct"/>
            <w:vMerge w:val="restart"/>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单位代码</w:t>
            </w:r>
          </w:p>
        </w:tc>
        <w:tc>
          <w:tcPr>
            <w:tcW w:w="633" w:type="pct"/>
            <w:vMerge w:val="restart"/>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单位名称（科目）</w:t>
            </w:r>
          </w:p>
        </w:tc>
        <w:tc>
          <w:tcPr>
            <w:tcW w:w="215" w:type="pct"/>
            <w:vMerge/>
            <w:tcBorders>
              <w:top w:val="single" w:sz="4" w:space="0" w:color="C2C3C4"/>
              <w:left w:val="single" w:sz="4" w:space="0" w:color="C2C3C4"/>
              <w:bottom w:val="single" w:sz="4" w:space="0" w:color="C2C3C4"/>
              <w:right w:val="single" w:sz="4" w:space="0" w:color="C2C3C4"/>
            </w:tcBorders>
            <w:shd w:val="clear" w:color="EFF2F7" w:fill="EFF2F7"/>
            <w:noWrap/>
            <w:vAlign w:val="center"/>
          </w:tcPr>
          <w:p/>
        </w:tc>
        <w:tc>
          <w:tcPr>
            <w:tcW w:w="146"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国内债务付息</w:t>
            </w:r>
          </w:p>
        </w:tc>
        <w:tc>
          <w:tcPr>
            <w:tcW w:w="146"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国外债务付息</w:t>
            </w:r>
          </w:p>
        </w:tc>
        <w:tc>
          <w:tcPr>
            <w:tcW w:w="146"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国内债务发行费用</w:t>
            </w:r>
          </w:p>
        </w:tc>
        <w:tc>
          <w:tcPr>
            <w:tcW w:w="146"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国外债务发行费用</w:t>
            </w:r>
          </w:p>
        </w:tc>
        <w:tc>
          <w:tcPr>
            <w:tcW w:w="215"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资本金注入（基本建设）</w:t>
            </w:r>
          </w:p>
        </w:tc>
        <w:tc>
          <w:tcPr>
            <w:tcW w:w="146"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其他对企业补助</w:t>
            </w:r>
          </w:p>
        </w:tc>
        <w:tc>
          <w:tcPr>
            <w:tcW w:w="146"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资本金注入</w:t>
            </w:r>
          </w:p>
        </w:tc>
        <w:tc>
          <w:tcPr>
            <w:tcW w:w="146"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政府投资基金股权投资</w:t>
            </w:r>
          </w:p>
        </w:tc>
        <w:tc>
          <w:tcPr>
            <w:tcW w:w="146"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费用补贴</w:t>
            </w:r>
          </w:p>
        </w:tc>
        <w:tc>
          <w:tcPr>
            <w:tcW w:w="146"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利息补贴</w:t>
            </w:r>
          </w:p>
        </w:tc>
        <w:tc>
          <w:tcPr>
            <w:tcW w:w="146"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其他资本性补助</w:t>
            </w:r>
          </w:p>
        </w:tc>
        <w:tc>
          <w:tcPr>
            <w:tcW w:w="147"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其他对企业补助</w:t>
            </w:r>
          </w:p>
        </w:tc>
        <w:tc>
          <w:tcPr>
            <w:tcW w:w="146"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对社会保险基金补助</w:t>
            </w:r>
          </w:p>
        </w:tc>
        <w:tc>
          <w:tcPr>
            <w:tcW w:w="146"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补充全国社会保障基金</w:t>
            </w:r>
          </w:p>
        </w:tc>
        <w:tc>
          <w:tcPr>
            <w:tcW w:w="146"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对机关事业单位职业年金的补助</w:t>
            </w:r>
          </w:p>
        </w:tc>
        <w:tc>
          <w:tcPr>
            <w:tcW w:w="146"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国家赔偿费用支出</w:t>
            </w:r>
          </w:p>
        </w:tc>
        <w:tc>
          <w:tcPr>
            <w:tcW w:w="146"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对民间非营利组织和群众性自治组织补贴</w:t>
            </w:r>
          </w:p>
        </w:tc>
        <w:tc>
          <w:tcPr>
            <w:tcW w:w="146"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经常性赠与</w:t>
            </w:r>
          </w:p>
        </w:tc>
        <w:tc>
          <w:tcPr>
            <w:tcW w:w="146"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资本性赠与</w:t>
            </w:r>
          </w:p>
        </w:tc>
        <w:tc>
          <w:tcPr>
            <w:tcW w:w="148" w:type="pct"/>
            <w:vMerge w:val="restart"/>
            <w:tcBorders>
              <w:top w:val="single" w:sz="4" w:space="0" w:color="C2C3C4"/>
              <w:left w:val="single" w:sz="4" w:space="0" w:color="C2C3C4"/>
              <w:bottom w:val="single" w:sz="4" w:space="0" w:color="C2C3C4"/>
              <w:right w:val="single" w:sz="4" w:space="0" w:color="C2C3C4"/>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其他支出</w:t>
            </w:r>
          </w:p>
        </w:tc>
      </w:tr>
      <w:tr>
        <w:trPr>
          <w:trHeight w:val="679"/>
        </w:trPr>
        <w:tc>
          <w:tcPr>
            <w:tcW w:w="78" w:type="pct"/>
            <w:tcBorders>
              <w:top w:val="single" w:sz="4" w:space="0" w:color="FFFFFF"/>
              <w:left w:val="single" w:sz="4" w:space="0" w:color="FFFFFF"/>
              <w:bottom w:val="single" w:sz="4" w:space="0" w:color="FFFFFF"/>
              <w:right w:val="nil"/>
            </w:tcBorders>
            <w:shd w:val="clear" w:color="auto" w:fill="auto"/>
            <w:vAlign w:val="center"/>
          </w:tcPr>
          <w:p>
            <w:pPr>
              <w:rPr>
                <w:rFonts w:ascii="宋体" w:eastAsia="宋体" w:cs="宋体" w:hint="eastAsia"/>
                <w:i w:val="0"/>
                <w:iCs w:val="0"/>
                <w:color w:val="000000"/>
                <w:sz w:val="18"/>
                <w:szCs w:val="18"/>
                <w:u w:val="none"/>
              </w:rPr>
            </w:pPr>
          </w:p>
        </w:tc>
        <w:tc>
          <w:tcPr>
            <w:tcW w:w="239" w:type="pct"/>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类</w:t>
            </w:r>
          </w:p>
        </w:tc>
        <w:tc>
          <w:tcPr>
            <w:tcW w:w="239" w:type="pct"/>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款</w:t>
            </w:r>
          </w:p>
        </w:tc>
        <w:tc>
          <w:tcPr>
            <w:tcW w:w="240" w:type="pct"/>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项</w:t>
            </w:r>
          </w:p>
        </w:tc>
        <w:tc>
          <w:tcPr>
            <w:tcW w:w="354" w:type="pct"/>
            <w:vMerge/>
            <w:tcBorders>
              <w:top w:val="single" w:sz="4" w:space="0" w:color="C2C3C4"/>
              <w:left w:val="single" w:sz="4" w:space="0" w:color="C2C3C4"/>
              <w:bottom w:val="single" w:sz="4" w:space="0" w:color="C2C3C4"/>
              <w:right w:val="single" w:sz="4" w:space="0" w:color="C2C3C4"/>
            </w:tcBorders>
            <w:shd w:val="clear" w:color="EFF2F7" w:fill="EFF2F7"/>
            <w:noWrap/>
            <w:vAlign w:val="center"/>
          </w:tcPr>
          <w:p/>
        </w:tc>
        <w:tc>
          <w:tcPr>
            <w:tcW w:w="633" w:type="pct"/>
            <w:vMerge/>
            <w:tcBorders>
              <w:top w:val="single" w:sz="4" w:space="0" w:color="C2C3C4"/>
              <w:left w:val="single" w:sz="4" w:space="0" w:color="C2C3C4"/>
              <w:bottom w:val="single" w:sz="4" w:space="0" w:color="C2C3C4"/>
              <w:right w:val="single" w:sz="4" w:space="0" w:color="C2C3C4"/>
            </w:tcBorders>
            <w:shd w:val="clear" w:color="EFF2F7" w:fill="EFF2F7"/>
            <w:noWrap/>
            <w:vAlign w:val="center"/>
          </w:tcPr>
          <w:p/>
        </w:tc>
        <w:tc>
          <w:tcPr>
            <w:tcW w:w="215" w:type="pct"/>
            <w:vMerge/>
            <w:tcBorders>
              <w:top w:val="single" w:sz="4" w:space="0" w:color="C2C3C4"/>
              <w:left w:val="single" w:sz="4" w:space="0" w:color="C2C3C4"/>
              <w:bottom w:val="single" w:sz="4" w:space="0" w:color="C2C3C4"/>
              <w:right w:val="single" w:sz="4" w:space="0" w:color="C2C3C4"/>
            </w:tcBorders>
            <w:shd w:val="clear" w:color="EFF2F7" w:fill="EFF2F7"/>
            <w:noWrap/>
            <w:vAlign w:val="center"/>
          </w:tcPr>
          <w:p/>
        </w:tc>
        <w:tc>
          <w:tcPr>
            <w:tcW w:w="146"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46"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46"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46"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215"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46"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46"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46"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46"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46"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46"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47"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46"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46"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46"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46"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46"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46"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46"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c>
          <w:tcPr>
            <w:tcW w:w="148" w:type="pct"/>
            <w:vMerge/>
            <w:tcBorders>
              <w:top w:val="single" w:sz="4" w:space="0" w:color="C2C3C4"/>
              <w:left w:val="single" w:sz="4" w:space="0" w:color="C2C3C4"/>
              <w:bottom w:val="single" w:sz="4" w:space="0" w:color="C2C3C4"/>
              <w:right w:val="single" w:sz="4" w:space="0" w:color="C2C3C4"/>
            </w:tcBorders>
            <w:shd w:val="clear" w:color="EFF2F7" w:fill="EFF2F7"/>
            <w:vAlign w:val="center"/>
          </w:tcPr>
          <w:p/>
        </w:tc>
      </w:tr>
      <w:tr>
        <w:trPr>
          <w:trHeight w:val="398"/>
        </w:trPr>
        <w:tc>
          <w:tcPr>
            <w:tcW w:w="78" w:type="pct"/>
            <w:tcBorders>
              <w:top w:val="single" w:sz="4" w:space="0" w:color="FFFFFF"/>
              <w:left w:val="single" w:sz="4" w:space="0" w:color="FFFFFF"/>
              <w:bottom w:val="single" w:sz="4" w:space="0" w:color="FFFFFF"/>
              <w:right w:val="nil"/>
            </w:tcBorders>
            <w:shd w:val="clear" w:color="auto" w:fill="auto"/>
            <w:noWrap/>
            <w:vAlign w:val="center"/>
          </w:tcPr>
          <w:p>
            <w:pPr>
              <w:rPr>
                <w:rFonts w:ascii="宋体" w:eastAsia="宋体" w:cs="宋体" w:hint="eastAsia"/>
                <w:b/>
                <w:bCs/>
                <w:i w:val="0"/>
                <w:iCs w:val="0"/>
                <w:color w:val="000000"/>
                <w:sz w:val="18"/>
                <w:szCs w:val="18"/>
                <w:u w:val="none"/>
              </w:rPr>
            </w:pPr>
          </w:p>
        </w:tc>
        <w:tc>
          <w:tcPr>
            <w:tcW w:w="239"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center"/>
              <w:rPr>
                <w:rFonts w:ascii="宋体" w:eastAsia="宋体" w:cs="宋体" w:hint="eastAsia"/>
                <w:b/>
                <w:bCs/>
                <w:i w:val="0"/>
                <w:iCs w:val="0"/>
                <w:color w:val="000000"/>
                <w:sz w:val="22"/>
                <w:szCs w:val="22"/>
                <w:u w:val="none"/>
              </w:rPr>
            </w:pPr>
          </w:p>
        </w:tc>
        <w:tc>
          <w:tcPr>
            <w:tcW w:w="239"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center"/>
              <w:rPr>
                <w:rFonts w:ascii="宋体" w:eastAsia="宋体" w:cs="宋体" w:hint="eastAsia"/>
                <w:b/>
                <w:bCs/>
                <w:i w:val="0"/>
                <w:iCs w:val="0"/>
                <w:color w:val="000000"/>
                <w:sz w:val="22"/>
                <w:szCs w:val="22"/>
                <w:u w:val="none"/>
              </w:rPr>
            </w:pPr>
          </w:p>
        </w:tc>
        <w:tc>
          <w:tcPr>
            <w:tcW w:w="240"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center"/>
              <w:rPr>
                <w:rFonts w:ascii="宋体" w:eastAsia="宋体" w:cs="宋体" w:hint="eastAsia"/>
                <w:b/>
                <w:bCs/>
                <w:i w:val="0"/>
                <w:iCs w:val="0"/>
                <w:color w:val="000000"/>
                <w:sz w:val="22"/>
                <w:szCs w:val="22"/>
                <w:u w:val="none"/>
              </w:rPr>
            </w:pPr>
          </w:p>
        </w:tc>
        <w:tc>
          <w:tcPr>
            <w:tcW w:w="354"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center"/>
              <w:rPr>
                <w:rFonts w:ascii="宋体" w:eastAsia="宋体" w:cs="宋体" w:hint="eastAsia"/>
                <w:b/>
                <w:bCs/>
                <w:i w:val="0"/>
                <w:iCs w:val="0"/>
                <w:color w:val="000000"/>
                <w:sz w:val="22"/>
                <w:szCs w:val="22"/>
                <w:u w:val="none"/>
              </w:rPr>
            </w:pPr>
          </w:p>
        </w:tc>
        <w:tc>
          <w:tcPr>
            <w:tcW w:w="63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合    计</w:t>
            </w:r>
          </w:p>
        </w:tc>
        <w:tc>
          <w:tcPr>
            <w:tcW w:w="21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46"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46"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46"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46"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21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46"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46"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46"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46"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46"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46"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47"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46"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46"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46"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46"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46"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46"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46"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148"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r>
      <w:tr>
        <w:trPr>
          <w:trHeight w:val="398"/>
        </w:trPr>
        <w:tc>
          <w:tcPr>
            <w:tcW w:w="78" w:type="pct"/>
            <w:tcBorders>
              <w:top w:val="single" w:sz="4" w:space="0" w:color="FFFFFF"/>
              <w:left w:val="single" w:sz="4" w:space="0" w:color="FFFFFF"/>
              <w:bottom w:val="single" w:sz="4" w:space="0" w:color="FFFFFF"/>
              <w:right w:val="nil"/>
            </w:tcBorders>
            <w:shd w:val="clear" w:color="auto" w:fill="auto"/>
            <w:vAlign w:val="center"/>
          </w:tcPr>
          <w:p>
            <w:pPr>
              <w:rPr>
                <w:rFonts w:ascii="宋体" w:eastAsia="宋体" w:cs="宋体" w:hint="eastAsia"/>
                <w:i w:val="0"/>
                <w:iCs w:val="0"/>
                <w:color w:val="000000"/>
                <w:sz w:val="18"/>
                <w:szCs w:val="18"/>
                <w:u w:val="none"/>
              </w:rPr>
            </w:pPr>
          </w:p>
        </w:tc>
        <w:tc>
          <w:tcPr>
            <w:tcW w:w="239"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239"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240"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354"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633"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lang w:val="en-US" w:eastAsia="zh-CN"/>
              </w:rPr>
            </w:pPr>
            <w:r>
              <w:rPr>
                <w:rFonts w:ascii="宋体" w:eastAsia="宋体" w:cs="宋体" w:hint="eastAsia"/>
                <w:i w:val="0"/>
                <w:iCs w:val="0"/>
                <w:color w:val="000000"/>
                <w:sz w:val="22"/>
                <w:szCs w:val="22"/>
                <w:u w:val="none"/>
                <w:lang w:val="en-US" w:eastAsia="zh-CN"/>
              </w:rPr>
              <w:t>此表无数据</w:t>
            </w:r>
          </w:p>
        </w:tc>
        <w:tc>
          <w:tcPr>
            <w:tcW w:w="21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46"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46"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46"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46"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21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46"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46"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46"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46"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46"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46"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47"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46"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46"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46"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46"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46"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46"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46"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48"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398"/>
        </w:trPr>
        <w:tc>
          <w:tcPr>
            <w:tcW w:w="78" w:type="pct"/>
            <w:tcBorders>
              <w:top w:val="single" w:sz="4" w:space="0" w:color="FFFFFF"/>
              <w:left w:val="single" w:sz="4" w:space="0" w:color="FFFFFF"/>
              <w:bottom w:val="single" w:sz="4" w:space="0" w:color="FFFFFF"/>
              <w:right w:val="nil"/>
            </w:tcBorders>
            <w:shd w:val="clear" w:color="auto" w:fill="auto"/>
            <w:vAlign w:val="center"/>
          </w:tcPr>
          <w:p>
            <w:pPr>
              <w:rPr>
                <w:rFonts w:ascii="宋体" w:eastAsia="宋体" w:cs="宋体" w:hint="eastAsia"/>
                <w:i w:val="0"/>
                <w:iCs w:val="0"/>
                <w:color w:val="000000"/>
                <w:sz w:val="18"/>
                <w:szCs w:val="18"/>
                <w:u w:val="none"/>
              </w:rPr>
            </w:pPr>
          </w:p>
        </w:tc>
        <w:tc>
          <w:tcPr>
            <w:tcW w:w="239"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239"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240"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354"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633"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21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46"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46"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46"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46"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21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46"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46"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46"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46"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46"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46"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47"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46"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46"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46"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46"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46"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46"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46"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48"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398"/>
        </w:trPr>
        <w:tc>
          <w:tcPr>
            <w:tcW w:w="78" w:type="pct"/>
            <w:tcBorders>
              <w:top w:val="single" w:sz="4" w:space="0" w:color="FFFFFF"/>
              <w:left w:val="single" w:sz="4" w:space="0" w:color="FFFFFF"/>
              <w:bottom w:val="single" w:sz="4" w:space="0" w:color="FFFFFF"/>
              <w:right w:val="nil"/>
            </w:tcBorders>
            <w:shd w:val="clear" w:color="auto" w:fill="auto"/>
            <w:vAlign w:val="center"/>
          </w:tcPr>
          <w:p>
            <w:pPr>
              <w:rPr>
                <w:rFonts w:ascii="宋体" w:eastAsia="宋体" w:cs="宋体" w:hint="eastAsia"/>
                <w:i w:val="0"/>
                <w:iCs w:val="0"/>
                <w:color w:val="000000"/>
                <w:sz w:val="18"/>
                <w:szCs w:val="18"/>
                <w:u w:val="none"/>
              </w:rPr>
            </w:pPr>
          </w:p>
        </w:tc>
        <w:tc>
          <w:tcPr>
            <w:tcW w:w="239"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239"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240"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354"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633"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21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146"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46"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46"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46"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21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46"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46"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46"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46"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46"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46"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47"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46"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46"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46"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46"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46"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46"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46"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148"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r>
    </w:tbl>
    <w:p>
      <w:pPr>
        <w:jc w:val="center"/>
        <w:rPr>
          <w:rFonts w:ascii="方正小标宋简体" w:eastAsia="方正小标宋简体" w:hint="eastAsia"/>
          <w:sz w:val="44"/>
          <w:szCs w:val="44"/>
          <w:highlight w:val="auto"/>
        </w:rPr>
        <w:sectPr>
          <w:pgSz w:w="16838" w:h="11906" w:orient="landscape"/>
          <w:pgMar w:top="1800" w:right="1440" w:bottom="1800" w:left="1440" w:header="851" w:footer="992" w:gutter="0"/>
          <w:docGrid w:type="lines" w:linePitch="312" w:charSpace="0"/>
        </w:sectPr>
      </w:pPr>
    </w:p>
    <w:tbl>
      <w:tblPr>
        <w:jc w:val="left"/>
        <w:tblInd w:w="0" w:type="dxa"/>
        <w:tblW w:w="4998" w:type="pct"/>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568"/>
        <w:gridCol w:w="568"/>
        <w:gridCol w:w="570"/>
        <w:gridCol w:w="1242"/>
        <w:gridCol w:w="6195"/>
        <w:gridCol w:w="1522"/>
        <w:gridCol w:w="1522"/>
        <w:gridCol w:w="1756"/>
      </w:tblGrid>
      <w:tr>
        <w:trPr>
          <w:trHeight w:val="285"/>
        </w:trPr>
        <w:tc>
          <w:tcPr>
            <w:tcW w:w="622" w:type="pct"/>
            <w:gridSpan w:val="3"/>
            <w:tcBorders>
              <w:top w:val="single" w:sz="4" w:space="0" w:color="FFFFFF"/>
              <w:left w:val="single" w:sz="4" w:space="0" w:color="FFFFFF"/>
              <w:bottom w:val="single" w:sz="4" w:space="0" w:color="FFFFFF"/>
              <w:right w:val="single" w:sz="4" w:space="0" w:color="FFFFFF"/>
            </w:tcBorders>
            <w:shd w:val="clear" w:color="auto" w:fill="auto"/>
            <w:noWrap/>
            <w:vAlign w:val="center"/>
          </w:tcPr>
          <w:p>
            <w:pPr>
              <w:rPr>
                <w:rFonts w:ascii="宋体" w:eastAsia="宋体" w:cs="宋体" w:hint="eastAsia"/>
                <w:i w:val="0"/>
                <w:iCs w:val="0"/>
                <w:color w:val="000000"/>
                <w:sz w:val="22"/>
                <w:szCs w:val="22"/>
                <w:u w:val="none"/>
              </w:rPr>
            </w:pPr>
          </w:p>
        </w:tc>
        <w:tc>
          <w:tcPr>
            <w:tcW w:w="453"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2258"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555" w:type="pct"/>
            <w:tcBorders>
              <w:top w:val="single" w:sz="4" w:space="0" w:color="FFFFFF"/>
              <w:left w:val="single" w:sz="4" w:space="0" w:color="FFFFFF"/>
              <w:bottom w:val="single" w:sz="4" w:space="0" w:color="FFFFFF"/>
              <w:right w:val="single" w:sz="4" w:space="0" w:color="FFFFFF"/>
            </w:tcBorders>
            <w:shd w:val="clear" w:color="auto" w:fill="auto"/>
            <w:vAlign w:val="center"/>
          </w:tcPr>
          <w:p>
            <w:pPr>
              <w:rPr>
                <w:rFonts w:ascii="宋体" w:eastAsia="宋体" w:cs="宋体" w:hint="eastAsia"/>
                <w:i w:val="0"/>
                <w:iCs w:val="0"/>
                <w:color w:val="000000"/>
                <w:sz w:val="18"/>
                <w:szCs w:val="18"/>
                <w:u w:val="none"/>
              </w:rPr>
            </w:pPr>
          </w:p>
        </w:tc>
        <w:tc>
          <w:tcPr>
            <w:tcW w:w="555" w:type="pct"/>
            <w:tcBorders>
              <w:top w:val="single" w:sz="4" w:space="0" w:color="FFFFFF"/>
              <w:left w:val="single" w:sz="4" w:space="0" w:color="FFFFFF"/>
              <w:bottom w:val="single" w:sz="4" w:space="0" w:color="FFFFFF"/>
              <w:right w:val="single" w:sz="4" w:space="0" w:color="FFFFFF"/>
            </w:tcBorders>
            <w:shd w:val="clear" w:color="auto" w:fill="auto"/>
            <w:vAlign w:val="center"/>
          </w:tcPr>
          <w:p>
            <w:pPr>
              <w:rPr>
                <w:rFonts w:ascii="宋体" w:eastAsia="宋体" w:cs="宋体" w:hint="eastAsia"/>
                <w:i w:val="0"/>
                <w:iCs w:val="0"/>
                <w:color w:val="000000"/>
                <w:sz w:val="18"/>
                <w:szCs w:val="18"/>
                <w:u w:val="none"/>
              </w:rPr>
            </w:pPr>
          </w:p>
        </w:tc>
        <w:tc>
          <w:tcPr>
            <w:tcW w:w="555" w:type="pct"/>
            <w:tcBorders>
              <w:top w:val="single" w:sz="4" w:space="0" w:color="FFFFFF"/>
              <w:left w:val="single" w:sz="4" w:space="0" w:color="FFFFFF"/>
              <w:bottom w:val="single" w:sz="4" w:space="0" w:color="FFFFFF"/>
              <w:right w:val="single" w:sz="4" w:space="0" w:color="FFFFFF"/>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附表2</w:t>
            </w:r>
          </w:p>
        </w:tc>
      </w:tr>
      <w:tr>
        <w:trPr>
          <w:trHeight w:val="398"/>
        </w:trPr>
        <w:tc>
          <w:tcPr>
            <w:tcW w:w="5000" w:type="pct"/>
            <w:gridSpan w:val="8"/>
            <w:tcBorders>
              <w:top w:val="single" w:sz="4" w:space="0" w:color="FFFFFF"/>
              <w:left w:val="single" w:sz="4" w:space="0" w:color="FFFFFF"/>
              <w:bottom w:val="single" w:sz="4" w:space="0" w:color="FFFFFF"/>
              <w:right w:val="single" w:sz="4" w:space="0" w:color="FFFFFF"/>
            </w:tcBorders>
            <w:shd w:val="clear" w:color="auto" w:fill="auto"/>
            <w:noWrap/>
            <w:vAlign w:val="center"/>
          </w:tcPr>
          <w:p>
            <w:pPr>
              <w:keepNext w:val="0"/>
              <w:keepLines w:val="0"/>
              <w:widowControl/>
              <w:suppressLineNumbers w:val="0"/>
              <w:jc w:val="center"/>
              <w:textAlignment w:val="center"/>
              <w:rPr>
                <w:rFonts w:ascii="宋体" w:eastAsia="宋体" w:cs="宋体" w:hint="eastAsia"/>
                <w:b/>
                <w:bCs/>
                <w:i w:val="0"/>
                <w:iCs w:val="0"/>
                <w:color w:val="000000"/>
                <w:sz w:val="32"/>
                <w:szCs w:val="32"/>
                <w:u w:val="none"/>
              </w:rPr>
            </w:pPr>
            <w:r>
              <w:rPr>
                <w:rFonts w:ascii="宋体" w:eastAsia="宋体" w:cs="宋体" w:hint="eastAsia"/>
                <w:b/>
                <w:bCs/>
                <w:i w:val="0"/>
                <w:iCs w:val="0"/>
                <w:color w:val="000000"/>
                <w:kern w:val="0"/>
                <w:sz w:val="32"/>
                <w:szCs w:val="32"/>
                <w:u w:val="none"/>
                <w:lang w:val="en-US" w:eastAsia="zh-CN"/>
              </w:rPr>
              <w:t>项目支出预算表</w:t>
            </w:r>
          </w:p>
        </w:tc>
      </w:tr>
      <w:tr>
        <w:trPr>
          <w:trHeight w:val="342"/>
        </w:trPr>
        <w:tc>
          <w:tcPr>
            <w:tcW w:w="3334" w:type="pct"/>
            <w:gridSpan w:val="5"/>
            <w:tcBorders>
              <w:top w:val="single" w:sz="4" w:space="0" w:color="FFFFFF"/>
              <w:left w:val="single" w:sz="4" w:space="0" w:color="FFFFFF"/>
              <w:bottom w:val="nil"/>
              <w:right w:val="single" w:sz="4" w:space="0" w:color="FFFFFF"/>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部门：节能和无线电监测中心</w:t>
            </w:r>
          </w:p>
        </w:tc>
        <w:tc>
          <w:tcPr>
            <w:tcW w:w="555" w:type="pct"/>
            <w:tcBorders>
              <w:top w:val="single" w:sz="4" w:space="0" w:color="FFFFFF"/>
              <w:left w:val="single" w:sz="4" w:space="0" w:color="FFFFFF"/>
              <w:bottom w:val="nil"/>
              <w:right w:val="single" w:sz="4" w:space="0" w:color="FFFFFF"/>
            </w:tcBorders>
            <w:shd w:val="clear" w:color="auto" w:fill="auto"/>
            <w:noWrap/>
            <w:vAlign w:val="center"/>
          </w:tcPr>
          <w:p>
            <w:pPr>
              <w:jc w:val="center"/>
              <w:rPr>
                <w:rFonts w:ascii="宋体" w:eastAsia="宋体" w:cs="宋体" w:hint="eastAsia"/>
                <w:i w:val="0"/>
                <w:iCs w:val="0"/>
                <w:color w:val="000000"/>
                <w:sz w:val="22"/>
                <w:szCs w:val="22"/>
                <w:u w:val="none"/>
              </w:rPr>
            </w:pPr>
          </w:p>
        </w:tc>
        <w:tc>
          <w:tcPr>
            <w:tcW w:w="555" w:type="pct"/>
            <w:tcBorders>
              <w:top w:val="single" w:sz="4" w:space="0" w:color="FFFFFF"/>
              <w:left w:val="single" w:sz="4" w:space="0" w:color="FFFFFF"/>
              <w:bottom w:val="nil"/>
              <w:right w:val="single" w:sz="4" w:space="0" w:color="FFFFFF"/>
            </w:tcBorders>
            <w:shd w:val="clear" w:color="auto" w:fill="auto"/>
            <w:noWrap/>
            <w:vAlign w:val="center"/>
          </w:tcPr>
          <w:p>
            <w:pPr>
              <w:jc w:val="center"/>
              <w:rPr>
                <w:rFonts w:ascii="宋体" w:eastAsia="宋体" w:cs="宋体" w:hint="eastAsia"/>
                <w:i w:val="0"/>
                <w:iCs w:val="0"/>
                <w:color w:val="000000"/>
                <w:sz w:val="22"/>
                <w:szCs w:val="22"/>
                <w:u w:val="none"/>
              </w:rPr>
            </w:pPr>
          </w:p>
        </w:tc>
        <w:tc>
          <w:tcPr>
            <w:tcW w:w="555" w:type="pct"/>
            <w:tcBorders>
              <w:top w:val="single" w:sz="4" w:space="0" w:color="FFFFFF"/>
              <w:left w:val="single" w:sz="4" w:space="0" w:color="FFFFFF"/>
              <w:bottom w:val="nil"/>
              <w:right w:val="single" w:sz="4" w:space="0" w:color="FFFFFF"/>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金额单位：万元</w:t>
            </w:r>
          </w:p>
        </w:tc>
      </w:tr>
      <w:tr>
        <w:trPr>
          <w:trHeight w:val="428"/>
        </w:trPr>
        <w:tc>
          <w:tcPr>
            <w:tcW w:w="3334" w:type="pct"/>
            <w:gridSpan w:val="5"/>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项目</w:t>
            </w:r>
          </w:p>
        </w:tc>
        <w:tc>
          <w:tcPr>
            <w:tcW w:w="1665" w:type="pct"/>
            <w:gridSpan w:val="3"/>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金额</w:t>
            </w:r>
          </w:p>
        </w:tc>
      </w:tr>
      <w:tr>
        <w:trPr>
          <w:trHeight w:val="428"/>
        </w:trPr>
        <w:tc>
          <w:tcPr>
            <w:tcW w:w="622" w:type="pct"/>
            <w:gridSpan w:val="3"/>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科目编码</w:t>
            </w:r>
          </w:p>
        </w:tc>
        <w:tc>
          <w:tcPr>
            <w:tcW w:w="453" w:type="pct"/>
            <w:vMerge w:val="restart"/>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单位代码</w:t>
            </w:r>
          </w:p>
        </w:tc>
        <w:tc>
          <w:tcPr>
            <w:tcW w:w="2258" w:type="pct"/>
            <w:vMerge w:val="restart"/>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单位名称（科目、项目）</w:t>
            </w:r>
          </w:p>
        </w:tc>
        <w:tc>
          <w:tcPr>
            <w:tcW w:w="555" w:type="pct"/>
            <w:vMerge w:val="restart"/>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合计</w:t>
            </w:r>
          </w:p>
        </w:tc>
        <w:tc>
          <w:tcPr>
            <w:tcW w:w="555" w:type="pct"/>
            <w:vMerge w:val="restart"/>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财政拨款</w:t>
            </w:r>
          </w:p>
        </w:tc>
        <w:tc>
          <w:tcPr>
            <w:tcW w:w="555" w:type="pct"/>
            <w:vMerge w:val="restart"/>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非财政拨款</w:t>
            </w:r>
          </w:p>
        </w:tc>
      </w:tr>
      <w:tr>
        <w:trPr>
          <w:trHeight w:val="428"/>
        </w:trPr>
        <w:tc>
          <w:tcPr>
            <w:tcW w:w="207" w:type="pct"/>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类</w:t>
            </w:r>
          </w:p>
        </w:tc>
        <w:tc>
          <w:tcPr>
            <w:tcW w:w="207" w:type="pct"/>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款</w:t>
            </w:r>
          </w:p>
        </w:tc>
        <w:tc>
          <w:tcPr>
            <w:tcW w:w="207" w:type="pct"/>
            <w:tcBorders>
              <w:top w:val="single" w:sz="4" w:space="0" w:color="C2C3C4"/>
              <w:left w:val="single" w:sz="4" w:space="0" w:color="C2C3C4"/>
              <w:bottom w:val="single" w:sz="4" w:space="0" w:color="C2C3C4"/>
              <w:right w:val="single" w:sz="4" w:space="0" w:color="C2C3C4"/>
            </w:tcBorders>
            <w:shd w:val="clear" w:color="EFF2F7" w:fill="EFF2F7"/>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项</w:t>
            </w:r>
          </w:p>
        </w:tc>
        <w:tc>
          <w:tcPr>
            <w:tcW w:w="453" w:type="pct"/>
            <w:vMerge/>
            <w:tcBorders>
              <w:top w:val="single" w:sz="4" w:space="0" w:color="C2C3C4"/>
              <w:left w:val="single" w:sz="4" w:space="0" w:color="C2C3C4"/>
              <w:bottom w:val="single" w:sz="4" w:space="0" w:color="C2C3C4"/>
              <w:right w:val="single" w:sz="4" w:space="0" w:color="C2C3C4"/>
            </w:tcBorders>
            <w:shd w:val="clear" w:color="EFF2F7" w:fill="EFF2F7"/>
            <w:noWrap/>
            <w:vAlign w:val="center"/>
          </w:tcPr>
          <w:p/>
        </w:tc>
        <w:tc>
          <w:tcPr>
            <w:tcW w:w="2258" w:type="pct"/>
            <w:vMerge/>
            <w:tcBorders>
              <w:top w:val="single" w:sz="4" w:space="0" w:color="C2C3C4"/>
              <w:left w:val="single" w:sz="4" w:space="0" w:color="C2C3C4"/>
              <w:bottom w:val="single" w:sz="4" w:space="0" w:color="C2C3C4"/>
              <w:right w:val="single" w:sz="4" w:space="0" w:color="C2C3C4"/>
            </w:tcBorders>
            <w:shd w:val="clear" w:color="EFF2F7" w:fill="EFF2F7"/>
            <w:noWrap/>
            <w:vAlign w:val="center"/>
          </w:tcPr>
          <w:p/>
        </w:tc>
        <w:tc>
          <w:tcPr>
            <w:tcW w:w="555" w:type="pct"/>
            <w:vMerge/>
            <w:tcBorders>
              <w:top w:val="single" w:sz="4" w:space="0" w:color="C2C3C4"/>
              <w:left w:val="single" w:sz="4" w:space="0" w:color="C2C3C4"/>
              <w:bottom w:val="single" w:sz="4" w:space="0" w:color="C2C3C4"/>
              <w:right w:val="single" w:sz="4" w:space="0" w:color="C2C3C4"/>
            </w:tcBorders>
            <w:shd w:val="clear" w:color="EFF2F7" w:fill="EFF2F7"/>
            <w:noWrap/>
            <w:vAlign w:val="center"/>
          </w:tcPr>
          <w:p/>
        </w:tc>
        <w:tc>
          <w:tcPr>
            <w:tcW w:w="555" w:type="pct"/>
            <w:vMerge/>
            <w:tcBorders>
              <w:top w:val="single" w:sz="4" w:space="0" w:color="C2C3C4"/>
              <w:left w:val="single" w:sz="4" w:space="0" w:color="C2C3C4"/>
              <w:bottom w:val="single" w:sz="4" w:space="0" w:color="C2C3C4"/>
              <w:right w:val="single" w:sz="4" w:space="0" w:color="C2C3C4"/>
            </w:tcBorders>
            <w:shd w:val="clear" w:color="EFF2F7" w:fill="EFF2F7"/>
            <w:noWrap/>
            <w:vAlign w:val="center"/>
          </w:tcPr>
          <w:p/>
        </w:tc>
        <w:tc>
          <w:tcPr>
            <w:tcW w:w="555" w:type="pct"/>
            <w:vMerge/>
            <w:tcBorders>
              <w:top w:val="single" w:sz="4" w:space="0" w:color="C2C3C4"/>
              <w:left w:val="single" w:sz="4" w:space="0" w:color="C2C3C4"/>
              <w:bottom w:val="single" w:sz="4" w:space="0" w:color="C2C3C4"/>
              <w:right w:val="single" w:sz="4" w:space="0" w:color="C2C3C4"/>
            </w:tcBorders>
            <w:shd w:val="clear" w:color="EFF2F7" w:fill="EFF2F7"/>
            <w:noWrap/>
            <w:vAlign w:val="center"/>
          </w:tcPr>
          <w:p/>
        </w:tc>
      </w:tr>
      <w:tr>
        <w:trPr>
          <w:trHeight w:val="398"/>
        </w:trPr>
        <w:tc>
          <w:tcPr>
            <w:tcW w:w="207"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center"/>
              <w:rPr>
                <w:rFonts w:ascii="宋体" w:eastAsia="宋体" w:cs="宋体" w:hint="eastAsia"/>
                <w:b/>
                <w:bCs/>
                <w:i w:val="0"/>
                <w:iCs w:val="0"/>
                <w:color w:val="000000"/>
                <w:sz w:val="22"/>
                <w:szCs w:val="22"/>
                <w:u w:val="none"/>
              </w:rPr>
            </w:pPr>
          </w:p>
        </w:tc>
        <w:tc>
          <w:tcPr>
            <w:tcW w:w="207"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center"/>
              <w:rPr>
                <w:rFonts w:ascii="宋体" w:eastAsia="宋体" w:cs="宋体" w:hint="eastAsia"/>
                <w:b/>
                <w:bCs/>
                <w:i w:val="0"/>
                <w:iCs w:val="0"/>
                <w:color w:val="000000"/>
                <w:sz w:val="22"/>
                <w:szCs w:val="22"/>
                <w:u w:val="none"/>
              </w:rPr>
            </w:pPr>
          </w:p>
        </w:tc>
        <w:tc>
          <w:tcPr>
            <w:tcW w:w="207"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center"/>
              <w:rPr>
                <w:rFonts w:ascii="宋体" w:eastAsia="宋体" w:cs="宋体" w:hint="eastAsia"/>
                <w:b/>
                <w:bCs/>
                <w:i w:val="0"/>
                <w:iCs w:val="0"/>
                <w:color w:val="000000"/>
                <w:sz w:val="22"/>
                <w:szCs w:val="22"/>
                <w:u w:val="none"/>
              </w:rPr>
            </w:pPr>
          </w:p>
        </w:tc>
        <w:tc>
          <w:tcPr>
            <w:tcW w:w="453"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center"/>
              <w:rPr>
                <w:rFonts w:ascii="宋体" w:eastAsia="宋体" w:cs="宋体" w:hint="eastAsia"/>
                <w:b/>
                <w:bCs/>
                <w:i w:val="0"/>
                <w:iCs w:val="0"/>
                <w:color w:val="000000"/>
                <w:sz w:val="22"/>
                <w:szCs w:val="22"/>
                <w:u w:val="none"/>
              </w:rPr>
            </w:pPr>
          </w:p>
        </w:tc>
        <w:tc>
          <w:tcPr>
            <w:tcW w:w="2258"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合    计</w:t>
            </w:r>
          </w:p>
        </w:tc>
        <w:tc>
          <w:tcPr>
            <w:tcW w:w="55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55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55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b/>
                <w:bCs/>
                <w:i w:val="0"/>
                <w:iCs w:val="0"/>
                <w:color w:val="000000"/>
                <w:sz w:val="22"/>
                <w:szCs w:val="22"/>
                <w:u w:val="none"/>
              </w:rPr>
            </w:pPr>
          </w:p>
        </w:tc>
      </w:tr>
      <w:tr>
        <w:trPr>
          <w:trHeight w:val="398"/>
        </w:trPr>
        <w:tc>
          <w:tcPr>
            <w:tcW w:w="207"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207"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207"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453"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2258"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i w:val="0"/>
                <w:iCs w:val="0"/>
                <w:color w:val="000000"/>
                <w:sz w:val="22"/>
                <w:szCs w:val="22"/>
                <w:u w:val="none"/>
                <w:lang w:val="en-US" w:eastAsia="zh-CN"/>
              </w:rPr>
            </w:pPr>
            <w:r>
              <w:rPr>
                <w:rFonts w:ascii="宋体" w:eastAsia="宋体" w:cs="宋体" w:hint="eastAsia"/>
                <w:i w:val="0"/>
                <w:iCs w:val="0"/>
                <w:color w:val="000000"/>
                <w:sz w:val="22"/>
                <w:szCs w:val="22"/>
                <w:u w:val="none"/>
                <w:lang w:val="en-US" w:eastAsia="zh-CN"/>
              </w:rPr>
              <w:t>此表无数据</w:t>
            </w:r>
          </w:p>
        </w:tc>
        <w:tc>
          <w:tcPr>
            <w:tcW w:w="55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55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55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398"/>
        </w:trPr>
        <w:tc>
          <w:tcPr>
            <w:tcW w:w="207"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207"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207"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453"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2258"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55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55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55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398"/>
        </w:trPr>
        <w:tc>
          <w:tcPr>
            <w:tcW w:w="207"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207"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207"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453"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2258"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55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55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c>
          <w:tcPr>
            <w:tcW w:w="555"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398"/>
        </w:trPr>
        <w:tc>
          <w:tcPr>
            <w:tcW w:w="207"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207"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207"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453"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2258"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left"/>
              <w:rPr>
                <w:rFonts w:ascii="宋体" w:eastAsia="宋体" w:cs="宋体" w:hint="eastAsia"/>
                <w:i w:val="0"/>
                <w:iCs w:val="0"/>
                <w:color w:val="000000"/>
                <w:sz w:val="22"/>
                <w:szCs w:val="22"/>
                <w:u w:val="none"/>
              </w:rPr>
            </w:pPr>
          </w:p>
        </w:tc>
        <w:tc>
          <w:tcPr>
            <w:tcW w:w="55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55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c>
          <w:tcPr>
            <w:tcW w:w="555" w:type="pct"/>
            <w:tcBorders>
              <w:top w:val="single" w:sz="4" w:space="0" w:color="C2C3C4"/>
              <w:left w:val="single" w:sz="4" w:space="0" w:color="C2C3C4"/>
              <w:bottom w:val="single" w:sz="4" w:space="0" w:color="C2C3C4"/>
              <w:right w:val="single" w:sz="4" w:space="0" w:color="C2C3C4"/>
            </w:tcBorders>
            <w:shd w:val="clear" w:color="FFFFFF" w:fill="FFFFFF"/>
            <w:noWrap/>
            <w:vAlign w:val="center"/>
          </w:tcPr>
          <w:p>
            <w:pPr>
              <w:jc w:val="right"/>
              <w:rPr>
                <w:rFonts w:ascii="宋体" w:eastAsia="宋体" w:cs="宋体" w:hint="eastAsia"/>
                <w:i w:val="0"/>
                <w:iCs w:val="0"/>
                <w:color w:val="000000"/>
                <w:sz w:val="22"/>
                <w:szCs w:val="22"/>
                <w:u w:val="none"/>
              </w:rPr>
            </w:pPr>
          </w:p>
        </w:tc>
      </w:tr>
    </w:tbl>
    <w:p>
      <w:pPr>
        <w:jc w:val="center"/>
        <w:rPr>
          <w:rFonts w:ascii="方正小标宋简体" w:eastAsia="方正小标宋简体" w:hint="eastAsia"/>
          <w:sz w:val="44"/>
          <w:szCs w:val="44"/>
          <w:highlight w:val="auto"/>
        </w:rPr>
        <w:sectPr>
          <w:pgSz w:w="16838" w:h="11906" w:orient="landscape"/>
          <w:pgMar w:top="1800" w:right="1440" w:bottom="1800" w:left="1440" w:header="851" w:footer="992" w:gutter="0"/>
          <w:docGrid w:type="lines" w:linePitch="312" w:charSpace="0"/>
        </w:sectPr>
      </w:pPr>
    </w:p>
    <w:tbl>
      <w:tblPr>
        <w:jc w:val="left"/>
        <w:tblInd w:w="0" w:type="dxa"/>
        <w:tblW w:w="4998" w:type="pct"/>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225"/>
        <w:gridCol w:w="680"/>
        <w:gridCol w:w="680"/>
        <w:gridCol w:w="686"/>
        <w:gridCol w:w="1492"/>
        <w:gridCol w:w="7967"/>
        <w:gridCol w:w="2217"/>
      </w:tblGrid>
      <w:tr>
        <w:trPr>
          <w:trHeight w:val="285"/>
        </w:trPr>
        <w:tc>
          <w:tcPr>
            <w:tcW w:w="78" w:type="pct"/>
            <w:tcBorders>
              <w:top w:val="single" w:sz="4" w:space="0" w:color="FFFFFF"/>
              <w:left w:val="single" w:sz="4" w:space="0" w:color="FFFFFF"/>
              <w:bottom w:val="single" w:sz="4" w:space="0" w:color="FFFFFF"/>
              <w:right w:val="single" w:sz="4" w:space="0" w:color="FFFFFF"/>
            </w:tcBorders>
            <w:shd w:val="clear" w:color="auto" w:fill="auto"/>
            <w:noWrap/>
            <w:vAlign w:val="center"/>
          </w:tcPr>
          <w:p>
            <w:pPr>
              <w:rPr>
                <w:rFonts w:ascii="宋体" w:eastAsia="宋体" w:cs="宋体" w:hint="eastAsia"/>
                <w:i w:val="0"/>
                <w:iCs w:val="0"/>
                <w:color w:val="000000"/>
                <w:sz w:val="22"/>
                <w:szCs w:val="22"/>
                <w:u w:val="none"/>
              </w:rPr>
            </w:pPr>
          </w:p>
        </w:tc>
        <w:tc>
          <w:tcPr>
            <w:tcW w:w="734" w:type="pct"/>
            <w:gridSpan w:val="3"/>
            <w:tcBorders>
              <w:top w:val="single" w:sz="4" w:space="0" w:color="FFFFFF"/>
              <w:left w:val="single" w:sz="4" w:space="0" w:color="FFFFFF"/>
              <w:bottom w:val="single" w:sz="4" w:space="0" w:color="FFFFFF"/>
              <w:right w:val="single" w:sz="4" w:space="0" w:color="FFFFFF"/>
            </w:tcBorders>
            <w:shd w:val="clear" w:color="auto" w:fill="auto"/>
            <w:noWrap/>
            <w:vAlign w:val="center"/>
          </w:tcPr>
          <w:p>
            <w:pPr>
              <w:rPr>
                <w:rFonts w:ascii="宋体" w:eastAsia="宋体" w:cs="宋体" w:hint="eastAsia"/>
                <w:i w:val="0"/>
                <w:iCs w:val="0"/>
                <w:color w:val="000000"/>
                <w:sz w:val="22"/>
                <w:szCs w:val="22"/>
                <w:u w:val="none"/>
              </w:rPr>
            </w:pPr>
          </w:p>
        </w:tc>
        <w:tc>
          <w:tcPr>
            <w:tcW w:w="535" w:type="pct"/>
            <w:tcBorders>
              <w:top w:val="nil"/>
              <w:left w:val="nil"/>
              <w:bottom w:val="nil"/>
              <w:right w:val="nil"/>
            </w:tcBorders>
            <w:shd w:val="clear" w:color="auto" w:fill="auto"/>
            <w:noWrap/>
            <w:vAlign w:val="center"/>
          </w:tcPr>
          <w:p>
            <w:pPr>
              <w:rPr>
                <w:rFonts w:ascii="宋体" w:eastAsia="宋体" w:cs="宋体" w:hint="eastAsia"/>
                <w:i w:val="0"/>
                <w:iCs w:val="0"/>
                <w:color w:val="000000"/>
                <w:sz w:val="22"/>
                <w:szCs w:val="22"/>
                <w:u w:val="none"/>
              </w:rPr>
            </w:pPr>
          </w:p>
        </w:tc>
        <w:tc>
          <w:tcPr>
            <w:tcW w:w="2856" w:type="pct"/>
            <w:tcBorders>
              <w:top w:val="single" w:sz="4" w:space="0" w:color="FFFFFF"/>
              <w:left w:val="single" w:sz="4" w:space="0" w:color="FFFFFF"/>
              <w:bottom w:val="single" w:sz="4" w:space="0" w:color="FFFFFF"/>
              <w:right w:val="single" w:sz="4" w:space="0" w:color="FFFFFF"/>
            </w:tcBorders>
            <w:shd w:val="clear" w:color="auto" w:fill="auto"/>
            <w:vAlign w:val="center"/>
          </w:tcPr>
          <w:p>
            <w:pPr>
              <w:rPr>
                <w:rFonts w:ascii="宋体" w:eastAsia="宋体" w:cs="宋体" w:hint="eastAsia"/>
                <w:i w:val="0"/>
                <w:iCs w:val="0"/>
                <w:color w:val="000000"/>
                <w:sz w:val="18"/>
                <w:szCs w:val="18"/>
                <w:u w:val="none"/>
              </w:rPr>
            </w:pPr>
          </w:p>
        </w:tc>
        <w:tc>
          <w:tcPr>
            <w:tcW w:w="794" w:type="pct"/>
            <w:tcBorders>
              <w:top w:val="single" w:sz="4" w:space="0" w:color="FFFFFF"/>
              <w:left w:val="single" w:sz="4" w:space="0" w:color="FFFFFF"/>
              <w:bottom w:val="single" w:sz="4" w:space="0" w:color="FFFFFF"/>
              <w:right w:val="single" w:sz="4" w:space="0" w:color="FFFFFF"/>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附表3</w:t>
            </w:r>
          </w:p>
        </w:tc>
      </w:tr>
      <w:tr>
        <w:trPr>
          <w:trHeight w:val="398"/>
        </w:trPr>
        <w:tc>
          <w:tcPr>
            <w:tcW w:w="78" w:type="pct"/>
            <w:tcBorders>
              <w:top w:val="single" w:sz="4" w:space="0" w:color="FFFFFF"/>
              <w:left w:val="single" w:sz="4" w:space="0" w:color="FFFFFF"/>
              <w:bottom w:val="single" w:sz="4" w:space="0" w:color="FFFFFF"/>
              <w:right w:val="single" w:sz="4" w:space="0" w:color="FFFFFF"/>
            </w:tcBorders>
            <w:shd w:val="clear" w:color="auto" w:fill="auto"/>
            <w:noWrap/>
            <w:vAlign w:val="center"/>
          </w:tcPr>
          <w:p>
            <w:pPr>
              <w:rPr>
                <w:rFonts w:ascii="宋体" w:eastAsia="宋体" w:cs="宋体" w:hint="eastAsia"/>
                <w:i w:val="0"/>
                <w:iCs w:val="0"/>
                <w:color w:val="000000"/>
                <w:sz w:val="18"/>
                <w:szCs w:val="18"/>
                <w:u w:val="none"/>
              </w:rPr>
            </w:pPr>
          </w:p>
        </w:tc>
        <w:tc>
          <w:tcPr>
            <w:tcW w:w="4921" w:type="pct"/>
            <w:gridSpan w:val="6"/>
            <w:tcBorders>
              <w:top w:val="single" w:sz="4" w:space="0" w:color="FFFFFF"/>
              <w:left w:val="single" w:sz="4" w:space="0" w:color="FFFFFF"/>
              <w:bottom w:val="single" w:sz="4" w:space="0" w:color="FFFFFF"/>
              <w:right w:val="single" w:sz="4" w:space="0" w:color="FFFFFF"/>
            </w:tcBorders>
            <w:shd w:val="clear" w:color="auto" w:fill="auto"/>
            <w:noWrap/>
            <w:vAlign w:val="center"/>
          </w:tcPr>
          <w:p>
            <w:pPr>
              <w:keepNext w:val="0"/>
              <w:keepLines w:val="0"/>
              <w:widowControl/>
              <w:suppressLineNumbers w:val="0"/>
              <w:jc w:val="center"/>
              <w:textAlignment w:val="center"/>
              <w:rPr>
                <w:rFonts w:ascii="宋体" w:eastAsia="宋体" w:cs="宋体" w:hint="eastAsia"/>
                <w:b/>
                <w:bCs/>
                <w:i w:val="0"/>
                <w:iCs w:val="0"/>
                <w:color w:val="000000"/>
                <w:sz w:val="32"/>
                <w:szCs w:val="32"/>
                <w:u w:val="none"/>
              </w:rPr>
            </w:pPr>
            <w:r>
              <w:rPr>
                <w:rFonts w:ascii="宋体" w:eastAsia="宋体" w:cs="宋体" w:hint="eastAsia"/>
                <w:b/>
                <w:bCs/>
                <w:i w:val="0"/>
                <w:iCs w:val="0"/>
                <w:color w:val="000000"/>
                <w:kern w:val="0"/>
                <w:sz w:val="32"/>
                <w:szCs w:val="32"/>
                <w:u w:val="none"/>
                <w:lang w:val="en-US" w:eastAsia="zh-CN"/>
              </w:rPr>
              <w:t>政府向社会力量购买服务预算表</w:t>
            </w:r>
          </w:p>
        </w:tc>
      </w:tr>
      <w:tr>
        <w:trPr>
          <w:trHeight w:val="342"/>
        </w:trPr>
        <w:tc>
          <w:tcPr>
            <w:tcW w:w="78" w:type="pct"/>
            <w:tcBorders>
              <w:top w:val="single" w:sz="4" w:space="0" w:color="FFFFFF"/>
              <w:left w:val="single" w:sz="4" w:space="0" w:color="FFFFFF"/>
              <w:bottom w:val="nil"/>
              <w:right w:val="single" w:sz="4" w:space="0" w:color="FFFFFF"/>
            </w:tcBorders>
            <w:shd w:val="clear" w:color="auto" w:fill="auto"/>
            <w:noWrap/>
            <w:vAlign w:val="center"/>
          </w:tcPr>
          <w:p>
            <w:pPr>
              <w:rPr>
                <w:rFonts w:ascii="宋体" w:eastAsia="宋体" w:cs="宋体" w:hint="eastAsia"/>
                <w:i w:val="0"/>
                <w:iCs w:val="0"/>
                <w:color w:val="000000"/>
                <w:sz w:val="18"/>
                <w:szCs w:val="18"/>
                <w:u w:val="none"/>
              </w:rPr>
            </w:pPr>
          </w:p>
        </w:tc>
        <w:tc>
          <w:tcPr>
            <w:tcW w:w="4126" w:type="pct"/>
            <w:gridSpan w:val="5"/>
            <w:tcBorders>
              <w:top w:val="single" w:sz="4" w:space="0" w:color="FFFFFF"/>
              <w:left w:val="single" w:sz="4" w:space="0" w:color="FFFFFF"/>
              <w:bottom w:val="nil"/>
              <w:right w:val="single" w:sz="4" w:space="0" w:color="FFFFFF"/>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部门：节能和无线电监测中心</w:t>
            </w:r>
          </w:p>
        </w:tc>
        <w:tc>
          <w:tcPr>
            <w:tcW w:w="794" w:type="pct"/>
            <w:tcBorders>
              <w:top w:val="single" w:sz="4" w:space="0" w:color="FFFFFF"/>
              <w:left w:val="single" w:sz="4" w:space="0" w:color="FFFFFF"/>
              <w:bottom w:val="nil"/>
              <w:right w:val="single" w:sz="4" w:space="0" w:color="FFFFFF"/>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金额单位：万元</w:t>
            </w:r>
          </w:p>
        </w:tc>
      </w:tr>
      <w:tr>
        <w:trPr>
          <w:trHeight w:val="428"/>
        </w:trPr>
        <w:tc>
          <w:tcPr>
            <w:tcW w:w="78" w:type="pct"/>
            <w:tcBorders>
              <w:top w:val="nil"/>
              <w:left w:val="nil"/>
              <w:bottom w:val="nil"/>
              <w:right w:val="nil"/>
            </w:tcBorders>
            <w:shd w:val="clear" w:color="auto" w:fill="auto"/>
            <w:noWrap/>
            <w:vAlign w:val="center"/>
          </w:tcPr>
          <w:p>
            <w:pPr>
              <w:rPr>
                <w:rFonts w:ascii="宋体" w:eastAsia="宋体" w:cs="宋体" w:hint="eastAsia"/>
                <w:i w:val="0"/>
                <w:iCs w:val="0"/>
                <w:color w:val="000000"/>
                <w:sz w:val="22"/>
                <w:szCs w:val="22"/>
                <w:u w:val="none"/>
              </w:rPr>
            </w:pPr>
          </w:p>
        </w:tc>
        <w:tc>
          <w:tcPr>
            <w:tcW w:w="4126" w:type="pct"/>
            <w:gridSpan w:val="5"/>
            <w:tcBorders>
              <w:top w:val="single" w:sz="4" w:space="0" w:color="C0C0C0"/>
              <w:left w:val="single" w:sz="4" w:space="0" w:color="C0C0C0"/>
              <w:bottom w:val="single" w:sz="4" w:space="0" w:color="C0C0C0"/>
              <w:right w:val="single" w:sz="4" w:space="0" w:color="C0C0C0"/>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项    目</w:t>
            </w:r>
          </w:p>
        </w:tc>
        <w:tc>
          <w:tcPr>
            <w:tcW w:w="794" w:type="pct"/>
            <w:vMerge w:val="restart"/>
            <w:tcBorders>
              <w:top w:val="single" w:sz="4" w:space="0" w:color="C0C0C0"/>
              <w:left w:val="single" w:sz="4" w:space="0" w:color="C0C0C0"/>
              <w:bottom w:val="single" w:sz="4" w:space="0" w:color="C0C0C0"/>
              <w:right w:val="single" w:sz="4" w:space="0" w:color="C0C0C0"/>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政府购买服务预算</w:t>
            </w:r>
          </w:p>
        </w:tc>
      </w:tr>
      <w:tr>
        <w:trPr>
          <w:trHeight w:val="428"/>
        </w:trPr>
        <w:tc>
          <w:tcPr>
            <w:tcW w:w="78" w:type="pct"/>
            <w:tcBorders>
              <w:top w:val="single" w:sz="4" w:space="0" w:color="FFFFFF"/>
              <w:left w:val="single" w:sz="4" w:space="0" w:color="FFFFFF"/>
              <w:bottom w:val="single" w:sz="4" w:space="0" w:color="FFFFFF"/>
              <w:right w:val="nil"/>
            </w:tcBorders>
            <w:shd w:val="clear" w:color="auto" w:fill="auto"/>
            <w:vAlign w:val="center"/>
          </w:tcPr>
          <w:p>
            <w:pPr>
              <w:rPr>
                <w:rFonts w:ascii="宋体" w:eastAsia="宋体" w:cs="宋体" w:hint="eastAsia"/>
                <w:i w:val="0"/>
                <w:iCs w:val="0"/>
                <w:color w:val="000000"/>
                <w:sz w:val="18"/>
                <w:szCs w:val="18"/>
                <w:u w:val="none"/>
              </w:rPr>
            </w:pPr>
          </w:p>
        </w:tc>
        <w:tc>
          <w:tcPr>
            <w:tcW w:w="734" w:type="pct"/>
            <w:gridSpan w:val="3"/>
            <w:tcBorders>
              <w:top w:val="single" w:sz="4" w:space="0" w:color="C0C0C0"/>
              <w:left w:val="single" w:sz="4" w:space="0" w:color="C0C0C0"/>
              <w:bottom w:val="single" w:sz="4" w:space="0" w:color="C0C0C0"/>
              <w:right w:val="single" w:sz="4" w:space="0" w:color="C0C0C0"/>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科目编码</w:t>
            </w:r>
          </w:p>
        </w:tc>
        <w:tc>
          <w:tcPr>
            <w:tcW w:w="535" w:type="pct"/>
            <w:vMerge w:val="restart"/>
            <w:tcBorders>
              <w:top w:val="single" w:sz="4" w:space="0" w:color="C0C0C0"/>
              <w:left w:val="single" w:sz="4" w:space="0" w:color="C0C0C0"/>
              <w:bottom w:val="single" w:sz="4" w:space="0" w:color="C0C0C0"/>
              <w:right w:val="single" w:sz="4" w:space="0" w:color="C0C0C0"/>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单位代码</w:t>
            </w:r>
          </w:p>
        </w:tc>
        <w:tc>
          <w:tcPr>
            <w:tcW w:w="2856" w:type="pct"/>
            <w:vMerge w:val="restart"/>
            <w:tcBorders>
              <w:top w:val="single" w:sz="4" w:space="0" w:color="C0C0C0"/>
              <w:left w:val="single" w:sz="4" w:space="0" w:color="C0C0C0"/>
              <w:bottom w:val="single" w:sz="4" w:space="0" w:color="C0C0C0"/>
              <w:right w:val="single" w:sz="4" w:space="0" w:color="C0C0C0"/>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项目名称</w:t>
            </w:r>
          </w:p>
        </w:tc>
        <w:tc>
          <w:tcPr>
            <w:tcW w:w="794" w:type="pct"/>
            <w:vMerge/>
            <w:tcBorders>
              <w:top w:val="single" w:sz="4" w:space="0" w:color="C0C0C0"/>
              <w:left w:val="single" w:sz="4" w:space="0" w:color="C0C0C0"/>
              <w:bottom w:val="single" w:sz="4" w:space="0" w:color="C0C0C0"/>
              <w:right w:val="single" w:sz="4" w:space="0" w:color="C0C0C0"/>
            </w:tcBorders>
            <w:shd w:val="clear" w:color="EFF2F7" w:fill="EFF2F7"/>
            <w:vAlign w:val="center"/>
          </w:tcPr>
          <w:p/>
        </w:tc>
      </w:tr>
      <w:tr>
        <w:trPr>
          <w:trHeight w:val="919"/>
        </w:trPr>
        <w:tc>
          <w:tcPr>
            <w:tcW w:w="78"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244" w:type="pct"/>
            <w:tcBorders>
              <w:top w:val="single" w:sz="4" w:space="0" w:color="C0C0C0"/>
              <w:left w:val="single" w:sz="4" w:space="0" w:color="C0C0C0"/>
              <w:bottom w:val="single" w:sz="4" w:space="0" w:color="C0C0C0"/>
              <w:right w:val="single" w:sz="4" w:space="0" w:color="C0C0C0"/>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类</w:t>
            </w:r>
          </w:p>
        </w:tc>
        <w:tc>
          <w:tcPr>
            <w:tcW w:w="244" w:type="pct"/>
            <w:tcBorders>
              <w:top w:val="single" w:sz="4" w:space="0" w:color="C0C0C0"/>
              <w:left w:val="single" w:sz="4" w:space="0" w:color="C0C0C0"/>
              <w:bottom w:val="single" w:sz="4" w:space="0" w:color="C0C0C0"/>
              <w:right w:val="single" w:sz="4" w:space="0" w:color="C0C0C0"/>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款</w:t>
            </w:r>
          </w:p>
        </w:tc>
        <w:tc>
          <w:tcPr>
            <w:tcW w:w="244" w:type="pct"/>
            <w:tcBorders>
              <w:top w:val="single" w:sz="4" w:space="0" w:color="C0C0C0"/>
              <w:left w:val="single" w:sz="4" w:space="0" w:color="C0C0C0"/>
              <w:bottom w:val="single" w:sz="4" w:space="0" w:color="C0C0C0"/>
              <w:right w:val="single" w:sz="4" w:space="0" w:color="C0C0C0"/>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项</w:t>
            </w:r>
          </w:p>
        </w:tc>
        <w:tc>
          <w:tcPr>
            <w:tcW w:w="535" w:type="pct"/>
            <w:vMerge/>
            <w:tcBorders>
              <w:top w:val="single" w:sz="4" w:space="0" w:color="C0C0C0"/>
              <w:left w:val="single" w:sz="4" w:space="0" w:color="C0C0C0"/>
              <w:bottom w:val="single" w:sz="4" w:space="0" w:color="C0C0C0"/>
              <w:right w:val="single" w:sz="4" w:space="0" w:color="C0C0C0"/>
            </w:tcBorders>
            <w:shd w:val="clear" w:color="EFF2F7" w:fill="EFF2F7"/>
            <w:vAlign w:val="center"/>
          </w:tcPr>
          <w:p/>
        </w:tc>
        <w:tc>
          <w:tcPr>
            <w:tcW w:w="2856" w:type="pct"/>
            <w:vMerge/>
            <w:tcBorders>
              <w:top w:val="single" w:sz="4" w:space="0" w:color="C0C0C0"/>
              <w:left w:val="single" w:sz="4" w:space="0" w:color="C0C0C0"/>
              <w:bottom w:val="single" w:sz="4" w:space="0" w:color="C0C0C0"/>
              <w:right w:val="single" w:sz="4" w:space="0" w:color="C0C0C0"/>
            </w:tcBorders>
            <w:shd w:val="clear" w:color="EFF2F7" w:fill="EFF2F7"/>
            <w:vAlign w:val="center"/>
          </w:tcPr>
          <w:p/>
        </w:tc>
        <w:tc>
          <w:tcPr>
            <w:tcW w:w="794" w:type="pct"/>
            <w:vMerge/>
            <w:tcBorders>
              <w:top w:val="single" w:sz="4" w:space="0" w:color="C0C0C0"/>
              <w:left w:val="single" w:sz="4" w:space="0" w:color="C0C0C0"/>
              <w:bottom w:val="single" w:sz="4" w:space="0" w:color="C0C0C0"/>
              <w:right w:val="single" w:sz="4" w:space="0" w:color="C0C0C0"/>
            </w:tcBorders>
            <w:shd w:val="clear" w:color="EFF2F7" w:fill="EFF2F7"/>
            <w:vAlign w:val="center"/>
          </w:tcPr>
          <w:p/>
        </w:tc>
      </w:tr>
      <w:tr>
        <w:trPr>
          <w:trHeight w:val="398"/>
        </w:trPr>
        <w:tc>
          <w:tcPr>
            <w:tcW w:w="78" w:type="pct"/>
            <w:tcBorders>
              <w:top w:val="single" w:sz="4" w:space="0" w:color="FFFFFF"/>
              <w:left w:val="single" w:sz="4" w:space="0" w:color="FFFFFF"/>
              <w:bottom w:val="single" w:sz="4" w:space="0" w:color="FFFFFF"/>
              <w:right w:val="nil"/>
            </w:tcBorders>
            <w:shd w:val="clear" w:color="auto" w:fill="auto"/>
            <w:noWrap/>
            <w:vAlign w:val="center"/>
          </w:tcPr>
          <w:p>
            <w:pPr>
              <w:rPr>
                <w:rFonts w:ascii="宋体" w:eastAsia="宋体" w:cs="宋体" w:hint="eastAsia"/>
                <w:i w:val="0"/>
                <w:iCs w:val="0"/>
                <w:color w:val="000000"/>
                <w:sz w:val="18"/>
                <w:szCs w:val="18"/>
                <w:u w:val="none"/>
              </w:rPr>
            </w:pPr>
          </w:p>
        </w:tc>
        <w:tc>
          <w:tcPr>
            <w:tcW w:w="24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center"/>
              <w:rPr>
                <w:rFonts w:ascii="宋体" w:eastAsia="宋体" w:cs="宋体" w:hint="eastAsia"/>
                <w:b/>
                <w:bCs/>
                <w:i w:val="0"/>
                <w:iCs w:val="0"/>
                <w:color w:val="000000"/>
                <w:sz w:val="22"/>
                <w:szCs w:val="22"/>
                <w:u w:val="none"/>
              </w:rPr>
            </w:pPr>
          </w:p>
        </w:tc>
        <w:tc>
          <w:tcPr>
            <w:tcW w:w="24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center"/>
              <w:rPr>
                <w:rFonts w:ascii="宋体" w:eastAsia="宋体" w:cs="宋体" w:hint="eastAsia"/>
                <w:b/>
                <w:bCs/>
                <w:i w:val="0"/>
                <w:iCs w:val="0"/>
                <w:color w:val="000000"/>
                <w:sz w:val="22"/>
                <w:szCs w:val="22"/>
                <w:u w:val="none"/>
              </w:rPr>
            </w:pPr>
          </w:p>
        </w:tc>
        <w:tc>
          <w:tcPr>
            <w:tcW w:w="24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center"/>
              <w:rPr>
                <w:rFonts w:ascii="宋体" w:eastAsia="宋体" w:cs="宋体" w:hint="eastAsia"/>
                <w:b/>
                <w:bCs/>
                <w:i w:val="0"/>
                <w:iCs w:val="0"/>
                <w:color w:val="000000"/>
                <w:sz w:val="22"/>
                <w:szCs w:val="22"/>
                <w:u w:val="none"/>
              </w:rPr>
            </w:pPr>
          </w:p>
        </w:tc>
        <w:tc>
          <w:tcPr>
            <w:tcW w:w="535"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center"/>
              <w:rPr>
                <w:rFonts w:ascii="宋体" w:eastAsia="宋体" w:cs="宋体" w:hint="eastAsia"/>
                <w:b/>
                <w:bCs/>
                <w:i w:val="0"/>
                <w:iCs w:val="0"/>
                <w:color w:val="000000"/>
                <w:sz w:val="22"/>
                <w:szCs w:val="22"/>
                <w:u w:val="none"/>
              </w:rPr>
            </w:pPr>
          </w:p>
        </w:tc>
        <w:tc>
          <w:tcPr>
            <w:tcW w:w="2856"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合    计</w:t>
            </w:r>
          </w:p>
        </w:tc>
        <w:tc>
          <w:tcPr>
            <w:tcW w:w="79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b/>
                <w:bCs/>
                <w:i w:val="0"/>
                <w:iCs w:val="0"/>
                <w:color w:val="000000"/>
                <w:sz w:val="22"/>
                <w:szCs w:val="22"/>
                <w:u w:val="none"/>
              </w:rPr>
            </w:pPr>
          </w:p>
        </w:tc>
      </w:tr>
      <w:tr>
        <w:trPr>
          <w:trHeight w:val="398"/>
        </w:trPr>
        <w:tc>
          <w:tcPr>
            <w:tcW w:w="78" w:type="pct"/>
            <w:tcBorders>
              <w:top w:val="single" w:sz="4" w:space="0" w:color="FFFFFF"/>
              <w:left w:val="single" w:sz="4" w:space="0" w:color="FFFFFF"/>
              <w:bottom w:val="single" w:sz="4" w:space="0" w:color="FFFFFF"/>
              <w:right w:val="nil"/>
            </w:tcBorders>
            <w:shd w:val="clear" w:color="auto" w:fill="auto"/>
            <w:noWrap/>
            <w:vAlign w:val="center"/>
          </w:tcPr>
          <w:p>
            <w:pPr>
              <w:rPr>
                <w:rFonts w:ascii="宋体" w:eastAsia="宋体" w:cs="宋体" w:hint="eastAsia"/>
                <w:i w:val="0"/>
                <w:iCs w:val="0"/>
                <w:color w:val="000000"/>
                <w:sz w:val="18"/>
                <w:szCs w:val="18"/>
                <w:u w:val="none"/>
              </w:rPr>
            </w:pPr>
          </w:p>
        </w:tc>
        <w:tc>
          <w:tcPr>
            <w:tcW w:w="244" w:type="pct"/>
            <w:tcBorders>
              <w:top w:val="single" w:sz="4" w:space="0" w:color="C0C0C0"/>
              <w:left w:val="single" w:sz="4" w:space="0" w:color="C0C0C0"/>
              <w:bottom w:val="single" w:sz="4" w:space="0" w:color="C0C0C0"/>
              <w:right w:val="single" w:sz="4" w:space="0" w:color="C0C0C0"/>
            </w:tcBorders>
            <w:shd w:val="clear" w:color="auto" w:fill="auto"/>
            <w:vAlign w:val="center"/>
          </w:tcPr>
          <w:p>
            <w:pPr>
              <w:jc w:val="center"/>
              <w:rPr>
                <w:rFonts w:ascii="宋体" w:eastAsia="宋体" w:cs="宋体" w:hint="eastAsia"/>
                <w:i w:val="0"/>
                <w:iCs w:val="0"/>
                <w:color w:val="000000"/>
                <w:sz w:val="22"/>
                <w:szCs w:val="22"/>
                <w:u w:val="none"/>
              </w:rPr>
            </w:pPr>
          </w:p>
        </w:tc>
        <w:tc>
          <w:tcPr>
            <w:tcW w:w="244" w:type="pct"/>
            <w:tcBorders>
              <w:top w:val="single" w:sz="4" w:space="0" w:color="C0C0C0"/>
              <w:left w:val="single" w:sz="4" w:space="0" w:color="C0C0C0"/>
              <w:bottom w:val="single" w:sz="4" w:space="0" w:color="C0C0C0"/>
              <w:right w:val="single" w:sz="4" w:space="0" w:color="C0C0C0"/>
            </w:tcBorders>
            <w:shd w:val="clear" w:color="auto" w:fill="auto"/>
            <w:vAlign w:val="center"/>
          </w:tcPr>
          <w:p>
            <w:pPr>
              <w:jc w:val="center"/>
              <w:rPr>
                <w:rFonts w:ascii="宋体" w:eastAsia="宋体" w:cs="宋体" w:hint="eastAsia"/>
                <w:i w:val="0"/>
                <w:iCs w:val="0"/>
                <w:color w:val="000000"/>
                <w:sz w:val="22"/>
                <w:szCs w:val="22"/>
                <w:u w:val="none"/>
              </w:rPr>
            </w:pPr>
          </w:p>
        </w:tc>
        <w:tc>
          <w:tcPr>
            <w:tcW w:w="244" w:type="pct"/>
            <w:tcBorders>
              <w:top w:val="single" w:sz="4" w:space="0" w:color="C0C0C0"/>
              <w:left w:val="single" w:sz="4" w:space="0" w:color="C0C0C0"/>
              <w:bottom w:val="single" w:sz="4" w:space="0" w:color="C0C0C0"/>
              <w:right w:val="single" w:sz="4" w:space="0" w:color="C0C0C0"/>
            </w:tcBorders>
            <w:shd w:val="clear" w:color="auto" w:fill="auto"/>
            <w:vAlign w:val="center"/>
          </w:tcPr>
          <w:p>
            <w:pPr>
              <w:jc w:val="center"/>
              <w:rPr>
                <w:rFonts w:ascii="宋体" w:eastAsia="宋体" w:cs="宋体" w:hint="eastAsia"/>
                <w:i w:val="0"/>
                <w:iCs w:val="0"/>
                <w:color w:val="000000"/>
                <w:sz w:val="22"/>
                <w:szCs w:val="22"/>
                <w:u w:val="none"/>
              </w:rPr>
            </w:pPr>
          </w:p>
        </w:tc>
        <w:tc>
          <w:tcPr>
            <w:tcW w:w="535"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left"/>
              <w:rPr>
                <w:rFonts w:ascii="宋体" w:eastAsia="宋体" w:cs="宋体" w:hint="eastAsia"/>
                <w:i w:val="0"/>
                <w:iCs w:val="0"/>
                <w:color w:val="000000"/>
                <w:sz w:val="22"/>
                <w:szCs w:val="22"/>
                <w:u w:val="none"/>
              </w:rPr>
            </w:pPr>
          </w:p>
        </w:tc>
        <w:tc>
          <w:tcPr>
            <w:tcW w:w="2856"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left"/>
              <w:rPr>
                <w:rFonts w:ascii="宋体" w:eastAsia="宋体" w:cs="宋体" w:hint="eastAsia"/>
                <w:i w:val="0"/>
                <w:iCs w:val="0"/>
                <w:color w:val="000000"/>
                <w:sz w:val="22"/>
                <w:szCs w:val="22"/>
                <w:u w:val="none"/>
                <w:lang w:val="en-US" w:eastAsia="zh-CN"/>
              </w:rPr>
            </w:pPr>
            <w:r>
              <w:rPr>
                <w:rFonts w:ascii="宋体" w:eastAsia="宋体" w:cs="宋体" w:hint="eastAsia"/>
                <w:i w:val="0"/>
                <w:iCs w:val="0"/>
                <w:color w:val="000000"/>
                <w:sz w:val="22"/>
                <w:szCs w:val="22"/>
                <w:u w:val="none"/>
                <w:lang w:val="en-US" w:eastAsia="zh-CN"/>
              </w:rPr>
              <w:t>此表无数据</w:t>
            </w:r>
          </w:p>
        </w:tc>
        <w:tc>
          <w:tcPr>
            <w:tcW w:w="79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398"/>
        </w:trPr>
        <w:tc>
          <w:tcPr>
            <w:tcW w:w="78" w:type="pct"/>
            <w:tcBorders>
              <w:top w:val="single" w:sz="4" w:space="0" w:color="FFFFFF"/>
              <w:left w:val="single" w:sz="4" w:space="0" w:color="FFFFFF"/>
              <w:bottom w:val="single" w:sz="4" w:space="0" w:color="FFFFFF"/>
              <w:right w:val="nil"/>
            </w:tcBorders>
            <w:shd w:val="clear" w:color="auto" w:fill="auto"/>
            <w:noWrap/>
            <w:vAlign w:val="center"/>
          </w:tcPr>
          <w:p>
            <w:pPr>
              <w:rPr>
                <w:rFonts w:ascii="宋体" w:eastAsia="宋体" w:cs="宋体" w:hint="eastAsia"/>
                <w:i w:val="0"/>
                <w:iCs w:val="0"/>
                <w:color w:val="000000"/>
                <w:sz w:val="18"/>
                <w:szCs w:val="18"/>
                <w:u w:val="none"/>
              </w:rPr>
            </w:pPr>
          </w:p>
        </w:tc>
        <w:tc>
          <w:tcPr>
            <w:tcW w:w="244" w:type="pct"/>
            <w:tcBorders>
              <w:top w:val="single" w:sz="4" w:space="0" w:color="C0C0C0"/>
              <w:left w:val="single" w:sz="4" w:space="0" w:color="C0C0C0"/>
              <w:bottom w:val="single" w:sz="4" w:space="0" w:color="C0C0C0"/>
              <w:right w:val="single" w:sz="4" w:space="0" w:color="C0C0C0"/>
            </w:tcBorders>
            <w:shd w:val="clear" w:color="auto" w:fill="auto"/>
            <w:vAlign w:val="center"/>
          </w:tcPr>
          <w:p>
            <w:pPr>
              <w:jc w:val="center"/>
              <w:rPr>
                <w:rFonts w:ascii="宋体" w:eastAsia="宋体" w:cs="宋体" w:hint="eastAsia"/>
                <w:i w:val="0"/>
                <w:iCs w:val="0"/>
                <w:color w:val="000000"/>
                <w:sz w:val="22"/>
                <w:szCs w:val="22"/>
                <w:u w:val="none"/>
              </w:rPr>
            </w:pPr>
          </w:p>
        </w:tc>
        <w:tc>
          <w:tcPr>
            <w:tcW w:w="244" w:type="pct"/>
            <w:tcBorders>
              <w:top w:val="single" w:sz="4" w:space="0" w:color="C0C0C0"/>
              <w:left w:val="single" w:sz="4" w:space="0" w:color="C0C0C0"/>
              <w:bottom w:val="single" w:sz="4" w:space="0" w:color="C0C0C0"/>
              <w:right w:val="single" w:sz="4" w:space="0" w:color="C0C0C0"/>
            </w:tcBorders>
            <w:shd w:val="clear" w:color="auto" w:fill="auto"/>
            <w:vAlign w:val="center"/>
          </w:tcPr>
          <w:p>
            <w:pPr>
              <w:jc w:val="center"/>
              <w:rPr>
                <w:rFonts w:ascii="宋体" w:eastAsia="宋体" w:cs="宋体" w:hint="eastAsia"/>
                <w:i w:val="0"/>
                <w:iCs w:val="0"/>
                <w:color w:val="000000"/>
                <w:sz w:val="22"/>
                <w:szCs w:val="22"/>
                <w:u w:val="none"/>
              </w:rPr>
            </w:pPr>
          </w:p>
        </w:tc>
        <w:tc>
          <w:tcPr>
            <w:tcW w:w="244" w:type="pct"/>
            <w:tcBorders>
              <w:top w:val="single" w:sz="4" w:space="0" w:color="C0C0C0"/>
              <w:left w:val="single" w:sz="4" w:space="0" w:color="C0C0C0"/>
              <w:bottom w:val="single" w:sz="4" w:space="0" w:color="C0C0C0"/>
              <w:right w:val="single" w:sz="4" w:space="0" w:color="C0C0C0"/>
            </w:tcBorders>
            <w:shd w:val="clear" w:color="auto" w:fill="auto"/>
            <w:vAlign w:val="center"/>
          </w:tcPr>
          <w:p>
            <w:pPr>
              <w:jc w:val="center"/>
              <w:rPr>
                <w:rFonts w:ascii="宋体" w:eastAsia="宋体" w:cs="宋体" w:hint="eastAsia"/>
                <w:i w:val="0"/>
                <w:iCs w:val="0"/>
                <w:color w:val="000000"/>
                <w:sz w:val="22"/>
                <w:szCs w:val="22"/>
                <w:u w:val="none"/>
              </w:rPr>
            </w:pPr>
          </w:p>
        </w:tc>
        <w:tc>
          <w:tcPr>
            <w:tcW w:w="535"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left"/>
              <w:rPr>
                <w:rFonts w:ascii="宋体" w:eastAsia="宋体" w:cs="宋体" w:hint="eastAsia"/>
                <w:i w:val="0"/>
                <w:iCs w:val="0"/>
                <w:color w:val="000000"/>
                <w:sz w:val="22"/>
                <w:szCs w:val="22"/>
                <w:u w:val="none"/>
              </w:rPr>
            </w:pPr>
          </w:p>
        </w:tc>
        <w:tc>
          <w:tcPr>
            <w:tcW w:w="2856"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left"/>
              <w:rPr>
                <w:rFonts w:ascii="宋体" w:eastAsia="宋体" w:cs="宋体" w:hint="eastAsia"/>
                <w:i w:val="0"/>
                <w:iCs w:val="0"/>
                <w:color w:val="000000"/>
                <w:sz w:val="22"/>
                <w:szCs w:val="22"/>
                <w:u w:val="none"/>
              </w:rPr>
            </w:pPr>
          </w:p>
        </w:tc>
        <w:tc>
          <w:tcPr>
            <w:tcW w:w="79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398"/>
        </w:trPr>
        <w:tc>
          <w:tcPr>
            <w:tcW w:w="78" w:type="pct"/>
            <w:tcBorders>
              <w:top w:val="single" w:sz="4" w:space="0" w:color="FFFFFF"/>
              <w:left w:val="single" w:sz="4" w:space="0" w:color="FFFFFF"/>
              <w:bottom w:val="single" w:sz="4" w:space="0" w:color="FFFFFF"/>
              <w:right w:val="nil"/>
            </w:tcBorders>
            <w:shd w:val="clear" w:color="auto" w:fill="auto"/>
            <w:noWrap/>
            <w:vAlign w:val="center"/>
          </w:tcPr>
          <w:p>
            <w:pPr>
              <w:rPr>
                <w:rFonts w:ascii="宋体" w:eastAsia="宋体" w:cs="宋体" w:hint="eastAsia"/>
                <w:i w:val="0"/>
                <w:iCs w:val="0"/>
                <w:color w:val="000000"/>
                <w:sz w:val="18"/>
                <w:szCs w:val="18"/>
                <w:u w:val="none"/>
              </w:rPr>
            </w:pPr>
          </w:p>
        </w:tc>
        <w:tc>
          <w:tcPr>
            <w:tcW w:w="244" w:type="pct"/>
            <w:tcBorders>
              <w:top w:val="single" w:sz="4" w:space="0" w:color="C0C0C0"/>
              <w:left w:val="single" w:sz="4" w:space="0" w:color="C0C0C0"/>
              <w:bottom w:val="single" w:sz="4" w:space="0" w:color="C0C0C0"/>
              <w:right w:val="single" w:sz="4" w:space="0" w:color="C0C0C0"/>
            </w:tcBorders>
            <w:shd w:val="clear" w:color="auto" w:fill="auto"/>
            <w:vAlign w:val="center"/>
          </w:tcPr>
          <w:p>
            <w:pPr>
              <w:jc w:val="center"/>
              <w:rPr>
                <w:rFonts w:ascii="宋体" w:eastAsia="宋体" w:cs="宋体" w:hint="eastAsia"/>
                <w:i w:val="0"/>
                <w:iCs w:val="0"/>
                <w:color w:val="000000"/>
                <w:sz w:val="22"/>
                <w:szCs w:val="22"/>
                <w:u w:val="none"/>
              </w:rPr>
            </w:pPr>
          </w:p>
        </w:tc>
        <w:tc>
          <w:tcPr>
            <w:tcW w:w="244" w:type="pct"/>
            <w:tcBorders>
              <w:top w:val="single" w:sz="4" w:space="0" w:color="C0C0C0"/>
              <w:left w:val="single" w:sz="4" w:space="0" w:color="C0C0C0"/>
              <w:bottom w:val="single" w:sz="4" w:space="0" w:color="C0C0C0"/>
              <w:right w:val="single" w:sz="4" w:space="0" w:color="C0C0C0"/>
            </w:tcBorders>
            <w:shd w:val="clear" w:color="auto" w:fill="auto"/>
            <w:vAlign w:val="center"/>
          </w:tcPr>
          <w:p>
            <w:pPr>
              <w:jc w:val="center"/>
              <w:rPr>
                <w:rFonts w:ascii="宋体" w:eastAsia="宋体" w:cs="宋体" w:hint="eastAsia"/>
                <w:i w:val="0"/>
                <w:iCs w:val="0"/>
                <w:color w:val="000000"/>
                <w:sz w:val="22"/>
                <w:szCs w:val="22"/>
                <w:u w:val="none"/>
              </w:rPr>
            </w:pPr>
          </w:p>
        </w:tc>
        <w:tc>
          <w:tcPr>
            <w:tcW w:w="244" w:type="pct"/>
            <w:tcBorders>
              <w:top w:val="single" w:sz="4" w:space="0" w:color="C0C0C0"/>
              <w:left w:val="single" w:sz="4" w:space="0" w:color="C0C0C0"/>
              <w:bottom w:val="single" w:sz="4" w:space="0" w:color="C0C0C0"/>
              <w:right w:val="single" w:sz="4" w:space="0" w:color="C0C0C0"/>
            </w:tcBorders>
            <w:shd w:val="clear" w:color="auto" w:fill="auto"/>
            <w:vAlign w:val="center"/>
          </w:tcPr>
          <w:p>
            <w:pPr>
              <w:jc w:val="center"/>
              <w:rPr>
                <w:rFonts w:ascii="宋体" w:eastAsia="宋体" w:cs="宋体" w:hint="eastAsia"/>
                <w:i w:val="0"/>
                <w:iCs w:val="0"/>
                <w:color w:val="000000"/>
                <w:sz w:val="22"/>
                <w:szCs w:val="22"/>
                <w:u w:val="none"/>
              </w:rPr>
            </w:pPr>
          </w:p>
        </w:tc>
        <w:tc>
          <w:tcPr>
            <w:tcW w:w="535"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left"/>
              <w:rPr>
                <w:rFonts w:ascii="宋体" w:eastAsia="宋体" w:cs="宋体" w:hint="eastAsia"/>
                <w:i w:val="0"/>
                <w:iCs w:val="0"/>
                <w:color w:val="000000"/>
                <w:sz w:val="22"/>
                <w:szCs w:val="22"/>
                <w:u w:val="none"/>
              </w:rPr>
            </w:pPr>
          </w:p>
        </w:tc>
        <w:tc>
          <w:tcPr>
            <w:tcW w:w="2856"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left"/>
              <w:rPr>
                <w:rFonts w:ascii="宋体" w:eastAsia="宋体" w:cs="宋体" w:hint="eastAsia"/>
                <w:i w:val="0"/>
                <w:iCs w:val="0"/>
                <w:color w:val="000000"/>
                <w:sz w:val="22"/>
                <w:szCs w:val="22"/>
                <w:u w:val="none"/>
              </w:rPr>
            </w:pPr>
          </w:p>
        </w:tc>
        <w:tc>
          <w:tcPr>
            <w:tcW w:w="794"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r>
    </w:tbl>
    <w:p>
      <w:pPr>
        <w:jc w:val="center"/>
        <w:rPr>
          <w:rFonts w:ascii="方正小标宋简体" w:eastAsia="方正小标宋简体" w:hint="eastAsia"/>
          <w:sz w:val="44"/>
          <w:szCs w:val="44"/>
          <w:highlight w:val="auto"/>
        </w:rPr>
        <w:sectPr>
          <w:pgSz w:w="16838" w:h="11906" w:orient="landscape"/>
          <w:pgMar w:top="1800" w:right="1440" w:bottom="1800" w:left="1440" w:header="851" w:footer="992" w:gutter="0"/>
          <w:docGrid w:type="lines" w:linePitch="312" w:charSpace="0"/>
        </w:sectPr>
      </w:pPr>
    </w:p>
    <w:tbl>
      <w:tblPr>
        <w:jc w:val="left"/>
        <w:tblInd w:w="0" w:type="dxa"/>
        <w:tblW w:w="4997" w:type="pct"/>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1084"/>
        <w:gridCol w:w="2709"/>
        <w:gridCol w:w="1084"/>
        <w:gridCol w:w="3326"/>
        <w:gridCol w:w="1328"/>
        <w:gridCol w:w="1328"/>
        <w:gridCol w:w="1328"/>
        <w:gridCol w:w="1756"/>
      </w:tblGrid>
      <w:tr>
        <w:trPr>
          <w:trHeight w:val="285"/>
        </w:trPr>
        <w:tc>
          <w:tcPr>
            <w:tcW w:w="401" w:type="pct"/>
            <w:tcBorders>
              <w:top w:val="nil"/>
              <w:left w:val="nil"/>
              <w:bottom w:val="nil"/>
              <w:right w:val="nil"/>
            </w:tcBorders>
            <w:shd w:val="clear" w:color="auto" w:fill="auto"/>
            <w:noWrap/>
            <w:vAlign w:val="center"/>
          </w:tcPr>
          <w:p>
            <w:pPr>
              <w:rPr>
                <w:rFonts w:ascii="宋体" w:eastAsia="宋体" w:cs="宋体" w:hint="eastAsia"/>
                <w:i w:val="0"/>
                <w:iCs w:val="0"/>
                <w:color w:val="000000"/>
                <w:sz w:val="22"/>
                <w:szCs w:val="22"/>
                <w:u w:val="none"/>
              </w:rPr>
            </w:pPr>
          </w:p>
        </w:tc>
        <w:tc>
          <w:tcPr>
            <w:tcW w:w="1001" w:type="pct"/>
            <w:tcBorders>
              <w:top w:val="single" w:sz="4" w:space="0" w:color="FFFFFF"/>
              <w:left w:val="single" w:sz="4" w:space="0" w:color="FFFFFF"/>
              <w:bottom w:val="single" w:sz="4" w:space="0" w:color="FFFFFF"/>
              <w:right w:val="single" w:sz="4" w:space="0" w:color="FFFFFF"/>
            </w:tcBorders>
            <w:shd w:val="clear" w:color="auto" w:fill="auto"/>
            <w:vAlign w:val="center"/>
          </w:tcPr>
          <w:p>
            <w:pPr>
              <w:rPr>
                <w:rFonts w:ascii="宋体" w:eastAsia="宋体" w:cs="宋体" w:hint="eastAsia"/>
                <w:i w:val="0"/>
                <w:iCs w:val="0"/>
                <w:color w:val="000000"/>
                <w:sz w:val="18"/>
                <w:szCs w:val="18"/>
                <w:u w:val="none"/>
              </w:rPr>
            </w:pPr>
          </w:p>
        </w:tc>
        <w:tc>
          <w:tcPr>
            <w:tcW w:w="401" w:type="pct"/>
            <w:tcBorders>
              <w:top w:val="nil"/>
              <w:left w:val="nil"/>
              <w:bottom w:val="nil"/>
              <w:right w:val="nil"/>
            </w:tcBorders>
            <w:shd w:val="clear" w:color="auto" w:fill="auto"/>
            <w:noWrap/>
            <w:vAlign w:val="center"/>
          </w:tcPr>
          <w:p>
            <w:pPr>
              <w:rPr>
                <w:rFonts w:ascii="宋体" w:eastAsia="宋体" w:cs="宋体" w:hint="eastAsia"/>
                <w:i w:val="0"/>
                <w:iCs w:val="0"/>
                <w:color w:val="000000"/>
                <w:sz w:val="22"/>
                <w:szCs w:val="22"/>
                <w:u w:val="none"/>
              </w:rPr>
            </w:pPr>
          </w:p>
        </w:tc>
        <w:tc>
          <w:tcPr>
            <w:tcW w:w="1230" w:type="pct"/>
            <w:tcBorders>
              <w:top w:val="nil"/>
              <w:left w:val="nil"/>
              <w:bottom w:val="nil"/>
              <w:right w:val="nil"/>
            </w:tcBorders>
            <w:shd w:val="clear" w:color="auto" w:fill="auto"/>
            <w:noWrap/>
            <w:vAlign w:val="center"/>
          </w:tcPr>
          <w:p>
            <w:pPr>
              <w:rPr>
                <w:rFonts w:ascii="宋体" w:eastAsia="宋体" w:cs="宋体" w:hint="eastAsia"/>
                <w:i w:val="0"/>
                <w:iCs w:val="0"/>
                <w:color w:val="000000"/>
                <w:sz w:val="22"/>
                <w:szCs w:val="22"/>
                <w:u w:val="none"/>
              </w:rPr>
            </w:pPr>
          </w:p>
        </w:tc>
        <w:tc>
          <w:tcPr>
            <w:tcW w:w="491" w:type="pct"/>
            <w:tcBorders>
              <w:top w:val="single" w:sz="4" w:space="0" w:color="FFFFFF"/>
              <w:left w:val="single" w:sz="4" w:space="0" w:color="FFFFFF"/>
              <w:bottom w:val="single" w:sz="4" w:space="0" w:color="FFFFFF"/>
              <w:right w:val="single" w:sz="4" w:space="0" w:color="FFFFFF"/>
            </w:tcBorders>
            <w:shd w:val="clear" w:color="auto" w:fill="auto"/>
            <w:vAlign w:val="center"/>
          </w:tcPr>
          <w:p>
            <w:pPr>
              <w:rPr>
                <w:rFonts w:ascii="宋体" w:eastAsia="宋体" w:cs="宋体" w:hint="eastAsia"/>
                <w:i w:val="0"/>
                <w:iCs w:val="0"/>
                <w:color w:val="000000"/>
                <w:sz w:val="18"/>
                <w:szCs w:val="18"/>
                <w:u w:val="none"/>
              </w:rPr>
            </w:pPr>
          </w:p>
        </w:tc>
        <w:tc>
          <w:tcPr>
            <w:tcW w:w="491" w:type="pct"/>
            <w:tcBorders>
              <w:top w:val="single" w:sz="4" w:space="0" w:color="FFFFFF"/>
              <w:left w:val="single" w:sz="4" w:space="0" w:color="FFFFFF"/>
              <w:bottom w:val="single" w:sz="4" w:space="0" w:color="FFFFFF"/>
              <w:right w:val="single" w:sz="4" w:space="0" w:color="FFFFFF"/>
            </w:tcBorders>
            <w:shd w:val="clear" w:color="auto" w:fill="auto"/>
            <w:vAlign w:val="center"/>
          </w:tcPr>
          <w:p>
            <w:pPr>
              <w:rPr>
                <w:rFonts w:ascii="宋体" w:eastAsia="宋体" w:cs="宋体" w:hint="eastAsia"/>
                <w:i w:val="0"/>
                <w:iCs w:val="0"/>
                <w:color w:val="000000"/>
                <w:sz w:val="18"/>
                <w:szCs w:val="18"/>
                <w:u w:val="none"/>
              </w:rPr>
            </w:pPr>
          </w:p>
        </w:tc>
        <w:tc>
          <w:tcPr>
            <w:tcW w:w="491" w:type="pct"/>
            <w:tcBorders>
              <w:top w:val="single" w:sz="4" w:space="0" w:color="FFFFFF"/>
              <w:left w:val="single" w:sz="4" w:space="0" w:color="FFFFFF"/>
              <w:bottom w:val="single" w:sz="4" w:space="0" w:color="FFFFFF"/>
              <w:right w:val="single" w:sz="4" w:space="0" w:color="FFFFFF"/>
            </w:tcBorders>
            <w:shd w:val="clear" w:color="auto" w:fill="auto"/>
            <w:vAlign w:val="center"/>
          </w:tcPr>
          <w:p>
            <w:pPr>
              <w:rPr>
                <w:rFonts w:ascii="宋体" w:eastAsia="宋体" w:cs="宋体" w:hint="eastAsia"/>
                <w:i w:val="0"/>
                <w:iCs w:val="0"/>
                <w:color w:val="000000"/>
                <w:sz w:val="18"/>
                <w:szCs w:val="18"/>
                <w:u w:val="none"/>
              </w:rPr>
            </w:pPr>
          </w:p>
        </w:tc>
        <w:tc>
          <w:tcPr>
            <w:tcW w:w="491" w:type="pct"/>
            <w:tcBorders>
              <w:top w:val="single" w:sz="4" w:space="0" w:color="FFFFFF"/>
              <w:left w:val="single" w:sz="4" w:space="0" w:color="FFFFFF"/>
              <w:bottom w:val="single" w:sz="4" w:space="0" w:color="FFFFFF"/>
              <w:right w:val="single" w:sz="4" w:space="0" w:color="FFFFFF"/>
            </w:tcBorders>
            <w:shd w:val="clear" w:color="auto" w:fill="auto"/>
            <w:vAlign w:val="center"/>
          </w:tcPr>
          <w:p>
            <w:pPr>
              <w:keepNext w:val="0"/>
              <w:keepLines w:val="0"/>
              <w:widowControl/>
              <w:suppressLineNumbers w:val="0"/>
              <w:jc w:val="right"/>
              <w:textAlignment w:val="center"/>
              <w:rPr>
                <w:rFonts w:ascii="宋体" w:eastAsia="宋体" w:cs="宋体"/>
                <w:i w:val="0"/>
                <w:iCs w:val="0"/>
                <w:color w:val="000000"/>
                <w:sz w:val="22"/>
                <w:szCs w:val="22"/>
                <w:u w:val="none"/>
              </w:rPr>
            </w:pPr>
            <w:r>
              <w:rPr>
                <w:rFonts w:ascii="宋体" w:eastAsia="宋体" w:cs="宋体"/>
                <w:i w:val="0"/>
                <w:iCs w:val="0"/>
                <w:color w:val="000000"/>
                <w:kern w:val="0"/>
                <w:sz w:val="22"/>
                <w:szCs w:val="22"/>
                <w:u w:val="none"/>
                <w:lang w:val="en-US" w:eastAsia="zh-CN"/>
              </w:rPr>
              <w:t>附表4</w:t>
            </w:r>
          </w:p>
        </w:tc>
      </w:tr>
      <w:tr>
        <w:trPr>
          <w:trHeight w:val="398"/>
        </w:trPr>
        <w:tc>
          <w:tcPr>
            <w:tcW w:w="5000" w:type="pct"/>
            <w:gridSpan w:val="8"/>
            <w:tcBorders>
              <w:top w:val="single" w:sz="4" w:space="0" w:color="FFFFFF"/>
              <w:left w:val="single" w:sz="4" w:space="0" w:color="FFFFFF"/>
              <w:bottom w:val="single" w:sz="4" w:space="0" w:color="FFFFFF"/>
              <w:right w:val="single" w:sz="4" w:space="0" w:color="FFFFFF"/>
            </w:tcBorders>
            <w:shd w:val="clear" w:color="auto" w:fill="auto"/>
            <w:noWrap/>
            <w:vAlign w:val="center"/>
          </w:tcPr>
          <w:p>
            <w:pPr>
              <w:keepNext w:val="0"/>
              <w:keepLines w:val="0"/>
              <w:widowControl/>
              <w:suppressLineNumbers w:val="0"/>
              <w:jc w:val="center"/>
              <w:textAlignment w:val="center"/>
              <w:rPr>
                <w:rFonts w:ascii="宋体" w:eastAsia="宋体" w:cs="宋体" w:hint="eastAsia"/>
                <w:b/>
                <w:bCs/>
                <w:i w:val="0"/>
                <w:iCs w:val="0"/>
                <w:color w:val="000000"/>
                <w:sz w:val="32"/>
                <w:szCs w:val="32"/>
                <w:u w:val="none"/>
              </w:rPr>
            </w:pPr>
            <w:r>
              <w:rPr>
                <w:rFonts w:ascii="宋体" w:eastAsia="宋体" w:cs="宋体" w:hint="eastAsia"/>
                <w:b/>
                <w:bCs/>
                <w:i w:val="0"/>
                <w:iCs w:val="0"/>
                <w:color w:val="000000"/>
                <w:kern w:val="0"/>
                <w:sz w:val="32"/>
                <w:szCs w:val="32"/>
                <w:u w:val="none"/>
                <w:lang w:val="en-US" w:eastAsia="zh-CN"/>
              </w:rPr>
              <w:t>行政事业性收费、基金、专项收入和教育收费资金征收预计表</w:t>
            </w:r>
          </w:p>
        </w:tc>
      </w:tr>
      <w:tr>
        <w:trPr>
          <w:trHeight w:val="342"/>
        </w:trPr>
        <w:tc>
          <w:tcPr>
            <w:tcW w:w="1403" w:type="pct"/>
            <w:gridSpan w:val="2"/>
            <w:tcBorders>
              <w:top w:val="single" w:sz="4" w:space="0" w:color="FFFFFF"/>
              <w:left w:val="single" w:sz="4" w:space="0" w:color="FFFFFF"/>
              <w:bottom w:val="nil"/>
              <w:right w:val="single" w:sz="4" w:space="0" w:color="FFFFFF"/>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部门：节能和无线电监测中心</w:t>
            </w:r>
          </w:p>
        </w:tc>
        <w:tc>
          <w:tcPr>
            <w:tcW w:w="401" w:type="pct"/>
            <w:tcBorders>
              <w:top w:val="nil"/>
              <w:left w:val="nil"/>
              <w:bottom w:val="nil"/>
              <w:right w:val="nil"/>
            </w:tcBorders>
            <w:shd w:val="clear" w:color="auto" w:fill="auto"/>
            <w:noWrap/>
            <w:vAlign w:val="center"/>
          </w:tcPr>
          <w:p>
            <w:pPr>
              <w:rPr>
                <w:rFonts w:ascii="宋体" w:eastAsia="宋体" w:cs="宋体" w:hint="eastAsia"/>
                <w:i w:val="0"/>
                <w:iCs w:val="0"/>
                <w:color w:val="000000"/>
                <w:sz w:val="22"/>
                <w:szCs w:val="22"/>
                <w:u w:val="none"/>
              </w:rPr>
            </w:pPr>
          </w:p>
        </w:tc>
        <w:tc>
          <w:tcPr>
            <w:tcW w:w="1230" w:type="pct"/>
            <w:tcBorders>
              <w:top w:val="nil"/>
              <w:left w:val="nil"/>
              <w:bottom w:val="nil"/>
              <w:right w:val="nil"/>
            </w:tcBorders>
            <w:shd w:val="clear" w:color="auto" w:fill="auto"/>
            <w:noWrap/>
            <w:vAlign w:val="center"/>
          </w:tcPr>
          <w:p>
            <w:pPr>
              <w:rPr>
                <w:rFonts w:ascii="宋体" w:eastAsia="宋体" w:cs="宋体" w:hint="eastAsia"/>
                <w:i w:val="0"/>
                <w:iCs w:val="0"/>
                <w:color w:val="000000"/>
                <w:sz w:val="22"/>
                <w:szCs w:val="22"/>
                <w:u w:val="none"/>
              </w:rPr>
            </w:pPr>
          </w:p>
        </w:tc>
        <w:tc>
          <w:tcPr>
            <w:tcW w:w="491" w:type="pct"/>
            <w:tcBorders>
              <w:top w:val="single" w:sz="4" w:space="0" w:color="FFFFFF"/>
              <w:left w:val="single" w:sz="4" w:space="0" w:color="FFFFFF"/>
              <w:bottom w:val="nil"/>
              <w:right w:val="single" w:sz="4" w:space="0" w:color="FFFFFF"/>
            </w:tcBorders>
            <w:shd w:val="clear" w:color="auto" w:fill="auto"/>
            <w:vAlign w:val="center"/>
          </w:tcPr>
          <w:p>
            <w:pPr>
              <w:rPr>
                <w:rFonts w:ascii="宋体" w:eastAsia="宋体" w:cs="宋体" w:hint="eastAsia"/>
                <w:i w:val="0"/>
                <w:iCs w:val="0"/>
                <w:color w:val="000000"/>
                <w:sz w:val="18"/>
                <w:szCs w:val="18"/>
                <w:u w:val="none"/>
              </w:rPr>
            </w:pPr>
          </w:p>
        </w:tc>
        <w:tc>
          <w:tcPr>
            <w:tcW w:w="491" w:type="pct"/>
            <w:tcBorders>
              <w:top w:val="single" w:sz="4" w:space="0" w:color="FFFFFF"/>
              <w:left w:val="single" w:sz="4" w:space="0" w:color="FFFFFF"/>
              <w:bottom w:val="nil"/>
              <w:right w:val="single" w:sz="4" w:space="0" w:color="FFFFFF"/>
            </w:tcBorders>
            <w:shd w:val="clear" w:color="auto" w:fill="auto"/>
            <w:vAlign w:val="center"/>
          </w:tcPr>
          <w:p>
            <w:pPr>
              <w:rPr>
                <w:rFonts w:ascii="宋体" w:eastAsia="宋体" w:cs="宋体" w:hint="eastAsia"/>
                <w:i w:val="0"/>
                <w:iCs w:val="0"/>
                <w:color w:val="000000"/>
                <w:sz w:val="18"/>
                <w:szCs w:val="18"/>
                <w:u w:val="none"/>
              </w:rPr>
            </w:pPr>
          </w:p>
        </w:tc>
        <w:tc>
          <w:tcPr>
            <w:tcW w:w="491" w:type="pct"/>
            <w:tcBorders>
              <w:top w:val="single" w:sz="4" w:space="0" w:color="FFFFFF"/>
              <w:left w:val="single" w:sz="4" w:space="0" w:color="FFFFFF"/>
              <w:bottom w:val="nil"/>
              <w:right w:val="single" w:sz="4" w:space="0" w:color="FFFFFF"/>
            </w:tcBorders>
            <w:shd w:val="clear" w:color="auto" w:fill="auto"/>
            <w:noWrap/>
            <w:vAlign w:val="center"/>
          </w:tcPr>
          <w:p>
            <w:pPr>
              <w:jc w:val="right"/>
              <w:rPr>
                <w:rFonts w:ascii="宋体" w:eastAsia="宋体" w:cs="宋体" w:hint="eastAsia"/>
                <w:i w:val="0"/>
                <w:iCs w:val="0"/>
                <w:color w:val="000000"/>
                <w:sz w:val="22"/>
                <w:szCs w:val="22"/>
                <w:u w:val="none"/>
              </w:rPr>
            </w:pPr>
          </w:p>
        </w:tc>
        <w:tc>
          <w:tcPr>
            <w:tcW w:w="491" w:type="pct"/>
            <w:tcBorders>
              <w:top w:val="single" w:sz="4" w:space="0" w:color="FFFFFF"/>
              <w:left w:val="single" w:sz="4" w:space="0" w:color="FFFFFF"/>
              <w:bottom w:val="nil"/>
              <w:right w:val="single" w:sz="4" w:space="0" w:color="FFFFFF"/>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金额单位：万元</w:t>
            </w:r>
          </w:p>
        </w:tc>
      </w:tr>
      <w:tr>
        <w:trPr>
          <w:trHeight w:val="428"/>
        </w:trPr>
        <w:tc>
          <w:tcPr>
            <w:tcW w:w="401" w:type="pct"/>
            <w:vMerge w:val="restart"/>
            <w:tcBorders>
              <w:top w:val="single" w:sz="4" w:space="0" w:color="C0C0C0"/>
              <w:left w:val="single" w:sz="4" w:space="0" w:color="C0C0C0"/>
              <w:bottom w:val="single" w:sz="4" w:space="0" w:color="C0C0C0"/>
              <w:right w:val="single" w:sz="4" w:space="0" w:color="C0C0C0"/>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单位代码</w:t>
            </w:r>
          </w:p>
        </w:tc>
        <w:tc>
          <w:tcPr>
            <w:tcW w:w="1001" w:type="pct"/>
            <w:vMerge w:val="restart"/>
            <w:tcBorders>
              <w:top w:val="single" w:sz="4" w:space="0" w:color="C0C0C0"/>
              <w:left w:val="single" w:sz="4" w:space="0" w:color="C0C0C0"/>
              <w:bottom w:val="single" w:sz="4" w:space="0" w:color="C0C0C0"/>
              <w:right w:val="single" w:sz="4" w:space="0" w:color="C0C0C0"/>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单位名称</w:t>
            </w:r>
          </w:p>
        </w:tc>
        <w:tc>
          <w:tcPr>
            <w:tcW w:w="401" w:type="pct"/>
            <w:vMerge w:val="restart"/>
            <w:tcBorders>
              <w:top w:val="single" w:sz="4" w:space="0" w:color="C0C0C0"/>
              <w:left w:val="single" w:sz="4" w:space="0" w:color="C0C0C0"/>
              <w:bottom w:val="single" w:sz="4" w:space="0" w:color="C0C0C0"/>
              <w:right w:val="single" w:sz="4" w:space="0" w:color="C0C0C0"/>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项目代码</w:t>
            </w:r>
          </w:p>
        </w:tc>
        <w:tc>
          <w:tcPr>
            <w:tcW w:w="1230" w:type="pct"/>
            <w:vMerge w:val="restart"/>
            <w:tcBorders>
              <w:top w:val="single" w:sz="4" w:space="0" w:color="C0C0C0"/>
              <w:left w:val="single" w:sz="4" w:space="0" w:color="C0C0C0"/>
              <w:bottom w:val="single" w:sz="4" w:space="0" w:color="C0C0C0"/>
              <w:right w:val="single" w:sz="4" w:space="0" w:color="C0C0C0"/>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项  目  名  称</w:t>
            </w:r>
          </w:p>
        </w:tc>
        <w:tc>
          <w:tcPr>
            <w:tcW w:w="491" w:type="pct"/>
            <w:vMerge w:val="restart"/>
            <w:tcBorders>
              <w:top w:val="single" w:sz="4" w:space="0" w:color="C0C0C0"/>
              <w:left w:val="single" w:sz="4" w:space="0" w:color="C0C0C0"/>
              <w:bottom w:val="single" w:sz="4" w:space="0" w:color="C0C0C0"/>
              <w:right w:val="single" w:sz="4" w:space="0" w:color="C0C0C0"/>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上年财政专户结余</w:t>
            </w:r>
          </w:p>
        </w:tc>
        <w:tc>
          <w:tcPr>
            <w:tcW w:w="1473" w:type="pct"/>
            <w:gridSpan w:val="3"/>
            <w:tcBorders>
              <w:top w:val="single" w:sz="4" w:space="0" w:color="C0C0C0"/>
              <w:left w:val="single" w:sz="4" w:space="0" w:color="C0C0C0"/>
              <w:bottom w:val="single" w:sz="4" w:space="0" w:color="C0C0C0"/>
              <w:right w:val="single" w:sz="4" w:space="0" w:color="C0C0C0"/>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2025年计划收取数</w:t>
            </w:r>
          </w:p>
        </w:tc>
      </w:tr>
      <w:tr>
        <w:trPr>
          <w:trHeight w:val="859"/>
        </w:trPr>
        <w:tc>
          <w:tcPr>
            <w:tcW w:w="401" w:type="pct"/>
            <w:vMerge/>
            <w:tcBorders>
              <w:top w:val="single" w:sz="4" w:space="0" w:color="C0C0C0"/>
              <w:left w:val="single" w:sz="4" w:space="0" w:color="C0C0C0"/>
              <w:bottom w:val="single" w:sz="4" w:space="0" w:color="C0C0C0"/>
              <w:right w:val="single" w:sz="4" w:space="0" w:color="C0C0C0"/>
            </w:tcBorders>
            <w:shd w:val="clear" w:color="EFF2F7" w:fill="EFF2F7"/>
            <w:vAlign w:val="center"/>
          </w:tcPr>
          <w:p/>
        </w:tc>
        <w:tc>
          <w:tcPr>
            <w:tcW w:w="1001" w:type="pct"/>
            <w:vMerge/>
            <w:tcBorders>
              <w:top w:val="single" w:sz="4" w:space="0" w:color="C0C0C0"/>
              <w:left w:val="single" w:sz="4" w:space="0" w:color="C0C0C0"/>
              <w:bottom w:val="single" w:sz="4" w:space="0" w:color="C0C0C0"/>
              <w:right w:val="single" w:sz="4" w:space="0" w:color="C0C0C0"/>
            </w:tcBorders>
            <w:shd w:val="clear" w:color="EFF2F7" w:fill="EFF2F7"/>
            <w:vAlign w:val="center"/>
          </w:tcPr>
          <w:p/>
        </w:tc>
        <w:tc>
          <w:tcPr>
            <w:tcW w:w="401" w:type="pct"/>
            <w:vMerge/>
            <w:tcBorders>
              <w:top w:val="single" w:sz="4" w:space="0" w:color="C0C0C0"/>
              <w:left w:val="single" w:sz="4" w:space="0" w:color="C0C0C0"/>
              <w:bottom w:val="single" w:sz="4" w:space="0" w:color="C0C0C0"/>
              <w:right w:val="single" w:sz="4" w:space="0" w:color="C0C0C0"/>
            </w:tcBorders>
            <w:shd w:val="clear" w:color="EFF2F7" w:fill="EFF2F7"/>
            <w:vAlign w:val="center"/>
          </w:tcPr>
          <w:p/>
        </w:tc>
        <w:tc>
          <w:tcPr>
            <w:tcW w:w="1230" w:type="pct"/>
            <w:vMerge/>
            <w:tcBorders>
              <w:top w:val="single" w:sz="4" w:space="0" w:color="C0C0C0"/>
              <w:left w:val="single" w:sz="4" w:space="0" w:color="C0C0C0"/>
              <w:bottom w:val="single" w:sz="4" w:space="0" w:color="C0C0C0"/>
              <w:right w:val="single" w:sz="4" w:space="0" w:color="C0C0C0"/>
            </w:tcBorders>
            <w:shd w:val="clear" w:color="EFF2F7" w:fill="EFF2F7"/>
            <w:vAlign w:val="center"/>
          </w:tcPr>
          <w:p/>
        </w:tc>
        <w:tc>
          <w:tcPr>
            <w:tcW w:w="491" w:type="pct"/>
            <w:vMerge/>
            <w:tcBorders>
              <w:top w:val="single" w:sz="4" w:space="0" w:color="C0C0C0"/>
              <w:left w:val="single" w:sz="4" w:space="0" w:color="C0C0C0"/>
              <w:bottom w:val="single" w:sz="4" w:space="0" w:color="C0C0C0"/>
              <w:right w:val="single" w:sz="4" w:space="0" w:color="C0C0C0"/>
            </w:tcBorders>
            <w:shd w:val="clear" w:color="EFF2F7" w:fill="EFF2F7"/>
            <w:vAlign w:val="center"/>
          </w:tcPr>
          <w:p/>
        </w:tc>
        <w:tc>
          <w:tcPr>
            <w:tcW w:w="491" w:type="pct"/>
            <w:tcBorders>
              <w:top w:val="single" w:sz="4" w:space="0" w:color="C0C0C0"/>
              <w:left w:val="single" w:sz="4" w:space="0" w:color="C0C0C0"/>
              <w:bottom w:val="single" w:sz="4" w:space="0" w:color="C0C0C0"/>
              <w:right w:val="single" w:sz="4" w:space="0" w:color="C0C0C0"/>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合计</w:t>
            </w:r>
          </w:p>
        </w:tc>
        <w:tc>
          <w:tcPr>
            <w:tcW w:w="491" w:type="pct"/>
            <w:tcBorders>
              <w:top w:val="single" w:sz="4" w:space="0" w:color="C0C0C0"/>
              <w:left w:val="single" w:sz="4" w:space="0" w:color="C0C0C0"/>
              <w:bottom w:val="single" w:sz="4" w:space="0" w:color="C0C0C0"/>
              <w:right w:val="single" w:sz="4" w:space="0" w:color="C0C0C0"/>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纳入预算内管理</w:t>
            </w:r>
          </w:p>
        </w:tc>
        <w:tc>
          <w:tcPr>
            <w:tcW w:w="491" w:type="pct"/>
            <w:tcBorders>
              <w:top w:val="single" w:sz="4" w:space="0" w:color="C0C0C0"/>
              <w:left w:val="single" w:sz="4" w:space="0" w:color="C0C0C0"/>
              <w:bottom w:val="single" w:sz="4" w:space="0" w:color="C0C0C0"/>
              <w:right w:val="single" w:sz="4" w:space="0" w:color="C0C0C0"/>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纳入教育收费管理</w:t>
            </w:r>
          </w:p>
        </w:tc>
      </w:tr>
      <w:tr>
        <w:trPr>
          <w:trHeight w:val="398"/>
        </w:trPr>
        <w:tc>
          <w:tcPr>
            <w:tcW w:w="401"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center"/>
              <w:rPr>
                <w:rFonts w:ascii="宋体" w:eastAsia="宋体" w:cs="宋体" w:hint="eastAsia"/>
                <w:b/>
                <w:bCs/>
                <w:i w:val="0"/>
                <w:iCs w:val="0"/>
                <w:color w:val="000000"/>
                <w:sz w:val="22"/>
                <w:szCs w:val="22"/>
                <w:u w:val="none"/>
              </w:rPr>
            </w:pPr>
          </w:p>
        </w:tc>
        <w:tc>
          <w:tcPr>
            <w:tcW w:w="1001"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center"/>
              <w:rPr>
                <w:rFonts w:ascii="宋体" w:eastAsia="宋体" w:cs="宋体" w:hint="eastAsia"/>
                <w:b/>
                <w:bCs/>
                <w:i w:val="0"/>
                <w:iCs w:val="0"/>
                <w:color w:val="000000"/>
                <w:sz w:val="22"/>
                <w:szCs w:val="22"/>
                <w:u w:val="none"/>
              </w:rPr>
            </w:pPr>
          </w:p>
        </w:tc>
        <w:tc>
          <w:tcPr>
            <w:tcW w:w="401"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center"/>
              <w:rPr>
                <w:rFonts w:ascii="宋体" w:eastAsia="宋体" w:cs="宋体" w:hint="eastAsia"/>
                <w:b/>
                <w:bCs/>
                <w:i w:val="0"/>
                <w:iCs w:val="0"/>
                <w:color w:val="000000"/>
                <w:sz w:val="22"/>
                <w:szCs w:val="22"/>
                <w:u w:val="none"/>
              </w:rPr>
            </w:pPr>
          </w:p>
        </w:tc>
        <w:tc>
          <w:tcPr>
            <w:tcW w:w="1230"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合    计</w:t>
            </w:r>
          </w:p>
        </w:tc>
        <w:tc>
          <w:tcPr>
            <w:tcW w:w="491"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491"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491"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491"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b/>
                <w:bCs/>
                <w:i w:val="0"/>
                <w:iCs w:val="0"/>
                <w:color w:val="000000"/>
                <w:sz w:val="22"/>
                <w:szCs w:val="22"/>
                <w:u w:val="none"/>
              </w:rPr>
            </w:pPr>
          </w:p>
        </w:tc>
      </w:tr>
      <w:tr>
        <w:trPr>
          <w:trHeight w:val="398"/>
        </w:trPr>
        <w:tc>
          <w:tcPr>
            <w:tcW w:w="401"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left"/>
              <w:rPr>
                <w:rFonts w:ascii="宋体" w:eastAsia="宋体" w:cs="宋体" w:hint="eastAsia"/>
                <w:i w:val="0"/>
                <w:iCs w:val="0"/>
                <w:color w:val="000000"/>
                <w:sz w:val="22"/>
                <w:szCs w:val="22"/>
                <w:u w:val="none"/>
              </w:rPr>
            </w:pPr>
          </w:p>
        </w:tc>
        <w:tc>
          <w:tcPr>
            <w:tcW w:w="1001"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left"/>
              <w:rPr>
                <w:rFonts w:ascii="宋体" w:eastAsia="宋体" w:cs="宋体" w:hint="eastAsia"/>
                <w:i w:val="0"/>
                <w:iCs w:val="0"/>
                <w:color w:val="000000"/>
                <w:sz w:val="22"/>
                <w:szCs w:val="22"/>
                <w:u w:val="none"/>
              </w:rPr>
            </w:pPr>
          </w:p>
        </w:tc>
        <w:tc>
          <w:tcPr>
            <w:tcW w:w="401"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left"/>
              <w:rPr>
                <w:rFonts w:ascii="宋体" w:eastAsia="宋体" w:cs="宋体" w:hint="eastAsia"/>
                <w:i w:val="0"/>
                <w:iCs w:val="0"/>
                <w:color w:val="000000"/>
                <w:sz w:val="22"/>
                <w:szCs w:val="22"/>
                <w:u w:val="none"/>
              </w:rPr>
            </w:pPr>
          </w:p>
        </w:tc>
        <w:tc>
          <w:tcPr>
            <w:tcW w:w="1230"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left"/>
              <w:rPr>
                <w:rFonts w:ascii="宋体" w:eastAsia="宋体" w:cs="宋体" w:hint="eastAsia"/>
                <w:i w:val="0"/>
                <w:iCs w:val="0"/>
                <w:color w:val="000000"/>
                <w:sz w:val="22"/>
                <w:szCs w:val="22"/>
                <w:u w:val="none"/>
                <w:lang w:val="en-US" w:eastAsia="zh-CN"/>
              </w:rPr>
            </w:pPr>
            <w:r>
              <w:rPr>
                <w:rFonts w:ascii="宋体" w:eastAsia="宋体" w:cs="宋体" w:hint="eastAsia"/>
                <w:i w:val="0"/>
                <w:iCs w:val="0"/>
                <w:color w:val="000000"/>
                <w:sz w:val="22"/>
                <w:szCs w:val="22"/>
                <w:u w:val="none"/>
                <w:lang w:val="en-US" w:eastAsia="zh-CN"/>
              </w:rPr>
              <w:t>此表无数据</w:t>
            </w:r>
          </w:p>
        </w:tc>
        <w:tc>
          <w:tcPr>
            <w:tcW w:w="491"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491"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491"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491"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398"/>
        </w:trPr>
        <w:tc>
          <w:tcPr>
            <w:tcW w:w="401" w:type="pct"/>
            <w:tcBorders>
              <w:top w:val="single" w:sz="4" w:space="0" w:color="C0C0C0"/>
              <w:left w:val="single" w:sz="4" w:space="0" w:color="C0C0C0"/>
              <w:bottom w:val="single" w:sz="4" w:space="0" w:color="C0C0C0"/>
              <w:right w:val="single" w:sz="4" w:space="0" w:color="C0C0C0"/>
            </w:tcBorders>
            <w:shd w:val="clear" w:color="auto" w:fill="auto"/>
            <w:vAlign w:val="center"/>
          </w:tcPr>
          <w:p>
            <w:pPr>
              <w:jc w:val="left"/>
              <w:rPr>
                <w:rFonts w:ascii="宋体" w:eastAsia="宋体" w:cs="宋体" w:hint="eastAsia"/>
                <w:i w:val="0"/>
                <w:iCs w:val="0"/>
                <w:color w:val="000000"/>
                <w:sz w:val="22"/>
                <w:szCs w:val="22"/>
                <w:u w:val="none"/>
              </w:rPr>
            </w:pPr>
          </w:p>
        </w:tc>
        <w:tc>
          <w:tcPr>
            <w:tcW w:w="1001"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left"/>
              <w:rPr>
                <w:rFonts w:ascii="宋体" w:eastAsia="宋体" w:cs="宋体" w:hint="eastAsia"/>
                <w:i w:val="0"/>
                <w:iCs w:val="0"/>
                <w:color w:val="000000"/>
                <w:sz w:val="22"/>
                <w:szCs w:val="22"/>
                <w:u w:val="none"/>
              </w:rPr>
            </w:pPr>
          </w:p>
        </w:tc>
        <w:tc>
          <w:tcPr>
            <w:tcW w:w="401"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left"/>
              <w:rPr>
                <w:rFonts w:ascii="宋体" w:eastAsia="宋体" w:cs="宋体" w:hint="eastAsia"/>
                <w:i w:val="0"/>
                <w:iCs w:val="0"/>
                <w:color w:val="000000"/>
                <w:sz w:val="22"/>
                <w:szCs w:val="22"/>
                <w:u w:val="none"/>
              </w:rPr>
            </w:pPr>
          </w:p>
        </w:tc>
        <w:tc>
          <w:tcPr>
            <w:tcW w:w="1230"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left"/>
              <w:rPr>
                <w:rFonts w:ascii="宋体" w:eastAsia="宋体" w:cs="宋体" w:hint="eastAsia"/>
                <w:i w:val="0"/>
                <w:iCs w:val="0"/>
                <w:color w:val="000000"/>
                <w:sz w:val="22"/>
                <w:szCs w:val="22"/>
                <w:u w:val="none"/>
              </w:rPr>
            </w:pPr>
          </w:p>
        </w:tc>
        <w:tc>
          <w:tcPr>
            <w:tcW w:w="491"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491"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491"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491"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r>
    </w:tbl>
    <w:p>
      <w:pPr>
        <w:jc w:val="center"/>
        <w:rPr>
          <w:rFonts w:ascii="方正小标宋简体" w:eastAsia="方正小标宋简体" w:hint="eastAsia"/>
          <w:sz w:val="44"/>
          <w:szCs w:val="44"/>
          <w:highlight w:val="auto"/>
        </w:rPr>
        <w:sectPr>
          <w:pgSz w:w="16838" w:h="11906" w:orient="landscape"/>
          <w:pgMar w:top="1800" w:right="1440" w:bottom="1800" w:left="1440" w:header="851" w:footer="992" w:gutter="0"/>
          <w:docGrid w:type="lines" w:linePitch="312" w:charSpace="0"/>
        </w:sectPr>
      </w:pPr>
    </w:p>
    <w:tbl>
      <w:tblPr>
        <w:jc w:val="left"/>
        <w:tblInd w:w="0" w:type="dxa"/>
        <w:tblW w:w="4997" w:type="pct"/>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225"/>
        <w:gridCol w:w="1310"/>
        <w:gridCol w:w="4017"/>
        <w:gridCol w:w="1196"/>
        <w:gridCol w:w="1202"/>
        <w:gridCol w:w="1196"/>
        <w:gridCol w:w="1202"/>
        <w:gridCol w:w="1196"/>
        <w:gridCol w:w="1196"/>
        <w:gridCol w:w="1204"/>
      </w:tblGrid>
      <w:tr>
        <w:trPr>
          <w:trHeight w:val="285"/>
        </w:trPr>
        <w:tc>
          <w:tcPr>
            <w:tcW w:w="78" w:type="pct"/>
            <w:tcBorders>
              <w:top w:val="single" w:sz="4" w:space="0" w:color="FFFFFF"/>
              <w:left w:val="single" w:sz="4" w:space="0" w:color="FFFFFF"/>
              <w:bottom w:val="single" w:sz="4" w:space="0" w:color="FFFFFF"/>
              <w:right w:val="single" w:sz="4" w:space="0" w:color="FFFFFF"/>
            </w:tcBorders>
            <w:shd w:val="clear" w:color="auto" w:fill="auto"/>
            <w:noWrap/>
            <w:vAlign w:val="center"/>
          </w:tcPr>
          <w:p>
            <w:pPr>
              <w:rPr>
                <w:rFonts w:ascii="宋体" w:eastAsia="宋体" w:cs="宋体" w:hint="eastAsia"/>
                <w:i w:val="0"/>
                <w:iCs w:val="0"/>
                <w:color w:val="000000"/>
                <w:sz w:val="22"/>
                <w:szCs w:val="22"/>
                <w:u w:val="none"/>
              </w:rPr>
            </w:pPr>
          </w:p>
        </w:tc>
        <w:tc>
          <w:tcPr>
            <w:tcW w:w="470" w:type="pct"/>
            <w:tcBorders>
              <w:top w:val="single" w:sz="4" w:space="0" w:color="FFFFFF"/>
              <w:left w:val="single" w:sz="4" w:space="0" w:color="FFFFFF"/>
              <w:bottom w:val="single" w:sz="4" w:space="0" w:color="FFFFFF"/>
              <w:right w:val="single" w:sz="4" w:space="0" w:color="FFFFFF"/>
            </w:tcBorders>
            <w:shd w:val="clear" w:color="auto" w:fill="auto"/>
            <w:noWrap/>
            <w:vAlign w:val="center"/>
          </w:tcPr>
          <w:p>
            <w:pPr>
              <w:rPr>
                <w:rFonts w:ascii="宋体" w:eastAsia="宋体" w:cs="宋体" w:hint="eastAsia"/>
                <w:i w:val="0"/>
                <w:iCs w:val="0"/>
                <w:color w:val="000000"/>
                <w:sz w:val="22"/>
                <w:szCs w:val="22"/>
                <w:u w:val="none"/>
              </w:rPr>
            </w:pPr>
          </w:p>
        </w:tc>
        <w:tc>
          <w:tcPr>
            <w:tcW w:w="1440" w:type="pct"/>
            <w:tcBorders>
              <w:top w:val="single" w:sz="4" w:space="0" w:color="FFFFFF"/>
              <w:left w:val="single" w:sz="4" w:space="0" w:color="FFFFFF"/>
              <w:bottom w:val="single" w:sz="4" w:space="0" w:color="FFFFFF"/>
              <w:right w:val="single" w:sz="4" w:space="0" w:color="FFFFFF"/>
            </w:tcBorders>
            <w:shd w:val="clear" w:color="auto" w:fill="auto"/>
            <w:vAlign w:val="center"/>
          </w:tcPr>
          <w:p>
            <w:pPr>
              <w:rPr>
                <w:rFonts w:ascii="宋体" w:eastAsia="宋体" w:cs="宋体" w:hint="eastAsia"/>
                <w:i w:val="0"/>
                <w:iCs w:val="0"/>
                <w:color w:val="000000"/>
                <w:sz w:val="18"/>
                <w:szCs w:val="18"/>
                <w:u w:val="none"/>
              </w:rPr>
            </w:pPr>
          </w:p>
        </w:tc>
        <w:tc>
          <w:tcPr>
            <w:tcW w:w="429" w:type="pct"/>
            <w:tcBorders>
              <w:top w:val="single" w:sz="4" w:space="0" w:color="FFFFFF"/>
              <w:left w:val="single" w:sz="4" w:space="0" w:color="FFFFFF"/>
              <w:bottom w:val="single" w:sz="4" w:space="0" w:color="FFFFFF"/>
              <w:right w:val="single" w:sz="4" w:space="0" w:color="FFFFFF"/>
            </w:tcBorders>
            <w:shd w:val="clear" w:color="auto" w:fill="auto"/>
            <w:vAlign w:val="center"/>
          </w:tcPr>
          <w:p>
            <w:pPr>
              <w:rPr>
                <w:rFonts w:ascii="宋体" w:eastAsia="宋体" w:cs="宋体" w:hint="eastAsia"/>
                <w:i w:val="0"/>
                <w:iCs w:val="0"/>
                <w:color w:val="000000"/>
                <w:sz w:val="18"/>
                <w:szCs w:val="18"/>
                <w:u w:val="none"/>
              </w:rPr>
            </w:pPr>
          </w:p>
        </w:tc>
        <w:tc>
          <w:tcPr>
            <w:tcW w:w="430" w:type="pct"/>
            <w:tcBorders>
              <w:top w:val="single" w:sz="4" w:space="0" w:color="FFFFFF"/>
              <w:left w:val="single" w:sz="4" w:space="0" w:color="FFFFFF"/>
              <w:bottom w:val="single" w:sz="4" w:space="0" w:color="FFFFFF"/>
              <w:right w:val="single" w:sz="4" w:space="0" w:color="FFFFFF"/>
            </w:tcBorders>
            <w:shd w:val="clear" w:color="auto" w:fill="auto"/>
            <w:vAlign w:val="center"/>
          </w:tcPr>
          <w:p>
            <w:pPr>
              <w:rPr>
                <w:rFonts w:ascii="宋体" w:eastAsia="宋体" w:cs="宋体" w:hint="eastAsia"/>
                <w:i w:val="0"/>
                <w:iCs w:val="0"/>
                <w:color w:val="000000"/>
                <w:sz w:val="18"/>
                <w:szCs w:val="18"/>
                <w:u w:val="none"/>
              </w:rPr>
            </w:pPr>
          </w:p>
        </w:tc>
        <w:tc>
          <w:tcPr>
            <w:tcW w:w="429" w:type="pct"/>
            <w:tcBorders>
              <w:top w:val="single" w:sz="4" w:space="0" w:color="FFFFFF"/>
              <w:left w:val="single" w:sz="4" w:space="0" w:color="FFFFFF"/>
              <w:bottom w:val="single" w:sz="4" w:space="0" w:color="FFFFFF"/>
              <w:right w:val="single" w:sz="4" w:space="0" w:color="FFFFFF"/>
            </w:tcBorders>
            <w:shd w:val="clear" w:color="auto" w:fill="auto"/>
            <w:vAlign w:val="center"/>
          </w:tcPr>
          <w:p>
            <w:pPr>
              <w:rPr>
                <w:rFonts w:ascii="宋体" w:eastAsia="宋体" w:cs="宋体" w:hint="eastAsia"/>
                <w:i w:val="0"/>
                <w:iCs w:val="0"/>
                <w:color w:val="000000"/>
                <w:sz w:val="18"/>
                <w:szCs w:val="18"/>
                <w:u w:val="none"/>
              </w:rPr>
            </w:pPr>
          </w:p>
        </w:tc>
        <w:tc>
          <w:tcPr>
            <w:tcW w:w="430" w:type="pct"/>
            <w:tcBorders>
              <w:top w:val="single" w:sz="4" w:space="0" w:color="FFFFFF"/>
              <w:left w:val="single" w:sz="4" w:space="0" w:color="FFFFFF"/>
              <w:bottom w:val="single" w:sz="4" w:space="0" w:color="FFFFFF"/>
              <w:right w:val="single" w:sz="4" w:space="0" w:color="FFFFFF"/>
            </w:tcBorders>
            <w:shd w:val="clear" w:color="auto" w:fill="auto"/>
            <w:vAlign w:val="center"/>
          </w:tcPr>
          <w:p>
            <w:pPr>
              <w:rPr>
                <w:rFonts w:ascii="宋体" w:eastAsia="宋体" w:cs="宋体" w:hint="eastAsia"/>
                <w:i w:val="0"/>
                <w:iCs w:val="0"/>
                <w:color w:val="000000"/>
                <w:sz w:val="18"/>
                <w:szCs w:val="18"/>
                <w:u w:val="none"/>
              </w:rPr>
            </w:pPr>
          </w:p>
        </w:tc>
        <w:tc>
          <w:tcPr>
            <w:tcW w:w="429" w:type="pct"/>
            <w:tcBorders>
              <w:top w:val="single" w:sz="4" w:space="0" w:color="FFFFFF"/>
              <w:left w:val="single" w:sz="4" w:space="0" w:color="FFFFFF"/>
              <w:bottom w:val="single" w:sz="4" w:space="0" w:color="FFFFFF"/>
              <w:right w:val="single" w:sz="4" w:space="0" w:color="FFFFFF"/>
            </w:tcBorders>
            <w:shd w:val="clear" w:color="auto" w:fill="auto"/>
            <w:vAlign w:val="center"/>
          </w:tcPr>
          <w:p>
            <w:pPr>
              <w:rPr>
                <w:rFonts w:ascii="宋体" w:eastAsia="宋体" w:cs="宋体" w:hint="eastAsia"/>
                <w:i w:val="0"/>
                <w:iCs w:val="0"/>
                <w:color w:val="000000"/>
                <w:sz w:val="18"/>
                <w:szCs w:val="18"/>
                <w:u w:val="none"/>
              </w:rPr>
            </w:pPr>
          </w:p>
        </w:tc>
        <w:tc>
          <w:tcPr>
            <w:tcW w:w="429" w:type="pct"/>
            <w:tcBorders>
              <w:top w:val="single" w:sz="4" w:space="0" w:color="FFFFFF"/>
              <w:left w:val="single" w:sz="4" w:space="0" w:color="FFFFFF"/>
              <w:bottom w:val="single" w:sz="4" w:space="0" w:color="FFFFFF"/>
              <w:right w:val="single" w:sz="4" w:space="0" w:color="FFFFFF"/>
            </w:tcBorders>
            <w:shd w:val="clear" w:color="auto" w:fill="auto"/>
            <w:vAlign w:val="center"/>
          </w:tcPr>
          <w:p>
            <w:pPr>
              <w:rPr>
                <w:rFonts w:ascii="宋体" w:eastAsia="宋体" w:cs="宋体" w:hint="eastAsia"/>
                <w:i w:val="0"/>
                <w:iCs w:val="0"/>
                <w:color w:val="000000"/>
                <w:sz w:val="18"/>
                <w:szCs w:val="18"/>
                <w:u w:val="none"/>
              </w:rPr>
            </w:pPr>
          </w:p>
        </w:tc>
        <w:tc>
          <w:tcPr>
            <w:tcW w:w="430" w:type="pct"/>
            <w:tcBorders>
              <w:top w:val="single" w:sz="4" w:space="0" w:color="FFFFFF"/>
              <w:left w:val="single" w:sz="4" w:space="0" w:color="FFFFFF"/>
              <w:bottom w:val="single" w:sz="4" w:space="0" w:color="FFFFFF"/>
              <w:right w:val="single" w:sz="4" w:space="0" w:color="FFFFFF"/>
            </w:tcBorders>
            <w:shd w:val="clear" w:color="auto" w:fill="auto"/>
            <w:vAlign w:val="center"/>
          </w:tcPr>
          <w:p>
            <w:pPr>
              <w:keepNext w:val="0"/>
              <w:keepLines w:val="0"/>
              <w:widowControl/>
              <w:suppressLineNumbers w:val="0"/>
              <w:jc w:val="right"/>
              <w:textAlignment w:val="center"/>
              <w:rPr>
                <w:rFonts w:ascii="宋体" w:eastAsia="宋体" w:cs="宋体"/>
                <w:i w:val="0"/>
                <w:iCs w:val="0"/>
                <w:color w:val="000000"/>
                <w:sz w:val="22"/>
                <w:szCs w:val="22"/>
                <w:u w:val="none"/>
              </w:rPr>
            </w:pPr>
            <w:r>
              <w:rPr>
                <w:rFonts w:ascii="宋体" w:eastAsia="宋体" w:cs="宋体"/>
                <w:i w:val="0"/>
                <w:iCs w:val="0"/>
                <w:color w:val="000000"/>
                <w:kern w:val="0"/>
                <w:sz w:val="22"/>
                <w:szCs w:val="22"/>
                <w:u w:val="none"/>
                <w:lang w:val="en-US" w:eastAsia="zh-CN"/>
              </w:rPr>
              <w:t>附表5</w:t>
            </w:r>
          </w:p>
        </w:tc>
      </w:tr>
      <w:tr>
        <w:trPr>
          <w:trHeight w:val="398"/>
        </w:trPr>
        <w:tc>
          <w:tcPr>
            <w:tcW w:w="78" w:type="pct"/>
            <w:tcBorders>
              <w:top w:val="single" w:sz="4" w:space="0" w:color="FFFFFF"/>
              <w:left w:val="single" w:sz="4" w:space="0" w:color="FFFFFF"/>
              <w:bottom w:val="single" w:sz="4" w:space="0" w:color="FFFFFF"/>
              <w:right w:val="single" w:sz="4" w:space="0" w:color="FFFFFF"/>
            </w:tcBorders>
            <w:shd w:val="clear" w:color="auto" w:fill="auto"/>
            <w:noWrap/>
            <w:vAlign w:val="center"/>
          </w:tcPr>
          <w:p>
            <w:pPr>
              <w:rPr>
                <w:rFonts w:ascii="宋体" w:eastAsia="宋体" w:cs="宋体" w:hint="eastAsia"/>
                <w:i w:val="0"/>
                <w:iCs w:val="0"/>
                <w:color w:val="000000"/>
                <w:sz w:val="18"/>
                <w:szCs w:val="18"/>
                <w:u w:val="none"/>
              </w:rPr>
            </w:pPr>
          </w:p>
        </w:tc>
        <w:tc>
          <w:tcPr>
            <w:tcW w:w="4921" w:type="pct"/>
            <w:gridSpan w:val="9"/>
            <w:tcBorders>
              <w:top w:val="single" w:sz="4" w:space="0" w:color="FFFFFF"/>
              <w:left w:val="single" w:sz="4" w:space="0" w:color="FFFFFF"/>
              <w:bottom w:val="single" w:sz="4" w:space="0" w:color="FFFFFF"/>
              <w:right w:val="single" w:sz="4" w:space="0" w:color="FFFFFF"/>
            </w:tcBorders>
            <w:shd w:val="clear" w:color="auto" w:fill="auto"/>
            <w:noWrap/>
            <w:vAlign w:val="center"/>
          </w:tcPr>
          <w:p>
            <w:pPr>
              <w:keepNext w:val="0"/>
              <w:keepLines w:val="0"/>
              <w:widowControl/>
              <w:suppressLineNumbers w:val="0"/>
              <w:jc w:val="center"/>
              <w:textAlignment w:val="center"/>
              <w:rPr>
                <w:rFonts w:ascii="宋体" w:eastAsia="宋体" w:cs="宋体" w:hint="eastAsia"/>
                <w:b/>
                <w:bCs/>
                <w:i w:val="0"/>
                <w:iCs w:val="0"/>
                <w:color w:val="000000"/>
                <w:sz w:val="32"/>
                <w:szCs w:val="32"/>
                <w:u w:val="none"/>
              </w:rPr>
            </w:pPr>
            <w:r>
              <w:rPr>
                <w:rFonts w:ascii="宋体" w:eastAsia="宋体" w:cs="宋体" w:hint="eastAsia"/>
                <w:b/>
                <w:bCs/>
                <w:i w:val="0"/>
                <w:iCs w:val="0"/>
                <w:color w:val="000000"/>
                <w:kern w:val="0"/>
                <w:sz w:val="32"/>
                <w:szCs w:val="32"/>
                <w:u w:val="none"/>
                <w:lang w:val="en-US" w:eastAsia="zh-CN"/>
              </w:rPr>
              <w:t>单位人员情况基本数字表</w:t>
            </w:r>
          </w:p>
        </w:tc>
      </w:tr>
      <w:tr>
        <w:trPr>
          <w:trHeight w:val="342"/>
        </w:trPr>
        <w:tc>
          <w:tcPr>
            <w:tcW w:w="78" w:type="pct"/>
            <w:tcBorders>
              <w:top w:val="single" w:sz="4" w:space="0" w:color="FFFFFF"/>
              <w:left w:val="single" w:sz="4" w:space="0" w:color="FFFFFF"/>
              <w:bottom w:val="nil"/>
              <w:right w:val="single" w:sz="4" w:space="0" w:color="FFFFFF"/>
            </w:tcBorders>
            <w:shd w:val="clear" w:color="auto" w:fill="auto"/>
            <w:noWrap/>
            <w:vAlign w:val="center"/>
          </w:tcPr>
          <w:p>
            <w:pPr>
              <w:rPr>
                <w:rFonts w:ascii="宋体" w:eastAsia="宋体" w:cs="宋体" w:hint="eastAsia"/>
                <w:i w:val="0"/>
                <w:iCs w:val="0"/>
                <w:color w:val="000000"/>
                <w:sz w:val="18"/>
                <w:szCs w:val="18"/>
                <w:u w:val="none"/>
              </w:rPr>
            </w:pPr>
          </w:p>
        </w:tc>
        <w:tc>
          <w:tcPr>
            <w:tcW w:w="1911" w:type="pct"/>
            <w:gridSpan w:val="2"/>
            <w:tcBorders>
              <w:top w:val="single" w:sz="4" w:space="0" w:color="FFFFFF"/>
              <w:left w:val="single" w:sz="4" w:space="0" w:color="FFFFFF"/>
              <w:bottom w:val="nil"/>
              <w:right w:val="single" w:sz="4" w:space="0" w:color="FFFFFF"/>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部门：节能和无线电监测中心</w:t>
            </w:r>
          </w:p>
        </w:tc>
        <w:tc>
          <w:tcPr>
            <w:tcW w:w="429" w:type="pct"/>
            <w:tcBorders>
              <w:top w:val="single" w:sz="4" w:space="0" w:color="FFFFFF"/>
              <w:left w:val="single" w:sz="4" w:space="0" w:color="FFFFFF"/>
              <w:bottom w:val="nil"/>
              <w:right w:val="single" w:sz="4" w:space="0" w:color="FFFFFF"/>
            </w:tcBorders>
            <w:shd w:val="clear" w:color="auto" w:fill="auto"/>
            <w:noWrap/>
            <w:vAlign w:val="center"/>
          </w:tcPr>
          <w:p>
            <w:pPr>
              <w:jc w:val="left"/>
              <w:rPr>
                <w:rFonts w:ascii="宋体" w:eastAsia="宋体" w:cs="宋体" w:hint="eastAsia"/>
                <w:i w:val="0"/>
                <w:iCs w:val="0"/>
                <w:color w:val="000000"/>
                <w:sz w:val="22"/>
                <w:szCs w:val="22"/>
                <w:u w:val="none"/>
              </w:rPr>
            </w:pPr>
          </w:p>
        </w:tc>
        <w:tc>
          <w:tcPr>
            <w:tcW w:w="430" w:type="pct"/>
            <w:tcBorders>
              <w:top w:val="single" w:sz="4" w:space="0" w:color="FFFFFF"/>
              <w:left w:val="single" w:sz="4" w:space="0" w:color="FFFFFF"/>
              <w:bottom w:val="nil"/>
              <w:right w:val="single" w:sz="4" w:space="0" w:color="FFFFFF"/>
            </w:tcBorders>
            <w:shd w:val="clear" w:color="auto" w:fill="auto"/>
            <w:vAlign w:val="center"/>
          </w:tcPr>
          <w:p>
            <w:pPr>
              <w:rPr>
                <w:rFonts w:ascii="宋体" w:eastAsia="宋体" w:cs="宋体" w:hint="eastAsia"/>
                <w:i w:val="0"/>
                <w:iCs w:val="0"/>
                <w:color w:val="000000"/>
                <w:sz w:val="18"/>
                <w:szCs w:val="18"/>
                <w:u w:val="none"/>
              </w:rPr>
            </w:pPr>
          </w:p>
        </w:tc>
        <w:tc>
          <w:tcPr>
            <w:tcW w:w="429" w:type="pct"/>
            <w:tcBorders>
              <w:top w:val="single" w:sz="4" w:space="0" w:color="FFFFFF"/>
              <w:left w:val="single" w:sz="4" w:space="0" w:color="FFFFFF"/>
              <w:bottom w:val="nil"/>
              <w:right w:val="single" w:sz="4" w:space="0" w:color="FFFFFF"/>
            </w:tcBorders>
            <w:shd w:val="clear" w:color="auto" w:fill="auto"/>
            <w:vAlign w:val="center"/>
          </w:tcPr>
          <w:p>
            <w:pPr>
              <w:rPr>
                <w:rFonts w:ascii="宋体" w:eastAsia="宋体" w:cs="宋体" w:hint="eastAsia"/>
                <w:i w:val="0"/>
                <w:iCs w:val="0"/>
                <w:color w:val="000000"/>
                <w:sz w:val="18"/>
                <w:szCs w:val="18"/>
                <w:u w:val="none"/>
              </w:rPr>
            </w:pPr>
          </w:p>
        </w:tc>
        <w:tc>
          <w:tcPr>
            <w:tcW w:w="430" w:type="pct"/>
            <w:tcBorders>
              <w:top w:val="single" w:sz="4" w:space="0" w:color="FFFFFF"/>
              <w:left w:val="single" w:sz="4" w:space="0" w:color="FFFFFF"/>
              <w:bottom w:val="nil"/>
              <w:right w:val="single" w:sz="4" w:space="0" w:color="FFFFFF"/>
            </w:tcBorders>
            <w:shd w:val="clear" w:color="auto" w:fill="auto"/>
            <w:vAlign w:val="center"/>
          </w:tcPr>
          <w:p>
            <w:pPr>
              <w:rPr>
                <w:rFonts w:ascii="宋体" w:eastAsia="宋体" w:cs="宋体" w:hint="eastAsia"/>
                <w:i w:val="0"/>
                <w:iCs w:val="0"/>
                <w:color w:val="000000"/>
                <w:sz w:val="18"/>
                <w:szCs w:val="18"/>
                <w:u w:val="none"/>
              </w:rPr>
            </w:pPr>
          </w:p>
        </w:tc>
        <w:tc>
          <w:tcPr>
            <w:tcW w:w="429" w:type="pct"/>
            <w:tcBorders>
              <w:top w:val="single" w:sz="4" w:space="0" w:color="FFFFFF"/>
              <w:left w:val="single" w:sz="4" w:space="0" w:color="FFFFFF"/>
              <w:bottom w:val="nil"/>
              <w:right w:val="single" w:sz="4" w:space="0" w:color="FFFFFF"/>
            </w:tcBorders>
            <w:shd w:val="clear" w:color="auto" w:fill="auto"/>
            <w:vAlign w:val="center"/>
          </w:tcPr>
          <w:p>
            <w:pPr>
              <w:rPr>
                <w:rFonts w:ascii="宋体" w:eastAsia="宋体" w:cs="宋体" w:hint="eastAsia"/>
                <w:i w:val="0"/>
                <w:iCs w:val="0"/>
                <w:color w:val="000000"/>
                <w:sz w:val="18"/>
                <w:szCs w:val="18"/>
                <w:u w:val="none"/>
              </w:rPr>
            </w:pPr>
          </w:p>
        </w:tc>
        <w:tc>
          <w:tcPr>
            <w:tcW w:w="429" w:type="pct"/>
            <w:tcBorders>
              <w:top w:val="single" w:sz="4" w:space="0" w:color="FFFFFF"/>
              <w:left w:val="single" w:sz="4" w:space="0" w:color="FFFFFF"/>
              <w:bottom w:val="nil"/>
              <w:right w:val="single" w:sz="4" w:space="0" w:color="FFFFFF"/>
            </w:tcBorders>
            <w:shd w:val="clear" w:color="auto" w:fill="auto"/>
            <w:vAlign w:val="center"/>
          </w:tcPr>
          <w:p>
            <w:pPr>
              <w:rPr>
                <w:rFonts w:ascii="宋体" w:eastAsia="宋体" w:cs="宋体" w:hint="eastAsia"/>
                <w:i w:val="0"/>
                <w:iCs w:val="0"/>
                <w:color w:val="000000"/>
                <w:sz w:val="18"/>
                <w:szCs w:val="18"/>
                <w:u w:val="none"/>
              </w:rPr>
            </w:pPr>
          </w:p>
        </w:tc>
        <w:tc>
          <w:tcPr>
            <w:tcW w:w="430" w:type="pct"/>
            <w:tcBorders>
              <w:top w:val="single" w:sz="4" w:space="0" w:color="FFFFFF"/>
              <w:left w:val="single" w:sz="4" w:space="0" w:color="FFFFFF"/>
              <w:bottom w:val="nil"/>
              <w:right w:val="single" w:sz="4" w:space="0" w:color="FFFFFF"/>
            </w:tcBorders>
            <w:shd w:val="clear" w:color="auto" w:fill="auto"/>
            <w:vAlign w:val="center"/>
          </w:tcPr>
          <w:p>
            <w:pPr>
              <w:keepNext w:val="0"/>
              <w:keepLines w:val="0"/>
              <w:widowControl/>
              <w:suppressLineNumbers w:val="0"/>
              <w:jc w:val="right"/>
              <w:textAlignment w:val="center"/>
              <w:rPr>
                <w:rFonts w:ascii="宋体" w:eastAsia="宋体" w:cs="宋体"/>
                <w:i w:val="0"/>
                <w:iCs w:val="0"/>
                <w:color w:val="000000"/>
                <w:sz w:val="22"/>
                <w:szCs w:val="22"/>
                <w:u w:val="none"/>
              </w:rPr>
            </w:pPr>
            <w:r>
              <w:rPr>
                <w:rFonts w:ascii="宋体" w:eastAsia="宋体" w:cs="宋体"/>
                <w:i w:val="0"/>
                <w:iCs w:val="0"/>
                <w:color w:val="000000"/>
                <w:kern w:val="0"/>
                <w:sz w:val="22"/>
                <w:szCs w:val="22"/>
                <w:u w:val="none"/>
                <w:lang w:val="en-US" w:eastAsia="zh-CN"/>
              </w:rPr>
              <w:t>单位：人</w:t>
            </w:r>
          </w:p>
        </w:tc>
      </w:tr>
      <w:tr>
        <w:trPr>
          <w:trHeight w:val="428"/>
        </w:trPr>
        <w:tc>
          <w:tcPr>
            <w:tcW w:w="78" w:type="pct"/>
            <w:tcBorders>
              <w:top w:val="nil"/>
              <w:left w:val="nil"/>
              <w:bottom w:val="nil"/>
              <w:right w:val="nil"/>
            </w:tcBorders>
            <w:shd w:val="clear" w:color="auto" w:fill="auto"/>
            <w:noWrap/>
            <w:vAlign w:val="center"/>
          </w:tcPr>
          <w:p>
            <w:pPr>
              <w:rPr>
                <w:rFonts w:ascii="宋体" w:eastAsia="宋体" w:cs="宋体" w:hint="eastAsia"/>
                <w:i w:val="0"/>
                <w:iCs w:val="0"/>
                <w:color w:val="000000"/>
                <w:sz w:val="22"/>
                <w:szCs w:val="22"/>
                <w:u w:val="none"/>
              </w:rPr>
            </w:pPr>
          </w:p>
        </w:tc>
        <w:tc>
          <w:tcPr>
            <w:tcW w:w="470" w:type="pct"/>
            <w:vMerge w:val="restart"/>
            <w:tcBorders>
              <w:top w:val="single" w:sz="4" w:space="0" w:color="C0C0C0"/>
              <w:left w:val="single" w:sz="4" w:space="0" w:color="C0C0C0"/>
              <w:bottom w:val="single" w:sz="4" w:space="0" w:color="C0C0C0"/>
              <w:right w:val="single" w:sz="4" w:space="0" w:color="C0C0C0"/>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单位代码</w:t>
            </w:r>
          </w:p>
        </w:tc>
        <w:tc>
          <w:tcPr>
            <w:tcW w:w="1440" w:type="pct"/>
            <w:vMerge w:val="restart"/>
            <w:tcBorders>
              <w:top w:val="single" w:sz="4" w:space="0" w:color="C0C0C0"/>
              <w:left w:val="single" w:sz="4" w:space="0" w:color="C0C0C0"/>
              <w:bottom w:val="single" w:sz="4" w:space="0" w:color="C0C0C0"/>
              <w:right w:val="single" w:sz="4" w:space="0" w:color="C0C0C0"/>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单位名称</w:t>
            </w:r>
          </w:p>
        </w:tc>
        <w:tc>
          <w:tcPr>
            <w:tcW w:w="1720" w:type="pct"/>
            <w:gridSpan w:val="4"/>
            <w:tcBorders>
              <w:top w:val="single" w:sz="4" w:space="0" w:color="C0C0C0"/>
              <w:left w:val="single" w:sz="4" w:space="0" w:color="C0C0C0"/>
              <w:bottom w:val="single" w:sz="4" w:space="0" w:color="C0C0C0"/>
              <w:right w:val="single" w:sz="4" w:space="0" w:color="C0C0C0"/>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在职人员</w:t>
            </w:r>
          </w:p>
        </w:tc>
        <w:tc>
          <w:tcPr>
            <w:tcW w:w="429" w:type="pct"/>
            <w:vMerge w:val="restart"/>
            <w:tcBorders>
              <w:top w:val="single" w:sz="4" w:space="0" w:color="C0C0C0"/>
              <w:left w:val="single" w:sz="4" w:space="0" w:color="C0C0C0"/>
              <w:bottom w:val="single" w:sz="4" w:space="0" w:color="C0C0C0"/>
              <w:right w:val="single" w:sz="4" w:space="0" w:color="C0C0C0"/>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离休人员</w:t>
            </w:r>
          </w:p>
        </w:tc>
        <w:tc>
          <w:tcPr>
            <w:tcW w:w="429" w:type="pct"/>
            <w:vMerge w:val="restart"/>
            <w:tcBorders>
              <w:top w:val="single" w:sz="4" w:space="0" w:color="C0C0C0"/>
              <w:left w:val="single" w:sz="4" w:space="0" w:color="C0C0C0"/>
              <w:bottom w:val="single" w:sz="4" w:space="0" w:color="C0C0C0"/>
              <w:right w:val="single" w:sz="4" w:space="0" w:color="C0C0C0"/>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编外长聘人员</w:t>
            </w:r>
          </w:p>
        </w:tc>
        <w:tc>
          <w:tcPr>
            <w:tcW w:w="430" w:type="pct"/>
            <w:vMerge w:val="restart"/>
            <w:tcBorders>
              <w:top w:val="single" w:sz="4" w:space="0" w:color="C0C0C0"/>
              <w:left w:val="single" w:sz="4" w:space="0" w:color="C0C0C0"/>
              <w:bottom w:val="single" w:sz="4" w:space="0" w:color="C0C0C0"/>
              <w:right w:val="single" w:sz="4" w:space="0" w:color="C0C0C0"/>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学生学员数</w:t>
            </w:r>
          </w:p>
        </w:tc>
      </w:tr>
      <w:tr>
        <w:trPr>
          <w:trHeight w:val="428"/>
        </w:trPr>
        <w:tc>
          <w:tcPr>
            <w:tcW w:w="78" w:type="pct"/>
            <w:tcBorders>
              <w:top w:val="single" w:sz="4" w:space="0" w:color="FFFFFF"/>
              <w:left w:val="single" w:sz="4" w:space="0" w:color="FFFFFF"/>
              <w:bottom w:val="single" w:sz="4" w:space="0" w:color="FFFFFF"/>
              <w:right w:val="nil"/>
            </w:tcBorders>
            <w:shd w:val="clear" w:color="auto" w:fill="auto"/>
            <w:vAlign w:val="center"/>
          </w:tcPr>
          <w:p>
            <w:pPr>
              <w:rPr>
                <w:rFonts w:ascii="宋体" w:eastAsia="宋体" w:cs="宋体" w:hint="eastAsia"/>
                <w:i w:val="0"/>
                <w:iCs w:val="0"/>
                <w:color w:val="000000"/>
                <w:sz w:val="18"/>
                <w:szCs w:val="18"/>
                <w:u w:val="none"/>
              </w:rPr>
            </w:pPr>
          </w:p>
        </w:tc>
        <w:tc>
          <w:tcPr>
            <w:tcW w:w="470" w:type="pct"/>
            <w:vMerge/>
            <w:tcBorders>
              <w:top w:val="single" w:sz="4" w:space="0" w:color="C0C0C0"/>
              <w:left w:val="single" w:sz="4" w:space="0" w:color="C0C0C0"/>
              <w:bottom w:val="single" w:sz="4" w:space="0" w:color="C0C0C0"/>
              <w:right w:val="single" w:sz="4" w:space="0" w:color="C0C0C0"/>
            </w:tcBorders>
            <w:shd w:val="clear" w:color="EFF2F7" w:fill="EFF2F7"/>
            <w:vAlign w:val="center"/>
          </w:tcPr>
          <w:p/>
        </w:tc>
        <w:tc>
          <w:tcPr>
            <w:tcW w:w="1440" w:type="pct"/>
            <w:vMerge/>
            <w:tcBorders>
              <w:top w:val="single" w:sz="4" w:space="0" w:color="C0C0C0"/>
              <w:left w:val="single" w:sz="4" w:space="0" w:color="C0C0C0"/>
              <w:bottom w:val="single" w:sz="4" w:space="0" w:color="C0C0C0"/>
              <w:right w:val="single" w:sz="4" w:space="0" w:color="C0C0C0"/>
            </w:tcBorders>
            <w:shd w:val="clear" w:color="EFF2F7" w:fill="EFF2F7"/>
            <w:vAlign w:val="center"/>
          </w:tcPr>
          <w:p/>
        </w:tc>
        <w:tc>
          <w:tcPr>
            <w:tcW w:w="860" w:type="pct"/>
            <w:gridSpan w:val="2"/>
            <w:tcBorders>
              <w:top w:val="single" w:sz="4" w:space="0" w:color="C0C0C0"/>
              <w:left w:val="single" w:sz="4" w:space="0" w:color="C0C0C0"/>
              <w:bottom w:val="single" w:sz="4" w:space="0" w:color="C0C0C0"/>
              <w:right w:val="single" w:sz="4" w:space="0" w:color="C0C0C0"/>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编制数</w:t>
            </w:r>
          </w:p>
        </w:tc>
        <w:tc>
          <w:tcPr>
            <w:tcW w:w="860" w:type="pct"/>
            <w:gridSpan w:val="2"/>
            <w:tcBorders>
              <w:top w:val="single" w:sz="4" w:space="0" w:color="C0C0C0"/>
              <w:left w:val="single" w:sz="4" w:space="0" w:color="C0C0C0"/>
              <w:bottom w:val="single" w:sz="4" w:space="0" w:color="C0C0C0"/>
              <w:right w:val="single" w:sz="4" w:space="0" w:color="C0C0C0"/>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实有人数</w:t>
            </w:r>
          </w:p>
        </w:tc>
        <w:tc>
          <w:tcPr>
            <w:tcW w:w="429" w:type="pct"/>
            <w:vMerge/>
            <w:tcBorders>
              <w:top w:val="single" w:sz="4" w:space="0" w:color="C0C0C0"/>
              <w:left w:val="single" w:sz="4" w:space="0" w:color="C0C0C0"/>
              <w:bottom w:val="single" w:sz="4" w:space="0" w:color="C0C0C0"/>
              <w:right w:val="single" w:sz="4" w:space="0" w:color="C0C0C0"/>
            </w:tcBorders>
            <w:shd w:val="clear" w:color="EFF2F7" w:fill="EFF2F7"/>
            <w:vAlign w:val="center"/>
          </w:tcPr>
          <w:p/>
        </w:tc>
        <w:tc>
          <w:tcPr>
            <w:tcW w:w="429" w:type="pct"/>
            <w:vMerge/>
            <w:tcBorders>
              <w:top w:val="single" w:sz="4" w:space="0" w:color="C0C0C0"/>
              <w:left w:val="single" w:sz="4" w:space="0" w:color="C0C0C0"/>
              <w:bottom w:val="single" w:sz="4" w:space="0" w:color="C0C0C0"/>
              <w:right w:val="single" w:sz="4" w:space="0" w:color="C0C0C0"/>
            </w:tcBorders>
            <w:shd w:val="clear" w:color="EFF2F7" w:fill="EFF2F7"/>
            <w:vAlign w:val="center"/>
          </w:tcPr>
          <w:p/>
        </w:tc>
        <w:tc>
          <w:tcPr>
            <w:tcW w:w="430" w:type="pct"/>
            <w:vMerge/>
            <w:tcBorders>
              <w:top w:val="single" w:sz="4" w:space="0" w:color="C0C0C0"/>
              <w:left w:val="single" w:sz="4" w:space="0" w:color="C0C0C0"/>
              <w:bottom w:val="single" w:sz="4" w:space="0" w:color="C0C0C0"/>
              <w:right w:val="single" w:sz="4" w:space="0" w:color="C0C0C0"/>
            </w:tcBorders>
            <w:shd w:val="clear" w:color="EFF2F7" w:fill="EFF2F7"/>
            <w:vAlign w:val="center"/>
          </w:tcPr>
          <w:p/>
        </w:tc>
      </w:tr>
      <w:tr>
        <w:trPr>
          <w:trHeight w:val="428"/>
        </w:trPr>
        <w:tc>
          <w:tcPr>
            <w:tcW w:w="78" w:type="pct"/>
            <w:tcBorders>
              <w:top w:val="nil"/>
              <w:left w:val="nil"/>
              <w:bottom w:val="nil"/>
              <w:right w:val="nil"/>
            </w:tcBorders>
            <w:shd w:val="clear" w:color="auto" w:fill="auto"/>
            <w:vAlign w:val="center"/>
          </w:tcPr>
          <w:p>
            <w:pPr>
              <w:rPr>
                <w:rFonts w:ascii="宋体" w:eastAsia="宋体" w:cs="宋体" w:hint="eastAsia"/>
                <w:i w:val="0"/>
                <w:iCs w:val="0"/>
                <w:color w:val="000000"/>
                <w:sz w:val="18"/>
                <w:szCs w:val="18"/>
                <w:u w:val="none"/>
              </w:rPr>
            </w:pPr>
          </w:p>
        </w:tc>
        <w:tc>
          <w:tcPr>
            <w:tcW w:w="470" w:type="pct"/>
            <w:vMerge/>
            <w:tcBorders>
              <w:top w:val="single" w:sz="4" w:space="0" w:color="C0C0C0"/>
              <w:left w:val="single" w:sz="4" w:space="0" w:color="C0C0C0"/>
              <w:bottom w:val="single" w:sz="4" w:space="0" w:color="C0C0C0"/>
              <w:right w:val="single" w:sz="4" w:space="0" w:color="C0C0C0"/>
            </w:tcBorders>
            <w:shd w:val="clear" w:color="EFF2F7" w:fill="EFF2F7"/>
            <w:vAlign w:val="center"/>
          </w:tcPr>
          <w:p/>
        </w:tc>
        <w:tc>
          <w:tcPr>
            <w:tcW w:w="1440" w:type="pct"/>
            <w:vMerge/>
            <w:tcBorders>
              <w:top w:val="single" w:sz="4" w:space="0" w:color="C0C0C0"/>
              <w:left w:val="single" w:sz="4" w:space="0" w:color="C0C0C0"/>
              <w:bottom w:val="single" w:sz="4" w:space="0" w:color="C0C0C0"/>
              <w:right w:val="single" w:sz="4" w:space="0" w:color="C0C0C0"/>
            </w:tcBorders>
            <w:shd w:val="clear" w:color="EFF2F7" w:fill="EFF2F7"/>
            <w:vAlign w:val="center"/>
          </w:tcPr>
          <w:p/>
        </w:tc>
        <w:tc>
          <w:tcPr>
            <w:tcW w:w="429" w:type="pct"/>
            <w:tcBorders>
              <w:top w:val="single" w:sz="4" w:space="0" w:color="C0C0C0"/>
              <w:left w:val="single" w:sz="4" w:space="0" w:color="C0C0C0"/>
              <w:bottom w:val="single" w:sz="4" w:space="0" w:color="C0C0C0"/>
              <w:right w:val="single" w:sz="4" w:space="0" w:color="C0C0C0"/>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行政</w:t>
            </w:r>
          </w:p>
        </w:tc>
        <w:tc>
          <w:tcPr>
            <w:tcW w:w="430" w:type="pct"/>
            <w:tcBorders>
              <w:top w:val="single" w:sz="4" w:space="0" w:color="C0C0C0"/>
              <w:left w:val="single" w:sz="4" w:space="0" w:color="C0C0C0"/>
              <w:bottom w:val="single" w:sz="4" w:space="0" w:color="C0C0C0"/>
              <w:right w:val="single" w:sz="4" w:space="0" w:color="C0C0C0"/>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事业</w:t>
            </w:r>
          </w:p>
        </w:tc>
        <w:tc>
          <w:tcPr>
            <w:tcW w:w="429" w:type="pct"/>
            <w:tcBorders>
              <w:top w:val="single" w:sz="4" w:space="0" w:color="C0C0C0"/>
              <w:left w:val="single" w:sz="4" w:space="0" w:color="C0C0C0"/>
              <w:bottom w:val="single" w:sz="4" w:space="0" w:color="C0C0C0"/>
              <w:right w:val="single" w:sz="4" w:space="0" w:color="C0C0C0"/>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行政</w:t>
            </w:r>
          </w:p>
        </w:tc>
        <w:tc>
          <w:tcPr>
            <w:tcW w:w="430" w:type="pct"/>
            <w:tcBorders>
              <w:top w:val="single" w:sz="4" w:space="0" w:color="C0C0C0"/>
              <w:left w:val="single" w:sz="4" w:space="0" w:color="C0C0C0"/>
              <w:bottom w:val="single" w:sz="4" w:space="0" w:color="C0C0C0"/>
              <w:right w:val="single" w:sz="4" w:space="0" w:color="C0C0C0"/>
            </w:tcBorders>
            <w:shd w:val="clear" w:color="EFF2F7" w:fill="EFF2F7"/>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事业</w:t>
            </w:r>
          </w:p>
        </w:tc>
        <w:tc>
          <w:tcPr>
            <w:tcW w:w="429" w:type="pct"/>
            <w:vMerge/>
            <w:tcBorders>
              <w:top w:val="single" w:sz="4" w:space="0" w:color="C0C0C0"/>
              <w:left w:val="single" w:sz="4" w:space="0" w:color="C0C0C0"/>
              <w:bottom w:val="single" w:sz="4" w:space="0" w:color="C0C0C0"/>
              <w:right w:val="single" w:sz="4" w:space="0" w:color="C0C0C0"/>
            </w:tcBorders>
            <w:shd w:val="clear" w:color="EFF2F7" w:fill="EFF2F7"/>
            <w:vAlign w:val="center"/>
          </w:tcPr>
          <w:p/>
        </w:tc>
        <w:tc>
          <w:tcPr>
            <w:tcW w:w="429" w:type="pct"/>
            <w:vMerge/>
            <w:tcBorders>
              <w:top w:val="single" w:sz="4" w:space="0" w:color="C0C0C0"/>
              <w:left w:val="single" w:sz="4" w:space="0" w:color="C0C0C0"/>
              <w:bottom w:val="single" w:sz="4" w:space="0" w:color="C0C0C0"/>
              <w:right w:val="single" w:sz="4" w:space="0" w:color="C0C0C0"/>
            </w:tcBorders>
            <w:shd w:val="clear" w:color="EFF2F7" w:fill="EFF2F7"/>
            <w:vAlign w:val="center"/>
          </w:tcPr>
          <w:p/>
        </w:tc>
        <w:tc>
          <w:tcPr>
            <w:tcW w:w="430" w:type="pct"/>
            <w:vMerge/>
            <w:tcBorders>
              <w:top w:val="single" w:sz="4" w:space="0" w:color="C0C0C0"/>
              <w:left w:val="single" w:sz="4" w:space="0" w:color="C0C0C0"/>
              <w:bottom w:val="single" w:sz="4" w:space="0" w:color="C0C0C0"/>
              <w:right w:val="single" w:sz="4" w:space="0" w:color="C0C0C0"/>
            </w:tcBorders>
            <w:shd w:val="clear" w:color="EFF2F7" w:fill="EFF2F7"/>
            <w:vAlign w:val="center"/>
          </w:tcPr>
          <w:p/>
        </w:tc>
      </w:tr>
      <w:tr>
        <w:trPr>
          <w:trHeight w:val="398"/>
        </w:trPr>
        <w:tc>
          <w:tcPr>
            <w:tcW w:w="78" w:type="pct"/>
            <w:tcBorders>
              <w:top w:val="single" w:sz="4" w:space="0" w:color="FFFFFF"/>
              <w:left w:val="single" w:sz="4" w:space="0" w:color="FFFFFF"/>
              <w:bottom w:val="single" w:sz="4" w:space="0" w:color="FFFFFF"/>
              <w:right w:val="nil"/>
            </w:tcBorders>
            <w:shd w:val="clear" w:color="auto" w:fill="auto"/>
            <w:noWrap/>
            <w:vAlign w:val="center"/>
          </w:tcPr>
          <w:p>
            <w:pPr>
              <w:rPr>
                <w:rFonts w:ascii="宋体" w:eastAsia="宋体" w:cs="宋体" w:hint="eastAsia"/>
                <w:i w:val="0"/>
                <w:iCs w:val="0"/>
                <w:color w:val="000000"/>
                <w:sz w:val="18"/>
                <w:szCs w:val="18"/>
                <w:u w:val="none"/>
              </w:rPr>
            </w:pPr>
          </w:p>
        </w:tc>
        <w:tc>
          <w:tcPr>
            <w:tcW w:w="470"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center"/>
              <w:rPr>
                <w:rFonts w:ascii="宋体" w:eastAsia="宋体" w:cs="宋体" w:hint="eastAsia"/>
                <w:b/>
                <w:bCs/>
                <w:i w:val="0"/>
                <w:iCs w:val="0"/>
                <w:color w:val="000000"/>
                <w:sz w:val="22"/>
                <w:szCs w:val="22"/>
                <w:u w:val="none"/>
              </w:rPr>
            </w:pPr>
          </w:p>
        </w:tc>
        <w:tc>
          <w:tcPr>
            <w:tcW w:w="1440" w:type="pct"/>
            <w:tcBorders>
              <w:top w:val="single" w:sz="4" w:space="0" w:color="C2C3C4"/>
              <w:left w:val="single" w:sz="4" w:space="0" w:color="C2C3C4"/>
              <w:bottom w:val="single" w:sz="4" w:space="0" w:color="C2C3C4"/>
              <w:right w:val="single" w:sz="4" w:space="0" w:color="C2C3C4"/>
            </w:tcBorders>
            <w:shd w:val="clear" w:color="auto" w:fill="auto"/>
            <w:noWrap/>
            <w:vAlign w:val="center"/>
          </w:tcPr>
          <w:p>
            <w:pPr>
              <w:keepNext w:val="0"/>
              <w:keepLines w:val="0"/>
              <w:widowControl/>
              <w:suppressLineNumbers w:val="0"/>
              <w:jc w:val="center"/>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合    计</w:t>
            </w:r>
          </w:p>
        </w:tc>
        <w:tc>
          <w:tcPr>
            <w:tcW w:w="429"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430"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right"/>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13</w:t>
            </w:r>
          </w:p>
        </w:tc>
        <w:tc>
          <w:tcPr>
            <w:tcW w:w="429"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430"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right"/>
              <w:textAlignment w:val="center"/>
              <w:rPr>
                <w:rFonts w:ascii="宋体" w:eastAsia="宋体" w:cs="宋体" w:hint="eastAsia"/>
                <w:b/>
                <w:bCs/>
                <w:i w:val="0"/>
                <w:iCs w:val="0"/>
                <w:color w:val="000000"/>
                <w:sz w:val="22"/>
                <w:szCs w:val="22"/>
                <w:u w:val="none"/>
              </w:rPr>
            </w:pPr>
            <w:r>
              <w:rPr>
                <w:rFonts w:ascii="宋体" w:eastAsia="宋体" w:cs="宋体" w:hint="eastAsia"/>
                <w:b/>
                <w:bCs/>
                <w:i w:val="0"/>
                <w:iCs w:val="0"/>
                <w:color w:val="000000"/>
                <w:kern w:val="0"/>
                <w:sz w:val="22"/>
                <w:szCs w:val="22"/>
                <w:u w:val="none"/>
                <w:lang w:val="en-US" w:eastAsia="zh-CN"/>
              </w:rPr>
              <w:t>13</w:t>
            </w:r>
          </w:p>
        </w:tc>
        <w:tc>
          <w:tcPr>
            <w:tcW w:w="429"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429"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b/>
                <w:bCs/>
                <w:i w:val="0"/>
                <w:iCs w:val="0"/>
                <w:color w:val="000000"/>
                <w:sz w:val="22"/>
                <w:szCs w:val="22"/>
                <w:u w:val="none"/>
              </w:rPr>
            </w:pPr>
          </w:p>
        </w:tc>
        <w:tc>
          <w:tcPr>
            <w:tcW w:w="430"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b/>
                <w:bCs/>
                <w:i w:val="0"/>
                <w:iCs w:val="0"/>
                <w:color w:val="000000"/>
                <w:sz w:val="22"/>
                <w:szCs w:val="22"/>
                <w:u w:val="none"/>
              </w:rPr>
            </w:pPr>
          </w:p>
        </w:tc>
      </w:tr>
      <w:tr>
        <w:trPr>
          <w:trHeight w:val="398"/>
        </w:trPr>
        <w:tc>
          <w:tcPr>
            <w:tcW w:w="78" w:type="pct"/>
            <w:tcBorders>
              <w:top w:val="single" w:sz="4" w:space="0" w:color="FFFFFF"/>
              <w:left w:val="single" w:sz="4" w:space="0" w:color="FFFFFF"/>
              <w:bottom w:val="single" w:sz="4" w:space="0" w:color="FFFFFF"/>
              <w:right w:val="nil"/>
            </w:tcBorders>
            <w:shd w:val="clear" w:color="auto" w:fill="auto"/>
            <w:noWrap/>
            <w:vAlign w:val="center"/>
          </w:tcPr>
          <w:p>
            <w:pPr>
              <w:rPr>
                <w:rFonts w:ascii="宋体" w:eastAsia="宋体" w:cs="宋体" w:hint="eastAsia"/>
                <w:i w:val="0"/>
                <w:iCs w:val="0"/>
                <w:color w:val="000000"/>
                <w:sz w:val="18"/>
                <w:szCs w:val="18"/>
                <w:u w:val="none"/>
              </w:rPr>
            </w:pPr>
          </w:p>
        </w:tc>
        <w:tc>
          <w:tcPr>
            <w:tcW w:w="470"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left"/>
              <w:rPr>
                <w:rFonts w:ascii="宋体" w:eastAsia="宋体" w:cs="宋体" w:hint="eastAsia"/>
                <w:i w:val="0"/>
                <w:iCs w:val="0"/>
                <w:color w:val="000000"/>
                <w:sz w:val="22"/>
                <w:szCs w:val="22"/>
                <w:u w:val="none"/>
              </w:rPr>
            </w:pPr>
          </w:p>
        </w:tc>
        <w:tc>
          <w:tcPr>
            <w:tcW w:w="1440"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left"/>
              <w:rPr>
                <w:rFonts w:ascii="宋体" w:eastAsia="宋体" w:cs="宋体" w:hint="eastAsia"/>
                <w:i w:val="0"/>
                <w:iCs w:val="0"/>
                <w:color w:val="000000"/>
                <w:sz w:val="22"/>
                <w:szCs w:val="22"/>
                <w:u w:val="none"/>
              </w:rPr>
            </w:pPr>
          </w:p>
        </w:tc>
        <w:tc>
          <w:tcPr>
            <w:tcW w:w="429"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430"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13</w:t>
            </w:r>
          </w:p>
        </w:tc>
        <w:tc>
          <w:tcPr>
            <w:tcW w:w="429"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430"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13</w:t>
            </w:r>
          </w:p>
        </w:tc>
        <w:tc>
          <w:tcPr>
            <w:tcW w:w="429"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429"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c>
          <w:tcPr>
            <w:tcW w:w="430"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398"/>
        </w:trPr>
        <w:tc>
          <w:tcPr>
            <w:tcW w:w="78" w:type="pct"/>
            <w:tcBorders>
              <w:top w:val="single" w:sz="4" w:space="0" w:color="FFFFFF"/>
              <w:left w:val="single" w:sz="4" w:space="0" w:color="FFFFFF"/>
              <w:bottom w:val="single" w:sz="4" w:space="0" w:color="FFFFFF"/>
              <w:right w:val="nil"/>
            </w:tcBorders>
            <w:shd w:val="clear" w:color="auto" w:fill="auto"/>
            <w:noWrap/>
            <w:vAlign w:val="center"/>
          </w:tcPr>
          <w:p>
            <w:pPr>
              <w:rPr>
                <w:rFonts w:ascii="宋体" w:eastAsia="宋体" w:cs="宋体" w:hint="eastAsia"/>
                <w:i w:val="0"/>
                <w:iCs w:val="0"/>
                <w:color w:val="000000"/>
                <w:sz w:val="18"/>
                <w:szCs w:val="18"/>
                <w:u w:val="none"/>
              </w:rPr>
            </w:pPr>
          </w:p>
        </w:tc>
        <w:tc>
          <w:tcPr>
            <w:tcW w:w="470"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215002</w:t>
            </w:r>
          </w:p>
        </w:tc>
        <w:tc>
          <w:tcPr>
            <w:tcW w:w="1440" w:type="pct"/>
            <w:tcBorders>
              <w:top w:val="single" w:sz="4" w:space="0" w:color="C0C0C0"/>
              <w:left w:val="single" w:sz="4" w:space="0" w:color="C0C0C0"/>
              <w:bottom w:val="single" w:sz="4" w:space="0" w:color="C0C0C0"/>
              <w:right w:val="single" w:sz="4" w:space="0" w:color="C0C0C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节能和无线电监测中心</w:t>
            </w:r>
          </w:p>
        </w:tc>
        <w:tc>
          <w:tcPr>
            <w:tcW w:w="429" w:type="pct"/>
            <w:tcBorders>
              <w:top w:val="single" w:sz="4" w:space="0" w:color="C0C0C0"/>
              <w:left w:val="single" w:sz="4" w:space="0" w:color="C0C0C0"/>
              <w:bottom w:val="single" w:sz="4" w:space="0" w:color="C0C0C0"/>
              <w:right w:val="single" w:sz="4" w:space="0" w:color="C0C0C0"/>
            </w:tcBorders>
            <w:shd w:val="clear" w:color="auto" w:fill="auto"/>
            <w:vAlign w:val="center"/>
          </w:tcPr>
          <w:p>
            <w:pPr>
              <w:jc w:val="right"/>
              <w:rPr>
                <w:rFonts w:ascii="宋体" w:eastAsia="宋体" w:cs="宋体" w:hint="eastAsia"/>
                <w:i w:val="0"/>
                <w:iCs w:val="0"/>
                <w:color w:val="000000"/>
                <w:sz w:val="22"/>
                <w:szCs w:val="22"/>
                <w:u w:val="none"/>
              </w:rPr>
            </w:pPr>
          </w:p>
        </w:tc>
        <w:tc>
          <w:tcPr>
            <w:tcW w:w="430" w:type="pct"/>
            <w:tcBorders>
              <w:top w:val="single" w:sz="4" w:space="0" w:color="C0C0C0"/>
              <w:left w:val="single" w:sz="4" w:space="0" w:color="C0C0C0"/>
              <w:bottom w:val="single" w:sz="4" w:space="0" w:color="C0C0C0"/>
              <w:right w:val="single" w:sz="4" w:space="0" w:color="C0C0C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Style w:val="28"/>
                <w:lang w:val="en-US" w:eastAsia="zh-CN"/>
              </w:rPr>
              <w:t>13</w:t>
            </w:r>
          </w:p>
        </w:tc>
        <w:tc>
          <w:tcPr>
            <w:tcW w:w="429" w:type="pct"/>
            <w:tcBorders>
              <w:top w:val="single" w:sz="4" w:space="0" w:color="C0C0C0"/>
              <w:left w:val="single" w:sz="4" w:space="0" w:color="C0C0C0"/>
              <w:bottom w:val="single" w:sz="4" w:space="0" w:color="C0C0C0"/>
              <w:right w:val="single" w:sz="4" w:space="0" w:color="C0C0C0"/>
            </w:tcBorders>
            <w:shd w:val="clear" w:color="auto" w:fill="auto"/>
            <w:vAlign w:val="center"/>
          </w:tcPr>
          <w:p>
            <w:pPr>
              <w:jc w:val="right"/>
              <w:rPr>
                <w:rFonts w:ascii="宋体" w:eastAsia="宋体" w:cs="宋体" w:hint="eastAsia"/>
                <w:i w:val="0"/>
                <w:iCs w:val="0"/>
                <w:color w:val="000000"/>
                <w:sz w:val="22"/>
                <w:szCs w:val="22"/>
                <w:u w:val="none"/>
              </w:rPr>
            </w:pPr>
          </w:p>
        </w:tc>
        <w:tc>
          <w:tcPr>
            <w:tcW w:w="430" w:type="pct"/>
            <w:tcBorders>
              <w:top w:val="single" w:sz="4" w:space="0" w:color="C0C0C0"/>
              <w:left w:val="single" w:sz="4" w:space="0" w:color="C0C0C0"/>
              <w:bottom w:val="single" w:sz="4" w:space="0" w:color="C0C0C0"/>
              <w:right w:val="single" w:sz="4" w:space="0" w:color="C0C0C0"/>
            </w:tcBorders>
            <w:shd w:val="clear" w:color="auto" w:fill="auto"/>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Style w:val="28"/>
                <w:lang w:val="en-US" w:eastAsia="zh-CN"/>
              </w:rPr>
              <w:t>13</w:t>
            </w:r>
          </w:p>
        </w:tc>
        <w:tc>
          <w:tcPr>
            <w:tcW w:w="429" w:type="pct"/>
            <w:tcBorders>
              <w:top w:val="single" w:sz="4" w:space="0" w:color="C0C0C0"/>
              <w:left w:val="single" w:sz="4" w:space="0" w:color="C0C0C0"/>
              <w:bottom w:val="single" w:sz="4" w:space="0" w:color="C0C0C0"/>
              <w:right w:val="single" w:sz="4" w:space="0" w:color="C0C0C0"/>
            </w:tcBorders>
            <w:shd w:val="clear" w:color="auto" w:fill="auto"/>
            <w:vAlign w:val="center"/>
          </w:tcPr>
          <w:p>
            <w:pPr>
              <w:jc w:val="right"/>
              <w:rPr>
                <w:rFonts w:ascii="宋体" w:eastAsia="宋体" w:cs="宋体" w:hint="eastAsia"/>
                <w:i w:val="0"/>
                <w:iCs w:val="0"/>
                <w:color w:val="000000"/>
                <w:sz w:val="22"/>
                <w:szCs w:val="22"/>
                <w:u w:val="none"/>
              </w:rPr>
            </w:pPr>
          </w:p>
        </w:tc>
        <w:tc>
          <w:tcPr>
            <w:tcW w:w="429" w:type="pct"/>
            <w:tcBorders>
              <w:top w:val="single" w:sz="4" w:space="0" w:color="C0C0C0"/>
              <w:left w:val="single" w:sz="4" w:space="0" w:color="C0C0C0"/>
              <w:bottom w:val="single" w:sz="4" w:space="0" w:color="C0C0C0"/>
              <w:right w:val="single" w:sz="4" w:space="0" w:color="C0C0C0"/>
            </w:tcBorders>
            <w:shd w:val="clear" w:color="auto" w:fill="auto"/>
            <w:vAlign w:val="center"/>
          </w:tcPr>
          <w:p>
            <w:pPr>
              <w:jc w:val="right"/>
              <w:rPr>
                <w:rFonts w:ascii="宋体" w:eastAsia="宋体" w:cs="宋体" w:hint="eastAsia"/>
                <w:i w:val="0"/>
                <w:iCs w:val="0"/>
                <w:color w:val="000000"/>
                <w:sz w:val="22"/>
                <w:szCs w:val="22"/>
                <w:u w:val="none"/>
              </w:rPr>
            </w:pPr>
          </w:p>
        </w:tc>
        <w:tc>
          <w:tcPr>
            <w:tcW w:w="430" w:type="pct"/>
            <w:tcBorders>
              <w:top w:val="single" w:sz="4" w:space="0" w:color="C0C0C0"/>
              <w:left w:val="single" w:sz="4" w:space="0" w:color="C0C0C0"/>
              <w:bottom w:val="single" w:sz="4" w:space="0" w:color="C0C0C0"/>
              <w:right w:val="single" w:sz="4" w:space="0" w:color="C0C0C0"/>
            </w:tcBorders>
            <w:shd w:val="clear" w:color="auto" w:fill="auto"/>
            <w:vAlign w:val="center"/>
          </w:tcPr>
          <w:p>
            <w:pPr>
              <w:jc w:val="right"/>
              <w:rPr>
                <w:rFonts w:ascii="宋体" w:eastAsia="宋体" w:cs="宋体" w:hint="eastAsia"/>
                <w:i w:val="0"/>
                <w:iCs w:val="0"/>
                <w:color w:val="000000"/>
                <w:sz w:val="22"/>
                <w:szCs w:val="22"/>
                <w:u w:val="none"/>
              </w:rPr>
            </w:pPr>
          </w:p>
        </w:tc>
      </w:tr>
    </w:tbl>
    <w:p>
      <w:pPr>
        <w:jc w:val="center"/>
        <w:rPr>
          <w:rFonts w:ascii="方正小标宋简体" w:eastAsia="方正小标宋简体" w:hint="eastAsia"/>
          <w:sz w:val="44"/>
          <w:szCs w:val="44"/>
          <w:highlight w:val="auto"/>
        </w:rPr>
        <w:sectPr>
          <w:pgSz w:w="16838" w:h="11906" w:orient="landscape"/>
          <w:pgMar w:top="1800" w:right="1440" w:bottom="1800" w:left="1440" w:header="851" w:footer="992" w:gutter="0"/>
          <w:docGrid w:type="lines" w:linePitch="312" w:charSpace="0"/>
        </w:sectPr>
      </w:pPr>
    </w:p>
    <w:p>
      <w:pPr>
        <w:jc w:val="center"/>
        <w:rPr>
          <w:rFonts w:ascii="方正小标宋简体" w:eastAsia="方正小标宋简体" w:hint="eastAsia"/>
          <w:sz w:val="44"/>
          <w:szCs w:val="44"/>
          <w:highlight w:val="auto"/>
        </w:rPr>
      </w:pPr>
    </w:p>
    <w:p>
      <w:pPr>
        <w:jc w:val="center"/>
        <w:rPr>
          <w:rFonts w:ascii="方正小标宋简体" w:eastAsia="方正小标宋简体" w:hint="eastAsia"/>
          <w:sz w:val="44"/>
          <w:szCs w:val="44"/>
          <w:highlight w:val="auto"/>
        </w:rPr>
      </w:pPr>
    </w:p>
    <w:p>
      <w:pPr>
        <w:jc w:val="center"/>
        <w:rPr>
          <w:rFonts w:ascii="方正小标宋简体" w:eastAsia="方正小标宋简体" w:hint="eastAsia"/>
          <w:sz w:val="44"/>
          <w:szCs w:val="44"/>
          <w:highlight w:val="auto"/>
        </w:rPr>
      </w:pPr>
    </w:p>
    <w:p>
      <w:pPr>
        <w:jc w:val="center"/>
        <w:rPr>
          <w:rFonts w:ascii="方正小标宋简体" w:eastAsia="方正小标宋简体" w:hint="eastAsia"/>
          <w:sz w:val="44"/>
          <w:szCs w:val="44"/>
          <w:highlight w:val="auto"/>
        </w:rPr>
      </w:pPr>
    </w:p>
    <w:p>
      <w:pPr>
        <w:jc w:val="center"/>
        <w:rPr>
          <w:rFonts w:ascii="方正小标宋简体" w:eastAsia="方正小标宋简体" w:hint="eastAsia"/>
          <w:sz w:val="44"/>
          <w:szCs w:val="44"/>
          <w:highlight w:val="auto"/>
        </w:rPr>
      </w:pPr>
    </w:p>
    <w:p>
      <w:pPr>
        <w:ind w:left="2640" w:hangingChars="600" w:hanging="2640"/>
        <w:jc w:val="both"/>
        <w:rPr>
          <w:rFonts w:ascii="方正小标宋简体" w:eastAsia="方正小标宋简体" w:hint="eastAsia"/>
          <w:sz w:val="44"/>
          <w:szCs w:val="44"/>
          <w:highlight w:val="auto"/>
        </w:rPr>
      </w:pPr>
      <w:r>
        <w:rPr>
          <w:rFonts w:ascii="方正小标宋简体" w:eastAsia="方正小标宋简体" w:hint="eastAsia"/>
          <w:sz w:val="44"/>
          <w:szCs w:val="44"/>
          <w:highlight w:val="auto"/>
        </w:rPr>
        <w:t>第三部分  九寨沟县</w:t>
      </w:r>
      <w:r>
        <w:rPr>
          <w:rFonts w:ascii="方正小标宋简体" w:eastAsia="方正小标宋简体" w:hint="eastAsia"/>
          <w:sz w:val="44"/>
          <w:szCs w:val="44"/>
          <w:lang w:val="en-US" w:eastAsia="zh-CN"/>
          <w:highlight w:val="auto"/>
        </w:rPr>
        <w:t>节能和无线电监测中心</w:t>
      </w:r>
      <w:r>
        <w:rPr>
          <w:rFonts w:ascii="方正小标宋简体" w:eastAsia="方正小标宋简体" w:hint="eastAsia"/>
          <w:sz w:val="44"/>
          <w:szCs w:val="44"/>
          <w:highlight w:val="auto"/>
        </w:rPr>
        <w:t>2</w:t>
      </w:r>
      <w:r>
        <w:rPr>
          <w:rFonts w:ascii="方正小标宋简体" w:eastAsia="方正小标宋简体"/>
          <w:sz w:val="44"/>
          <w:szCs w:val="44"/>
          <w:highlight w:val="auto"/>
        </w:rPr>
        <w:t>02</w:t>
      </w:r>
      <w:r>
        <w:rPr>
          <w:rFonts w:ascii="方正小标宋简体" w:eastAsia="方正小标宋简体" w:hint="eastAsia"/>
          <w:sz w:val="44"/>
          <w:szCs w:val="44"/>
          <w:lang w:val="en-US" w:eastAsia="zh-CN"/>
          <w:highlight w:val="auto"/>
        </w:rPr>
        <w:t>5</w:t>
      </w:r>
      <w:r>
        <w:rPr>
          <w:rFonts w:ascii="方正小标宋简体" w:eastAsia="方正小标宋简体" w:hint="eastAsia"/>
          <w:sz w:val="44"/>
          <w:szCs w:val="44"/>
          <w:highlight w:val="auto"/>
        </w:rPr>
        <w:t>年</w:t>
      </w:r>
      <w:r>
        <w:rPr>
          <w:rFonts w:ascii="方正小标宋简体" w:eastAsia="方正小标宋简体" w:hint="eastAsia"/>
          <w:sz w:val="44"/>
          <w:szCs w:val="44"/>
          <w:lang w:val="en-US"/>
          <w:highlight w:val="auto"/>
        </w:rPr>
        <w:t>单位</w:t>
      </w:r>
      <w:r>
        <w:rPr>
          <w:rFonts w:ascii="方正小标宋简体" w:eastAsia="方正小标宋简体"/>
          <w:sz w:val="44"/>
          <w:szCs w:val="44"/>
          <w:highlight w:val="auto"/>
        </w:rPr>
        <w:t>预算</w:t>
      </w:r>
      <w:r>
        <w:rPr>
          <w:rFonts w:ascii="方正小标宋简体" w:eastAsia="方正小标宋简体" w:hint="eastAsia"/>
          <w:sz w:val="44"/>
          <w:szCs w:val="44"/>
          <w:highlight w:val="auto"/>
        </w:rPr>
        <w:t>情况说明</w:t>
      </w:r>
    </w:p>
    <w:p>
      <w:pPr>
        <w:rPr>
          <w:rFonts w:ascii="方正小标宋简体" w:eastAsia="方正小标宋简体"/>
          <w:sz w:val="44"/>
          <w:szCs w:val="44"/>
          <w:highlight w:val="auto"/>
        </w:rPr>
      </w:pPr>
      <w:r>
        <w:rPr>
          <w:rFonts w:ascii="方正小标宋简体" w:eastAsia="方正小标宋简体" w:hint="eastAsia"/>
          <w:sz w:val="44"/>
          <w:szCs w:val="44"/>
          <w:highlight w:val="auto"/>
        </w:rPr>
        <w:br w:type="page"/>
      </w:r>
    </w:p>
    <w:p>
      <w:pPr>
        <w:ind w:firstLineChars="200" w:firstLine="640"/>
        <w:jc w:val="both"/>
        <w:rPr>
          <w:rFonts w:ascii="黑体" w:eastAsia="黑体"/>
          <w:sz w:val="32"/>
          <w:szCs w:val="32"/>
          <w:highlight w:val="auto"/>
        </w:rPr>
      </w:pPr>
      <w:r>
        <w:rPr>
          <w:rFonts w:ascii="黑体" w:eastAsia="黑体" w:hint="eastAsia"/>
          <w:sz w:val="32"/>
          <w:szCs w:val="32"/>
          <w:highlight w:val="auto"/>
        </w:rPr>
        <w:t>一、收支预算情况说明</w:t>
      </w:r>
    </w:p>
    <w:p>
      <w:pPr>
        <w:ind w:firstLineChars="200" w:firstLine="640"/>
        <w:jc w:val="both"/>
        <w:rPr>
          <w:rFonts w:ascii="仿宋_GB2312" w:eastAsia="仿宋_GB2312"/>
          <w:sz w:val="32"/>
          <w:szCs w:val="32"/>
          <w:highlight w:val="auto"/>
        </w:rPr>
      </w:pPr>
      <w:r>
        <w:rPr>
          <w:rFonts w:ascii="仿宋_GB2312" w:eastAsia="仿宋_GB2312" w:hint="eastAsia"/>
          <w:sz w:val="32"/>
          <w:szCs w:val="32"/>
          <w:highlight w:val="auto"/>
        </w:rPr>
        <w:t>按照综合预算的原则，九寨沟县</w:t>
      </w:r>
      <w:r>
        <w:rPr>
          <w:rFonts w:ascii="仿宋_GB2312" w:eastAsia="仿宋_GB2312" w:hint="eastAsia"/>
          <w:sz w:val="32"/>
          <w:szCs w:val="32"/>
          <w:lang w:val="en-US" w:eastAsia="zh-CN"/>
          <w:highlight w:val="auto"/>
        </w:rPr>
        <w:t>节能和无线电监测中心</w:t>
      </w:r>
      <w:r>
        <w:rPr>
          <w:rFonts w:ascii="仿宋_GB2312" w:eastAsia="仿宋_GB2312" w:hint="eastAsia"/>
          <w:sz w:val="32"/>
          <w:szCs w:val="32"/>
          <w:highlight w:val="auto"/>
        </w:rPr>
        <w:t>所有收入和支出均纳入</w:t>
      </w:r>
      <w:r>
        <w:rPr>
          <w:rFonts w:ascii="仿宋_GB2312" w:eastAsia="仿宋_GB2312" w:hint="eastAsia"/>
          <w:sz w:val="32"/>
          <w:szCs w:val="32"/>
          <w:lang w:val="en-US"/>
          <w:highlight w:val="auto"/>
        </w:rPr>
        <w:t>单位</w:t>
      </w:r>
      <w:r>
        <w:rPr>
          <w:rFonts w:ascii="仿宋_GB2312" w:eastAsia="仿宋_GB2312" w:hint="eastAsia"/>
          <w:sz w:val="32"/>
          <w:szCs w:val="32"/>
          <w:highlight w:val="auto"/>
        </w:rPr>
        <w:t>预算管理。收入包括：一般公共预算拨款收入、政府性基金预算拨款收入；支出包括：一般公共服务支出、外交支出、国防支出、公共安全支出、教育支出、科学技术支出、文化旅游体育与传媒支出、社会保障和就业支出、卫生健康支出、住房保障</w:t>
      </w:r>
      <w:r>
        <w:rPr>
          <w:rFonts w:ascii="仿宋_GB2312" w:eastAsia="仿宋_GB2312" w:hint="eastAsia"/>
          <w:sz w:val="32"/>
          <w:szCs w:val="32"/>
          <w:lang w:eastAsia="zh-CN"/>
          <w:highlight w:val="auto"/>
        </w:rPr>
        <w:t>、资源勘探工业信息等支出</w:t>
      </w:r>
      <w:r>
        <w:rPr>
          <w:rFonts w:ascii="仿宋_GB2312" w:eastAsia="仿宋_GB2312" w:hint="eastAsia"/>
          <w:sz w:val="32"/>
          <w:szCs w:val="32"/>
          <w:lang w:val="en-US" w:eastAsia="zh-CN"/>
          <w:highlight w:val="auto"/>
        </w:rPr>
        <w:t>等</w:t>
      </w:r>
      <w:r>
        <w:rPr>
          <w:rFonts w:ascii="仿宋_GB2312" w:eastAsia="仿宋_GB2312" w:hint="eastAsia"/>
          <w:sz w:val="32"/>
          <w:szCs w:val="32"/>
          <w:highlight w:val="auto"/>
        </w:rPr>
        <w:t>支出。九寨沟县</w:t>
      </w:r>
      <w:r>
        <w:rPr>
          <w:rFonts w:ascii="仿宋_GB2312" w:eastAsia="仿宋_GB2312" w:hint="eastAsia"/>
          <w:sz w:val="32"/>
          <w:szCs w:val="32"/>
          <w:lang w:val="en-US" w:eastAsia="zh-CN"/>
          <w:highlight w:val="auto"/>
        </w:rPr>
        <w:t>节能和无线电监测中心</w:t>
      </w:r>
      <w:r>
        <w:rPr>
          <w:rFonts w:ascii="仿宋_GB2312" w:eastAsia="仿宋_GB2312" w:hint="eastAsia"/>
          <w:sz w:val="32"/>
          <w:szCs w:val="32"/>
          <w:highlight w:val="auto"/>
        </w:rPr>
        <w:t>202</w:t>
      </w:r>
      <w:r>
        <w:rPr>
          <w:rFonts w:ascii="仿宋_GB2312" w:eastAsia="仿宋_GB2312" w:hint="eastAsia"/>
          <w:sz w:val="32"/>
          <w:szCs w:val="32"/>
          <w:lang w:val="en-US" w:eastAsia="zh-CN"/>
          <w:highlight w:val="auto"/>
        </w:rPr>
        <w:t>5</w:t>
      </w:r>
      <w:r>
        <w:rPr>
          <w:rFonts w:ascii="仿宋_GB2312" w:eastAsia="仿宋_GB2312" w:hint="eastAsia"/>
          <w:sz w:val="32"/>
          <w:szCs w:val="32"/>
          <w:highlight w:val="auto"/>
        </w:rPr>
        <w:t>年收支预算总数</w:t>
      </w:r>
      <w:r>
        <w:rPr>
          <w:rFonts w:ascii="仿宋_GB2312" w:eastAsia="仿宋_GB2312" w:hint="eastAsia"/>
          <w:sz w:val="32"/>
          <w:szCs w:val="32"/>
          <w:lang w:val="en-US" w:eastAsia="zh-CN"/>
          <w:highlight w:val="auto"/>
        </w:rPr>
        <w:t>218.48</w:t>
      </w:r>
      <w:r>
        <w:rPr>
          <w:rFonts w:ascii="仿宋_GB2312" w:eastAsia="仿宋_GB2312" w:hint="eastAsia"/>
          <w:sz w:val="32"/>
          <w:szCs w:val="32"/>
          <w:highlight w:val="auto"/>
        </w:rPr>
        <w:t>万元，比202</w:t>
      </w:r>
      <w:r>
        <w:rPr>
          <w:rFonts w:ascii="仿宋_GB2312" w:eastAsia="仿宋_GB2312" w:hint="eastAsia"/>
          <w:sz w:val="32"/>
          <w:szCs w:val="32"/>
          <w:lang w:val="en-US" w:eastAsia="zh-CN"/>
          <w:highlight w:val="auto"/>
        </w:rPr>
        <w:t>4</w:t>
      </w:r>
      <w:r>
        <w:rPr>
          <w:rFonts w:ascii="仿宋_GB2312" w:eastAsia="仿宋_GB2312" w:hint="eastAsia"/>
          <w:sz w:val="32"/>
          <w:szCs w:val="32"/>
          <w:highlight w:val="auto"/>
        </w:rPr>
        <w:t>年收支预算总数</w:t>
      </w:r>
      <w:r>
        <w:rPr>
          <w:rFonts w:ascii="仿宋_GB2312" w:eastAsia="仿宋_GB2312" w:hint="eastAsia"/>
          <w:sz w:val="32"/>
          <w:szCs w:val="32"/>
          <w:lang w:val="en-US" w:eastAsia="zh-CN"/>
          <w:highlight w:val="auto"/>
        </w:rPr>
        <w:t>增加117.66</w:t>
      </w:r>
      <w:r>
        <w:rPr>
          <w:rFonts w:ascii="仿宋_GB2312" w:eastAsia="仿宋_GB2312" w:hint="eastAsia"/>
          <w:sz w:val="32"/>
          <w:szCs w:val="32"/>
          <w:highlight w:val="auto"/>
        </w:rPr>
        <w:t>万元，主要原因是</w:t>
      </w:r>
      <w:r>
        <w:rPr>
          <w:rFonts w:ascii="仿宋_GB2312" w:eastAsia="仿宋_GB2312" w:hint="eastAsia"/>
          <w:sz w:val="32"/>
          <w:szCs w:val="32"/>
          <w:lang w:val="en-US" w:eastAsia="zh-CN"/>
          <w:highlight w:val="auto"/>
        </w:rPr>
        <w:t>机构改革人员转隶导致增加经费</w:t>
      </w:r>
      <w:r>
        <w:rPr>
          <w:rFonts w:ascii="仿宋_GB2312" w:eastAsia="仿宋_GB2312" w:hint="eastAsia"/>
          <w:sz w:val="32"/>
          <w:szCs w:val="32"/>
          <w:highlight w:val="auto"/>
        </w:rPr>
        <w:t>。</w:t>
      </w:r>
    </w:p>
    <w:p>
      <w:pPr>
        <w:ind w:firstLineChars="200" w:firstLine="640"/>
        <w:jc w:val="both"/>
        <w:rPr>
          <w:rFonts w:ascii="楷体" w:eastAsia="楷体"/>
          <w:b/>
          <w:sz w:val="32"/>
          <w:szCs w:val="32"/>
          <w:highlight w:val="auto"/>
        </w:rPr>
      </w:pPr>
      <w:r>
        <w:rPr>
          <w:rFonts w:ascii="楷体" w:eastAsia="楷体" w:hint="eastAsia"/>
          <w:b/>
          <w:sz w:val="32"/>
          <w:szCs w:val="32"/>
          <w:highlight w:val="auto"/>
        </w:rPr>
        <w:t>（一）收入预算情况</w:t>
      </w:r>
    </w:p>
    <w:p>
      <w:pPr>
        <w:ind w:firstLineChars="200" w:firstLine="640"/>
        <w:jc w:val="both"/>
        <w:rPr>
          <w:rFonts w:ascii="仿宋_GB2312" w:eastAsia="仿宋_GB2312"/>
          <w:sz w:val="32"/>
          <w:szCs w:val="32"/>
          <w:highlight w:val="auto"/>
        </w:rPr>
      </w:pPr>
      <w:r>
        <w:rPr>
          <w:rFonts w:ascii="仿宋_GB2312" w:eastAsia="仿宋_GB2312" w:hint="eastAsia"/>
          <w:sz w:val="32"/>
          <w:szCs w:val="32"/>
          <w:highlight w:val="auto"/>
        </w:rPr>
        <w:t>九寨沟县</w:t>
      </w:r>
      <w:r>
        <w:rPr>
          <w:rFonts w:ascii="仿宋_GB2312" w:eastAsia="仿宋_GB2312" w:hint="eastAsia"/>
          <w:sz w:val="32"/>
          <w:szCs w:val="32"/>
          <w:lang w:val="en-US" w:eastAsia="zh-CN"/>
          <w:highlight w:val="auto"/>
        </w:rPr>
        <w:t>节能和无线电监测中心</w:t>
      </w:r>
      <w:r>
        <w:rPr>
          <w:rFonts w:ascii="仿宋_GB2312" w:eastAsia="仿宋_GB2312" w:hint="eastAsia"/>
          <w:sz w:val="32"/>
          <w:szCs w:val="32"/>
          <w:highlight w:val="auto"/>
        </w:rPr>
        <w:t>202</w:t>
      </w:r>
      <w:r>
        <w:rPr>
          <w:rFonts w:ascii="仿宋_GB2312" w:eastAsia="仿宋_GB2312" w:hint="eastAsia"/>
          <w:sz w:val="32"/>
          <w:szCs w:val="32"/>
          <w:lang w:val="en-US" w:eastAsia="zh-CN"/>
          <w:highlight w:val="auto"/>
        </w:rPr>
        <w:t>5</w:t>
      </w:r>
      <w:r>
        <w:rPr>
          <w:rFonts w:ascii="仿宋_GB2312" w:eastAsia="仿宋_GB2312" w:hint="eastAsia"/>
          <w:sz w:val="32"/>
          <w:szCs w:val="32"/>
          <w:highlight w:val="auto"/>
        </w:rPr>
        <w:t>年收入预算</w:t>
      </w:r>
      <w:r>
        <w:rPr>
          <w:rFonts w:ascii="仿宋_GB2312" w:eastAsia="仿宋_GB2312" w:hint="eastAsia"/>
          <w:sz w:val="32"/>
          <w:szCs w:val="32"/>
          <w:lang w:val="en-US" w:eastAsia="zh-CN"/>
          <w:highlight w:val="auto"/>
        </w:rPr>
        <w:t>218.48</w:t>
      </w:r>
      <w:r>
        <w:rPr>
          <w:rFonts w:ascii="仿宋_GB2312" w:eastAsia="仿宋_GB2312" w:hint="eastAsia"/>
          <w:sz w:val="32"/>
          <w:szCs w:val="32"/>
          <w:highlight w:val="auto"/>
        </w:rPr>
        <w:t>万元，其中：一般公共预算拨款收入</w:t>
      </w:r>
      <w:r>
        <w:rPr>
          <w:rFonts w:ascii="仿宋_GB2312" w:eastAsia="仿宋_GB2312" w:hint="eastAsia"/>
          <w:sz w:val="32"/>
          <w:szCs w:val="32"/>
          <w:lang w:val="en-US" w:eastAsia="zh-CN"/>
          <w:highlight w:val="auto"/>
        </w:rPr>
        <w:t>218.48</w:t>
      </w:r>
      <w:r>
        <w:rPr>
          <w:rFonts w:ascii="仿宋_GB2312" w:eastAsia="仿宋_GB2312" w:hint="eastAsia"/>
          <w:sz w:val="32"/>
          <w:szCs w:val="32"/>
          <w:highlight w:val="auto"/>
        </w:rPr>
        <w:t>万元，占</w:t>
      </w:r>
      <w:r>
        <w:rPr>
          <w:rFonts w:ascii="仿宋_GB2312" w:eastAsia="仿宋_GB2312" w:hint="eastAsia"/>
          <w:sz w:val="32"/>
          <w:szCs w:val="32"/>
          <w:lang w:val="en-US" w:eastAsia="zh-CN"/>
          <w:highlight w:val="auto"/>
        </w:rPr>
        <w:t>100</w:t>
      </w:r>
      <w:r>
        <w:rPr>
          <w:rFonts w:ascii="仿宋_GB2312" w:eastAsia="仿宋_GB2312" w:hint="eastAsia"/>
          <w:sz w:val="32"/>
          <w:szCs w:val="32"/>
          <w:highlight w:val="auto"/>
        </w:rPr>
        <w:t>%。</w:t>
      </w:r>
    </w:p>
    <w:p>
      <w:pPr>
        <w:ind w:firstLineChars="200" w:firstLine="640"/>
        <w:jc w:val="both"/>
        <w:rPr>
          <w:rFonts w:ascii="楷体" w:eastAsia="楷体"/>
          <w:b/>
          <w:sz w:val="32"/>
          <w:szCs w:val="32"/>
          <w:highlight w:val="auto"/>
        </w:rPr>
      </w:pPr>
      <w:r>
        <w:rPr>
          <w:rFonts w:ascii="楷体" w:eastAsia="楷体" w:hint="eastAsia"/>
          <w:b/>
          <w:sz w:val="32"/>
          <w:szCs w:val="32"/>
          <w:highlight w:val="auto"/>
        </w:rPr>
        <w:t>（二）支出预算情况</w:t>
      </w:r>
    </w:p>
    <w:p>
      <w:pPr>
        <w:ind w:firstLineChars="200" w:firstLine="640"/>
        <w:jc w:val="both"/>
        <w:rPr>
          <w:rFonts w:ascii="仿宋_GB2312" w:eastAsia="仿宋_GB2312"/>
          <w:sz w:val="32"/>
          <w:szCs w:val="32"/>
          <w:highlight w:val="auto"/>
        </w:rPr>
      </w:pPr>
      <w:r>
        <w:rPr>
          <w:rFonts w:ascii="仿宋_GB2312" w:eastAsia="仿宋_GB2312" w:hint="eastAsia"/>
          <w:sz w:val="32"/>
          <w:szCs w:val="32"/>
          <w:highlight w:val="auto"/>
        </w:rPr>
        <w:t>九寨沟县</w:t>
      </w:r>
      <w:r>
        <w:rPr>
          <w:rFonts w:ascii="仿宋_GB2312" w:eastAsia="仿宋_GB2312" w:hint="eastAsia"/>
          <w:sz w:val="32"/>
          <w:szCs w:val="32"/>
          <w:lang w:val="en-US" w:eastAsia="zh-CN"/>
          <w:highlight w:val="auto"/>
        </w:rPr>
        <w:t>节能和无线电监测中心</w:t>
      </w:r>
      <w:r>
        <w:rPr>
          <w:rFonts w:ascii="仿宋_GB2312" w:eastAsia="仿宋_GB2312" w:hint="eastAsia"/>
          <w:sz w:val="32"/>
          <w:szCs w:val="32"/>
          <w:highlight w:val="auto"/>
        </w:rPr>
        <w:t>202</w:t>
      </w:r>
      <w:r>
        <w:rPr>
          <w:rFonts w:ascii="仿宋_GB2312" w:eastAsia="仿宋_GB2312" w:hint="eastAsia"/>
          <w:sz w:val="32"/>
          <w:szCs w:val="32"/>
          <w:lang w:val="en-US" w:eastAsia="zh-CN"/>
          <w:highlight w:val="auto"/>
        </w:rPr>
        <w:t>5</w:t>
      </w:r>
      <w:r>
        <w:rPr>
          <w:rFonts w:ascii="仿宋_GB2312" w:eastAsia="仿宋_GB2312" w:hint="eastAsia"/>
          <w:sz w:val="32"/>
          <w:szCs w:val="32"/>
          <w:highlight w:val="auto"/>
        </w:rPr>
        <w:t>年支出预算</w:t>
      </w:r>
      <w:r>
        <w:rPr>
          <w:rFonts w:ascii="仿宋_GB2312" w:eastAsia="仿宋_GB2312" w:hint="eastAsia"/>
          <w:sz w:val="32"/>
          <w:szCs w:val="32"/>
          <w:lang w:val="en-US" w:eastAsia="zh-CN"/>
          <w:highlight w:val="auto"/>
        </w:rPr>
        <w:t>218.48</w:t>
      </w:r>
      <w:r>
        <w:rPr>
          <w:rFonts w:ascii="仿宋_GB2312" w:eastAsia="仿宋_GB2312" w:hint="eastAsia"/>
          <w:sz w:val="32"/>
          <w:szCs w:val="32"/>
          <w:highlight w:val="auto"/>
        </w:rPr>
        <w:t>万元，其中：基本支出</w:t>
      </w:r>
      <w:r>
        <w:rPr>
          <w:rFonts w:ascii="仿宋_GB2312" w:eastAsia="仿宋_GB2312" w:hint="eastAsia"/>
          <w:sz w:val="32"/>
          <w:szCs w:val="32"/>
          <w:lang w:val="en-US" w:eastAsia="zh-CN"/>
          <w:highlight w:val="auto"/>
        </w:rPr>
        <w:t>218.48</w:t>
      </w:r>
      <w:r>
        <w:rPr>
          <w:rFonts w:ascii="仿宋_GB2312" w:eastAsia="仿宋_GB2312" w:hint="eastAsia"/>
          <w:sz w:val="32"/>
          <w:szCs w:val="32"/>
          <w:highlight w:val="auto"/>
        </w:rPr>
        <w:t>万元，占</w:t>
      </w:r>
      <w:r>
        <w:rPr>
          <w:rFonts w:ascii="仿宋_GB2312" w:eastAsia="仿宋_GB2312" w:hint="eastAsia"/>
          <w:sz w:val="32"/>
          <w:szCs w:val="32"/>
          <w:lang w:val="en-US" w:eastAsia="zh-CN"/>
          <w:highlight w:val="auto"/>
        </w:rPr>
        <w:t>100</w:t>
      </w:r>
      <w:r>
        <w:rPr>
          <w:rFonts w:ascii="仿宋_GB2312" w:eastAsia="仿宋_GB2312" w:hint="eastAsia"/>
          <w:sz w:val="32"/>
          <w:szCs w:val="32"/>
          <w:highlight w:val="auto"/>
        </w:rPr>
        <w:t>%。</w:t>
      </w:r>
    </w:p>
    <w:p>
      <w:pPr>
        <w:ind w:firstLineChars="200" w:firstLine="640"/>
        <w:jc w:val="both"/>
        <w:rPr>
          <w:rFonts w:ascii="黑体" w:eastAsia="黑体"/>
          <w:sz w:val="32"/>
          <w:szCs w:val="32"/>
          <w:highlight w:val="auto"/>
        </w:rPr>
      </w:pPr>
      <w:r>
        <w:rPr>
          <w:rFonts w:ascii="黑体" w:eastAsia="黑体" w:hint="eastAsia"/>
          <w:sz w:val="32"/>
          <w:szCs w:val="32"/>
          <w:highlight w:val="auto"/>
        </w:rPr>
        <w:t>二、财政拨款收支预算情况说明</w:t>
      </w:r>
    </w:p>
    <w:p>
      <w:pPr>
        <w:ind w:firstLineChars="200" w:firstLine="640"/>
        <w:jc w:val="both"/>
        <w:rPr>
          <w:rFonts w:ascii="仿宋_GB2312" w:eastAsia="仿宋_GB2312"/>
          <w:sz w:val="32"/>
          <w:szCs w:val="32"/>
          <w:highlight w:val="auto"/>
        </w:rPr>
      </w:pPr>
      <w:r>
        <w:rPr>
          <w:rFonts w:ascii="仿宋_GB2312" w:eastAsia="仿宋_GB2312" w:hint="eastAsia"/>
          <w:sz w:val="32"/>
          <w:szCs w:val="32"/>
          <w:highlight w:val="auto"/>
        </w:rPr>
        <w:t>九寨沟县</w:t>
      </w:r>
      <w:r>
        <w:rPr>
          <w:rFonts w:ascii="仿宋_GB2312" w:eastAsia="仿宋_GB2312" w:hint="eastAsia"/>
          <w:sz w:val="32"/>
          <w:szCs w:val="32"/>
          <w:lang w:val="en-US" w:eastAsia="zh-CN"/>
          <w:highlight w:val="auto"/>
        </w:rPr>
        <w:t>节能和无线电监测中心</w:t>
      </w:r>
      <w:r>
        <w:rPr>
          <w:rFonts w:ascii="仿宋_GB2312" w:eastAsia="仿宋_GB2312" w:hint="eastAsia"/>
          <w:sz w:val="32"/>
          <w:szCs w:val="32"/>
          <w:highlight w:val="auto"/>
        </w:rPr>
        <w:t>202</w:t>
      </w:r>
      <w:r>
        <w:rPr>
          <w:rFonts w:ascii="仿宋_GB2312" w:eastAsia="仿宋_GB2312" w:hint="eastAsia"/>
          <w:sz w:val="32"/>
          <w:szCs w:val="32"/>
          <w:lang w:val="en-US" w:eastAsia="zh-CN"/>
          <w:highlight w:val="auto"/>
        </w:rPr>
        <w:t>5</w:t>
      </w:r>
      <w:r>
        <w:rPr>
          <w:rFonts w:ascii="仿宋_GB2312" w:eastAsia="仿宋_GB2312" w:hint="eastAsia"/>
          <w:sz w:val="32"/>
          <w:szCs w:val="32"/>
          <w:highlight w:val="auto"/>
        </w:rPr>
        <w:t>年财政拨款收支预算总数</w:t>
      </w:r>
      <w:r>
        <w:rPr>
          <w:rFonts w:ascii="仿宋_GB2312" w:eastAsia="仿宋_GB2312" w:hint="eastAsia"/>
          <w:sz w:val="32"/>
          <w:szCs w:val="32"/>
          <w:lang w:val="en-US" w:eastAsia="zh-CN"/>
          <w:highlight w:val="auto"/>
        </w:rPr>
        <w:t>218.48</w:t>
      </w:r>
      <w:r>
        <w:rPr>
          <w:rFonts w:ascii="仿宋_GB2312" w:eastAsia="仿宋_GB2312" w:hint="eastAsia"/>
          <w:sz w:val="32"/>
          <w:szCs w:val="32"/>
          <w:highlight w:val="auto"/>
        </w:rPr>
        <w:t>万元，比202</w:t>
      </w:r>
      <w:r>
        <w:rPr>
          <w:rFonts w:ascii="仿宋_GB2312" w:eastAsia="仿宋_GB2312" w:hint="eastAsia"/>
          <w:sz w:val="32"/>
          <w:szCs w:val="32"/>
          <w:lang w:val="en-US" w:eastAsia="zh-CN"/>
          <w:highlight w:val="auto"/>
        </w:rPr>
        <w:t>4</w:t>
      </w:r>
      <w:r>
        <w:rPr>
          <w:rFonts w:ascii="仿宋_GB2312" w:eastAsia="仿宋_GB2312" w:hint="eastAsia"/>
          <w:sz w:val="32"/>
          <w:szCs w:val="32"/>
          <w:highlight w:val="auto"/>
        </w:rPr>
        <w:t>年财政拨款收支预算总数</w:t>
      </w:r>
      <w:r>
        <w:rPr>
          <w:rFonts w:ascii="仿宋_GB2312" w:eastAsia="仿宋_GB2312" w:hint="eastAsia"/>
          <w:sz w:val="32"/>
          <w:szCs w:val="32"/>
          <w:lang w:val="en-US" w:eastAsia="zh-CN"/>
          <w:highlight w:val="auto"/>
        </w:rPr>
        <w:t>增加117.66</w:t>
      </w:r>
      <w:r>
        <w:rPr>
          <w:rFonts w:ascii="仿宋_GB2312" w:eastAsia="仿宋_GB2312" w:hint="eastAsia"/>
          <w:sz w:val="32"/>
          <w:szCs w:val="32"/>
          <w:highlight w:val="auto"/>
        </w:rPr>
        <w:t>万元，主要原因是</w:t>
      </w:r>
      <w:r>
        <w:rPr>
          <w:rFonts w:ascii="仿宋_GB2312" w:eastAsia="仿宋_GB2312" w:hint="eastAsia"/>
          <w:sz w:val="32"/>
          <w:szCs w:val="32"/>
          <w:lang w:val="en-US" w:eastAsia="zh-CN"/>
          <w:highlight w:val="auto"/>
        </w:rPr>
        <w:t>机构改革人员转隶导致增加经费</w:t>
      </w:r>
      <w:r>
        <w:rPr>
          <w:rFonts w:ascii="仿宋_GB2312" w:eastAsia="仿宋_GB2312" w:hint="eastAsia"/>
          <w:sz w:val="32"/>
          <w:szCs w:val="32"/>
          <w:highlight w:val="auto"/>
        </w:rPr>
        <w:t>。</w:t>
      </w:r>
    </w:p>
    <w:p>
      <w:pPr>
        <w:ind w:firstLineChars="200" w:firstLine="640"/>
        <w:jc w:val="both"/>
        <w:rPr>
          <w:rFonts w:ascii="仿宋_GB2312" w:eastAsia="仿宋_GB2312"/>
          <w:sz w:val="32"/>
          <w:szCs w:val="32"/>
          <w:highlight w:val="auto"/>
        </w:rPr>
      </w:pPr>
      <w:r>
        <w:rPr>
          <w:rFonts w:ascii="仿宋_GB2312" w:eastAsia="仿宋_GB2312" w:hint="eastAsia"/>
          <w:sz w:val="32"/>
          <w:szCs w:val="32"/>
          <w:highlight w:val="auto"/>
        </w:rPr>
        <w:t>收入包括：本年一般公共预算拨款收入</w:t>
      </w:r>
      <w:r>
        <w:rPr>
          <w:rFonts w:ascii="仿宋_GB2312" w:eastAsia="仿宋_GB2312" w:hint="eastAsia"/>
          <w:sz w:val="32"/>
          <w:szCs w:val="32"/>
          <w:lang w:val="en-US" w:eastAsia="zh-CN"/>
          <w:highlight w:val="auto"/>
        </w:rPr>
        <w:t>218.48</w:t>
      </w:r>
      <w:r>
        <w:rPr>
          <w:rFonts w:ascii="仿宋_GB2312" w:eastAsia="仿宋_GB2312" w:hint="eastAsia"/>
          <w:sz w:val="32"/>
          <w:szCs w:val="32"/>
          <w:highlight w:val="auto"/>
        </w:rPr>
        <w:t>万元、上年政府性基金预算拨款收入</w:t>
      </w:r>
      <w:r>
        <w:rPr>
          <w:rFonts w:ascii="仿宋_GB2312" w:eastAsia="仿宋_GB2312" w:hint="eastAsia"/>
          <w:sz w:val="32"/>
          <w:szCs w:val="32"/>
          <w:lang w:val="en-US" w:eastAsia="zh-CN"/>
          <w:highlight w:val="auto"/>
        </w:rPr>
        <w:t>0</w:t>
      </w:r>
      <w:r>
        <w:rPr>
          <w:rFonts w:ascii="仿宋_GB2312" w:eastAsia="仿宋_GB2312" w:hint="eastAsia"/>
          <w:sz w:val="32"/>
          <w:szCs w:val="32"/>
          <w:highlight w:val="auto"/>
        </w:rPr>
        <w:t>万</w:t>
      </w:r>
      <w:r>
        <w:rPr>
          <w:rFonts w:ascii="仿宋_GB2312" w:eastAsia="仿宋_GB2312" w:hint="eastAsia"/>
          <w:sz w:val="32"/>
          <w:szCs w:val="32"/>
          <w:lang w:val="en-US" w:eastAsia="zh-CN"/>
          <w:highlight w:val="auto"/>
        </w:rPr>
        <w:t>元</w:t>
      </w:r>
      <w:r>
        <w:rPr>
          <w:rFonts w:ascii="仿宋_GB2312" w:eastAsia="仿宋_GB2312" w:hint="eastAsia"/>
          <w:sz w:val="32"/>
          <w:szCs w:val="32"/>
          <w:highlight w:val="auto"/>
        </w:rPr>
        <w:t>；支出包括：社会保障和就业支出</w:t>
      </w:r>
      <w:r>
        <w:rPr>
          <w:rFonts w:ascii="仿宋_GB2312" w:eastAsia="仿宋_GB2312" w:hint="eastAsia"/>
          <w:sz w:val="32"/>
          <w:szCs w:val="32"/>
          <w:lang w:val="en-US" w:eastAsia="zh-CN"/>
          <w:highlight w:val="auto"/>
        </w:rPr>
        <w:t>34.09</w:t>
      </w:r>
      <w:r>
        <w:rPr>
          <w:rFonts w:ascii="仿宋_GB2312" w:eastAsia="仿宋_GB2312" w:hint="eastAsia"/>
          <w:sz w:val="32"/>
          <w:szCs w:val="32"/>
          <w:highlight w:val="auto"/>
        </w:rPr>
        <w:t>万元、卫生健康支出</w:t>
      </w:r>
      <w:r>
        <w:rPr>
          <w:rFonts w:ascii="仿宋_GB2312" w:eastAsia="仿宋_GB2312" w:hint="eastAsia"/>
          <w:sz w:val="32"/>
          <w:szCs w:val="32"/>
          <w:lang w:val="en-US" w:eastAsia="zh-CN"/>
          <w:highlight w:val="auto"/>
        </w:rPr>
        <w:t>14.11</w:t>
      </w:r>
      <w:r>
        <w:rPr>
          <w:rFonts w:ascii="仿宋_GB2312" w:eastAsia="仿宋_GB2312" w:hint="eastAsia"/>
          <w:sz w:val="32"/>
          <w:szCs w:val="32"/>
          <w:highlight w:val="auto"/>
        </w:rPr>
        <w:t>万元、资源勘探工业信息等支出</w:t>
      </w:r>
      <w:r>
        <w:rPr>
          <w:rFonts w:ascii="仿宋_GB2312" w:eastAsia="仿宋_GB2312" w:hint="eastAsia"/>
          <w:sz w:val="32"/>
          <w:szCs w:val="32"/>
          <w:lang w:val="en-US" w:eastAsia="zh-CN"/>
          <w:highlight w:val="auto"/>
        </w:rPr>
        <w:t>151.76</w:t>
      </w:r>
      <w:r>
        <w:rPr>
          <w:rFonts w:ascii="仿宋_GB2312" w:eastAsia="仿宋_GB2312" w:hint="eastAsia"/>
          <w:sz w:val="32"/>
          <w:szCs w:val="32"/>
          <w:highlight w:val="auto"/>
        </w:rPr>
        <w:t>万元、住房保障支出</w:t>
      </w:r>
      <w:r>
        <w:rPr>
          <w:rFonts w:ascii="仿宋_GB2312" w:eastAsia="仿宋_GB2312" w:hint="eastAsia"/>
          <w:sz w:val="32"/>
          <w:szCs w:val="32"/>
          <w:lang w:val="en-US" w:eastAsia="zh-CN"/>
          <w:highlight w:val="auto"/>
        </w:rPr>
        <w:t>18.51</w:t>
      </w:r>
      <w:r>
        <w:rPr>
          <w:rFonts w:ascii="仿宋_GB2312" w:eastAsia="仿宋_GB2312" w:hint="eastAsia"/>
          <w:sz w:val="32"/>
          <w:szCs w:val="32"/>
          <w:highlight w:val="auto"/>
        </w:rPr>
        <w:t>万元。</w:t>
      </w:r>
    </w:p>
    <w:p>
      <w:pPr>
        <w:ind w:firstLineChars="200" w:firstLine="640"/>
        <w:jc w:val="both"/>
        <w:rPr>
          <w:rFonts w:ascii="黑体" w:eastAsia="黑体"/>
          <w:sz w:val="32"/>
          <w:szCs w:val="32"/>
          <w:highlight w:val="auto"/>
        </w:rPr>
      </w:pPr>
      <w:r>
        <w:rPr>
          <w:rFonts w:ascii="黑体" w:eastAsia="黑体" w:hint="eastAsia"/>
          <w:sz w:val="32"/>
          <w:szCs w:val="32"/>
          <w:highlight w:val="auto"/>
        </w:rPr>
        <w:t>三、一般公共预算当年拨款情况说明</w:t>
      </w:r>
    </w:p>
    <w:p>
      <w:pPr>
        <w:ind w:firstLineChars="200" w:firstLine="640"/>
        <w:jc w:val="both"/>
        <w:rPr>
          <w:rFonts w:ascii="楷体" w:eastAsia="楷体"/>
          <w:b/>
          <w:sz w:val="32"/>
          <w:szCs w:val="32"/>
          <w:highlight w:val="auto"/>
        </w:rPr>
      </w:pPr>
      <w:r>
        <w:rPr>
          <w:rFonts w:ascii="楷体" w:eastAsia="楷体" w:hint="eastAsia"/>
          <w:b/>
          <w:sz w:val="32"/>
          <w:szCs w:val="32"/>
          <w:highlight w:val="auto"/>
        </w:rPr>
        <w:t>（一）一般公共预算当年拨款规模变化情况</w:t>
      </w:r>
    </w:p>
    <w:p>
      <w:pPr>
        <w:ind w:firstLineChars="200" w:firstLine="640"/>
        <w:jc w:val="both"/>
        <w:rPr>
          <w:rFonts w:ascii="仿宋_GB2312" w:eastAsia="仿宋_GB2312"/>
          <w:sz w:val="32"/>
          <w:szCs w:val="32"/>
          <w:highlight w:val="auto"/>
        </w:rPr>
      </w:pPr>
      <w:r>
        <w:rPr>
          <w:rFonts w:ascii="仿宋_GB2312" w:eastAsia="仿宋_GB2312" w:hint="eastAsia"/>
          <w:sz w:val="32"/>
          <w:szCs w:val="32"/>
          <w:highlight w:val="auto"/>
        </w:rPr>
        <w:t>九寨沟县</w:t>
      </w:r>
      <w:r>
        <w:rPr>
          <w:rFonts w:ascii="仿宋_GB2312" w:eastAsia="仿宋_GB2312" w:hint="eastAsia"/>
          <w:sz w:val="32"/>
          <w:szCs w:val="32"/>
          <w:lang w:val="en-US" w:eastAsia="zh-CN"/>
          <w:highlight w:val="auto"/>
        </w:rPr>
        <w:t>节能和无线电监测中心</w:t>
      </w:r>
      <w:r>
        <w:rPr>
          <w:rFonts w:ascii="仿宋_GB2312" w:eastAsia="仿宋_GB2312" w:hint="eastAsia"/>
          <w:sz w:val="32"/>
          <w:szCs w:val="32"/>
          <w:highlight w:val="auto"/>
        </w:rPr>
        <w:t>202</w:t>
      </w:r>
      <w:r>
        <w:rPr>
          <w:rFonts w:ascii="仿宋_GB2312" w:eastAsia="仿宋_GB2312" w:hint="eastAsia"/>
          <w:sz w:val="32"/>
          <w:szCs w:val="32"/>
          <w:lang w:val="en-US" w:eastAsia="zh-CN"/>
          <w:highlight w:val="auto"/>
        </w:rPr>
        <w:t>5</w:t>
      </w:r>
      <w:r>
        <w:rPr>
          <w:rFonts w:ascii="仿宋_GB2312" w:eastAsia="仿宋_GB2312" w:hint="eastAsia"/>
          <w:sz w:val="32"/>
          <w:szCs w:val="32"/>
          <w:highlight w:val="auto"/>
        </w:rPr>
        <w:t>年一般公共预算当年拨款</w:t>
      </w:r>
      <w:r>
        <w:rPr>
          <w:rFonts w:ascii="仿宋_GB2312" w:eastAsia="仿宋_GB2312" w:hint="eastAsia"/>
          <w:sz w:val="32"/>
          <w:szCs w:val="32"/>
          <w:lang w:val="en-US" w:eastAsia="zh-CN"/>
          <w:highlight w:val="auto"/>
        </w:rPr>
        <w:t>218.48</w:t>
      </w:r>
      <w:r>
        <w:rPr>
          <w:rFonts w:ascii="仿宋_GB2312" w:eastAsia="仿宋_GB2312" w:hint="eastAsia"/>
          <w:sz w:val="32"/>
          <w:szCs w:val="32"/>
          <w:highlight w:val="auto"/>
        </w:rPr>
        <w:t>万元，比202</w:t>
      </w:r>
      <w:r>
        <w:rPr>
          <w:rFonts w:ascii="仿宋_GB2312" w:eastAsia="仿宋_GB2312" w:hint="eastAsia"/>
          <w:sz w:val="32"/>
          <w:szCs w:val="32"/>
          <w:lang w:val="en-US" w:eastAsia="zh-CN"/>
          <w:highlight w:val="auto"/>
        </w:rPr>
        <w:t>4</w:t>
      </w:r>
      <w:r>
        <w:rPr>
          <w:rFonts w:ascii="仿宋_GB2312" w:eastAsia="仿宋_GB2312" w:hint="eastAsia"/>
          <w:sz w:val="32"/>
          <w:szCs w:val="32"/>
          <w:highlight w:val="auto"/>
        </w:rPr>
        <w:t>年预算数增加</w:t>
      </w:r>
      <w:r>
        <w:rPr>
          <w:rFonts w:ascii="仿宋_GB2312" w:eastAsia="仿宋_GB2312" w:hint="eastAsia"/>
          <w:sz w:val="32"/>
          <w:szCs w:val="32"/>
          <w:lang w:val="en-US" w:eastAsia="zh-CN"/>
          <w:highlight w:val="auto"/>
        </w:rPr>
        <w:t>117.66</w:t>
      </w:r>
      <w:r>
        <w:rPr>
          <w:rFonts w:ascii="仿宋_GB2312" w:eastAsia="仿宋_GB2312" w:hint="eastAsia"/>
          <w:sz w:val="32"/>
          <w:szCs w:val="32"/>
          <w:highlight w:val="auto"/>
        </w:rPr>
        <w:t>万元，主要原因是</w:t>
      </w:r>
      <w:r>
        <w:rPr>
          <w:rFonts w:ascii="仿宋_GB2312" w:eastAsia="仿宋_GB2312" w:hint="eastAsia"/>
          <w:sz w:val="32"/>
          <w:szCs w:val="32"/>
          <w:lang w:val="en-US" w:eastAsia="zh-CN"/>
          <w:highlight w:val="auto"/>
        </w:rPr>
        <w:t>机构改革人员转隶导致增加经费</w:t>
      </w:r>
      <w:r>
        <w:rPr>
          <w:rFonts w:ascii="仿宋_GB2312" w:eastAsia="仿宋_GB2312" w:hint="eastAsia"/>
          <w:sz w:val="32"/>
          <w:szCs w:val="32"/>
          <w:highlight w:val="auto"/>
        </w:rPr>
        <w:t>。</w:t>
      </w:r>
    </w:p>
    <w:p>
      <w:pPr>
        <w:ind w:firstLineChars="200" w:firstLine="640"/>
        <w:jc w:val="both"/>
        <w:rPr>
          <w:rFonts w:ascii="楷体" w:eastAsia="楷体"/>
          <w:b/>
          <w:sz w:val="32"/>
          <w:szCs w:val="32"/>
          <w:highlight w:val="auto"/>
        </w:rPr>
      </w:pPr>
      <w:r>
        <w:rPr>
          <w:rFonts w:ascii="楷体" w:eastAsia="楷体" w:hint="eastAsia"/>
          <w:b/>
          <w:sz w:val="32"/>
          <w:szCs w:val="32"/>
          <w:highlight w:val="auto"/>
        </w:rPr>
        <w:t>（二）一般公共预算当年拨款结构情况</w:t>
      </w:r>
    </w:p>
    <w:p>
      <w:pPr>
        <w:ind w:firstLineChars="200" w:firstLine="640"/>
        <w:jc w:val="both"/>
        <w:rPr>
          <w:rFonts w:ascii="仿宋_GB2312" w:eastAsia="仿宋_GB2312"/>
          <w:sz w:val="32"/>
          <w:szCs w:val="32"/>
          <w:highlight w:val="auto"/>
        </w:rPr>
      </w:pPr>
      <w:r>
        <w:rPr>
          <w:rFonts w:ascii="仿宋_GB2312" w:eastAsia="仿宋_GB2312" w:hint="eastAsia"/>
          <w:sz w:val="32"/>
          <w:szCs w:val="32"/>
          <w:highlight w:val="auto"/>
        </w:rPr>
        <w:t>社会保障和就业支出</w:t>
      </w:r>
      <w:r>
        <w:rPr>
          <w:rFonts w:ascii="仿宋_GB2312" w:eastAsia="仿宋_GB2312" w:hint="eastAsia"/>
          <w:sz w:val="32"/>
          <w:szCs w:val="32"/>
          <w:lang w:val="en-US" w:eastAsia="zh-CN"/>
          <w:highlight w:val="auto"/>
        </w:rPr>
        <w:t>34.09</w:t>
      </w:r>
      <w:r>
        <w:rPr>
          <w:rFonts w:ascii="仿宋_GB2312" w:eastAsia="仿宋_GB2312" w:hint="eastAsia"/>
          <w:sz w:val="32"/>
          <w:szCs w:val="32"/>
          <w:highlight w:val="auto"/>
        </w:rPr>
        <w:t>万元,占</w:t>
      </w:r>
      <w:r>
        <w:rPr>
          <w:rFonts w:ascii="仿宋_GB2312" w:eastAsia="仿宋_GB2312" w:hint="eastAsia"/>
          <w:sz w:val="32"/>
          <w:szCs w:val="32"/>
          <w:lang w:val="en-US" w:eastAsia="zh-CN"/>
          <w:highlight w:val="auto"/>
        </w:rPr>
        <w:t>15.6</w:t>
      </w:r>
      <w:r>
        <w:rPr>
          <w:rFonts w:ascii="仿宋_GB2312" w:eastAsia="仿宋_GB2312" w:hint="eastAsia"/>
          <w:sz w:val="32"/>
          <w:szCs w:val="32"/>
          <w:highlight w:val="auto"/>
        </w:rPr>
        <w:t>%；卫生健康支出</w:t>
      </w:r>
      <w:r>
        <w:rPr>
          <w:rFonts w:ascii="仿宋_GB2312" w:eastAsia="仿宋_GB2312" w:hint="eastAsia"/>
          <w:sz w:val="32"/>
          <w:szCs w:val="32"/>
          <w:lang w:val="en-US" w:eastAsia="zh-CN"/>
          <w:highlight w:val="auto"/>
        </w:rPr>
        <w:t>14.11</w:t>
      </w:r>
      <w:r>
        <w:rPr>
          <w:rFonts w:ascii="仿宋_GB2312" w:eastAsia="仿宋_GB2312" w:hint="eastAsia"/>
          <w:sz w:val="32"/>
          <w:szCs w:val="32"/>
          <w:highlight w:val="auto"/>
        </w:rPr>
        <w:t>万元,占</w:t>
      </w:r>
      <w:r>
        <w:rPr>
          <w:rFonts w:ascii="仿宋_GB2312" w:eastAsia="仿宋_GB2312" w:hint="eastAsia"/>
          <w:sz w:val="32"/>
          <w:szCs w:val="32"/>
          <w:lang w:val="en-US" w:eastAsia="zh-CN"/>
          <w:highlight w:val="auto"/>
        </w:rPr>
        <w:t>6.46</w:t>
      </w:r>
      <w:r>
        <w:rPr>
          <w:rFonts w:ascii="仿宋_GB2312" w:eastAsia="仿宋_GB2312" w:hint="eastAsia"/>
          <w:sz w:val="32"/>
          <w:szCs w:val="32"/>
          <w:highlight w:val="auto"/>
        </w:rPr>
        <w:t>%；资源勘探工业信息等支出</w:t>
      </w:r>
      <w:r>
        <w:rPr>
          <w:rFonts w:ascii="仿宋_GB2312" w:eastAsia="仿宋_GB2312" w:hint="eastAsia"/>
          <w:sz w:val="32"/>
          <w:szCs w:val="32"/>
          <w:lang w:val="en-US" w:eastAsia="zh-CN"/>
          <w:highlight w:val="auto"/>
        </w:rPr>
        <w:t>151.76</w:t>
      </w:r>
      <w:r>
        <w:rPr>
          <w:rFonts w:ascii="仿宋_GB2312" w:eastAsia="仿宋_GB2312" w:hint="eastAsia"/>
          <w:sz w:val="32"/>
          <w:szCs w:val="32"/>
          <w:highlight w:val="auto"/>
        </w:rPr>
        <w:t>万元,占</w:t>
      </w:r>
      <w:r>
        <w:rPr>
          <w:rFonts w:ascii="仿宋_GB2312" w:eastAsia="仿宋_GB2312" w:hint="eastAsia"/>
          <w:sz w:val="32"/>
          <w:szCs w:val="32"/>
          <w:lang w:val="en-US" w:eastAsia="zh-CN"/>
          <w:highlight w:val="auto"/>
        </w:rPr>
        <w:t>69.46</w:t>
      </w:r>
      <w:r>
        <w:rPr>
          <w:rFonts w:ascii="仿宋_GB2312" w:eastAsia="仿宋_GB2312" w:hint="eastAsia"/>
          <w:sz w:val="32"/>
          <w:szCs w:val="32"/>
          <w:highlight w:val="auto"/>
        </w:rPr>
        <w:t>%；住房保障支出</w:t>
      </w:r>
      <w:r>
        <w:rPr>
          <w:rFonts w:ascii="仿宋_GB2312" w:eastAsia="仿宋_GB2312" w:hint="eastAsia"/>
          <w:sz w:val="32"/>
          <w:szCs w:val="32"/>
          <w:lang w:val="en-US" w:eastAsia="zh-CN"/>
          <w:highlight w:val="auto"/>
        </w:rPr>
        <w:t>18.51</w:t>
      </w:r>
      <w:r>
        <w:rPr>
          <w:rFonts w:ascii="仿宋_GB2312" w:eastAsia="仿宋_GB2312" w:hint="eastAsia"/>
          <w:sz w:val="32"/>
          <w:szCs w:val="32"/>
          <w:highlight w:val="auto"/>
        </w:rPr>
        <w:t>万元,占</w:t>
      </w:r>
      <w:r>
        <w:rPr>
          <w:rFonts w:ascii="仿宋_GB2312" w:eastAsia="仿宋_GB2312" w:hint="eastAsia"/>
          <w:sz w:val="32"/>
          <w:szCs w:val="32"/>
          <w:lang w:val="en-US" w:eastAsia="zh-CN"/>
          <w:highlight w:val="auto"/>
        </w:rPr>
        <w:t>8.47</w:t>
      </w:r>
      <w:r>
        <w:rPr>
          <w:rFonts w:ascii="仿宋_GB2312" w:eastAsia="仿宋_GB2312" w:hint="eastAsia"/>
          <w:sz w:val="32"/>
          <w:szCs w:val="32"/>
          <w:highlight w:val="auto"/>
        </w:rPr>
        <w:t>%。</w:t>
      </w:r>
    </w:p>
    <w:p>
      <w:pPr>
        <w:ind w:firstLineChars="200" w:firstLine="640"/>
        <w:jc w:val="both"/>
        <w:rPr>
          <w:rFonts w:ascii="楷体" w:eastAsia="楷体"/>
          <w:b/>
          <w:sz w:val="32"/>
          <w:szCs w:val="32"/>
          <w:highlight w:val="auto"/>
        </w:rPr>
      </w:pPr>
      <w:r>
        <w:rPr>
          <w:rFonts w:ascii="楷体" w:eastAsia="楷体" w:hint="eastAsia"/>
          <w:b/>
          <w:sz w:val="32"/>
          <w:szCs w:val="32"/>
          <w:highlight w:val="auto"/>
        </w:rPr>
        <w:t>（三）一般公共预算当年拨款具体使用情况</w:t>
      </w:r>
    </w:p>
    <w:p>
      <w:pPr>
        <w:ind w:firstLineChars="200" w:firstLine="640"/>
        <w:jc w:val="both"/>
        <w:rPr>
          <w:rFonts w:ascii="仿宋_GB2312" w:eastAsia="仿宋_GB2312"/>
          <w:sz w:val="32"/>
          <w:szCs w:val="32"/>
          <w:highlight w:val="auto"/>
        </w:rPr>
      </w:pPr>
      <w:r>
        <w:rPr>
          <w:rFonts w:ascii="仿宋_GB2312" w:eastAsia="仿宋_GB2312" w:hint="eastAsia"/>
          <w:sz w:val="32"/>
          <w:szCs w:val="32"/>
          <w:lang w:val="en-US" w:eastAsia="zh-CN"/>
          <w:highlight w:val="auto"/>
        </w:rPr>
        <w:t>1</w:t>
      </w:r>
      <w:r>
        <w:rPr>
          <w:rFonts w:ascii="仿宋_GB2312" w:eastAsia="仿宋_GB2312" w:hint="eastAsia"/>
          <w:sz w:val="32"/>
          <w:szCs w:val="32"/>
          <w:highlight w:val="auto"/>
        </w:rPr>
        <w:t>.社会保障和就业（类）行政事业单位养老支出（款）机关事业单位基本养老保险缴费支出（项）202</w:t>
      </w:r>
      <w:r>
        <w:rPr>
          <w:rFonts w:ascii="仿宋_GB2312" w:eastAsia="仿宋_GB2312" w:hint="eastAsia"/>
          <w:sz w:val="32"/>
          <w:szCs w:val="32"/>
          <w:lang w:val="en-US" w:eastAsia="zh-CN"/>
          <w:highlight w:val="auto"/>
        </w:rPr>
        <w:t>5</w:t>
      </w:r>
      <w:r>
        <w:rPr>
          <w:rFonts w:ascii="仿宋_GB2312" w:eastAsia="仿宋_GB2312" w:hint="eastAsia"/>
          <w:sz w:val="32"/>
          <w:szCs w:val="32"/>
          <w:highlight w:val="auto"/>
        </w:rPr>
        <w:t>年预算数为</w:t>
      </w:r>
      <w:r>
        <w:rPr>
          <w:rFonts w:ascii="仿宋_GB2312" w:eastAsia="仿宋_GB2312" w:hint="eastAsia"/>
          <w:sz w:val="32"/>
          <w:szCs w:val="32"/>
          <w:lang w:val="en-US" w:eastAsia="zh-CN"/>
          <w:highlight w:val="auto"/>
        </w:rPr>
        <w:t>21.75</w:t>
      </w:r>
      <w:r>
        <w:rPr>
          <w:rFonts w:ascii="仿宋_GB2312" w:eastAsia="仿宋_GB2312" w:hint="eastAsia"/>
          <w:sz w:val="32"/>
          <w:szCs w:val="32"/>
          <w:highlight w:val="auto"/>
        </w:rPr>
        <w:t>万元，主要用于：实施养老保险制度由单位缴纳的基本养老保险支出。</w:t>
      </w:r>
    </w:p>
    <w:p>
      <w:pPr>
        <w:ind w:firstLineChars="200" w:firstLine="640"/>
        <w:jc w:val="both"/>
        <w:rPr>
          <w:rFonts w:ascii="仿宋_GB2312" w:eastAsia="仿宋_GB2312"/>
          <w:sz w:val="32"/>
          <w:szCs w:val="32"/>
          <w:highlight w:val="auto"/>
        </w:rPr>
      </w:pPr>
      <w:r>
        <w:rPr>
          <w:rFonts w:ascii="仿宋_GB2312" w:eastAsia="仿宋_GB2312" w:hint="eastAsia"/>
          <w:sz w:val="32"/>
          <w:szCs w:val="32"/>
          <w:lang w:val="en-US" w:eastAsia="zh-CN"/>
          <w:highlight w:val="auto"/>
        </w:rPr>
        <w:t>2</w:t>
      </w:r>
      <w:r>
        <w:rPr>
          <w:rFonts w:ascii="仿宋_GB2312" w:eastAsia="仿宋_GB2312" w:hint="eastAsia"/>
          <w:sz w:val="32"/>
          <w:szCs w:val="32"/>
          <w:highlight w:val="auto"/>
        </w:rPr>
        <w:t>.社会保障和就业（类）行政事业单位养老支出（款）机关事业单位职业年金缴费支出（项）202</w:t>
      </w:r>
      <w:r>
        <w:rPr>
          <w:rFonts w:ascii="仿宋_GB2312" w:eastAsia="仿宋_GB2312" w:hint="eastAsia"/>
          <w:sz w:val="32"/>
          <w:szCs w:val="32"/>
          <w:lang w:val="en-US" w:eastAsia="zh-CN"/>
          <w:highlight w:val="auto"/>
        </w:rPr>
        <w:t>5</w:t>
      </w:r>
      <w:r>
        <w:rPr>
          <w:rFonts w:ascii="仿宋_GB2312" w:eastAsia="仿宋_GB2312" w:hint="eastAsia"/>
          <w:sz w:val="32"/>
          <w:szCs w:val="32"/>
          <w:highlight w:val="auto"/>
        </w:rPr>
        <w:t>年预算数为</w:t>
      </w:r>
      <w:r>
        <w:rPr>
          <w:rFonts w:ascii="仿宋_GB2312" w:eastAsia="仿宋_GB2312" w:hint="eastAsia"/>
          <w:sz w:val="32"/>
          <w:szCs w:val="32"/>
          <w:lang w:val="en-US" w:eastAsia="zh-CN"/>
          <w:highlight w:val="auto"/>
        </w:rPr>
        <w:t>12.34</w:t>
      </w:r>
      <w:r>
        <w:rPr>
          <w:rFonts w:ascii="仿宋_GB2312" w:eastAsia="仿宋_GB2312" w:hint="eastAsia"/>
          <w:sz w:val="32"/>
          <w:szCs w:val="32"/>
          <w:highlight w:val="auto"/>
        </w:rPr>
        <w:t>万元，主要用于：实施养老保险制度由单位缴纳的职业年金支出。</w:t>
      </w:r>
    </w:p>
    <w:p>
      <w:pPr>
        <w:ind w:firstLineChars="200" w:firstLine="640"/>
        <w:jc w:val="both"/>
        <w:rPr>
          <w:rFonts w:ascii="仿宋_GB2312" w:eastAsia="仿宋_GB2312" w:hint="eastAsia"/>
          <w:sz w:val="32"/>
          <w:szCs w:val="32"/>
          <w:highlight w:val="auto"/>
        </w:rPr>
      </w:pPr>
    </w:p>
    <w:p>
      <w:pPr>
        <w:ind w:firstLineChars="200" w:firstLine="640"/>
        <w:jc w:val="both"/>
        <w:rPr>
          <w:rFonts w:ascii="仿宋_GB2312" w:eastAsia="仿宋_GB2312"/>
          <w:sz w:val="32"/>
          <w:szCs w:val="32"/>
          <w:highlight w:val="auto"/>
        </w:rPr>
      </w:pPr>
      <w:r>
        <w:rPr>
          <w:rFonts w:ascii="仿宋_GB2312" w:eastAsia="仿宋_GB2312" w:hint="eastAsia"/>
          <w:sz w:val="32"/>
          <w:szCs w:val="32"/>
          <w:lang w:val="en-US" w:eastAsia="zh-CN"/>
          <w:highlight w:val="auto"/>
        </w:rPr>
        <w:t>3</w:t>
      </w:r>
      <w:r>
        <w:rPr>
          <w:rFonts w:ascii="仿宋_GB2312" w:eastAsia="仿宋_GB2312" w:hint="eastAsia"/>
          <w:sz w:val="32"/>
          <w:szCs w:val="32"/>
          <w:highlight w:val="auto"/>
        </w:rPr>
        <w:t>.卫生健康（类）行政事业单位医疗（款）事业单位医疗（项）202</w:t>
      </w:r>
      <w:r>
        <w:rPr>
          <w:rFonts w:ascii="仿宋_GB2312" w:eastAsia="仿宋_GB2312" w:hint="eastAsia"/>
          <w:sz w:val="32"/>
          <w:szCs w:val="32"/>
          <w:lang w:val="en-US" w:eastAsia="zh-CN"/>
          <w:highlight w:val="auto"/>
        </w:rPr>
        <w:t>5</w:t>
      </w:r>
      <w:r>
        <w:rPr>
          <w:rFonts w:ascii="仿宋_GB2312" w:eastAsia="仿宋_GB2312" w:hint="eastAsia"/>
          <w:sz w:val="32"/>
          <w:szCs w:val="32"/>
          <w:highlight w:val="auto"/>
        </w:rPr>
        <w:t>年预算数为</w:t>
      </w:r>
      <w:r>
        <w:rPr>
          <w:rFonts w:ascii="仿宋_GB2312" w:eastAsia="仿宋_GB2312" w:hint="eastAsia"/>
          <w:sz w:val="32"/>
          <w:szCs w:val="32"/>
          <w:lang w:val="en-US" w:eastAsia="zh-CN"/>
          <w:highlight w:val="auto"/>
        </w:rPr>
        <w:t>10.8</w:t>
      </w:r>
      <w:r>
        <w:rPr>
          <w:rFonts w:ascii="仿宋_GB2312" w:eastAsia="仿宋_GB2312" w:hint="eastAsia"/>
          <w:sz w:val="32"/>
          <w:szCs w:val="32"/>
          <w:highlight w:val="auto"/>
        </w:rPr>
        <w:t>万元，主要用于：部门下属事业单位按规定由单位缴纳的基本医疗保险支出。</w:t>
      </w:r>
    </w:p>
    <w:p>
      <w:pPr>
        <w:ind w:firstLineChars="200" w:firstLine="640"/>
        <w:jc w:val="both"/>
        <w:rPr>
          <w:rFonts w:ascii="仿宋_GB2312" w:eastAsia="仿宋_GB2312" w:hint="eastAsia"/>
          <w:sz w:val="32"/>
          <w:szCs w:val="32"/>
          <w:lang w:eastAsia="zh-CN"/>
          <w:highlight w:val="auto"/>
        </w:rPr>
      </w:pPr>
      <w:r>
        <w:rPr>
          <w:rFonts w:ascii="仿宋_GB2312" w:eastAsia="仿宋_GB2312" w:hint="eastAsia"/>
          <w:sz w:val="32"/>
          <w:szCs w:val="32"/>
          <w:lang w:val="en-US" w:eastAsia="zh-CN"/>
          <w:highlight w:val="auto"/>
        </w:rPr>
        <w:t>4</w:t>
      </w:r>
      <w:r>
        <w:rPr>
          <w:rFonts w:ascii="仿宋_GB2312" w:eastAsia="仿宋_GB2312" w:hint="eastAsia"/>
          <w:sz w:val="32"/>
          <w:szCs w:val="32"/>
          <w:highlight w:val="auto"/>
        </w:rPr>
        <w:t>.卫生健康（类）行政事业单位医疗（款）公务员医疗补助（项）202</w:t>
      </w:r>
      <w:r>
        <w:rPr>
          <w:rFonts w:ascii="仿宋_GB2312" w:eastAsia="仿宋_GB2312" w:hint="eastAsia"/>
          <w:sz w:val="32"/>
          <w:szCs w:val="32"/>
          <w:lang w:val="en-US" w:eastAsia="zh-CN"/>
          <w:highlight w:val="auto"/>
        </w:rPr>
        <w:t>5</w:t>
      </w:r>
      <w:r>
        <w:rPr>
          <w:rFonts w:ascii="仿宋_GB2312" w:eastAsia="仿宋_GB2312" w:hint="eastAsia"/>
          <w:sz w:val="32"/>
          <w:szCs w:val="32"/>
          <w:highlight w:val="auto"/>
        </w:rPr>
        <w:t>年预算数为</w:t>
      </w:r>
      <w:r>
        <w:rPr>
          <w:rFonts w:ascii="仿宋_GB2312" w:eastAsia="仿宋_GB2312" w:hint="eastAsia"/>
          <w:sz w:val="32"/>
          <w:szCs w:val="32"/>
          <w:lang w:val="en-US" w:eastAsia="zh-CN"/>
          <w:highlight w:val="auto"/>
        </w:rPr>
        <w:t>3.32</w:t>
      </w:r>
      <w:r>
        <w:rPr>
          <w:rFonts w:ascii="仿宋_GB2312" w:eastAsia="仿宋_GB2312" w:hint="eastAsia"/>
          <w:sz w:val="32"/>
          <w:szCs w:val="32"/>
          <w:highlight w:val="auto"/>
        </w:rPr>
        <w:t>万元，主要用于：九寨沟县经济和信息化局机关及九寨沟县</w:t>
      </w:r>
      <w:r>
        <w:rPr>
          <w:rFonts w:ascii="仿宋_GB2312" w:eastAsia="仿宋_GB2312" w:hint="eastAsia"/>
          <w:sz w:val="32"/>
          <w:szCs w:val="32"/>
          <w:lang w:val="en-US" w:eastAsia="zh-CN"/>
          <w:highlight w:val="auto"/>
        </w:rPr>
        <w:t>节能和无线电监测中心</w:t>
      </w:r>
      <w:r>
        <w:rPr>
          <w:rFonts w:ascii="仿宋_GB2312" w:eastAsia="仿宋_GB2312" w:hint="eastAsia"/>
          <w:sz w:val="32"/>
          <w:szCs w:val="32"/>
          <w:highlight w:val="auto"/>
        </w:rPr>
        <w:t>单位集中缴纳公务员医疗补助支出。</w:t>
      </w:r>
    </w:p>
    <w:p>
      <w:pPr>
        <w:ind w:firstLineChars="200" w:firstLine="640"/>
        <w:jc w:val="both"/>
        <w:rPr>
          <w:rFonts w:ascii="仿宋_GB2312" w:eastAsia="仿宋_GB2312" w:hint="eastAsia"/>
          <w:sz w:val="32"/>
          <w:szCs w:val="32"/>
          <w:lang w:eastAsia="zh-CN"/>
          <w:highlight w:val="auto"/>
        </w:rPr>
      </w:pPr>
      <w:r>
        <w:rPr>
          <w:rFonts w:ascii="仿宋_GB2312" w:eastAsia="仿宋_GB2312" w:hint="eastAsia"/>
          <w:sz w:val="32"/>
          <w:szCs w:val="32"/>
          <w:lang w:val="en-US" w:eastAsia="zh-CN"/>
          <w:highlight w:val="auto"/>
        </w:rPr>
        <w:t>5</w:t>
      </w:r>
      <w:r>
        <w:rPr>
          <w:rFonts w:ascii="仿宋_GB2312" w:eastAsia="仿宋_GB2312" w:hint="eastAsia"/>
          <w:sz w:val="32"/>
          <w:szCs w:val="32"/>
          <w:highlight w:val="auto"/>
        </w:rPr>
        <w:t xml:space="preserve">.资源勘探工业信息等支出（类）工业和信息产业监管（款）  </w:t>
      </w:r>
      <w:r>
        <w:rPr>
          <w:rFonts w:ascii="仿宋_GB2312" w:eastAsia="仿宋_GB2312" w:hint="eastAsia"/>
          <w:sz w:val="32"/>
          <w:szCs w:val="32"/>
          <w:lang w:val="en-US" w:eastAsia="zh-CN"/>
          <w:highlight w:val="auto"/>
        </w:rPr>
        <w:t>事业</w:t>
      </w:r>
      <w:r>
        <w:rPr>
          <w:rFonts w:ascii="仿宋_GB2312" w:eastAsia="仿宋_GB2312" w:hint="eastAsia"/>
          <w:sz w:val="32"/>
          <w:szCs w:val="32"/>
          <w:highlight w:val="auto"/>
        </w:rPr>
        <w:t>运行（项）:202</w:t>
      </w:r>
      <w:r>
        <w:rPr>
          <w:rFonts w:ascii="仿宋_GB2312" w:eastAsia="仿宋_GB2312" w:hint="eastAsia"/>
          <w:sz w:val="32"/>
          <w:szCs w:val="32"/>
          <w:lang w:val="en-US" w:eastAsia="zh-CN"/>
          <w:highlight w:val="auto"/>
        </w:rPr>
        <w:t>5</w:t>
      </w:r>
      <w:r>
        <w:rPr>
          <w:rFonts w:ascii="仿宋_GB2312" w:eastAsia="仿宋_GB2312" w:hint="eastAsia"/>
          <w:sz w:val="32"/>
          <w:szCs w:val="32"/>
          <w:highlight w:val="auto"/>
        </w:rPr>
        <w:t>年预算数为</w:t>
      </w:r>
      <w:r>
        <w:rPr>
          <w:rFonts w:ascii="仿宋_GB2312" w:eastAsia="仿宋_GB2312" w:hint="eastAsia"/>
          <w:sz w:val="32"/>
          <w:szCs w:val="32"/>
          <w:lang w:val="en-US" w:eastAsia="zh-CN"/>
          <w:highlight w:val="auto"/>
        </w:rPr>
        <w:t>151.76</w:t>
      </w:r>
      <w:r>
        <w:rPr>
          <w:rFonts w:ascii="仿宋_GB2312" w:eastAsia="仿宋_GB2312" w:hint="eastAsia"/>
          <w:sz w:val="32"/>
          <w:szCs w:val="32"/>
          <w:highlight w:val="auto"/>
        </w:rPr>
        <w:t>万元，主要用于单位正常运转的日常支出，包括基本工资、津贴补贴、社会保障缴费、住房公积金、等人员经费以及办公费、印刷费、水电费等日常公用经费</w:t>
      </w:r>
      <w:r>
        <w:rPr>
          <w:rFonts w:ascii="仿宋_GB2312" w:eastAsia="仿宋_GB2312" w:hint="eastAsia"/>
          <w:sz w:val="32"/>
          <w:szCs w:val="32"/>
          <w:lang w:eastAsia="zh-CN"/>
          <w:highlight w:val="auto"/>
        </w:rPr>
        <w:t>。</w:t>
      </w:r>
    </w:p>
    <w:p>
      <w:pPr>
        <w:ind w:firstLineChars="200" w:firstLine="640"/>
        <w:jc w:val="both"/>
        <w:rPr>
          <w:rFonts w:ascii="仿宋_GB2312" w:eastAsia="仿宋_GB2312"/>
          <w:sz w:val="32"/>
          <w:szCs w:val="32"/>
          <w:highlight w:val="auto"/>
        </w:rPr>
      </w:pPr>
      <w:r>
        <w:rPr>
          <w:rFonts w:ascii="仿宋_GB2312" w:eastAsia="仿宋_GB2312" w:hint="eastAsia"/>
          <w:sz w:val="32"/>
          <w:szCs w:val="32"/>
          <w:lang w:val="en-US" w:eastAsia="zh-CN"/>
          <w:highlight w:val="auto"/>
        </w:rPr>
        <w:t>6</w:t>
      </w:r>
      <w:r>
        <w:rPr>
          <w:rFonts w:ascii="仿宋_GB2312" w:eastAsia="仿宋_GB2312" w:hint="eastAsia"/>
          <w:sz w:val="32"/>
          <w:szCs w:val="32"/>
          <w:highlight w:val="auto"/>
        </w:rPr>
        <w:t>.住房保障（类）住房改革支出（款）住房公积金（项）202</w:t>
      </w:r>
      <w:r>
        <w:rPr>
          <w:rFonts w:ascii="仿宋_GB2312" w:eastAsia="仿宋_GB2312" w:hint="eastAsia"/>
          <w:sz w:val="32"/>
          <w:szCs w:val="32"/>
          <w:lang w:val="en-US" w:eastAsia="zh-CN"/>
          <w:highlight w:val="auto"/>
        </w:rPr>
        <w:t>5</w:t>
      </w:r>
      <w:r>
        <w:rPr>
          <w:rFonts w:ascii="仿宋_GB2312" w:eastAsia="仿宋_GB2312" w:hint="eastAsia"/>
          <w:sz w:val="32"/>
          <w:szCs w:val="32"/>
          <w:highlight w:val="auto"/>
        </w:rPr>
        <w:t>年预算数为</w:t>
      </w:r>
      <w:r>
        <w:rPr>
          <w:rFonts w:ascii="仿宋_GB2312" w:eastAsia="仿宋_GB2312" w:hint="eastAsia"/>
          <w:sz w:val="32"/>
          <w:szCs w:val="32"/>
          <w:lang w:val="en-US" w:eastAsia="zh-CN"/>
          <w:highlight w:val="auto"/>
        </w:rPr>
        <w:t>18.51</w:t>
      </w:r>
      <w:r>
        <w:rPr>
          <w:rFonts w:ascii="仿宋_GB2312" w:eastAsia="仿宋_GB2312" w:hint="eastAsia"/>
          <w:sz w:val="32"/>
          <w:szCs w:val="32"/>
          <w:highlight w:val="auto"/>
        </w:rPr>
        <w:t>万元，主要用于：部门按规定为职工缴纳的住房公积金支出。</w:t>
      </w:r>
    </w:p>
    <w:p>
      <w:pPr>
        <w:ind w:firstLineChars="200" w:firstLine="640"/>
        <w:jc w:val="both"/>
        <w:rPr>
          <w:rFonts w:ascii="黑体" w:eastAsia="黑体"/>
          <w:sz w:val="32"/>
          <w:szCs w:val="32"/>
          <w:highlight w:val="auto"/>
        </w:rPr>
      </w:pPr>
      <w:r>
        <w:rPr>
          <w:rFonts w:ascii="黑体" w:eastAsia="黑体" w:hint="eastAsia"/>
          <w:sz w:val="32"/>
          <w:szCs w:val="32"/>
          <w:highlight w:val="auto"/>
        </w:rPr>
        <w:t>四、一般公共预算基本支出情况说明</w:t>
      </w:r>
    </w:p>
    <w:p>
      <w:pPr>
        <w:ind w:firstLineChars="200" w:firstLine="640"/>
        <w:jc w:val="both"/>
        <w:rPr>
          <w:rFonts w:ascii="仿宋_GB2312" w:eastAsia="仿宋_GB2312"/>
          <w:sz w:val="32"/>
          <w:szCs w:val="32"/>
          <w:highlight w:val="auto"/>
        </w:rPr>
      </w:pPr>
      <w:r>
        <w:rPr>
          <w:rFonts w:ascii="仿宋_GB2312" w:eastAsia="仿宋_GB2312" w:hint="eastAsia"/>
          <w:sz w:val="32"/>
          <w:szCs w:val="32"/>
          <w:highlight w:val="auto"/>
        </w:rPr>
        <w:t>九寨沟县</w:t>
      </w:r>
      <w:r>
        <w:rPr>
          <w:rFonts w:ascii="仿宋_GB2312" w:eastAsia="仿宋_GB2312" w:hint="eastAsia"/>
          <w:sz w:val="32"/>
          <w:szCs w:val="32"/>
          <w:lang w:val="en-US" w:eastAsia="zh-CN"/>
          <w:highlight w:val="auto"/>
        </w:rPr>
        <w:t>节能和无线电监测中心</w:t>
      </w:r>
      <w:r>
        <w:rPr>
          <w:rFonts w:ascii="仿宋_GB2312" w:eastAsia="仿宋_GB2312" w:hint="eastAsia"/>
          <w:sz w:val="32"/>
          <w:szCs w:val="32"/>
          <w:highlight w:val="auto"/>
        </w:rPr>
        <w:t>202</w:t>
      </w:r>
      <w:r>
        <w:rPr>
          <w:rFonts w:ascii="仿宋_GB2312" w:eastAsia="仿宋_GB2312" w:hint="eastAsia"/>
          <w:sz w:val="32"/>
          <w:szCs w:val="32"/>
          <w:lang w:val="en-US" w:eastAsia="zh-CN"/>
          <w:highlight w:val="auto"/>
        </w:rPr>
        <w:t>5</w:t>
      </w:r>
      <w:r>
        <w:rPr>
          <w:rFonts w:ascii="仿宋_GB2312" w:eastAsia="仿宋_GB2312" w:hint="eastAsia"/>
          <w:sz w:val="32"/>
          <w:szCs w:val="32"/>
          <w:highlight w:val="auto"/>
        </w:rPr>
        <w:t>年一般公共预算基本支出</w:t>
      </w:r>
      <w:r>
        <w:rPr>
          <w:rFonts w:ascii="仿宋_GB2312" w:eastAsia="仿宋_GB2312" w:hint="eastAsia"/>
          <w:sz w:val="32"/>
          <w:szCs w:val="32"/>
          <w:lang w:val="en-US" w:eastAsia="zh-CN"/>
          <w:highlight w:val="auto"/>
        </w:rPr>
        <w:t>218.48</w:t>
      </w:r>
      <w:r>
        <w:rPr>
          <w:rFonts w:ascii="仿宋_GB2312" w:eastAsia="仿宋_GB2312" w:hint="eastAsia"/>
          <w:sz w:val="32"/>
          <w:szCs w:val="32"/>
          <w:highlight w:val="auto"/>
        </w:rPr>
        <w:t>万元，其中：</w:t>
      </w:r>
    </w:p>
    <w:p>
      <w:pPr>
        <w:ind w:firstLineChars="200" w:firstLine="640"/>
        <w:jc w:val="both"/>
        <w:rPr>
          <w:rFonts w:ascii="仿宋_GB2312" w:eastAsia="仿宋_GB2312"/>
          <w:sz w:val="32"/>
          <w:szCs w:val="32"/>
          <w:highlight w:val="auto"/>
        </w:rPr>
      </w:pPr>
      <w:r>
        <w:rPr>
          <w:rFonts w:ascii="仿宋_GB2312" w:eastAsia="仿宋_GB2312" w:hint="eastAsia"/>
          <w:sz w:val="32"/>
          <w:szCs w:val="32"/>
          <w:highlight w:val="auto"/>
        </w:rPr>
        <w:t>人员经费</w:t>
      </w:r>
      <w:r>
        <w:rPr>
          <w:rFonts w:ascii="仿宋_GB2312" w:eastAsia="仿宋_GB2312" w:hint="eastAsia"/>
          <w:sz w:val="32"/>
          <w:szCs w:val="32"/>
          <w:lang w:val="en-US" w:eastAsia="zh-CN"/>
          <w:highlight w:val="auto"/>
        </w:rPr>
        <w:t>203.71</w:t>
      </w:r>
      <w:r>
        <w:rPr>
          <w:rFonts w:ascii="仿宋_GB2312" w:eastAsia="仿宋_GB2312" w:hint="eastAsia"/>
          <w:sz w:val="32"/>
          <w:szCs w:val="32"/>
          <w:highlight w:val="auto"/>
        </w:rPr>
        <w:t>万元，主要包括：基本工资、津贴补贴、奖金、社会保险缴费、离休费、住房公积金、福利费、工会经费、其他交通费用等支出。</w:t>
      </w:r>
    </w:p>
    <w:p>
      <w:pPr>
        <w:ind w:firstLineChars="200" w:firstLine="640"/>
        <w:jc w:val="both"/>
        <w:rPr>
          <w:rFonts w:ascii="仿宋_GB2312" w:eastAsia="仿宋_GB2312"/>
          <w:sz w:val="32"/>
          <w:szCs w:val="32"/>
          <w:highlight w:val="auto"/>
        </w:rPr>
      </w:pPr>
      <w:r>
        <w:rPr>
          <w:rFonts w:ascii="仿宋_GB2312" w:eastAsia="仿宋_GB2312" w:hint="eastAsia"/>
          <w:sz w:val="32"/>
          <w:szCs w:val="32"/>
          <w:highlight w:val="auto"/>
        </w:rPr>
        <w:t>公用经</w:t>
      </w:r>
      <w:r>
        <w:rPr>
          <w:rFonts w:ascii="仿宋_GB2312" w:eastAsia="仿宋_GB2312" w:hint="eastAsia"/>
          <w:sz w:val="32"/>
          <w:szCs w:val="32"/>
          <w:lang w:val="en-US" w:eastAsia="zh-CN"/>
          <w:highlight w:val="auto"/>
        </w:rPr>
        <w:t>14.77</w:t>
      </w:r>
      <w:r>
        <w:rPr>
          <w:rFonts w:ascii="仿宋_GB2312" w:eastAsia="仿宋_GB2312" w:hint="eastAsia"/>
          <w:sz w:val="32"/>
          <w:szCs w:val="32"/>
          <w:highlight w:val="auto"/>
        </w:rPr>
        <w:t>万元，主要包活：办公费、印刷费、水费、电费、邮电费、物业管理费、差旅费、会议费、培训费、公务接待费、劳务费、公务用车运行维护费等支出。</w:t>
      </w:r>
    </w:p>
    <w:p>
      <w:pPr>
        <w:ind w:firstLineChars="200" w:firstLine="640"/>
        <w:jc w:val="both"/>
        <w:rPr>
          <w:rFonts w:ascii="黑体" w:eastAsia="黑体"/>
          <w:sz w:val="32"/>
          <w:szCs w:val="32"/>
          <w:highlight w:val="auto"/>
        </w:rPr>
      </w:pPr>
      <w:r>
        <w:rPr>
          <w:rFonts w:ascii="黑体" w:eastAsia="黑体" w:hint="eastAsia"/>
          <w:sz w:val="32"/>
          <w:szCs w:val="32"/>
          <w:highlight w:val="auto"/>
        </w:rPr>
        <w:t>五、“三公”经费财政拨款预算安排情况说明</w:t>
      </w:r>
    </w:p>
    <w:p>
      <w:pPr>
        <w:ind w:firstLineChars="200" w:firstLine="640"/>
        <w:jc w:val="both"/>
        <w:rPr>
          <w:rFonts w:ascii="仿宋_GB2312" w:eastAsia="仿宋_GB2312"/>
          <w:sz w:val="32"/>
          <w:szCs w:val="32"/>
          <w:highlight w:val="auto"/>
        </w:rPr>
      </w:pPr>
      <w:r>
        <w:rPr>
          <w:rFonts w:ascii="仿宋_GB2312" w:eastAsia="仿宋_GB2312" w:hint="eastAsia"/>
          <w:sz w:val="32"/>
          <w:szCs w:val="32"/>
          <w:highlight w:val="auto"/>
        </w:rPr>
        <w:t>九寨沟县</w:t>
      </w:r>
      <w:r>
        <w:rPr>
          <w:rFonts w:ascii="仿宋_GB2312" w:eastAsia="仿宋_GB2312" w:hint="eastAsia"/>
          <w:sz w:val="32"/>
          <w:szCs w:val="32"/>
          <w:lang w:val="en-US" w:eastAsia="zh-CN"/>
          <w:highlight w:val="auto"/>
        </w:rPr>
        <w:t>节能和无线电监测中心</w:t>
      </w:r>
      <w:r>
        <w:rPr>
          <w:rFonts w:ascii="仿宋_GB2312" w:eastAsia="仿宋_GB2312" w:hint="eastAsia"/>
          <w:sz w:val="32"/>
          <w:szCs w:val="32"/>
          <w:highlight w:val="auto"/>
        </w:rPr>
        <w:t>202</w:t>
      </w:r>
      <w:r>
        <w:rPr>
          <w:rFonts w:ascii="仿宋_GB2312" w:eastAsia="仿宋_GB2312" w:hint="eastAsia"/>
          <w:sz w:val="32"/>
          <w:szCs w:val="32"/>
          <w:lang w:val="en-US" w:eastAsia="zh-CN"/>
          <w:highlight w:val="auto"/>
        </w:rPr>
        <w:t>5</w:t>
      </w:r>
      <w:r>
        <w:rPr>
          <w:rFonts w:ascii="仿宋_GB2312" w:eastAsia="仿宋_GB2312" w:hint="eastAsia"/>
          <w:sz w:val="32"/>
          <w:szCs w:val="32"/>
          <w:highlight w:val="auto"/>
        </w:rPr>
        <w:t>年“三公”经费财政拨款预算数</w:t>
      </w:r>
      <w:r>
        <w:rPr>
          <w:rFonts w:ascii="仿宋_GB2312" w:eastAsia="仿宋_GB2312" w:hint="eastAsia"/>
          <w:sz w:val="32"/>
          <w:szCs w:val="32"/>
          <w:lang w:val="en-US" w:eastAsia="zh-CN"/>
          <w:highlight w:val="auto"/>
        </w:rPr>
        <w:t>0</w:t>
      </w:r>
      <w:r>
        <w:rPr>
          <w:rFonts w:ascii="仿宋_GB2312" w:eastAsia="仿宋_GB2312" w:hint="eastAsia"/>
          <w:sz w:val="32"/>
          <w:szCs w:val="32"/>
          <w:highlight w:val="auto"/>
        </w:rPr>
        <w:t>万元，其中：公务接待费</w:t>
      </w:r>
      <w:r>
        <w:rPr>
          <w:rFonts w:ascii="仿宋_GB2312" w:eastAsia="仿宋_GB2312" w:hint="eastAsia"/>
          <w:sz w:val="32"/>
          <w:szCs w:val="32"/>
          <w:lang w:val="en-US" w:eastAsia="zh-CN"/>
          <w:highlight w:val="auto"/>
        </w:rPr>
        <w:t>0</w:t>
      </w:r>
      <w:r>
        <w:rPr>
          <w:rFonts w:ascii="仿宋_GB2312" w:eastAsia="仿宋_GB2312" w:hint="eastAsia"/>
          <w:sz w:val="32"/>
          <w:szCs w:val="32"/>
          <w:highlight w:val="auto"/>
        </w:rPr>
        <w:t>万元，公务用车购置及运行维护费</w:t>
      </w:r>
      <w:r>
        <w:rPr>
          <w:rFonts w:ascii="仿宋_GB2312" w:eastAsia="仿宋_GB2312" w:hint="eastAsia"/>
          <w:sz w:val="32"/>
          <w:szCs w:val="32"/>
          <w:lang w:val="en-US" w:eastAsia="zh-CN"/>
          <w:highlight w:val="auto"/>
        </w:rPr>
        <w:t>0</w:t>
      </w:r>
      <w:r>
        <w:rPr>
          <w:rFonts w:ascii="仿宋_GB2312" w:eastAsia="仿宋_GB2312" w:hint="eastAsia"/>
          <w:sz w:val="32"/>
          <w:szCs w:val="32"/>
          <w:highlight w:val="auto"/>
        </w:rPr>
        <w:t>万元,因公出国（境）经费</w:t>
      </w:r>
      <w:r>
        <w:rPr>
          <w:rFonts w:ascii="仿宋_GB2312" w:eastAsia="仿宋_GB2312" w:hint="eastAsia"/>
          <w:sz w:val="32"/>
          <w:szCs w:val="32"/>
          <w:lang w:val="en-US" w:eastAsia="zh-CN"/>
          <w:highlight w:val="auto"/>
        </w:rPr>
        <w:t>0</w:t>
      </w:r>
      <w:r>
        <w:rPr>
          <w:rFonts w:ascii="仿宋_GB2312" w:eastAsia="仿宋_GB2312" w:hint="eastAsia"/>
          <w:sz w:val="32"/>
          <w:szCs w:val="32"/>
          <w:highlight w:val="auto"/>
        </w:rPr>
        <w:t>万元。</w:t>
      </w:r>
    </w:p>
    <w:p>
      <w:pPr>
        <w:ind w:firstLineChars="200" w:firstLine="640"/>
        <w:jc w:val="both"/>
        <w:rPr>
          <w:rFonts w:ascii="楷体" w:eastAsia="楷体"/>
          <w:b/>
          <w:sz w:val="32"/>
          <w:szCs w:val="32"/>
          <w:highlight w:val="auto"/>
        </w:rPr>
      </w:pPr>
      <w:r>
        <w:rPr>
          <w:rFonts w:ascii="楷体" w:eastAsia="楷体" w:hint="eastAsia"/>
          <w:b/>
          <w:sz w:val="32"/>
          <w:szCs w:val="32"/>
          <w:highlight w:val="auto"/>
        </w:rPr>
        <w:t>（一）公务接待费与（较</w:t>
      </w:r>
      <w:r>
        <w:rPr>
          <w:rFonts w:ascii="楷体" w:eastAsia="楷体"/>
          <w:b/>
          <w:sz w:val="32"/>
          <w:szCs w:val="32"/>
          <w:highlight w:val="auto"/>
        </w:rPr>
        <w:t>）</w:t>
      </w:r>
      <w:r>
        <w:rPr>
          <w:rFonts w:ascii="楷体" w:eastAsia="楷体" w:hint="eastAsia"/>
          <w:b/>
          <w:sz w:val="32"/>
          <w:szCs w:val="32"/>
          <w:highlight w:val="auto"/>
        </w:rPr>
        <w:t>202</w:t>
      </w:r>
      <w:r>
        <w:rPr>
          <w:rFonts w:ascii="楷体" w:eastAsia="楷体" w:hint="eastAsia"/>
          <w:b/>
          <w:sz w:val="32"/>
          <w:szCs w:val="32"/>
          <w:lang w:val="en-US" w:eastAsia="zh-CN"/>
          <w:highlight w:val="auto"/>
        </w:rPr>
        <w:t>4</w:t>
      </w:r>
      <w:r>
        <w:rPr>
          <w:rFonts w:ascii="楷体" w:eastAsia="楷体" w:hint="eastAsia"/>
          <w:b/>
          <w:sz w:val="32"/>
          <w:szCs w:val="32"/>
          <w:highlight w:val="auto"/>
        </w:rPr>
        <w:t>年预算</w:t>
      </w:r>
      <w:r>
        <w:rPr>
          <w:rFonts w:ascii="楷体" w:eastAsia="楷体" w:hint="eastAsia"/>
          <w:b/>
          <w:sz w:val="32"/>
          <w:szCs w:val="32"/>
          <w:lang w:val="en-US" w:eastAsia="zh-CN"/>
          <w:highlight w:val="auto"/>
        </w:rPr>
        <w:t>减少</w:t>
      </w:r>
      <w:r>
        <w:rPr>
          <w:rFonts w:ascii="楷体" w:eastAsia="楷体" w:hint="eastAsia"/>
          <w:b/>
          <w:sz w:val="32"/>
          <w:szCs w:val="32"/>
          <w:highlight w:val="auto"/>
        </w:rPr>
        <w:t>。</w:t>
      </w:r>
    </w:p>
    <w:p>
      <w:pPr>
        <w:ind w:firstLineChars="200" w:firstLine="640"/>
        <w:jc w:val="both"/>
        <w:rPr>
          <w:rFonts w:ascii="仿宋_GB2312" w:eastAsia="仿宋_GB2312"/>
          <w:sz w:val="32"/>
          <w:szCs w:val="32"/>
          <w:highlight w:val="auto"/>
        </w:rPr>
      </w:pPr>
      <w:r>
        <w:rPr>
          <w:rFonts w:ascii="仿宋_GB2312" w:eastAsia="仿宋_GB2312" w:hint="eastAsia"/>
          <w:sz w:val="32"/>
          <w:szCs w:val="32"/>
          <w:highlight w:val="auto"/>
        </w:rPr>
        <w:t>202</w:t>
      </w:r>
      <w:r>
        <w:rPr>
          <w:rFonts w:ascii="仿宋_GB2312" w:eastAsia="仿宋_GB2312" w:hint="eastAsia"/>
          <w:sz w:val="32"/>
          <w:szCs w:val="32"/>
          <w:lang w:val="en-US" w:eastAsia="zh-CN"/>
          <w:highlight w:val="auto"/>
        </w:rPr>
        <w:t>5</w:t>
      </w:r>
      <w:r>
        <w:rPr>
          <w:rFonts w:ascii="仿宋_GB2312" w:eastAsia="仿宋_GB2312" w:hint="eastAsia"/>
          <w:sz w:val="32"/>
          <w:szCs w:val="32"/>
          <w:highlight w:val="auto"/>
        </w:rPr>
        <w:t>年公务接待费计划用于执行工作研究、考察调研等公务活动开支的交通费、住宿费、用餐费等。</w:t>
      </w:r>
    </w:p>
    <w:p>
      <w:pPr>
        <w:ind w:firstLineChars="200" w:firstLine="640"/>
        <w:jc w:val="both"/>
        <w:rPr>
          <w:rFonts w:ascii="楷体" w:eastAsia="楷体"/>
          <w:b/>
          <w:sz w:val="32"/>
          <w:szCs w:val="32"/>
          <w:highlight w:val="auto"/>
        </w:rPr>
      </w:pPr>
      <w:r>
        <w:rPr>
          <w:rFonts w:ascii="楷体" w:eastAsia="楷体" w:hint="eastAsia"/>
          <w:b/>
          <w:sz w:val="32"/>
          <w:szCs w:val="32"/>
          <w:highlight w:val="auto"/>
        </w:rPr>
        <w:t>（二）公务用车购置及运行维护费与（较）202</w:t>
      </w:r>
      <w:r>
        <w:rPr>
          <w:rFonts w:ascii="楷体" w:eastAsia="楷体" w:hint="eastAsia"/>
          <w:b/>
          <w:sz w:val="32"/>
          <w:szCs w:val="32"/>
          <w:lang w:val="en-US" w:eastAsia="zh-CN"/>
          <w:highlight w:val="auto"/>
        </w:rPr>
        <w:t>4</w:t>
      </w:r>
      <w:r>
        <w:rPr>
          <w:rFonts w:ascii="楷体" w:eastAsia="楷体" w:hint="eastAsia"/>
          <w:b/>
          <w:sz w:val="32"/>
          <w:szCs w:val="32"/>
          <w:highlight w:val="auto"/>
        </w:rPr>
        <w:t>年预算持平。</w:t>
      </w:r>
    </w:p>
    <w:p>
      <w:pPr>
        <w:ind w:firstLineChars="200" w:firstLine="640"/>
        <w:jc w:val="both"/>
        <w:rPr>
          <w:rFonts w:ascii="仿宋_GB2312" w:eastAsia="仿宋_GB2312"/>
          <w:sz w:val="32"/>
          <w:szCs w:val="32"/>
          <w:highlight w:val="auto"/>
        </w:rPr>
      </w:pPr>
      <w:r>
        <w:rPr>
          <w:rFonts w:ascii="仿宋_GB2312" w:eastAsia="仿宋_GB2312" w:hint="eastAsia"/>
          <w:sz w:val="32"/>
          <w:szCs w:val="32"/>
          <w:highlight w:val="auto"/>
        </w:rPr>
        <w:t>单位现有公务用车</w:t>
      </w:r>
      <w:r>
        <w:rPr>
          <w:rFonts w:ascii="仿宋_GB2312" w:eastAsia="仿宋_GB2312" w:hint="eastAsia"/>
          <w:sz w:val="32"/>
          <w:szCs w:val="32"/>
          <w:lang w:val="en-US" w:eastAsia="zh-CN"/>
          <w:highlight w:val="auto"/>
        </w:rPr>
        <w:t>0</w:t>
      </w:r>
      <w:r>
        <w:rPr>
          <w:rFonts w:ascii="仿宋_GB2312" w:eastAsia="仿宋_GB2312" w:hint="eastAsia"/>
          <w:sz w:val="32"/>
          <w:szCs w:val="32"/>
          <w:highlight w:val="auto"/>
        </w:rPr>
        <w:t>辆，其中：轿车</w:t>
      </w:r>
      <w:r>
        <w:rPr>
          <w:rFonts w:ascii="仿宋_GB2312" w:eastAsia="仿宋_GB2312" w:hint="eastAsia"/>
          <w:sz w:val="32"/>
          <w:szCs w:val="32"/>
          <w:lang w:val="en-US" w:eastAsia="zh-CN"/>
          <w:highlight w:val="auto"/>
        </w:rPr>
        <w:t>0</w:t>
      </w:r>
      <w:r>
        <w:rPr>
          <w:rFonts w:ascii="仿宋_GB2312" w:eastAsia="仿宋_GB2312" w:hint="eastAsia"/>
          <w:sz w:val="32"/>
          <w:szCs w:val="32"/>
          <w:highlight w:val="auto"/>
        </w:rPr>
        <w:t>辆，旅行车（含商务车）</w:t>
      </w:r>
      <w:r>
        <w:rPr>
          <w:rFonts w:ascii="仿宋_GB2312" w:eastAsia="仿宋_GB2312" w:hint="eastAsia"/>
          <w:sz w:val="32"/>
          <w:szCs w:val="32"/>
          <w:lang w:val="en-US" w:eastAsia="zh-CN"/>
          <w:highlight w:val="auto"/>
        </w:rPr>
        <w:t>0</w:t>
      </w:r>
      <w:r>
        <w:rPr>
          <w:rFonts w:ascii="仿宋_GB2312" w:eastAsia="仿宋_GB2312" w:hint="eastAsia"/>
          <w:sz w:val="32"/>
          <w:szCs w:val="32"/>
          <w:highlight w:val="auto"/>
        </w:rPr>
        <w:t>辆，越野车</w:t>
      </w:r>
      <w:r>
        <w:rPr>
          <w:rFonts w:ascii="仿宋_GB2312" w:eastAsia="仿宋_GB2312" w:hint="eastAsia"/>
          <w:sz w:val="32"/>
          <w:szCs w:val="32"/>
          <w:lang w:val="en-US" w:eastAsia="zh-CN"/>
          <w:highlight w:val="auto"/>
        </w:rPr>
        <w:t>0</w:t>
      </w:r>
      <w:r>
        <w:rPr>
          <w:rFonts w:ascii="仿宋_GB2312" w:eastAsia="仿宋_GB2312" w:hint="eastAsia"/>
          <w:sz w:val="32"/>
          <w:szCs w:val="32"/>
          <w:highlight w:val="auto"/>
        </w:rPr>
        <w:t>辆。</w:t>
      </w:r>
    </w:p>
    <w:p>
      <w:pPr>
        <w:ind w:firstLineChars="200" w:firstLine="640"/>
        <w:jc w:val="both"/>
        <w:rPr>
          <w:rFonts w:ascii="仿宋_GB2312" w:eastAsia="仿宋_GB2312"/>
          <w:sz w:val="32"/>
          <w:szCs w:val="32"/>
          <w:highlight w:val="auto"/>
        </w:rPr>
      </w:pPr>
      <w:r>
        <w:rPr>
          <w:rFonts w:ascii="仿宋_GB2312" w:eastAsia="仿宋_GB2312" w:hint="eastAsia"/>
          <w:sz w:val="32"/>
          <w:szCs w:val="32"/>
          <w:highlight w:val="auto"/>
        </w:rPr>
        <w:t>202</w:t>
      </w:r>
      <w:r>
        <w:rPr>
          <w:rFonts w:ascii="仿宋_GB2312" w:eastAsia="仿宋_GB2312" w:hint="eastAsia"/>
          <w:sz w:val="32"/>
          <w:szCs w:val="32"/>
          <w:lang w:val="en-US" w:eastAsia="zh-CN"/>
          <w:highlight w:val="auto"/>
        </w:rPr>
        <w:t>5</w:t>
      </w:r>
      <w:r>
        <w:rPr>
          <w:rFonts w:ascii="仿宋_GB2312" w:eastAsia="仿宋_GB2312" w:hint="eastAsia"/>
          <w:sz w:val="32"/>
          <w:szCs w:val="32"/>
          <w:highlight w:val="auto"/>
        </w:rPr>
        <w:t>年安排公务用车运行维护费</w:t>
      </w:r>
      <w:r>
        <w:rPr>
          <w:rFonts w:ascii="仿宋_GB2312" w:eastAsia="仿宋_GB2312" w:hint="eastAsia"/>
          <w:sz w:val="32"/>
          <w:szCs w:val="32"/>
          <w:lang w:val="en-US" w:eastAsia="zh-CN"/>
          <w:highlight w:val="auto"/>
        </w:rPr>
        <w:t>0</w:t>
      </w:r>
      <w:r>
        <w:rPr>
          <w:rFonts w:ascii="仿宋_GB2312" w:eastAsia="仿宋_GB2312" w:hint="eastAsia"/>
          <w:sz w:val="32"/>
          <w:szCs w:val="32"/>
          <w:highlight w:val="auto"/>
        </w:rPr>
        <w:t>万元，用于</w:t>
      </w:r>
      <w:r>
        <w:rPr>
          <w:rFonts w:ascii="仿宋_GB2312" w:eastAsia="仿宋_GB2312" w:hint="eastAsia"/>
          <w:sz w:val="32"/>
          <w:szCs w:val="32"/>
          <w:lang w:val="en-US" w:eastAsia="zh-CN"/>
          <w:highlight w:val="auto"/>
        </w:rPr>
        <w:t>0</w:t>
      </w:r>
      <w:r>
        <w:rPr>
          <w:rFonts w:ascii="仿宋_GB2312" w:eastAsia="仿宋_GB2312" w:hint="eastAsia"/>
          <w:sz w:val="32"/>
          <w:szCs w:val="32"/>
          <w:highlight w:val="auto"/>
        </w:rPr>
        <w:t>辆公务用车燃油、过路（桥）、维修、保险等方面支出，主要保障单位</w:t>
      </w:r>
      <w:r>
        <w:rPr>
          <w:rFonts w:ascii="仿宋_GB2312" w:eastAsia="仿宋_GB2312" w:hint="eastAsia"/>
          <w:sz w:val="32"/>
          <w:szCs w:val="32"/>
          <w:lang w:val="en-US" w:eastAsia="zh-CN"/>
          <w:highlight w:val="auto"/>
        </w:rPr>
        <w:t>不断改善提升</w:t>
      </w:r>
      <w:r>
        <w:rPr>
          <w:rFonts w:ascii="仿宋_GB2312" w:eastAsia="仿宋_GB2312" w:hint="eastAsia"/>
          <w:sz w:val="32"/>
          <w:szCs w:val="32"/>
          <w:highlight w:val="auto"/>
        </w:rPr>
        <w:t>节能产品的认证、指导和无线电站（台）技术指标测定等</w:t>
      </w:r>
      <w:r>
        <w:rPr>
          <w:rFonts w:ascii="仿宋_GB2312" w:eastAsia="仿宋_GB2312" w:hint="eastAsia"/>
          <w:sz w:val="32"/>
          <w:szCs w:val="32"/>
          <w:lang w:val="en-US" w:eastAsia="zh-CN"/>
          <w:highlight w:val="auto"/>
        </w:rPr>
        <w:t>事业管理，严格经费与资产管理，改进文风会风，精简会议，提高行政效率，降低行政成本。履职尽</w:t>
      </w:r>
      <w:r>
        <w:rPr>
          <w:rFonts w:ascii="仿宋_GB2312" w:eastAsia="仿宋_GB2312"/>
          <w:sz w:val="32"/>
          <w:szCs w:val="32"/>
          <w:lang w:val="en-US" w:eastAsia="zh-CN"/>
          <w:highlight w:val="auto"/>
        </w:rPr>
        <w:t>责</w:t>
      </w:r>
      <w:r>
        <w:rPr>
          <w:rFonts w:ascii="仿宋_GB2312" w:eastAsia="仿宋_GB2312" w:hint="eastAsia"/>
          <w:sz w:val="32"/>
          <w:szCs w:val="32"/>
          <w:lang w:val="en-US" w:eastAsia="zh-CN"/>
          <w:highlight w:val="auto"/>
        </w:rPr>
        <w:t>的完成了职能</w:t>
      </w:r>
      <w:r>
        <w:rPr>
          <w:rFonts w:ascii="仿宋_GB2312" w:eastAsia="仿宋_GB2312" w:hint="eastAsia"/>
          <w:sz w:val="32"/>
          <w:szCs w:val="32"/>
          <w:highlight w:val="auto"/>
        </w:rPr>
        <w:t>等工作开展。</w:t>
      </w:r>
    </w:p>
    <w:p>
      <w:pPr>
        <w:ind w:firstLineChars="200" w:firstLine="640"/>
        <w:jc w:val="both"/>
        <w:rPr>
          <w:rFonts w:ascii="黑体" w:eastAsia="黑体"/>
          <w:sz w:val="32"/>
          <w:szCs w:val="32"/>
          <w:highlight w:val="auto"/>
        </w:rPr>
      </w:pPr>
      <w:r>
        <w:rPr>
          <w:rFonts w:ascii="黑体" w:eastAsia="黑体" w:hint="eastAsia"/>
          <w:sz w:val="32"/>
          <w:szCs w:val="32"/>
          <w:highlight w:val="auto"/>
        </w:rPr>
        <w:t>六、政府性基金预算支出情况说明</w:t>
      </w:r>
    </w:p>
    <w:p>
      <w:pPr>
        <w:ind w:firstLineChars="200" w:firstLine="640"/>
        <w:jc w:val="both"/>
        <w:rPr>
          <w:rFonts w:ascii="仿宋_GB2312" w:eastAsia="仿宋_GB2312"/>
          <w:sz w:val="32"/>
          <w:szCs w:val="32"/>
          <w:highlight w:val="auto"/>
        </w:rPr>
      </w:pPr>
      <w:r>
        <w:rPr>
          <w:rFonts w:ascii="仿宋_GB2312" w:eastAsia="仿宋_GB2312" w:hint="eastAsia"/>
          <w:sz w:val="32"/>
          <w:szCs w:val="32"/>
          <w:highlight w:val="auto"/>
        </w:rPr>
        <w:t>九寨沟县</w:t>
      </w:r>
      <w:r>
        <w:rPr>
          <w:rFonts w:ascii="仿宋_GB2312" w:eastAsia="仿宋_GB2312" w:hint="eastAsia"/>
          <w:sz w:val="32"/>
          <w:szCs w:val="32"/>
          <w:lang w:val="en-US" w:eastAsia="zh-CN"/>
          <w:highlight w:val="auto"/>
        </w:rPr>
        <w:t>节能和无线电监测中心</w:t>
      </w:r>
      <w:r>
        <w:rPr>
          <w:rFonts w:ascii="仿宋_GB2312" w:eastAsia="仿宋_GB2312" w:hint="eastAsia"/>
          <w:sz w:val="32"/>
          <w:szCs w:val="32"/>
          <w:highlight w:val="auto"/>
        </w:rPr>
        <w:t>202</w:t>
      </w:r>
      <w:r>
        <w:rPr>
          <w:rFonts w:ascii="仿宋_GB2312" w:eastAsia="仿宋_GB2312" w:hint="eastAsia"/>
          <w:sz w:val="32"/>
          <w:szCs w:val="32"/>
          <w:lang w:val="en-US" w:eastAsia="zh-CN"/>
          <w:highlight w:val="auto"/>
        </w:rPr>
        <w:t>5</w:t>
      </w:r>
      <w:r>
        <w:rPr>
          <w:rFonts w:ascii="仿宋_GB2312" w:eastAsia="仿宋_GB2312" w:hint="eastAsia"/>
          <w:sz w:val="32"/>
          <w:szCs w:val="32"/>
          <w:highlight w:val="auto"/>
        </w:rPr>
        <w:t>年</w:t>
      </w:r>
      <w:r>
        <w:rPr>
          <w:rFonts w:ascii="仿宋_GB2312" w:eastAsia="仿宋_GB2312" w:hint="eastAsia"/>
          <w:sz w:val="32"/>
          <w:szCs w:val="32"/>
          <w:shd w:val="clear" w:color="auto" w:fill="FFFFFF"/>
        </w:rPr>
        <w:t>没有使用</w:t>
      </w:r>
      <w:r>
        <w:rPr>
          <w:rFonts w:ascii="仿宋_GB2312" w:eastAsia="仿宋_GB2312" w:hint="eastAsia"/>
          <w:sz w:val="32"/>
          <w:szCs w:val="32"/>
          <w:highlight w:val="auto"/>
        </w:rPr>
        <w:t>政府性基金预算拨款安排的支出。</w:t>
      </w:r>
    </w:p>
    <w:p>
      <w:pPr>
        <w:ind w:firstLineChars="200" w:firstLine="640"/>
        <w:jc w:val="both"/>
        <w:rPr>
          <w:rFonts w:ascii="黑体" w:eastAsia="黑体"/>
          <w:sz w:val="32"/>
          <w:szCs w:val="32"/>
          <w:highlight w:val="auto"/>
        </w:rPr>
      </w:pPr>
      <w:r>
        <w:rPr>
          <w:rFonts w:ascii="黑体" w:eastAsia="黑体" w:hint="eastAsia"/>
          <w:sz w:val="32"/>
          <w:szCs w:val="32"/>
          <w:highlight w:val="auto"/>
        </w:rPr>
        <w:t>七、国有资本经营预算情况说明</w:t>
      </w:r>
    </w:p>
    <w:p>
      <w:pPr>
        <w:ind w:firstLineChars="200" w:firstLine="640"/>
        <w:jc w:val="both"/>
        <w:rPr>
          <w:rFonts w:ascii="仿宋_GB2312" w:eastAsia="仿宋_GB2312"/>
          <w:sz w:val="32"/>
          <w:szCs w:val="32"/>
          <w:highlight w:val="auto"/>
        </w:rPr>
      </w:pPr>
      <w:r>
        <w:rPr>
          <w:rFonts w:ascii="仿宋_GB2312" w:eastAsia="仿宋_GB2312" w:hint="eastAsia"/>
          <w:sz w:val="32"/>
          <w:szCs w:val="32"/>
          <w:highlight w:val="auto"/>
        </w:rPr>
        <w:t>九寨沟县</w:t>
      </w:r>
      <w:r>
        <w:rPr>
          <w:rFonts w:ascii="仿宋_GB2312" w:eastAsia="仿宋_GB2312" w:hint="eastAsia"/>
          <w:sz w:val="32"/>
          <w:szCs w:val="32"/>
          <w:lang w:val="en-US" w:eastAsia="zh-CN"/>
          <w:highlight w:val="auto"/>
        </w:rPr>
        <w:t>节能和无线电监测中心</w:t>
      </w:r>
      <w:r>
        <w:rPr>
          <w:rFonts w:ascii="仿宋_GB2312" w:eastAsia="仿宋_GB2312" w:hint="eastAsia"/>
          <w:sz w:val="32"/>
          <w:szCs w:val="32"/>
          <w:highlight w:val="auto"/>
        </w:rPr>
        <w:t>202</w:t>
      </w:r>
      <w:r>
        <w:rPr>
          <w:rFonts w:ascii="仿宋_GB2312" w:eastAsia="仿宋_GB2312" w:hint="eastAsia"/>
          <w:sz w:val="32"/>
          <w:szCs w:val="32"/>
          <w:lang w:val="en-US" w:eastAsia="zh-CN"/>
          <w:highlight w:val="auto"/>
        </w:rPr>
        <w:t>5</w:t>
      </w:r>
      <w:r>
        <w:rPr>
          <w:rFonts w:ascii="仿宋_GB2312" w:eastAsia="仿宋_GB2312" w:hint="eastAsia"/>
          <w:sz w:val="32"/>
          <w:szCs w:val="32"/>
          <w:highlight w:val="auto"/>
        </w:rPr>
        <w:t>年没有使用国有资本经营预算安排的支出。</w:t>
      </w:r>
    </w:p>
    <w:p>
      <w:pPr>
        <w:ind w:firstLineChars="200" w:firstLine="640"/>
        <w:jc w:val="both"/>
        <w:rPr>
          <w:rFonts w:ascii="黑体" w:eastAsia="黑体"/>
          <w:sz w:val="32"/>
          <w:szCs w:val="32"/>
          <w:highlight w:val="auto"/>
        </w:rPr>
      </w:pPr>
      <w:r>
        <w:rPr>
          <w:rFonts w:ascii="黑体" w:eastAsia="黑体" w:hint="eastAsia"/>
          <w:sz w:val="32"/>
          <w:szCs w:val="32"/>
          <w:highlight w:val="auto"/>
        </w:rPr>
        <w:t>八、其他重要事项的情况说明</w:t>
      </w:r>
    </w:p>
    <w:p>
      <w:pPr>
        <w:ind w:firstLineChars="200" w:firstLine="640"/>
        <w:jc w:val="both"/>
        <w:rPr>
          <w:rFonts w:ascii="楷体" w:eastAsia="楷体"/>
          <w:b/>
          <w:sz w:val="32"/>
          <w:szCs w:val="32"/>
          <w:highlight w:val="auto"/>
        </w:rPr>
      </w:pPr>
      <w:r>
        <w:rPr>
          <w:rFonts w:ascii="楷体" w:eastAsia="楷体"/>
          <w:b/>
          <w:sz w:val="32"/>
          <w:szCs w:val="32"/>
          <w:highlight w:val="auto"/>
        </w:rPr>
        <w:t>（</w:t>
      </w:r>
      <w:r>
        <w:rPr>
          <w:rFonts w:ascii="楷体" w:eastAsia="楷体" w:hint="eastAsia"/>
          <w:b/>
          <w:sz w:val="32"/>
          <w:szCs w:val="32"/>
          <w:highlight w:val="auto"/>
        </w:rPr>
        <w:t>一</w:t>
      </w:r>
      <w:r>
        <w:rPr>
          <w:rFonts w:ascii="楷体" w:eastAsia="楷体"/>
          <w:b/>
          <w:sz w:val="32"/>
          <w:szCs w:val="32"/>
          <w:highlight w:val="auto"/>
        </w:rPr>
        <w:t>）</w:t>
      </w:r>
      <w:r>
        <w:rPr>
          <w:rFonts w:ascii="楷体" w:eastAsia="楷体" w:hint="eastAsia"/>
          <w:b/>
          <w:sz w:val="32"/>
          <w:szCs w:val="32"/>
          <w:highlight w:val="auto"/>
        </w:rPr>
        <w:t>机关运行经费情况</w:t>
      </w:r>
    </w:p>
    <w:p>
      <w:pPr>
        <w:ind w:firstLineChars="200" w:firstLine="640"/>
        <w:jc w:val="both"/>
        <w:rPr>
          <w:rFonts w:ascii="仿宋_GB2312" w:eastAsia="仿宋_GB2312"/>
          <w:sz w:val="32"/>
          <w:szCs w:val="32"/>
          <w:highlight w:val="auto"/>
        </w:rPr>
      </w:pPr>
      <w:r>
        <w:rPr>
          <w:rFonts w:ascii="仿宋_GB2312" w:eastAsia="仿宋_GB2312" w:hint="eastAsia"/>
          <w:sz w:val="32"/>
          <w:szCs w:val="32"/>
          <w:highlight w:val="auto"/>
        </w:rPr>
        <w:t>202</w:t>
      </w:r>
      <w:r>
        <w:rPr>
          <w:rFonts w:ascii="仿宋_GB2312" w:eastAsia="仿宋_GB2312" w:hint="eastAsia"/>
          <w:sz w:val="32"/>
          <w:szCs w:val="32"/>
          <w:lang w:val="en-US" w:eastAsia="zh-CN"/>
          <w:highlight w:val="auto"/>
        </w:rPr>
        <w:t>5</w:t>
      </w:r>
      <w:r>
        <w:rPr>
          <w:rFonts w:ascii="仿宋_GB2312" w:eastAsia="仿宋_GB2312" w:hint="eastAsia"/>
          <w:sz w:val="32"/>
          <w:szCs w:val="32"/>
          <w:highlight w:val="auto"/>
        </w:rPr>
        <w:t>年，九寨沟县</w:t>
      </w:r>
      <w:r>
        <w:rPr>
          <w:rFonts w:ascii="仿宋_GB2312" w:eastAsia="仿宋_GB2312" w:hint="eastAsia"/>
          <w:sz w:val="32"/>
          <w:szCs w:val="32"/>
          <w:lang w:val="en-US" w:eastAsia="zh-CN"/>
          <w:highlight w:val="auto"/>
        </w:rPr>
        <w:t>节能和无线电监测中心</w:t>
      </w:r>
      <w:r>
        <w:rPr>
          <w:rFonts w:ascii="仿宋_GB2312" w:eastAsia="仿宋_GB2312" w:hint="eastAsia"/>
          <w:sz w:val="32"/>
          <w:szCs w:val="32"/>
          <w:lang w:val="en-US"/>
          <w:highlight w:val="auto"/>
        </w:rPr>
        <w:t>单位</w:t>
      </w:r>
      <w:r>
        <w:rPr>
          <w:rFonts w:ascii="仿宋_GB2312" w:eastAsia="仿宋_GB2312" w:hint="eastAsia"/>
          <w:sz w:val="32"/>
          <w:szCs w:val="32"/>
          <w:highlight w:val="auto"/>
        </w:rPr>
        <w:t>的机关运行经费财政拨款预算为</w:t>
      </w:r>
      <w:r>
        <w:rPr>
          <w:rFonts w:ascii="仿宋_GB2312" w:eastAsia="仿宋_GB2312" w:hint="eastAsia"/>
          <w:sz w:val="32"/>
          <w:szCs w:val="32"/>
          <w:lang w:val="en-US" w:eastAsia="zh-CN"/>
          <w:highlight w:val="auto"/>
        </w:rPr>
        <w:t>218.48</w:t>
      </w:r>
      <w:r>
        <w:rPr>
          <w:rFonts w:ascii="仿宋_GB2312" w:eastAsia="仿宋_GB2312" w:hint="eastAsia"/>
          <w:sz w:val="32"/>
          <w:szCs w:val="32"/>
          <w:highlight w:val="auto"/>
        </w:rPr>
        <w:t>万元，与（较）202</w:t>
      </w:r>
      <w:r>
        <w:rPr>
          <w:rFonts w:ascii="仿宋_GB2312" w:eastAsia="仿宋_GB2312" w:hint="eastAsia"/>
          <w:sz w:val="32"/>
          <w:szCs w:val="32"/>
          <w:lang w:val="en-US" w:eastAsia="zh-CN"/>
          <w:highlight w:val="auto"/>
        </w:rPr>
        <w:t>4</w:t>
      </w:r>
      <w:r>
        <w:rPr>
          <w:rFonts w:ascii="仿宋_GB2312" w:eastAsia="仿宋_GB2312" w:hint="eastAsia"/>
          <w:sz w:val="32"/>
          <w:szCs w:val="32"/>
          <w:highlight w:val="auto"/>
        </w:rPr>
        <w:t>年预算</w:t>
      </w:r>
      <w:r>
        <w:rPr>
          <w:rFonts w:ascii="仿宋_GB2312" w:eastAsia="仿宋_GB2312" w:hint="eastAsia"/>
          <w:sz w:val="32"/>
          <w:szCs w:val="32"/>
          <w:lang w:val="en-US" w:eastAsia="zh-CN"/>
          <w:highlight w:val="auto"/>
        </w:rPr>
        <w:t>增加</w:t>
      </w:r>
      <w:r>
        <w:rPr>
          <w:rFonts w:ascii="仿宋_GB2312" w:eastAsia="仿宋_GB2312" w:hint="eastAsia"/>
          <w:sz w:val="32"/>
          <w:szCs w:val="32"/>
          <w:highlight w:val="auto"/>
        </w:rPr>
        <w:t>。</w:t>
      </w:r>
    </w:p>
    <w:p>
      <w:pPr>
        <w:ind w:firstLineChars="200" w:firstLine="640"/>
        <w:jc w:val="both"/>
        <w:rPr>
          <w:rFonts w:ascii="楷体" w:eastAsia="楷体"/>
          <w:b/>
          <w:sz w:val="32"/>
          <w:szCs w:val="32"/>
          <w:highlight w:val="auto"/>
        </w:rPr>
      </w:pPr>
      <w:r>
        <w:rPr>
          <w:rFonts w:ascii="楷体" w:eastAsia="楷体" w:hint="eastAsia"/>
          <w:b/>
          <w:sz w:val="32"/>
          <w:szCs w:val="32"/>
          <w:highlight w:val="auto"/>
        </w:rPr>
        <w:t>（二</w:t>
      </w:r>
      <w:r>
        <w:rPr>
          <w:rFonts w:ascii="楷体" w:eastAsia="楷体"/>
          <w:b/>
          <w:sz w:val="32"/>
          <w:szCs w:val="32"/>
          <w:highlight w:val="auto"/>
        </w:rPr>
        <w:t>）</w:t>
      </w:r>
      <w:r>
        <w:rPr>
          <w:rFonts w:ascii="楷体" w:eastAsia="楷体" w:hint="eastAsia"/>
          <w:b/>
          <w:sz w:val="32"/>
          <w:szCs w:val="32"/>
          <w:highlight w:val="auto"/>
        </w:rPr>
        <w:t>政府采购情况</w:t>
      </w:r>
    </w:p>
    <w:p>
      <w:pPr>
        <w:ind w:firstLineChars="200" w:firstLine="640"/>
        <w:jc w:val="both"/>
        <w:rPr>
          <w:rFonts w:ascii="仿宋_GB2312" w:eastAsia="仿宋_GB2312"/>
          <w:sz w:val="32"/>
          <w:szCs w:val="32"/>
          <w:highlight w:val="auto"/>
        </w:rPr>
      </w:pPr>
      <w:r>
        <w:rPr>
          <w:rFonts w:ascii="仿宋_GB2312" w:eastAsia="仿宋_GB2312" w:hint="eastAsia"/>
          <w:sz w:val="32"/>
          <w:szCs w:val="32"/>
          <w:highlight w:val="auto"/>
        </w:rPr>
        <w:t>20</w:t>
      </w:r>
      <w:r>
        <w:rPr>
          <w:rFonts w:ascii="仿宋_GB2312" w:eastAsia="仿宋_GB2312"/>
          <w:sz w:val="32"/>
          <w:szCs w:val="32"/>
          <w:highlight w:val="auto"/>
        </w:rPr>
        <w:t>2</w:t>
      </w:r>
      <w:r>
        <w:rPr>
          <w:rFonts w:ascii="仿宋_GB2312" w:eastAsia="仿宋_GB2312" w:hint="eastAsia"/>
          <w:sz w:val="32"/>
          <w:szCs w:val="32"/>
          <w:lang w:val="en-US" w:eastAsia="zh-CN"/>
          <w:highlight w:val="auto"/>
        </w:rPr>
        <w:t>5</w:t>
      </w:r>
      <w:r>
        <w:rPr>
          <w:rFonts w:ascii="仿宋_GB2312" w:eastAsia="仿宋_GB2312" w:hint="eastAsia"/>
          <w:sz w:val="32"/>
          <w:szCs w:val="32"/>
          <w:highlight w:val="auto"/>
        </w:rPr>
        <w:t>年，九寨沟县</w:t>
      </w:r>
      <w:r>
        <w:rPr>
          <w:rFonts w:ascii="仿宋_GB2312" w:eastAsia="仿宋_GB2312" w:hint="eastAsia"/>
          <w:sz w:val="32"/>
          <w:szCs w:val="32"/>
          <w:lang w:val="en-US" w:eastAsia="zh-CN"/>
          <w:highlight w:val="auto"/>
        </w:rPr>
        <w:t>节能和无线电监测中心</w:t>
      </w:r>
      <w:r>
        <w:rPr>
          <w:rFonts w:ascii="仿宋_GB2312" w:eastAsia="仿宋_GB2312" w:hint="eastAsia"/>
          <w:sz w:val="32"/>
          <w:szCs w:val="32"/>
          <w:highlight w:val="auto"/>
        </w:rPr>
        <w:t>安排政府采购预算</w:t>
      </w:r>
      <w:r>
        <w:rPr>
          <w:rFonts w:ascii="仿宋_GB2312" w:eastAsia="仿宋_GB2312" w:hint="eastAsia"/>
          <w:sz w:val="32"/>
          <w:szCs w:val="32"/>
          <w:lang w:val="en-US" w:eastAsia="zh-CN"/>
          <w:highlight w:val="auto"/>
        </w:rPr>
        <w:t>0</w:t>
      </w:r>
      <w:r>
        <w:rPr>
          <w:rFonts w:ascii="仿宋_GB2312" w:eastAsia="仿宋_GB2312" w:hint="eastAsia"/>
          <w:sz w:val="32"/>
          <w:szCs w:val="32"/>
          <w:highlight w:val="auto"/>
        </w:rPr>
        <w:t>万元，其中，政府采购货物预算</w:t>
      </w:r>
      <w:r>
        <w:rPr>
          <w:rFonts w:ascii="仿宋_GB2312" w:eastAsia="仿宋_GB2312" w:hint="eastAsia"/>
          <w:sz w:val="32"/>
          <w:szCs w:val="32"/>
          <w:lang w:val="en-US" w:eastAsia="zh-CN"/>
          <w:highlight w:val="auto"/>
        </w:rPr>
        <w:t>0</w:t>
      </w:r>
      <w:r>
        <w:rPr>
          <w:rFonts w:ascii="仿宋_GB2312" w:eastAsia="仿宋_GB2312" w:hint="eastAsia"/>
          <w:sz w:val="32"/>
          <w:szCs w:val="32"/>
          <w:highlight w:val="auto"/>
        </w:rPr>
        <w:t>万元；政府采购工程预算</w:t>
      </w:r>
      <w:r>
        <w:rPr>
          <w:rFonts w:ascii="仿宋_GB2312" w:eastAsia="仿宋_GB2312" w:hint="eastAsia"/>
          <w:sz w:val="32"/>
          <w:szCs w:val="32"/>
          <w:lang w:val="en-US" w:eastAsia="zh-CN"/>
          <w:highlight w:val="auto"/>
        </w:rPr>
        <w:t>0</w:t>
      </w:r>
      <w:r>
        <w:rPr>
          <w:rFonts w:ascii="仿宋_GB2312" w:eastAsia="仿宋_GB2312" w:hint="eastAsia"/>
          <w:sz w:val="32"/>
          <w:szCs w:val="32"/>
          <w:highlight w:val="auto"/>
        </w:rPr>
        <w:t>万元；政府采购服务预算</w:t>
      </w:r>
      <w:r>
        <w:rPr>
          <w:rFonts w:ascii="仿宋_GB2312" w:eastAsia="仿宋_GB2312" w:hint="eastAsia"/>
          <w:sz w:val="32"/>
          <w:szCs w:val="32"/>
          <w:lang w:val="en-US" w:eastAsia="zh-CN"/>
          <w:highlight w:val="auto"/>
        </w:rPr>
        <w:t>0</w:t>
      </w:r>
      <w:r>
        <w:rPr>
          <w:rFonts w:ascii="仿宋_GB2312" w:eastAsia="仿宋_GB2312" w:hint="eastAsia"/>
          <w:sz w:val="32"/>
          <w:szCs w:val="32"/>
          <w:highlight w:val="auto"/>
        </w:rPr>
        <w:t>万元。</w:t>
      </w:r>
    </w:p>
    <w:p>
      <w:pPr>
        <w:ind w:firstLineChars="200" w:firstLine="640"/>
        <w:jc w:val="both"/>
        <w:rPr>
          <w:rFonts w:ascii="楷体" w:eastAsia="楷体"/>
          <w:b/>
          <w:sz w:val="32"/>
          <w:szCs w:val="32"/>
          <w:highlight w:val="auto"/>
        </w:rPr>
      </w:pPr>
      <w:r>
        <w:rPr>
          <w:rFonts w:ascii="楷体" w:eastAsia="楷体" w:hint="eastAsia"/>
          <w:b/>
          <w:sz w:val="32"/>
          <w:szCs w:val="32"/>
          <w:highlight w:val="auto"/>
        </w:rPr>
        <w:t>（三）国有资产占有使用情况</w:t>
      </w:r>
    </w:p>
    <w:p>
      <w:pPr>
        <w:ind w:firstLineChars="200" w:firstLine="640"/>
        <w:jc w:val="both"/>
        <w:rPr>
          <w:rFonts w:ascii="仿宋_GB2312" w:eastAsia="仿宋_GB2312"/>
          <w:sz w:val="32"/>
          <w:szCs w:val="32"/>
          <w:highlight w:val="auto"/>
        </w:rPr>
      </w:pPr>
      <w:r>
        <w:rPr>
          <w:rFonts w:ascii="仿宋_GB2312" w:eastAsia="仿宋_GB2312" w:hint="eastAsia"/>
          <w:sz w:val="32"/>
          <w:szCs w:val="32"/>
          <w:highlight w:val="auto"/>
        </w:rPr>
        <w:t>截至202</w:t>
      </w:r>
      <w:r>
        <w:rPr>
          <w:rFonts w:ascii="仿宋_GB2312" w:eastAsia="仿宋_GB2312" w:hint="eastAsia"/>
          <w:sz w:val="32"/>
          <w:szCs w:val="32"/>
          <w:lang w:val="en-US" w:eastAsia="zh-CN"/>
          <w:highlight w:val="auto"/>
        </w:rPr>
        <w:t>5</w:t>
      </w:r>
      <w:r>
        <w:rPr>
          <w:rFonts w:ascii="仿宋_GB2312" w:eastAsia="仿宋_GB2312" w:hint="eastAsia"/>
          <w:sz w:val="32"/>
          <w:szCs w:val="32"/>
          <w:highlight w:val="auto"/>
        </w:rPr>
        <w:t>年底，九寨沟县</w:t>
      </w:r>
      <w:r>
        <w:rPr>
          <w:rFonts w:ascii="仿宋_GB2312" w:eastAsia="仿宋_GB2312" w:hint="eastAsia"/>
          <w:sz w:val="32"/>
          <w:szCs w:val="32"/>
          <w:lang w:val="en-US" w:eastAsia="zh-CN"/>
          <w:highlight w:val="auto"/>
        </w:rPr>
        <w:t>节能和无线电监测中心</w:t>
      </w:r>
      <w:r>
        <w:rPr>
          <w:rFonts w:ascii="仿宋_GB2312" w:eastAsia="仿宋_GB2312" w:hint="eastAsia"/>
          <w:sz w:val="32"/>
          <w:szCs w:val="32"/>
          <w:highlight w:val="auto"/>
        </w:rPr>
        <w:t>单位共有车辆</w:t>
      </w:r>
      <w:r>
        <w:rPr>
          <w:rFonts w:ascii="仿宋_GB2312" w:eastAsia="仿宋_GB2312" w:hint="eastAsia"/>
          <w:sz w:val="32"/>
          <w:szCs w:val="32"/>
          <w:lang w:val="en-US" w:eastAsia="zh-CN"/>
          <w:highlight w:val="auto"/>
        </w:rPr>
        <w:t>0</w:t>
      </w:r>
      <w:r>
        <w:rPr>
          <w:rFonts w:ascii="仿宋_GB2312" w:eastAsia="仿宋_GB2312" w:hint="eastAsia"/>
          <w:sz w:val="32"/>
          <w:szCs w:val="32"/>
          <w:highlight w:val="auto"/>
        </w:rPr>
        <w:t>辆，其中，领导干部用车</w:t>
      </w:r>
      <w:r>
        <w:rPr>
          <w:rFonts w:ascii="仿宋_GB2312" w:eastAsia="仿宋_GB2312" w:hint="eastAsia"/>
          <w:sz w:val="32"/>
          <w:szCs w:val="32"/>
          <w:lang w:val="en-US" w:eastAsia="zh-CN"/>
          <w:highlight w:val="auto"/>
        </w:rPr>
        <w:t>0</w:t>
      </w:r>
      <w:r>
        <w:rPr>
          <w:rFonts w:ascii="仿宋_GB2312" w:eastAsia="仿宋_GB2312" w:hint="eastAsia"/>
          <w:sz w:val="32"/>
          <w:szCs w:val="32"/>
          <w:highlight w:val="auto"/>
        </w:rPr>
        <w:t>辆、定向保障用车</w:t>
      </w:r>
      <w:r>
        <w:rPr>
          <w:rFonts w:ascii="仿宋_GB2312" w:eastAsia="仿宋_GB2312" w:hint="eastAsia"/>
          <w:sz w:val="32"/>
          <w:szCs w:val="32"/>
          <w:lang w:val="en-US" w:eastAsia="zh-CN"/>
          <w:highlight w:val="auto"/>
        </w:rPr>
        <w:t>0</w:t>
      </w:r>
      <w:r>
        <w:rPr>
          <w:rFonts w:ascii="仿宋_GB2312" w:eastAsia="仿宋_GB2312" w:hint="eastAsia"/>
          <w:sz w:val="32"/>
          <w:szCs w:val="32"/>
          <w:highlight w:val="auto"/>
        </w:rPr>
        <w:t>辆、执法执勤用车</w:t>
      </w:r>
      <w:r>
        <w:rPr>
          <w:rFonts w:ascii="仿宋_GB2312" w:eastAsia="仿宋_GB2312" w:hint="eastAsia"/>
          <w:sz w:val="32"/>
          <w:szCs w:val="32"/>
          <w:lang w:val="en-US" w:eastAsia="zh-CN"/>
          <w:highlight w:val="auto"/>
        </w:rPr>
        <w:t>0</w:t>
      </w:r>
      <w:r>
        <w:rPr>
          <w:rFonts w:ascii="仿宋_GB2312" w:eastAsia="仿宋_GB2312" w:hint="eastAsia"/>
          <w:sz w:val="32"/>
          <w:szCs w:val="32"/>
          <w:highlight w:val="auto"/>
        </w:rPr>
        <w:t>辆。单位价值200万元以上大型设备</w:t>
      </w:r>
      <w:r>
        <w:rPr>
          <w:rFonts w:ascii="仿宋_GB2312" w:eastAsia="仿宋_GB2312" w:hint="eastAsia"/>
          <w:sz w:val="32"/>
          <w:szCs w:val="32"/>
          <w:lang w:val="en-US" w:eastAsia="zh-CN"/>
          <w:highlight w:val="auto"/>
        </w:rPr>
        <w:t>0</w:t>
      </w:r>
      <w:r>
        <w:rPr>
          <w:rFonts w:ascii="仿宋_GB2312" w:eastAsia="仿宋_GB2312" w:hint="eastAsia"/>
          <w:sz w:val="32"/>
          <w:szCs w:val="32"/>
          <w:highlight w:val="auto"/>
        </w:rPr>
        <w:t>台</w:t>
      </w:r>
      <w:r>
        <w:rPr>
          <w:rFonts w:ascii="仿宋_GB2312" w:eastAsia="仿宋_GB2312"/>
          <w:sz w:val="32"/>
          <w:szCs w:val="32"/>
          <w:highlight w:val="auto"/>
        </w:rPr>
        <w:t>（</w:t>
      </w:r>
      <w:r>
        <w:rPr>
          <w:rFonts w:ascii="仿宋_GB2312" w:eastAsia="仿宋_GB2312" w:hint="eastAsia"/>
          <w:sz w:val="32"/>
          <w:szCs w:val="32"/>
          <w:highlight w:val="auto"/>
        </w:rPr>
        <w:t>套</w:t>
      </w:r>
      <w:r>
        <w:rPr>
          <w:rFonts w:ascii="仿宋_GB2312" w:eastAsia="仿宋_GB2312"/>
          <w:sz w:val="32"/>
          <w:szCs w:val="32"/>
          <w:highlight w:val="auto"/>
        </w:rPr>
        <w:t>）</w:t>
      </w:r>
      <w:r>
        <w:rPr>
          <w:rFonts w:ascii="仿宋_GB2312" w:eastAsia="仿宋_GB2312" w:hint="eastAsia"/>
          <w:sz w:val="32"/>
          <w:szCs w:val="32"/>
          <w:highlight w:val="auto"/>
        </w:rPr>
        <w:t>。</w:t>
      </w:r>
    </w:p>
    <w:p>
      <w:pPr>
        <w:ind w:firstLineChars="200" w:firstLine="640"/>
        <w:jc w:val="both"/>
        <w:rPr>
          <w:rFonts w:ascii="仿宋_GB2312" w:eastAsia="仿宋_GB2312"/>
          <w:sz w:val="32"/>
          <w:szCs w:val="32"/>
          <w:highlight w:val="auto"/>
        </w:rPr>
      </w:pPr>
      <w:r>
        <w:rPr>
          <w:rFonts w:ascii="仿宋_GB2312" w:eastAsia="仿宋_GB2312" w:hint="eastAsia"/>
          <w:sz w:val="32"/>
          <w:szCs w:val="32"/>
          <w:highlight w:val="auto"/>
        </w:rPr>
        <w:t>202</w:t>
      </w:r>
      <w:r>
        <w:rPr>
          <w:rFonts w:ascii="仿宋_GB2312" w:eastAsia="仿宋_GB2312" w:hint="eastAsia"/>
          <w:sz w:val="32"/>
          <w:szCs w:val="32"/>
          <w:lang w:val="en-US" w:eastAsia="zh-CN"/>
          <w:highlight w:val="auto"/>
        </w:rPr>
        <w:t>5</w:t>
      </w:r>
      <w:r>
        <w:rPr>
          <w:rFonts w:ascii="仿宋_GB2312" w:eastAsia="仿宋_GB2312" w:hint="eastAsia"/>
          <w:sz w:val="32"/>
          <w:szCs w:val="32"/>
          <w:highlight w:val="auto"/>
        </w:rPr>
        <w:t>年</w:t>
      </w:r>
      <w:r>
        <w:rPr>
          <w:rFonts w:ascii="仿宋_GB2312" w:eastAsia="仿宋_GB2312" w:hint="eastAsia"/>
          <w:sz w:val="32"/>
          <w:szCs w:val="32"/>
          <w:lang w:val="en-US"/>
          <w:highlight w:val="auto"/>
        </w:rPr>
        <w:t>单位</w:t>
      </w:r>
      <w:r>
        <w:rPr>
          <w:rFonts w:ascii="仿宋_GB2312" w:eastAsia="仿宋_GB2312" w:hint="eastAsia"/>
          <w:sz w:val="32"/>
          <w:szCs w:val="32"/>
          <w:highlight w:val="auto"/>
        </w:rPr>
        <w:t>预算</w:t>
      </w:r>
      <w:r>
        <w:rPr>
          <w:rFonts w:ascii="仿宋_GB2312" w:eastAsia="仿宋_GB2312" w:hint="eastAsia"/>
          <w:sz w:val="32"/>
          <w:szCs w:val="32"/>
          <w:lang w:val="en-US" w:eastAsia="zh-CN"/>
          <w:highlight w:val="auto"/>
        </w:rPr>
        <w:t>没有</w:t>
      </w:r>
      <w:r>
        <w:rPr>
          <w:rFonts w:ascii="仿宋_GB2312" w:eastAsia="仿宋_GB2312" w:hint="eastAsia"/>
          <w:sz w:val="32"/>
          <w:szCs w:val="32"/>
          <w:highlight w:val="auto"/>
        </w:rPr>
        <w:t>安排购置车辆及单位价值200万元以上大型设备。</w:t>
      </w:r>
    </w:p>
    <w:p>
      <w:pPr>
        <w:ind w:firstLineChars="200" w:firstLine="640"/>
        <w:jc w:val="both"/>
        <w:rPr>
          <w:rFonts w:ascii="楷体" w:eastAsia="楷体"/>
          <w:b/>
          <w:sz w:val="32"/>
          <w:szCs w:val="32"/>
          <w:highlight w:val="auto"/>
        </w:rPr>
      </w:pPr>
      <w:r>
        <w:rPr>
          <w:rFonts w:ascii="楷体" w:eastAsia="楷体" w:hint="eastAsia"/>
          <w:b/>
          <w:sz w:val="32"/>
          <w:szCs w:val="32"/>
          <w:highlight w:val="auto"/>
        </w:rPr>
        <w:t>（四）预算绩效情况</w:t>
      </w:r>
    </w:p>
    <w:p>
      <w:pPr>
        <w:ind w:firstLineChars="200" w:firstLine="640"/>
        <w:jc w:val="both"/>
        <w:rPr>
          <w:rFonts w:ascii="仿宋_GB2312" w:eastAsia="仿宋_GB2312" w:hint="eastAsia"/>
          <w:sz w:val="32"/>
          <w:szCs w:val="32"/>
          <w:highlight w:val="auto"/>
        </w:rPr>
      </w:pPr>
      <w:r>
        <w:rPr>
          <w:rFonts w:ascii="仿宋_GB2312" w:eastAsia="仿宋_GB2312" w:hint="eastAsia"/>
          <w:sz w:val="32"/>
          <w:szCs w:val="32"/>
          <w:highlight w:val="auto"/>
        </w:rPr>
        <w:t>202</w:t>
      </w:r>
      <w:r>
        <w:rPr>
          <w:rFonts w:ascii="仿宋_GB2312" w:eastAsia="仿宋_GB2312" w:hint="eastAsia"/>
          <w:sz w:val="32"/>
          <w:szCs w:val="32"/>
          <w:lang w:val="en-US" w:eastAsia="zh-CN"/>
          <w:highlight w:val="auto"/>
        </w:rPr>
        <w:t>5</w:t>
      </w:r>
      <w:r>
        <w:rPr>
          <w:rFonts w:ascii="仿宋_GB2312" w:eastAsia="仿宋_GB2312" w:hint="eastAsia"/>
          <w:sz w:val="32"/>
          <w:szCs w:val="32"/>
          <w:highlight w:val="auto"/>
        </w:rPr>
        <w:t>年九寨沟县</w:t>
      </w:r>
      <w:r>
        <w:rPr>
          <w:rFonts w:ascii="仿宋_GB2312" w:eastAsia="仿宋_GB2312" w:hint="eastAsia"/>
          <w:sz w:val="32"/>
          <w:szCs w:val="32"/>
          <w:lang w:val="en-US" w:eastAsia="zh-CN"/>
          <w:highlight w:val="auto"/>
        </w:rPr>
        <w:t>节能和无线电监测中心</w:t>
      </w:r>
      <w:r>
        <w:rPr>
          <w:rFonts w:ascii="仿宋_GB2312" w:eastAsia="仿宋_GB2312" w:hint="eastAsia"/>
          <w:sz w:val="32"/>
          <w:szCs w:val="32"/>
          <w:highlight w:val="auto"/>
        </w:rPr>
        <w:t>开展绩效目标管理的项目</w:t>
      </w:r>
      <w:r>
        <w:rPr>
          <w:rFonts w:ascii="仿宋_GB2312" w:eastAsia="仿宋_GB2312" w:hint="eastAsia"/>
          <w:sz w:val="32"/>
          <w:szCs w:val="32"/>
          <w:lang w:val="en-US" w:eastAsia="zh-CN"/>
          <w:highlight w:val="auto"/>
        </w:rPr>
        <w:t>0</w:t>
      </w:r>
      <w:r>
        <w:rPr>
          <w:rFonts w:ascii="仿宋_GB2312" w:eastAsia="仿宋_GB2312" w:hint="eastAsia"/>
          <w:sz w:val="32"/>
          <w:szCs w:val="32"/>
          <w:highlight w:val="auto"/>
        </w:rPr>
        <w:t>个，涉及预算</w:t>
      </w:r>
      <w:r>
        <w:rPr>
          <w:rFonts w:ascii="仿宋_GB2312" w:eastAsia="仿宋_GB2312" w:hint="eastAsia"/>
          <w:sz w:val="32"/>
          <w:szCs w:val="32"/>
          <w:lang w:val="en-US" w:eastAsia="zh-CN"/>
          <w:highlight w:val="auto"/>
        </w:rPr>
        <w:t>0</w:t>
      </w:r>
      <w:r>
        <w:rPr>
          <w:rFonts w:ascii="仿宋_GB2312" w:eastAsia="仿宋_GB2312" w:hint="eastAsia"/>
          <w:sz w:val="32"/>
          <w:szCs w:val="32"/>
          <w:highlight w:val="auto"/>
        </w:rPr>
        <w:t>万元。其中：人员类项目</w:t>
      </w:r>
      <w:r>
        <w:rPr>
          <w:rFonts w:ascii="仿宋_GB2312" w:eastAsia="仿宋_GB2312" w:hint="eastAsia"/>
          <w:sz w:val="32"/>
          <w:szCs w:val="32"/>
          <w:lang w:val="en-US" w:eastAsia="zh-CN"/>
          <w:highlight w:val="auto"/>
        </w:rPr>
        <w:t>0</w:t>
      </w:r>
      <w:r>
        <w:rPr>
          <w:rFonts w:ascii="仿宋_GB2312" w:eastAsia="仿宋_GB2312" w:hint="eastAsia"/>
          <w:sz w:val="32"/>
          <w:szCs w:val="32"/>
          <w:highlight w:val="auto"/>
        </w:rPr>
        <w:t>个，涉及预算</w:t>
      </w:r>
      <w:r>
        <w:rPr>
          <w:rFonts w:ascii="仿宋_GB2312" w:eastAsia="仿宋_GB2312" w:hint="eastAsia"/>
          <w:sz w:val="32"/>
          <w:szCs w:val="32"/>
          <w:lang w:val="en-US" w:eastAsia="zh-CN"/>
          <w:highlight w:val="auto"/>
        </w:rPr>
        <w:t>0</w:t>
      </w:r>
      <w:r>
        <w:rPr>
          <w:rFonts w:ascii="仿宋_GB2312" w:eastAsia="仿宋_GB2312" w:hint="eastAsia"/>
          <w:sz w:val="32"/>
          <w:szCs w:val="32"/>
          <w:highlight w:val="auto"/>
        </w:rPr>
        <w:t>万元；运转类项目</w:t>
      </w:r>
      <w:r>
        <w:rPr>
          <w:rFonts w:ascii="仿宋_GB2312" w:eastAsia="仿宋_GB2312" w:hint="eastAsia"/>
          <w:sz w:val="32"/>
          <w:szCs w:val="32"/>
          <w:lang w:val="en-US" w:eastAsia="zh-CN"/>
          <w:highlight w:val="auto"/>
        </w:rPr>
        <w:t>0</w:t>
      </w:r>
      <w:r>
        <w:rPr>
          <w:rFonts w:ascii="仿宋_GB2312" w:eastAsia="仿宋_GB2312" w:hint="eastAsia"/>
          <w:sz w:val="32"/>
          <w:szCs w:val="32"/>
          <w:highlight w:val="auto"/>
        </w:rPr>
        <w:t>个，涉及预算</w:t>
      </w:r>
      <w:r>
        <w:rPr>
          <w:rFonts w:ascii="仿宋_GB2312" w:eastAsia="仿宋_GB2312" w:hint="eastAsia"/>
          <w:sz w:val="32"/>
          <w:szCs w:val="32"/>
          <w:lang w:val="en-US" w:eastAsia="zh-CN"/>
          <w:highlight w:val="auto"/>
        </w:rPr>
        <w:t>0</w:t>
      </w:r>
      <w:r>
        <w:rPr>
          <w:rFonts w:ascii="仿宋_GB2312" w:eastAsia="仿宋_GB2312" w:hint="eastAsia"/>
          <w:sz w:val="32"/>
          <w:szCs w:val="32"/>
          <w:highlight w:val="auto"/>
        </w:rPr>
        <w:t>万元；特定目标类项目</w:t>
      </w:r>
      <w:r>
        <w:rPr>
          <w:rFonts w:ascii="仿宋_GB2312" w:eastAsia="仿宋_GB2312" w:hint="eastAsia"/>
          <w:sz w:val="32"/>
          <w:szCs w:val="32"/>
          <w:lang w:val="en-US" w:eastAsia="zh-CN"/>
          <w:highlight w:val="auto"/>
        </w:rPr>
        <w:t>0</w:t>
      </w:r>
      <w:r>
        <w:rPr>
          <w:rFonts w:ascii="仿宋_GB2312" w:eastAsia="仿宋_GB2312" w:hint="eastAsia"/>
          <w:sz w:val="32"/>
          <w:szCs w:val="32"/>
          <w:highlight w:val="auto"/>
        </w:rPr>
        <w:t>个，涉及预算</w:t>
      </w:r>
      <w:r>
        <w:rPr>
          <w:rFonts w:ascii="仿宋_GB2312" w:eastAsia="仿宋_GB2312" w:hint="eastAsia"/>
          <w:sz w:val="32"/>
          <w:szCs w:val="32"/>
          <w:lang w:val="en-US" w:eastAsia="zh-CN"/>
          <w:highlight w:val="auto"/>
        </w:rPr>
        <w:t>0</w:t>
      </w:r>
      <w:r>
        <w:rPr>
          <w:rFonts w:ascii="仿宋_GB2312" w:eastAsia="仿宋_GB2312" w:hint="eastAsia"/>
          <w:sz w:val="32"/>
          <w:szCs w:val="32"/>
          <w:highlight w:val="auto"/>
        </w:rPr>
        <w:t>元。</w:t>
      </w:r>
    </w:p>
    <w:p>
      <w:pPr>
        <w:jc w:val="center"/>
        <w:rPr>
          <w:rFonts w:ascii="方正小标宋简体" w:eastAsia="方正小标宋简体" w:hint="eastAsia"/>
          <w:sz w:val="44"/>
          <w:szCs w:val="44"/>
          <w:highlight w:val="auto"/>
        </w:rPr>
      </w:pPr>
    </w:p>
    <w:p>
      <w:pPr>
        <w:jc w:val="center"/>
        <w:rPr>
          <w:rFonts w:ascii="方正小标宋简体" w:eastAsia="方正小标宋简体" w:hint="eastAsia"/>
          <w:sz w:val="44"/>
          <w:szCs w:val="44"/>
          <w:highlight w:val="auto"/>
        </w:rPr>
      </w:pPr>
    </w:p>
    <w:p>
      <w:pPr>
        <w:jc w:val="center"/>
        <w:rPr>
          <w:rFonts w:ascii="方正小标宋简体" w:eastAsia="方正小标宋简体" w:hint="eastAsia"/>
          <w:sz w:val="44"/>
          <w:szCs w:val="44"/>
          <w:highlight w:val="auto"/>
        </w:rPr>
      </w:pPr>
    </w:p>
    <w:p>
      <w:pPr>
        <w:jc w:val="center"/>
        <w:rPr>
          <w:rFonts w:ascii="方正小标宋简体" w:eastAsia="方正小标宋简体" w:hint="eastAsia"/>
          <w:sz w:val="44"/>
          <w:szCs w:val="44"/>
          <w:highlight w:val="auto"/>
        </w:rPr>
      </w:pPr>
    </w:p>
    <w:p>
      <w:pPr>
        <w:jc w:val="center"/>
        <w:rPr>
          <w:rFonts w:ascii="方正小标宋简体" w:eastAsia="方正小标宋简体" w:hint="eastAsia"/>
          <w:sz w:val="44"/>
          <w:szCs w:val="44"/>
          <w:highlight w:val="auto"/>
        </w:rPr>
      </w:pPr>
    </w:p>
    <w:p>
      <w:pPr>
        <w:jc w:val="center"/>
        <w:rPr>
          <w:rFonts w:ascii="方正小标宋简体" w:eastAsia="方正小标宋简体" w:hint="eastAsia"/>
          <w:sz w:val="44"/>
          <w:szCs w:val="44"/>
          <w:highlight w:val="auto"/>
        </w:rPr>
      </w:pPr>
    </w:p>
    <w:p>
      <w:pPr>
        <w:jc w:val="center"/>
        <w:rPr>
          <w:rFonts w:ascii="方正小标宋简体" w:eastAsia="方正小标宋简体" w:hint="eastAsia"/>
          <w:sz w:val="44"/>
          <w:szCs w:val="44"/>
          <w:highlight w:val="auto"/>
        </w:rPr>
      </w:pPr>
    </w:p>
    <w:p>
      <w:pPr>
        <w:jc w:val="center"/>
        <w:rPr>
          <w:rFonts w:ascii="方正小标宋简体" w:eastAsia="方正小标宋简体" w:hint="eastAsia"/>
          <w:sz w:val="44"/>
          <w:szCs w:val="44"/>
          <w:highlight w:val="auto"/>
        </w:rPr>
      </w:pPr>
    </w:p>
    <w:p>
      <w:pPr>
        <w:jc w:val="center"/>
        <w:rPr>
          <w:rFonts w:ascii="方正小标宋简体" w:eastAsia="方正小标宋简体" w:hint="eastAsia"/>
          <w:sz w:val="44"/>
          <w:szCs w:val="44"/>
          <w:highlight w:val="auto"/>
        </w:rPr>
      </w:pPr>
    </w:p>
    <w:p>
      <w:pPr>
        <w:jc w:val="center"/>
        <w:rPr>
          <w:rFonts w:ascii="方正小标宋简体" w:eastAsia="方正小标宋简体" w:hint="eastAsia"/>
          <w:sz w:val="44"/>
          <w:szCs w:val="44"/>
          <w:highlight w:val="auto"/>
        </w:rPr>
      </w:pPr>
    </w:p>
    <w:p>
      <w:pPr>
        <w:jc w:val="center"/>
        <w:rPr>
          <w:rFonts w:ascii="方正小标宋简体" w:eastAsia="方正小标宋简体" w:hint="eastAsia"/>
          <w:sz w:val="44"/>
          <w:szCs w:val="44"/>
          <w:highlight w:val="auto"/>
        </w:rPr>
      </w:pPr>
    </w:p>
    <w:p>
      <w:pPr>
        <w:jc w:val="center"/>
        <w:rPr>
          <w:rFonts w:ascii="方正小标宋简体" w:eastAsia="方正小标宋简体" w:hint="eastAsia"/>
          <w:sz w:val="44"/>
          <w:szCs w:val="44"/>
          <w:highlight w:val="auto"/>
        </w:rPr>
      </w:pPr>
    </w:p>
    <w:p>
      <w:pPr>
        <w:jc w:val="center"/>
        <w:rPr>
          <w:rFonts w:ascii="方正小标宋简体" w:eastAsia="方正小标宋简体" w:hint="eastAsia"/>
          <w:sz w:val="44"/>
          <w:szCs w:val="44"/>
          <w:highlight w:val="auto"/>
        </w:rPr>
      </w:pPr>
    </w:p>
    <w:p>
      <w:pPr>
        <w:jc w:val="center"/>
        <w:rPr>
          <w:rFonts w:ascii="方正小标宋简体" w:eastAsia="方正小标宋简体" w:hint="eastAsia"/>
          <w:sz w:val="44"/>
          <w:szCs w:val="44"/>
          <w:highlight w:val="auto"/>
        </w:rPr>
      </w:pPr>
    </w:p>
    <w:p>
      <w:pPr>
        <w:jc w:val="center"/>
        <w:rPr>
          <w:rFonts w:ascii="方正小标宋简体" w:eastAsia="方正小标宋简体" w:hint="eastAsia"/>
          <w:sz w:val="44"/>
          <w:szCs w:val="44"/>
          <w:highlight w:val="auto"/>
        </w:rPr>
      </w:pPr>
    </w:p>
    <w:p>
      <w:pPr>
        <w:jc w:val="center"/>
        <w:rPr>
          <w:rFonts w:ascii="方正小标宋简体" w:eastAsia="方正小标宋简体" w:hint="eastAsia"/>
          <w:sz w:val="44"/>
          <w:szCs w:val="44"/>
          <w:highlight w:val="auto"/>
        </w:rPr>
      </w:pPr>
    </w:p>
    <w:p>
      <w:pPr>
        <w:jc w:val="center"/>
        <w:rPr>
          <w:rFonts w:ascii="方正小标宋简体" w:eastAsia="方正小标宋简体" w:hint="eastAsia"/>
          <w:sz w:val="44"/>
          <w:szCs w:val="44"/>
          <w:highlight w:val="auto"/>
        </w:rPr>
      </w:pPr>
    </w:p>
    <w:p>
      <w:pPr>
        <w:jc w:val="center"/>
        <w:rPr>
          <w:rFonts w:ascii="方正小标宋简体" w:eastAsia="方正小标宋简体" w:hint="eastAsia"/>
          <w:sz w:val="44"/>
          <w:szCs w:val="44"/>
          <w:highlight w:val="auto"/>
        </w:rPr>
      </w:pPr>
    </w:p>
    <w:p>
      <w:pPr>
        <w:jc w:val="center"/>
        <w:rPr>
          <w:rFonts w:ascii="方正小标宋简体" w:eastAsia="方正小标宋简体" w:hint="eastAsia"/>
          <w:sz w:val="44"/>
          <w:szCs w:val="44"/>
          <w:highlight w:val="auto"/>
        </w:rPr>
      </w:pPr>
    </w:p>
    <w:p>
      <w:pPr>
        <w:jc w:val="center"/>
        <w:rPr>
          <w:rFonts w:ascii="方正小标宋简体" w:eastAsia="方正小标宋简体" w:hint="eastAsia"/>
          <w:sz w:val="44"/>
          <w:szCs w:val="44"/>
          <w:highlight w:val="auto"/>
        </w:rPr>
      </w:pPr>
      <w:r>
        <w:rPr>
          <w:rFonts w:ascii="方正小标宋简体" w:eastAsia="方正小标宋简体" w:hint="eastAsia"/>
          <w:sz w:val="44"/>
          <w:szCs w:val="44"/>
          <w:highlight w:val="auto"/>
        </w:rPr>
        <w:t>第四部分  名词解释</w:t>
      </w:r>
    </w:p>
    <w:p>
      <w:pPr>
        <w:ind w:firstLineChars="200" w:firstLine="640"/>
        <w:rPr>
          <w:rFonts w:ascii="仿宋_GB2312" w:eastAsia="仿宋_GB2312" w:hint="eastAsia"/>
          <w:sz w:val="32"/>
          <w:szCs w:val="32"/>
          <w:highlight w:val="auto"/>
        </w:rPr>
      </w:pPr>
    </w:p>
    <w:p>
      <w:pPr>
        <w:ind w:firstLineChars="200" w:firstLine="640"/>
        <w:rPr>
          <w:rFonts w:ascii="仿宋_GB2312" w:eastAsia="仿宋_GB2312" w:hint="eastAsia"/>
          <w:sz w:val="32"/>
          <w:szCs w:val="32"/>
          <w:highlight w:val="auto"/>
        </w:rPr>
      </w:pPr>
    </w:p>
    <w:p>
      <w:pPr>
        <w:ind w:firstLineChars="200" w:firstLine="640"/>
        <w:rPr>
          <w:rFonts w:ascii="仿宋_GB2312" w:eastAsia="仿宋_GB2312" w:hint="eastAsia"/>
          <w:sz w:val="32"/>
          <w:szCs w:val="32"/>
          <w:highlight w:val="auto"/>
        </w:rPr>
      </w:pPr>
    </w:p>
    <w:p>
      <w:pPr>
        <w:ind w:firstLineChars="200" w:firstLine="640"/>
        <w:rPr>
          <w:rFonts w:ascii="仿宋_GB2312" w:eastAsia="仿宋_GB2312" w:hint="eastAsia"/>
          <w:sz w:val="32"/>
          <w:szCs w:val="32"/>
          <w:highlight w:val="auto"/>
        </w:rPr>
      </w:pPr>
    </w:p>
    <w:p>
      <w:pPr>
        <w:ind w:firstLineChars="200" w:firstLine="640"/>
        <w:rPr>
          <w:rFonts w:ascii="仿宋_GB2312" w:eastAsia="仿宋_GB2312" w:hint="eastAsia"/>
          <w:sz w:val="32"/>
          <w:szCs w:val="32"/>
          <w:highlight w:val="auto"/>
        </w:rPr>
      </w:pPr>
    </w:p>
    <w:p>
      <w:pPr>
        <w:ind w:firstLineChars="200" w:firstLine="640"/>
        <w:rPr>
          <w:rFonts w:ascii="仿宋_GB2312" w:eastAsia="仿宋_GB2312" w:hint="eastAsia"/>
          <w:sz w:val="32"/>
          <w:szCs w:val="32"/>
          <w:highlight w:val="auto"/>
        </w:rPr>
      </w:pPr>
    </w:p>
    <w:p>
      <w:pPr>
        <w:ind w:firstLineChars="200" w:firstLine="640"/>
        <w:rPr>
          <w:rFonts w:ascii="仿宋_GB2312" w:eastAsia="仿宋_GB2312" w:hint="eastAsia"/>
          <w:sz w:val="32"/>
          <w:szCs w:val="32"/>
          <w:highlight w:val="auto"/>
        </w:rPr>
      </w:pPr>
    </w:p>
    <w:p>
      <w:pPr>
        <w:ind w:firstLineChars="200" w:firstLine="640"/>
        <w:rPr>
          <w:rFonts w:ascii="仿宋_GB2312" w:eastAsia="仿宋_GB2312" w:hint="eastAsia"/>
          <w:sz w:val="32"/>
          <w:szCs w:val="32"/>
          <w:highlight w:val="auto"/>
        </w:rPr>
      </w:pPr>
    </w:p>
    <w:p>
      <w:pPr>
        <w:ind w:firstLineChars="200" w:firstLine="640"/>
        <w:rPr>
          <w:rFonts w:ascii="仿宋_GB2312" w:eastAsia="仿宋_GB2312" w:hint="eastAsia"/>
          <w:sz w:val="32"/>
          <w:szCs w:val="32"/>
          <w:highlight w:val="auto"/>
        </w:rPr>
      </w:pPr>
    </w:p>
    <w:p>
      <w:pPr>
        <w:ind w:firstLineChars="200" w:firstLine="640"/>
        <w:rPr>
          <w:rFonts w:ascii="仿宋_GB2312" w:eastAsia="仿宋_GB2312" w:hint="eastAsia"/>
          <w:sz w:val="32"/>
          <w:szCs w:val="32"/>
          <w:highlight w:val="auto"/>
        </w:rPr>
      </w:pPr>
    </w:p>
    <w:p>
      <w:pPr>
        <w:ind w:firstLineChars="200" w:firstLine="640"/>
        <w:rPr>
          <w:rFonts w:ascii="仿宋_GB2312" w:eastAsia="仿宋_GB2312" w:hint="eastAsia"/>
          <w:sz w:val="32"/>
          <w:szCs w:val="32"/>
          <w:highlight w:val="auto"/>
        </w:rPr>
      </w:pPr>
    </w:p>
    <w:p>
      <w:pPr>
        <w:ind w:firstLineChars="200" w:firstLine="640"/>
        <w:rPr>
          <w:rFonts w:ascii="仿宋_GB2312" w:eastAsia="仿宋_GB2312" w:hint="eastAsia"/>
          <w:sz w:val="32"/>
          <w:szCs w:val="32"/>
          <w:highlight w:val="auto"/>
        </w:rPr>
      </w:pPr>
    </w:p>
    <w:p>
      <w:pPr>
        <w:ind w:firstLineChars="200" w:firstLine="640"/>
        <w:rPr>
          <w:rFonts w:ascii="仿宋_GB2312" w:eastAsia="仿宋_GB2312" w:hint="eastAsia"/>
          <w:sz w:val="32"/>
          <w:szCs w:val="32"/>
          <w:highlight w:val="auto"/>
        </w:rPr>
      </w:pPr>
      <w:r>
        <w:rPr>
          <w:rFonts w:ascii="仿宋_GB2312" w:eastAsia="仿宋_GB2312" w:hint="eastAsia"/>
          <w:sz w:val="32"/>
          <w:szCs w:val="32"/>
          <w:highlight w:val="auto"/>
        </w:rPr>
        <w:t>（</w:t>
      </w:r>
      <w:r>
        <w:rPr>
          <w:rFonts w:ascii="仿宋_GB2312" w:eastAsia="仿宋_GB2312" w:hint="eastAsia"/>
          <w:sz w:val="32"/>
          <w:szCs w:val="32"/>
          <w:lang w:val="en-US" w:eastAsia="zh-CN"/>
          <w:highlight w:val="auto"/>
        </w:rPr>
        <w:t>一</w:t>
      </w:r>
      <w:r>
        <w:rPr>
          <w:rFonts w:ascii="仿宋_GB2312" w:eastAsia="仿宋_GB2312" w:hint="eastAsia"/>
          <w:sz w:val="32"/>
          <w:szCs w:val="32"/>
          <w:highlight w:val="auto"/>
        </w:rPr>
        <w:t>）一般公共预算拨款收入：指县级财政当年拨付的资金。</w:t>
      </w:r>
    </w:p>
    <w:p>
      <w:pPr>
        <w:ind w:firstLineChars="200" w:firstLine="640"/>
        <w:jc w:val="both"/>
        <w:rPr>
          <w:rFonts w:ascii="仿宋_GB2312" w:eastAsia="仿宋_GB2312" w:hint="eastAsia"/>
          <w:sz w:val="32"/>
          <w:szCs w:val="32"/>
          <w:highlight w:val="auto"/>
        </w:rPr>
      </w:pPr>
      <w:r>
        <w:rPr>
          <w:rFonts w:ascii="仿宋_GB2312" w:eastAsia="仿宋_GB2312" w:hint="eastAsia"/>
          <w:sz w:val="32"/>
          <w:szCs w:val="32"/>
          <w:highlight w:val="auto"/>
        </w:rPr>
        <w:t xml:space="preserve">（二）资源勘探工业信息等支出（类）工业和信息产业监管（款） </w:t>
      </w:r>
      <w:r>
        <w:rPr>
          <w:rFonts w:ascii="仿宋_GB2312" w:eastAsia="仿宋_GB2312" w:hint="eastAsia"/>
          <w:sz w:val="32"/>
          <w:szCs w:val="32"/>
          <w:lang w:val="en-US" w:eastAsia="zh-CN"/>
          <w:highlight w:val="auto"/>
        </w:rPr>
        <w:t>事业</w:t>
      </w:r>
      <w:r>
        <w:rPr>
          <w:rFonts w:ascii="仿宋_GB2312" w:eastAsia="仿宋_GB2312" w:hint="eastAsia"/>
          <w:sz w:val="32"/>
          <w:szCs w:val="32"/>
          <w:highlight w:val="auto"/>
        </w:rPr>
        <w:t>运行（项）：指</w:t>
      </w:r>
      <w:r>
        <w:rPr>
          <w:rFonts w:ascii="仿宋_GB2312" w:eastAsia="仿宋_GB2312" w:hint="eastAsia"/>
          <w:sz w:val="32"/>
          <w:szCs w:val="32"/>
          <w:lang w:val="en-US" w:eastAsia="zh-CN"/>
          <w:highlight w:val="auto"/>
        </w:rPr>
        <w:t>事业单位基本</w:t>
      </w:r>
      <w:r>
        <w:rPr>
          <w:rFonts w:ascii="仿宋_GB2312" w:eastAsia="仿宋_GB2312" w:hint="eastAsia"/>
          <w:sz w:val="32"/>
          <w:szCs w:val="32"/>
          <w:highlight w:val="auto"/>
        </w:rPr>
        <w:t>支出。</w:t>
      </w:r>
    </w:p>
    <w:p>
      <w:pPr>
        <w:ind w:firstLineChars="200" w:firstLine="640"/>
        <w:jc w:val="both"/>
        <w:rPr>
          <w:rFonts w:ascii="仿宋_GB2312" w:eastAsia="仿宋_GB2312" w:hint="eastAsia"/>
          <w:sz w:val="32"/>
          <w:szCs w:val="32"/>
          <w:highlight w:val="auto"/>
        </w:rPr>
      </w:pPr>
      <w:r>
        <w:rPr>
          <w:rFonts w:ascii="仿宋_GB2312" w:eastAsia="仿宋_GB2312" w:hint="eastAsia"/>
          <w:sz w:val="32"/>
          <w:szCs w:val="32"/>
          <w:highlight w:val="auto"/>
        </w:rPr>
        <w:t>（</w:t>
      </w:r>
      <w:r>
        <w:rPr>
          <w:rFonts w:ascii="仿宋_GB2312" w:eastAsia="仿宋_GB2312" w:hint="eastAsia"/>
          <w:sz w:val="32"/>
          <w:szCs w:val="32"/>
          <w:lang w:val="en-US" w:eastAsia="zh-CN"/>
          <w:highlight w:val="auto"/>
        </w:rPr>
        <w:t>三</w:t>
      </w:r>
      <w:r>
        <w:rPr>
          <w:rFonts w:ascii="仿宋_GB2312" w:eastAsia="仿宋_GB2312" w:hint="eastAsia"/>
          <w:sz w:val="32"/>
          <w:szCs w:val="32"/>
          <w:highlight w:val="auto"/>
        </w:rPr>
        <w:t>）社会保障和就业（类）行政事业单位离退休（款）事业单位离退休（项）：指单位离退休人员的离退休经费。</w:t>
      </w:r>
    </w:p>
    <w:p>
      <w:pPr>
        <w:ind w:firstLineChars="200" w:firstLine="640"/>
        <w:jc w:val="both"/>
        <w:rPr>
          <w:rFonts w:ascii="仿宋_GB2312" w:eastAsia="仿宋_GB2312" w:hint="eastAsia"/>
          <w:sz w:val="32"/>
          <w:szCs w:val="32"/>
          <w:highlight w:val="auto"/>
        </w:rPr>
      </w:pPr>
      <w:r>
        <w:rPr>
          <w:rFonts w:ascii="仿宋_GB2312" w:eastAsia="仿宋_GB2312" w:hint="eastAsia"/>
          <w:sz w:val="32"/>
          <w:szCs w:val="32"/>
          <w:highlight w:val="auto"/>
        </w:rPr>
        <w:t>（</w:t>
      </w:r>
      <w:r>
        <w:rPr>
          <w:rFonts w:ascii="仿宋_GB2312" w:eastAsia="仿宋_GB2312" w:hint="eastAsia"/>
          <w:sz w:val="32"/>
          <w:szCs w:val="32"/>
          <w:lang w:val="en-US" w:eastAsia="zh-CN"/>
          <w:highlight w:val="auto"/>
        </w:rPr>
        <w:t>四</w:t>
      </w:r>
      <w:r>
        <w:rPr>
          <w:rFonts w:ascii="仿宋_GB2312" w:eastAsia="仿宋_GB2312" w:hint="eastAsia"/>
          <w:sz w:val="32"/>
          <w:szCs w:val="32"/>
          <w:highlight w:val="auto"/>
        </w:rPr>
        <w:t>）社会保障和就业（类）行政事业单位离退休（款）机关事业单位基本养老保险缴费支出（项）：指部门实施养老保险制度由单位缴纳的养老保险费的支出。</w:t>
      </w:r>
    </w:p>
    <w:p>
      <w:pPr>
        <w:ind w:firstLineChars="200" w:firstLine="640"/>
        <w:jc w:val="both"/>
        <w:rPr>
          <w:rFonts w:ascii="仿宋_GB2312" w:eastAsia="仿宋_GB2312" w:hint="eastAsia"/>
          <w:sz w:val="32"/>
          <w:szCs w:val="32"/>
          <w:highlight w:val="auto"/>
        </w:rPr>
      </w:pPr>
      <w:r>
        <w:rPr>
          <w:rFonts w:ascii="仿宋_GB2312" w:eastAsia="仿宋_GB2312" w:hint="eastAsia"/>
          <w:sz w:val="32"/>
          <w:szCs w:val="32"/>
          <w:highlight w:val="auto"/>
        </w:rPr>
        <w:t>（</w:t>
      </w:r>
      <w:r>
        <w:rPr>
          <w:rFonts w:ascii="仿宋_GB2312" w:eastAsia="仿宋_GB2312" w:hint="eastAsia"/>
          <w:sz w:val="32"/>
          <w:szCs w:val="32"/>
          <w:lang w:val="en-US" w:eastAsia="zh-CN"/>
          <w:highlight w:val="auto"/>
        </w:rPr>
        <w:t>五</w:t>
      </w:r>
      <w:r>
        <w:rPr>
          <w:rFonts w:ascii="仿宋_GB2312" w:eastAsia="仿宋_GB2312" w:hint="eastAsia"/>
          <w:sz w:val="32"/>
          <w:szCs w:val="32"/>
          <w:highlight w:val="auto"/>
        </w:rPr>
        <w:t>）社会保障和就业（类）抚恤（款）死亡抚恤（项）：指死亡抚恤，反映按规定用于烈士和牺牲、病故人员家属的一次性和定期抚恤金以及丧葬补助费。</w:t>
      </w:r>
    </w:p>
    <w:p>
      <w:pPr>
        <w:ind w:firstLineChars="200" w:firstLine="640"/>
        <w:jc w:val="both"/>
        <w:rPr>
          <w:rFonts w:ascii="仿宋_GB2312" w:eastAsia="仿宋_GB2312" w:hint="eastAsia"/>
          <w:sz w:val="32"/>
          <w:szCs w:val="32"/>
          <w:highlight w:val="auto"/>
        </w:rPr>
      </w:pPr>
      <w:r>
        <w:rPr>
          <w:rFonts w:ascii="仿宋_GB2312" w:eastAsia="仿宋_GB2312" w:hint="eastAsia"/>
          <w:sz w:val="32"/>
          <w:szCs w:val="32"/>
          <w:highlight w:val="auto"/>
        </w:rPr>
        <w:t>（</w:t>
      </w:r>
      <w:r>
        <w:rPr>
          <w:rFonts w:ascii="仿宋_GB2312" w:eastAsia="仿宋_GB2312" w:hint="eastAsia"/>
          <w:sz w:val="32"/>
          <w:szCs w:val="32"/>
          <w:lang w:val="en-US" w:eastAsia="zh-CN"/>
          <w:highlight w:val="auto"/>
        </w:rPr>
        <w:t>六</w:t>
      </w:r>
      <w:r>
        <w:rPr>
          <w:rFonts w:ascii="仿宋_GB2312" w:eastAsia="仿宋_GB2312" w:hint="eastAsia"/>
          <w:sz w:val="32"/>
          <w:szCs w:val="32"/>
          <w:highlight w:val="auto"/>
        </w:rPr>
        <w:t>）卫生健康支出（类）行政事业单位医疗（款）事业单位医疗（项）:指事业单位医疗，反映财政部门集中安排的事业单位基本医疗保险缴费经费，未参加医疗保险的事业单位的公费医疗经费，按国家规定享受离休人员待遇人员的医疗经费。</w:t>
      </w:r>
    </w:p>
    <w:p>
      <w:pPr>
        <w:ind w:firstLineChars="200" w:firstLine="640"/>
        <w:jc w:val="both"/>
        <w:rPr>
          <w:rFonts w:ascii="仿宋_GB2312" w:eastAsia="仿宋_GB2312" w:hint="eastAsia"/>
          <w:sz w:val="32"/>
          <w:szCs w:val="32"/>
          <w:highlight w:val="auto"/>
        </w:rPr>
      </w:pPr>
      <w:r>
        <w:rPr>
          <w:rFonts w:ascii="仿宋_GB2312" w:eastAsia="仿宋_GB2312" w:hint="eastAsia"/>
          <w:sz w:val="32"/>
          <w:szCs w:val="32"/>
          <w:highlight w:val="auto"/>
        </w:rPr>
        <w:t>（</w:t>
      </w:r>
      <w:r>
        <w:rPr>
          <w:rFonts w:ascii="仿宋_GB2312" w:eastAsia="仿宋_GB2312" w:hint="eastAsia"/>
          <w:sz w:val="32"/>
          <w:szCs w:val="32"/>
          <w:lang w:val="en-US" w:eastAsia="zh-CN"/>
          <w:highlight w:val="auto"/>
        </w:rPr>
        <w:t>七</w:t>
      </w:r>
      <w:r>
        <w:rPr>
          <w:rFonts w:ascii="仿宋_GB2312" w:eastAsia="仿宋_GB2312" w:hint="eastAsia"/>
          <w:sz w:val="32"/>
          <w:szCs w:val="32"/>
          <w:highlight w:val="auto"/>
        </w:rPr>
        <w:t>）卫生健康支出（类）行政事业单位医疗（款）公务员医疗补助（项）：指单位用于集中缴纳公务员医疗补助支出。</w:t>
      </w:r>
    </w:p>
    <w:p>
      <w:pPr>
        <w:ind w:firstLineChars="200" w:firstLine="640"/>
        <w:jc w:val="both"/>
        <w:rPr>
          <w:rFonts w:ascii="仿宋_GB2312" w:eastAsia="仿宋_GB2312" w:hint="eastAsia"/>
          <w:sz w:val="32"/>
          <w:szCs w:val="32"/>
          <w:highlight w:val="auto"/>
        </w:rPr>
      </w:pPr>
      <w:r>
        <w:rPr>
          <w:rFonts w:ascii="仿宋_GB2312" w:eastAsia="仿宋_GB2312" w:hint="eastAsia"/>
          <w:sz w:val="32"/>
          <w:szCs w:val="32"/>
          <w:highlight w:val="auto"/>
        </w:rPr>
        <w:t>（</w:t>
      </w:r>
      <w:r>
        <w:rPr>
          <w:rFonts w:ascii="仿宋_GB2312" w:eastAsia="仿宋_GB2312" w:hint="eastAsia"/>
          <w:sz w:val="32"/>
          <w:szCs w:val="32"/>
          <w:lang w:val="en-US" w:eastAsia="zh-CN"/>
          <w:highlight w:val="auto"/>
        </w:rPr>
        <w:t>八</w:t>
      </w:r>
      <w:r>
        <w:rPr>
          <w:rFonts w:ascii="仿宋_GB2312" w:eastAsia="仿宋_GB2312" w:hint="eastAsia"/>
          <w:sz w:val="32"/>
          <w:szCs w:val="32"/>
          <w:highlight w:val="auto"/>
        </w:rPr>
        <w:t>）卫生健康支出（类）行政事业单位医疗（款）其他医疗卫生与计划生育支出（项）：指单位临时工基本医疗保险缴费支出。</w:t>
      </w:r>
    </w:p>
    <w:p>
      <w:pPr>
        <w:ind w:firstLineChars="200" w:firstLine="640"/>
        <w:jc w:val="both"/>
        <w:rPr>
          <w:rFonts w:ascii="仿宋_GB2312" w:eastAsia="仿宋_GB2312" w:hint="eastAsia"/>
          <w:sz w:val="32"/>
          <w:szCs w:val="32"/>
          <w:highlight w:val="auto"/>
        </w:rPr>
      </w:pPr>
      <w:r>
        <w:rPr>
          <w:rFonts w:ascii="仿宋_GB2312" w:eastAsia="仿宋_GB2312" w:hint="eastAsia"/>
          <w:sz w:val="32"/>
          <w:szCs w:val="32"/>
          <w:highlight w:val="auto"/>
        </w:rPr>
        <w:t>（</w:t>
      </w:r>
      <w:r>
        <w:rPr>
          <w:rFonts w:ascii="仿宋_GB2312" w:eastAsia="仿宋_GB2312" w:hint="eastAsia"/>
          <w:sz w:val="32"/>
          <w:szCs w:val="32"/>
          <w:lang w:val="en-US" w:eastAsia="zh-CN"/>
          <w:highlight w:val="auto"/>
        </w:rPr>
        <w:t>九</w:t>
      </w:r>
      <w:r>
        <w:rPr>
          <w:rFonts w:ascii="仿宋_GB2312" w:eastAsia="仿宋_GB2312" w:hint="eastAsia"/>
          <w:sz w:val="32"/>
          <w:szCs w:val="32"/>
          <w:highlight w:val="auto"/>
        </w:rPr>
        <w:t>）住房保障（类）住房改革支出（款）住房公积金（项）:指住房公积金，反映行政事业单位按人力资源和社会保障部、财政部规定的基本工资和津贴补贴以及规定比例为职工缴纳的住房公积金。</w:t>
      </w:r>
    </w:p>
    <w:p>
      <w:pPr>
        <w:ind w:firstLineChars="200" w:firstLine="640"/>
        <w:jc w:val="both"/>
        <w:rPr>
          <w:rFonts w:ascii="仿宋_GB2312" w:eastAsia="仿宋_GB2312" w:hint="eastAsia"/>
          <w:sz w:val="32"/>
          <w:szCs w:val="32"/>
          <w:highlight w:val="auto"/>
        </w:rPr>
      </w:pPr>
      <w:r>
        <w:rPr>
          <w:rFonts w:ascii="仿宋_GB2312" w:eastAsia="仿宋_GB2312" w:hint="eastAsia"/>
          <w:sz w:val="32"/>
          <w:szCs w:val="32"/>
          <w:highlight w:val="auto"/>
        </w:rPr>
        <w:t>（</w:t>
      </w:r>
      <w:r>
        <w:rPr>
          <w:rFonts w:ascii="仿宋_GB2312" w:eastAsia="仿宋_GB2312" w:hint="eastAsia"/>
          <w:sz w:val="32"/>
          <w:szCs w:val="32"/>
          <w:lang w:val="en-US" w:eastAsia="zh-CN"/>
          <w:highlight w:val="auto"/>
        </w:rPr>
        <w:t>十</w:t>
      </w:r>
      <w:r>
        <w:rPr>
          <w:rFonts w:ascii="仿宋_GB2312" w:eastAsia="仿宋_GB2312" w:hint="eastAsia"/>
          <w:sz w:val="32"/>
          <w:szCs w:val="32"/>
          <w:highlight w:val="auto"/>
        </w:rPr>
        <w:t>）基本支出：指为保证机构正常运转，完成日常工作任务而发生的人员支出和公用支出。</w:t>
      </w:r>
    </w:p>
    <w:p>
      <w:pPr>
        <w:ind w:firstLineChars="200" w:firstLine="640"/>
        <w:jc w:val="both"/>
        <w:rPr>
          <w:rFonts w:ascii="仿宋_GB2312" w:eastAsia="仿宋_GB2312" w:hint="eastAsia"/>
          <w:sz w:val="32"/>
          <w:szCs w:val="32"/>
          <w:highlight w:val="auto"/>
        </w:rPr>
      </w:pPr>
      <w:r>
        <w:rPr>
          <w:rFonts w:ascii="仿宋_GB2312" w:eastAsia="仿宋_GB2312" w:hint="eastAsia"/>
          <w:sz w:val="32"/>
          <w:szCs w:val="32"/>
          <w:highlight w:val="auto"/>
        </w:rPr>
        <w:t>（十</w:t>
      </w:r>
      <w:r>
        <w:rPr>
          <w:rFonts w:ascii="仿宋_GB2312" w:eastAsia="仿宋_GB2312" w:hint="eastAsia"/>
          <w:sz w:val="32"/>
          <w:szCs w:val="32"/>
          <w:lang w:val="en-US" w:eastAsia="zh-CN"/>
          <w:highlight w:val="auto"/>
        </w:rPr>
        <w:t>一</w:t>
      </w:r>
      <w:r>
        <w:rPr>
          <w:rFonts w:ascii="仿宋_GB2312" w:eastAsia="仿宋_GB2312" w:hint="eastAsia"/>
          <w:sz w:val="32"/>
          <w:szCs w:val="32"/>
          <w:highlight w:val="auto"/>
        </w:rPr>
        <w:t>）项目支出：指在基本支出之外为完成特定行政任务和事业发展目标所发生的支出。</w:t>
      </w:r>
    </w:p>
    <w:p>
      <w:pPr>
        <w:ind w:firstLineChars="200" w:firstLine="640"/>
        <w:jc w:val="both"/>
        <w:rPr>
          <w:rFonts w:ascii="仿宋_GB2312" w:eastAsia="仿宋_GB2312" w:hint="eastAsia"/>
          <w:sz w:val="32"/>
          <w:szCs w:val="32"/>
          <w:highlight w:val="auto"/>
        </w:rPr>
      </w:pPr>
      <w:r>
        <w:rPr>
          <w:rFonts w:ascii="仿宋_GB2312" w:eastAsia="仿宋_GB2312" w:hint="eastAsia"/>
          <w:sz w:val="32"/>
          <w:szCs w:val="32"/>
          <w:highlight w:val="auto"/>
        </w:rPr>
        <w:t>（十二）“三公”经费：纳入财政厅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ind w:firstLineChars="200" w:firstLine="640"/>
        <w:jc w:val="both"/>
        <w:rPr>
          <w:rFonts w:ascii="仿宋_GB2312" w:eastAsia="仿宋_GB2312" w:hint="eastAsia"/>
          <w:sz w:val="32"/>
          <w:szCs w:val="32"/>
          <w:highlight w:val="auto"/>
        </w:rPr>
      </w:pPr>
      <w:r>
        <w:rPr>
          <w:rFonts w:ascii="仿宋_GB2312" w:eastAsia="仿宋_GB2312" w:hint="eastAsia"/>
          <w:sz w:val="32"/>
          <w:szCs w:val="32"/>
          <w:highlight w:val="auto"/>
        </w:rPr>
        <w:t>（十</w:t>
      </w:r>
      <w:r>
        <w:rPr>
          <w:rFonts w:ascii="仿宋_GB2312" w:eastAsia="仿宋_GB2312" w:hint="eastAsia"/>
          <w:sz w:val="32"/>
          <w:szCs w:val="32"/>
          <w:lang w:val="en-US" w:eastAsia="zh-CN"/>
          <w:highlight w:val="auto"/>
        </w:rPr>
        <w:t>三</w:t>
      </w:r>
      <w:r>
        <w:rPr>
          <w:rFonts w:ascii="仿宋_GB2312" w:eastAsia="仿宋_GB2312" w:hint="eastAsia"/>
          <w:sz w:val="32"/>
          <w:szCs w:val="32"/>
          <w:highlight w:val="auto"/>
        </w:rPr>
        <w:t>）机关运行经费：为保障行政单位（包含参照公务员法管理的事业单位）运行用于购买货物和服务的各项资金。包括办公及印刷费、邮电费、差旅费、会议费一般设备购置费等费用开支。</w:t>
      </w:r>
    </w:p>
    <w:p>
      <w:pPr>
        <w:ind w:firstLineChars="200" w:firstLine="640"/>
        <w:jc w:val="both"/>
        <w:rPr>
          <w:rFonts w:ascii="仿宋_GB2312" w:eastAsia="仿宋_GB2312"/>
          <w:sz w:val="32"/>
          <w:szCs w:val="32"/>
          <w:highlight w:val="auto"/>
        </w:rPr>
      </w:pPr>
      <w:r>
        <w:rPr>
          <w:rFonts w:ascii="仿宋_GB2312" w:eastAsia="仿宋_GB2312" w:hint="eastAsia"/>
          <w:sz w:val="32"/>
          <w:szCs w:val="32"/>
          <w:highlight w:val="auto"/>
        </w:rPr>
        <w:t>（十</w:t>
      </w:r>
      <w:r>
        <w:rPr>
          <w:rFonts w:ascii="仿宋_GB2312" w:eastAsia="仿宋_GB2312" w:hint="eastAsia"/>
          <w:sz w:val="32"/>
          <w:szCs w:val="32"/>
          <w:lang w:val="en-US" w:eastAsia="zh-CN"/>
          <w:highlight w:val="auto"/>
        </w:rPr>
        <w:t>四</w:t>
      </w:r>
      <w:r>
        <w:rPr>
          <w:rFonts w:ascii="仿宋_GB2312" w:eastAsia="仿宋_GB2312" w:hint="eastAsia"/>
          <w:sz w:val="32"/>
          <w:szCs w:val="32"/>
          <w:highlight w:val="auto"/>
        </w:rPr>
        <w:t>）“三公”经费：纳入九寨沟县经济和信息化局预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盟税）及租用费、燃料费、维修费、过路过桥费、保险费等支出；公务接待费反映单位按规定开支的各类公务接待（含外宾接待）支出。</w:t>
      </w:r>
    </w:p>
    <w:p>
      <w:pPr>
        <w:ind w:firstLineChars="200" w:firstLine="640"/>
        <w:jc w:val="both"/>
        <w:rPr>
          <w:rFonts w:ascii="仿宋" w:eastAsia="仿宋"/>
          <w:b/>
          <w:sz w:val="32"/>
          <w:szCs w:val="32"/>
          <w:highlight w:val="auto"/>
        </w:rPr>
      </w:pPr>
      <w:r>
        <w:rPr>
          <w:rFonts w:ascii="仿宋_GB2312" w:eastAsia="仿宋_GB2312" w:hint="eastAsia"/>
          <w:sz w:val="32"/>
          <w:szCs w:val="32"/>
          <w:highlight w:val="auto"/>
        </w:rPr>
        <w:t>（十</w:t>
      </w:r>
      <w:r>
        <w:rPr>
          <w:rFonts w:ascii="仿宋_GB2312" w:eastAsia="仿宋_GB2312" w:hint="eastAsia"/>
          <w:sz w:val="32"/>
          <w:szCs w:val="32"/>
          <w:lang w:val="en-US" w:eastAsia="zh-CN"/>
          <w:highlight w:val="auto"/>
        </w:rPr>
        <w:t>五</w:t>
      </w:r>
      <w:r>
        <w:rPr>
          <w:rFonts w:ascii="仿宋_GB2312" w:eastAsia="仿宋_GB2312" w:hint="eastAsia"/>
          <w:sz w:val="32"/>
          <w:szCs w:val="32"/>
          <w:highlight w:val="auto"/>
        </w:rPr>
        <w:t>）机关运行经费：为保障行政单位（包括参照公务员法管理的事业单位）运行用于购买货物和服务的各项资金，包括办公及印刷费、邮电费、差旅费、会议费、培训费、福利费、日常维修费、专用材料及一般设备购置费、办公用房水电费、办公用房取暖贵、办公用房物业管理费、公务用车运行维护费以及其他费用。</w:t>
      </w:r>
    </w:p>
    <w:p>
      <w:pPr>
        <w:ind w:firstLineChars="200" w:firstLine="640"/>
        <w:jc w:val="both"/>
        <w:rPr>
          <w:rFonts w:ascii="仿宋" w:eastAsia="仿宋"/>
          <w:b/>
          <w:sz w:val="32"/>
          <w:szCs w:val="32"/>
          <w:highlight w:val="auto"/>
        </w:rPr>
      </w:pPr>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仿宋_GB2312">
    <w:panose1 w:val="02010609030101010101"/>
    <w:charset w:val="86"/>
    <w:family w:val="modern"/>
    <w:pitch w:val="variable"/>
    <w:sig w:usb0="00000001" w:usb1="080E0000" w:usb2="00000000" w:usb3="00000000" w:csb0="00040000" w:csb1="00000000"/>
  </w:font>
  <w:font w:name="Times New Roman">
    <w:altName w:val="DejaVu Sans"/>
    <w:panose1 w:val="02020603050405020304"/>
    <w:charset w:val="00"/>
    <w:family w:val="roman"/>
    <w:pitch w:val="variable"/>
    <w:sig w:usb0="20007A87" w:usb1="80000000" w:usb2="00000008" w:usb3="00000000" w:csb0="000001FF" w:csb1="00000000"/>
  </w:font>
  <w:font w:name="宋体">
    <w:altName w:val="方正书宋_GBK"/>
    <w:panose1 w:val="02010600030101010101"/>
    <w:charset w:val="86"/>
    <w:family w:val="auto"/>
    <w:pitch w:val="variable"/>
    <w:sig w:usb0="00000003" w:usb1="288F0000" w:usb2="00000006" w:usb3="00000000" w:csb0="00040001" w:csb1="00000000"/>
  </w:font>
  <w:font w:name="方正小标宋简体">
    <w:panose1 w:val="02010601030101010101"/>
    <w:charset w:val="86"/>
    <w:family w:val="script"/>
    <w:pitch w:val="variable"/>
    <w:sig w:usb0="00000001" w:usb1="080E0000" w:usb2="00000000" w:usb3="00000000" w:csb0="00040000" w:csb1="00000000"/>
  </w:font>
  <w:font w:name="黑体">
    <w:altName w:val="方正黑体_GBK"/>
    <w:panose1 w:val="02010609060101010101"/>
    <w:charset w:val="86"/>
    <w:family w:val="auto"/>
    <w:pitch w:val="variable"/>
    <w:sig w:usb0="800002BF" w:usb1="38CF7CFA" w:usb2="00000016" w:usb3="00000000" w:csb0="00040001" w:csb1="00000000"/>
  </w:font>
  <w:font w:name="仿宋">
    <w:altName w:val="仿宋_GB2312"/>
    <w:panose1 w:val="02010609060101010101"/>
    <w:charset w:val="86"/>
    <w:family w:val="modern"/>
    <w:pitch w:val="variable"/>
    <w:sig w:usb0="800002BF" w:usb1="38CF7CFA" w:usb2="00000016" w:usb3="00000000" w:csb0="00040001" w:csb1="00000000"/>
  </w:font>
  <w:font w:name="Dialog . plain">
    <w:altName w:val="DejaVu Sans"/>
    <w:panose1 w:val="00000000000000000000"/>
    <w:charset w:val="00"/>
    <w:family w:val="auto"/>
    <w:pitch w:val="variable"/>
    <w:sig w:usb0="00000000" w:usb1="00000000" w:usb2="00000000" w:usb3="00000000" w:csb0="00000000" w:csb1="00000000"/>
  </w:font>
  <w:font w:name="楷体">
    <w:altName w:val="楷体_GB2312"/>
    <w:panose1 w:val="02010609060101010101"/>
    <w:charset w:val="86"/>
    <w:family w:val="modern"/>
    <w:pitch w:val="variable"/>
    <w:sig w:usb0="800002BF" w:usb1="38CF7CFA" w:usb2="00000016" w:usb3="00000000" w:csb0="00040001" w:csb1="00000000"/>
  </w:font>
  <w:font w:name="Calibri">
    <w:altName w:val="DejaVu Sans"/>
    <w:panose1 w:val="020F0502020204030204"/>
    <w:charset w:val="00"/>
    <w:family w:val="swiss"/>
    <w:pitch w:val="variable"/>
    <w:sig w:usb0="E4002EFF" w:usb1="C000247B" w:usb2="00000009" w:usb3="00000000" w:csb0="200001FF" w:csb1="00000000"/>
  </w:font>
  <w:font w:name="Arial">
    <w:altName w:val="DejaVu Sans"/>
    <w:panose1 w:val="020B0604020202020204"/>
    <w:charset w:val="01"/>
    <w:family w:val="swiss"/>
    <w:pitch w:val="variable"/>
    <w:sig w:usb0="E0002EFF" w:usb1="C000785B" w:usb2="00000009" w:usb3="00000000" w:csb0="400001FF" w:csb1="FFFF0000"/>
  </w:font>
  <w:font w:name="文泉驿微米黑">
    <w:panose1 w:val="020B0606030804020204"/>
    <w:charset w:val="86"/>
    <w:family w:val="auto"/>
    <w:pitch w:val="variable"/>
    <w:sig w:usb0="E10002EF" w:usb1="6BDFFCFB" w:usb2="00800036" w:usb3="00000000" w:csb0="603E019F" w:csb1="DFD7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7"/>
      <w:framePr w:w="0" w:hRule="auto" w:wrap="around" w:vAnchor="text" w:hAnchor="margin" w:xAlign="outside" w:y="1" w:anchorLock="0"/>
      <w:tabs>
        <w:tab w:val="center" w:pos="4153"/>
        <w:tab w:val="right" w:pos="8306"/>
      </w:tabs>
      <w:ind w:right="284"/>
      <w:rPr>
        <w:rStyle w:val="20"/>
        <w:rFonts w:eastAsia="宋体" w:hint="eastAsia"/>
        <w:lang w:val="en-US" w:eastAsia="zh-CN"/>
      </w:rPr>
    </w:pPr>
    <w:r>
      <w:rPr>
        <w:rStyle w:val="20"/>
        <w:sz w:val="28"/>
      </w:rPr>
      <w:t xml:space="preserve"> </w:t>
    </w:r>
    <w:r>
      <w:rPr>
        <w:rStyle w:val="20"/>
        <w:rFonts w:ascii="仿宋_GB2312" w:eastAsia="仿宋_GB2312" w:cs="仿宋_GB2312" w:hint="eastAsia"/>
        <w:sz w:val="28"/>
        <w:lang w:eastAsia="zh-CN"/>
      </w:rPr>
      <w:t>—</w:t>
    </w:r>
    <w:r>
      <w:rPr>
        <w:rStyle w:val="20"/>
        <w:rFonts w:ascii="Times New Roman" w:cs="Times New Roman" w:hAnsi="Times New Roman" w:hint="eastAsia"/>
        <w:sz w:val="28"/>
        <w:lang w:val="en-US" w:eastAsia="zh-CN"/>
      </w:rPr>
      <w:t xml:space="preserve"> </w:t>
    </w:r>
    <w:r>
      <w:rPr>
        <w:rStyle w:val="20"/>
        <w:rFonts w:ascii="Times New Roman" w:cs="Times New Roman" w:hAnsi="Times New Roman"/>
        <w:sz w:val="28"/>
      </w:rPr>
      <w:fldChar w:fldCharType="begin"/>
    </w:r>
    <w:r>
      <w:rPr>
        <w:rStyle w:val="20"/>
        <w:rFonts w:ascii="Times New Roman" w:cs="Times New Roman" w:hAnsi="Times New Roman"/>
        <w:sz w:val="28"/>
      </w:rPr>
      <w:instrText xml:space="preserve">PAGE  </w:instrText>
    </w:r>
    <w:r>
      <w:rPr>
        <w:rFonts w:ascii="Times New Roman" w:cs="Times New Roman" w:hAnsi="Times New Roman"/>
        <w:sz w:val="28"/>
      </w:rPr>
      <w:fldChar w:fldCharType="separate"/>
    </w:r>
    <w:r>
      <w:rPr>
        <w:rStyle w:val="20"/>
        <w:rFonts w:ascii="Times New Roman" w:cs="Times New Roman" w:hAnsi="Times New Roman"/>
        <w:sz w:val="28"/>
      </w:rPr>
      <w:t>1</w:t>
    </w:r>
    <w:r>
      <w:rPr>
        <w:rFonts w:ascii="Times New Roman" w:cs="Times New Roman" w:hAnsi="Times New Roman"/>
        <w:sz w:val="28"/>
      </w:rPr>
      <w:fldChar w:fldCharType="end"/>
    </w:r>
    <w:r>
      <w:rPr>
        <w:rFonts w:ascii="Times New Roman" w:cs="Times New Roman" w:hAnsi="Times New Roman" w:hint="eastAsia"/>
        <w:sz w:val="28"/>
        <w:lang w:val="en-US" w:eastAsia="zh-CN"/>
      </w:rPr>
      <w:t xml:space="preserve"> </w:t>
    </w:r>
    <w:r>
      <w:rPr>
        <w:rFonts w:ascii="仿宋_GB2312" w:eastAsia="仿宋_GB2312" w:cs="仿宋_GB2312" w:hint="eastAsia"/>
        <w:sz w:val="28"/>
        <w:lang w:val="en-US" w:eastAsia="zh-CN"/>
      </w:rPr>
      <w:t>—</w:t>
    </w:r>
  </w:p>
  <w:p>
    <w:pPr>
      <w:pStyle w:val="17"/>
      <w:tabs>
        <w:tab w:val="center" w:pos="4153"/>
        <w:tab w:val="right" w:pos="8306"/>
      </w:tabs>
      <w:ind w:right="360" w:firstLine="360"/>
    </w:pPr>
  </w:p>
  <w:p>
    <w:pPr>
      <w:pStyle w:val="17"/>
      <w:tabs>
        <w:tab w:val="center" w:pos="4153"/>
        <w:tab w:val="right" w:pos="8306"/>
      </w:tabs>
    </w:pP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doNotUseIndentAsNumberingTabStop/>
    <w:compatSetting w:name="compatibilityMode" w:uri="http://schemas.microsoft.com/office/word" w:val="15"/>
  </w:compat>
  <w:docVars>
    <w:docVar w:name="commondata" w:val="eyJoZGlkIjoiYjFjMDc4NjYwZDExNmRkYmRlMDg0M2I2MzBlYjJkM2M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autoRedefine/>
    <w:pPr>
      <w:widowControl w:val="0"/>
      <w:jc w:val="both"/>
    </w:pPr>
    <w:rPr>
      <w:rFonts w:ascii="Calibri" w:eastAsia="宋体" w:cs="Arial" w:hAnsi="Calibri"/>
      <w:kern w:val="2"/>
      <w:sz w:val="21"/>
      <w:szCs w:val="22"/>
      <w:lang w:val="en-US" w:eastAsia="zh-CN" w:bidi="ar-SA"/>
    </w:rPr>
  </w:style>
  <w:style w:type="paragraph" w:styleId="1">
    <w:name w:val="heading 1"/>
    <w:basedOn w:val="0"/>
    <w:next w:val="0"/>
    <w:pPr>
      <w:keepNext/>
      <w:keepLines/>
      <w:spacing w:before="340" w:after="330" w:line="578" w:lineRule="auto"/>
      <w:outlineLvl w:val="0"/>
    </w:pPr>
    <w:rPr>
      <w:b/>
      <w:bCs/>
      <w:kern w:val="44"/>
      <w:sz w:val="44"/>
      <w:szCs w:val="44"/>
    </w:rPr>
  </w:style>
  <w:style w:type="paragraph" w:styleId="2">
    <w:name w:val="heading 2"/>
    <w:basedOn w:val="0"/>
    <w:next w:val="0"/>
    <w:pPr>
      <w:keepNext/>
      <w:keepLines/>
      <w:spacing w:before="260" w:after="260" w:line="415" w:lineRule="auto"/>
      <w:outlineLvl w:val="1"/>
    </w:pPr>
    <w:rPr>
      <w:rFonts w:ascii="文泉驿微米黑" w:eastAsia="黑体" w:hAnsi="文泉驿微米黑"/>
      <w:b/>
      <w:bCs/>
      <w:sz w:val="32"/>
      <w:szCs w:val="32"/>
    </w:rPr>
  </w:style>
  <w:style w:type="paragraph" w:styleId="3">
    <w:name w:val="heading 3"/>
    <w:basedOn w:val="0"/>
    <w:next w:val="0"/>
    <w:pPr>
      <w:keepNext/>
      <w:keepLines/>
      <w:spacing w:before="260" w:after="260" w:line="415" w:lineRule="auto"/>
      <w:outlineLvl w:val="2"/>
    </w:pPr>
    <w:rPr>
      <w:b/>
      <w:bCs/>
      <w:sz w:val="32"/>
      <w:szCs w:val="32"/>
    </w:rPr>
  </w:style>
  <w:style w:type="character" w:default="1" w:styleId="10">
    <w:name w:val="Default Paragraph Font"/>
  </w:style>
  <w:style w:type="paragraph" w:styleId="15">
    <w:name w:val="Body Text"/>
    <w:basedOn w:val="0"/>
    <w:pPr>
      <w:spacing w:beforeLines="30" w:before="30"/>
    </w:pPr>
    <w:rPr>
      <w:rFonts w:ascii="仿宋_GB2312" w:eastAsia="仿宋_GB2312"/>
      <w:kern w:val="0"/>
      <w:sz w:val="24"/>
      <w:szCs w:val="20"/>
      <w:lang w:val="zh-CN" w:eastAsia="zh-CN"/>
    </w:rPr>
  </w:style>
  <w:style w:type="paragraph" w:styleId="16">
    <w:name w:val="Body Text Indent"/>
    <w:basedOn w:val="0"/>
    <w:pPr>
      <w:tabs>
        <w:tab w:val="left" w:pos="960"/>
      </w:tabs>
      <w:spacing w:line="540" w:lineRule="exact"/>
      <w:ind w:firstLineChars="1700" w:firstLine="1700"/>
    </w:pPr>
    <w:rPr>
      <w:sz w:val="32"/>
      <w:szCs w:val="32"/>
    </w:rPr>
  </w:style>
  <w:style w:type="paragraph" w:styleId="17">
    <w:name w:val="footer"/>
    <w:basedOn w:val="0"/>
    <w:pPr>
      <w:tabs>
        <w:tab w:val="center" w:pos="4153"/>
        <w:tab w:val="right" w:pos="8306"/>
      </w:tabs>
      <w:snapToGrid w:val="0"/>
      <w:jc w:val="left"/>
    </w:pPr>
    <w:rPr>
      <w:sz w:val="18"/>
      <w:szCs w:val="18"/>
    </w:rPr>
  </w:style>
  <w:style w:type="paragraph" w:styleId="18">
    <w:name w:val="header"/>
    <w:basedOn w:val="0"/>
    <w:pPr>
      <w:pBdr>
        <w:bottom w:val="single" w:sz="6" w:space="1" w:color="auto"/>
      </w:pBdr>
      <w:tabs>
        <w:tab w:val="center" w:pos="4153"/>
        <w:tab w:val="right" w:pos="8306"/>
      </w:tabs>
      <w:snapToGrid w:val="0"/>
      <w:jc w:val="center"/>
    </w:pPr>
    <w:rPr>
      <w:sz w:val="18"/>
      <w:szCs w:val="18"/>
    </w:rPr>
  </w:style>
  <w:style w:type="paragraph" w:styleId="19">
    <w:name w:val="Body Text First Indent 2"/>
    <w:basedOn w:val="16"/>
    <w:pPr>
      <w:tabs>
        <w:tab w:val="left" w:pos="960"/>
      </w:tabs>
      <w:ind w:firstLineChars="200" w:firstLine="200"/>
    </w:pPr>
  </w:style>
  <w:style w:type="character" w:styleId="20">
    <w:name w:val="page number"/>
    <w:basedOn w:val="10"/>
    <w:autoRedefine/>
  </w:style>
  <w:style w:type="paragraph" w:styleId="21">
    <w:name w:val="List Paragraph"/>
    <w:basedOn w:val="0"/>
    <w:autoRedefine/>
    <w:pPr>
      <w:ind w:firstLineChars="200" w:firstLine="200"/>
    </w:pPr>
  </w:style>
  <w:style w:type="character" w:customStyle="1" w:styleId="22">
    <w:name w:val="font11"/>
    <w:basedOn w:val="10"/>
    <w:rPr>
      <w:rFonts w:ascii="宋体" w:eastAsia="宋体" w:cs="宋体"/>
      <w:color w:val="000000"/>
      <w:sz w:val="22"/>
      <w:szCs w:val="22"/>
      <w:u w:val="none"/>
    </w:rPr>
  </w:style>
  <w:style w:type="character" w:customStyle="1" w:styleId="23">
    <w:name w:val="font41"/>
    <w:basedOn w:val="10"/>
    <w:autoRedefine/>
    <w:rPr>
      <w:rFonts w:ascii="宋体" w:eastAsia="宋体" w:cs="宋体"/>
      <w:color w:val="000000"/>
      <w:sz w:val="22"/>
      <w:szCs w:val="22"/>
      <w:u w:val="none"/>
    </w:rPr>
  </w:style>
  <w:style w:type="character" w:customStyle="1" w:styleId="24">
    <w:name w:val="font51"/>
    <w:basedOn w:val="10"/>
    <w:autoRedefine/>
    <w:rPr>
      <w:rFonts w:ascii="宋体" w:eastAsia="宋体" w:cs="宋体"/>
      <w:color w:val="000000"/>
      <w:sz w:val="22"/>
      <w:szCs w:val="22"/>
      <w:u w:val="none"/>
    </w:rPr>
  </w:style>
  <w:style w:type="character" w:customStyle="1" w:styleId="25">
    <w:name w:val="font31"/>
    <w:basedOn w:val="10"/>
    <w:autoRedefine/>
    <w:rPr>
      <w:rFonts w:ascii="宋体" w:eastAsia="宋体" w:cs="宋体"/>
      <w:color w:val="000000"/>
      <w:sz w:val="22"/>
      <w:szCs w:val="22"/>
      <w:u w:val="none"/>
    </w:rPr>
  </w:style>
  <w:style w:type="character" w:customStyle="1" w:styleId="26">
    <w:name w:val="font61"/>
    <w:basedOn w:val="10"/>
    <w:rPr>
      <w:rFonts w:ascii="Dialog . plain" w:eastAsia="Dialog . plain" w:cs="Dialog . plain" w:hAnsi="Dialog . plain"/>
      <w:color w:val="000000"/>
      <w:sz w:val="22"/>
      <w:szCs w:val="22"/>
      <w:u w:val="none"/>
    </w:rPr>
  </w:style>
  <w:style w:type="character" w:customStyle="1" w:styleId="27">
    <w:name w:val="font71"/>
    <w:basedOn w:val="10"/>
    <w:rPr>
      <w:rFonts w:ascii="Dialog . plain" w:eastAsia="Dialog . plain" w:cs="Dialog . plain" w:hAnsi="Dialog . plain"/>
      <w:color w:val="000000"/>
      <w:sz w:val="22"/>
      <w:szCs w:val="22"/>
      <w:u w:val="none"/>
    </w:rPr>
  </w:style>
  <w:style w:type="character" w:customStyle="1" w:styleId="28">
    <w:name w:val="font81"/>
    <w:basedOn w:val="10"/>
    <w:rPr>
      <w:rFonts w:ascii="Dialog . plain" w:eastAsia="Dialog . plain" w:cs="Dialog . plain" w:hAnsi="Dialog . plain"/>
      <w:color w:val="000000"/>
      <w:sz w:val="22"/>
      <w:szCs w:val="22"/>
      <w:u w:val="none"/>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0</TotalTime>
  <Application>Yozo_Office27021597764231179</Application>
  <Pages>1</Pages>
  <Words>23</Words>
  <Characters>26</Characters>
  <Lines>3</Lines>
  <Paragraphs>1</Paragraphs>
  <CharactersWithSpaces>26</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ASUS</dc:creator>
  <cp:lastModifiedBy>user</cp:lastModifiedBy>
  <cp:revision>3</cp:revision>
  <dcterms:created xsi:type="dcterms:W3CDTF">2023-02-25T18:38:00Z</dcterms:created>
  <dcterms:modified xsi:type="dcterms:W3CDTF">2025-04-11T03:57:15Z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2052-12.1.0.20305</vt:lpwstr>
  </property>
  <property fmtid="{D5CDD505-2E9C-101B-9397-08002B2CF9AE}" pid="3" name="ICV">
    <vt:lpwstr>9E08E33D9D3D43EAB9364A6A478F6456</vt:lpwstr>
  </property>
  <property fmtid="{D5CDD505-2E9C-101B-9397-08002B2CF9AE}" pid="4" name="KSOTemplateDocerSaveRecord">
    <vt:lpwstr>eyJoZGlkIjoiYjFjMDc4NjYwZDExNmRkYmRlMDg0M2I2MzBlYjJkM2MiLCJ1c2VySWQiOiI0MDM5OTI2NjMifQ==</vt:lpwstr>
  </property>
</Properties>
</file>