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52C5" w:rsidRDefault="00B052C5">
      <w:pPr>
        <w:spacing w:line="600" w:lineRule="exact"/>
        <w:jc w:val="center"/>
        <w:outlineLvl w:val="0"/>
        <w:rPr>
          <w:rFonts w:ascii="方正小标宋简体" w:eastAsia="方正小标宋简体" w:hAnsi="宋体" w:hint="eastAsia"/>
          <w:color w:val="000000"/>
          <w:sz w:val="72"/>
          <w:szCs w:val="72"/>
        </w:rPr>
      </w:pPr>
      <w:bookmarkStart w:id="0" w:name="_Toc15306267"/>
    </w:p>
    <w:p w:rsidR="00B052C5" w:rsidRDefault="00B052C5">
      <w:pPr>
        <w:spacing w:line="600" w:lineRule="exact"/>
        <w:jc w:val="center"/>
        <w:outlineLvl w:val="0"/>
        <w:rPr>
          <w:rFonts w:ascii="方正小标宋简体" w:eastAsia="方正小标宋简体" w:hAnsi="宋体"/>
          <w:color w:val="000000"/>
          <w:sz w:val="72"/>
          <w:szCs w:val="72"/>
        </w:rPr>
      </w:pPr>
    </w:p>
    <w:p w:rsidR="00B052C5" w:rsidRDefault="00B052C5">
      <w:pPr>
        <w:spacing w:line="600" w:lineRule="exact"/>
        <w:jc w:val="center"/>
        <w:outlineLvl w:val="0"/>
        <w:rPr>
          <w:rFonts w:ascii="方正小标宋简体" w:eastAsia="方正小标宋简体" w:hAnsi="宋体"/>
          <w:color w:val="000000"/>
          <w:sz w:val="72"/>
          <w:szCs w:val="72"/>
        </w:rPr>
      </w:pPr>
    </w:p>
    <w:p w:rsidR="00B052C5" w:rsidRDefault="00B052C5">
      <w:pPr>
        <w:spacing w:line="600" w:lineRule="exact"/>
        <w:jc w:val="center"/>
        <w:outlineLvl w:val="0"/>
        <w:rPr>
          <w:rFonts w:ascii="方正小标宋简体" w:eastAsia="方正小标宋简体" w:hAnsi="宋体"/>
          <w:color w:val="000000"/>
          <w:sz w:val="72"/>
          <w:szCs w:val="72"/>
        </w:rPr>
      </w:pPr>
    </w:p>
    <w:p w:rsidR="00B052C5" w:rsidRDefault="00CC393C">
      <w:pPr>
        <w:adjustRightInd w:val="0"/>
        <w:snapToGrid w:val="0"/>
        <w:spacing w:line="360" w:lineRule="auto"/>
        <w:jc w:val="center"/>
        <w:outlineLvl w:val="0"/>
        <w:rPr>
          <w:rFonts w:ascii="方正小标宋简体" w:eastAsia="方正小标宋简体" w:hAnsi="宋体"/>
          <w:color w:val="000000"/>
          <w:sz w:val="72"/>
          <w:szCs w:val="72"/>
        </w:rPr>
      </w:pPr>
      <w:bookmarkStart w:id="1" w:name="_Toc15378441"/>
      <w:bookmarkStart w:id="2" w:name="_Toc15396597"/>
      <w:bookmarkStart w:id="3" w:name="_Toc15377193"/>
      <w:bookmarkStart w:id="4" w:name="_Toc15377425"/>
      <w:bookmarkStart w:id="5" w:name="_Toc15396475"/>
      <w:r>
        <w:rPr>
          <w:rFonts w:ascii="黑体" w:eastAsia="黑体" w:hAnsi="黑体"/>
          <w:color w:val="000000"/>
          <w:sz w:val="72"/>
          <w:szCs w:val="72"/>
        </w:rPr>
        <w:t>201</w:t>
      </w:r>
      <w:r>
        <w:rPr>
          <w:rFonts w:ascii="黑体" w:eastAsia="黑体" w:hAnsi="黑体" w:hint="eastAsia"/>
          <w:color w:val="000000"/>
          <w:sz w:val="72"/>
          <w:szCs w:val="72"/>
        </w:rPr>
        <w:t>8</w:t>
      </w:r>
      <w:r>
        <w:rPr>
          <w:rFonts w:ascii="方正小标宋简体" w:eastAsia="方正小标宋简体" w:hAnsi="宋体" w:hint="eastAsia"/>
          <w:color w:val="000000"/>
          <w:sz w:val="72"/>
          <w:szCs w:val="72"/>
        </w:rPr>
        <w:t>年度</w:t>
      </w:r>
      <w:bookmarkEnd w:id="1"/>
      <w:bookmarkEnd w:id="2"/>
      <w:bookmarkEnd w:id="3"/>
      <w:bookmarkEnd w:id="4"/>
      <w:bookmarkEnd w:id="5"/>
    </w:p>
    <w:p w:rsidR="00B052C5" w:rsidRDefault="00CC393C">
      <w:pPr>
        <w:adjustRightInd w:val="0"/>
        <w:snapToGrid w:val="0"/>
        <w:spacing w:line="360" w:lineRule="auto"/>
        <w:jc w:val="center"/>
        <w:outlineLvl w:val="0"/>
        <w:rPr>
          <w:rFonts w:ascii="方正小标宋简体" w:eastAsia="方正小标宋简体" w:hAnsi="宋体"/>
          <w:color w:val="000000"/>
          <w:sz w:val="72"/>
          <w:szCs w:val="72"/>
        </w:rPr>
      </w:pPr>
      <w:bookmarkStart w:id="6" w:name="_Toc15377194"/>
      <w:bookmarkStart w:id="7" w:name="_Toc15377426"/>
      <w:bookmarkStart w:id="8" w:name="_Toc15396476"/>
      <w:bookmarkStart w:id="9" w:name="_Toc15378442"/>
      <w:bookmarkStart w:id="10" w:name="_Toc15396598"/>
      <w:bookmarkStart w:id="11" w:name="_GoBack"/>
      <w:r>
        <w:rPr>
          <w:rFonts w:ascii="方正小标宋简体" w:eastAsia="方正小标宋简体" w:hAnsi="宋体" w:hint="eastAsia"/>
          <w:color w:val="000000"/>
          <w:sz w:val="72"/>
          <w:szCs w:val="72"/>
        </w:rPr>
        <w:t>四川省</w:t>
      </w:r>
      <w:bookmarkStart w:id="12" w:name="_Toc15306268"/>
      <w:bookmarkEnd w:id="0"/>
      <w:r>
        <w:rPr>
          <w:rFonts w:ascii="方正小标宋简体" w:eastAsia="方正小标宋简体" w:hAnsi="宋体" w:hint="eastAsia"/>
          <w:color w:val="000000"/>
          <w:sz w:val="72"/>
          <w:szCs w:val="72"/>
        </w:rPr>
        <w:t>九寨沟县统计局</w:t>
      </w:r>
    </w:p>
    <w:bookmarkEnd w:id="11"/>
    <w:p w:rsidR="00B052C5" w:rsidRDefault="00CC393C">
      <w:pPr>
        <w:adjustRightInd w:val="0"/>
        <w:snapToGrid w:val="0"/>
        <w:spacing w:line="360" w:lineRule="auto"/>
        <w:jc w:val="center"/>
        <w:outlineLvl w:val="0"/>
        <w:rPr>
          <w:rFonts w:ascii="方正小标宋简体" w:eastAsia="方正小标宋简体" w:hAnsi="宋体"/>
          <w:color w:val="000000"/>
          <w:sz w:val="72"/>
          <w:szCs w:val="72"/>
        </w:rPr>
      </w:pPr>
      <w:r>
        <w:rPr>
          <w:rFonts w:ascii="方正小标宋简体" w:eastAsia="方正小标宋简体" w:hAnsi="宋体" w:hint="eastAsia"/>
          <w:color w:val="000000"/>
          <w:sz w:val="72"/>
          <w:szCs w:val="72"/>
        </w:rPr>
        <w:t>部门决算</w:t>
      </w:r>
      <w:bookmarkEnd w:id="6"/>
      <w:bookmarkEnd w:id="7"/>
      <w:bookmarkEnd w:id="8"/>
      <w:bookmarkEnd w:id="9"/>
      <w:bookmarkEnd w:id="10"/>
      <w:bookmarkEnd w:id="12"/>
    </w:p>
    <w:p w:rsidR="00B052C5" w:rsidRDefault="00CC393C">
      <w:pPr>
        <w:widowControl/>
        <w:jc w:val="center"/>
        <w:rPr>
          <w:rFonts w:ascii="黑体" w:eastAsia="黑体" w:hAnsi="黑体"/>
          <w:color w:val="000000"/>
          <w:sz w:val="48"/>
          <w:szCs w:val="48"/>
        </w:rPr>
      </w:pPr>
      <w:r>
        <w:rPr>
          <w:rFonts w:ascii="方正小标宋简体" w:eastAsia="方正小标宋简体" w:hAnsi="宋体"/>
          <w:color w:val="000000"/>
          <w:sz w:val="36"/>
          <w:szCs w:val="36"/>
        </w:rPr>
        <w:br w:type="page"/>
      </w:r>
      <w:r>
        <w:rPr>
          <w:rFonts w:ascii="黑体" w:eastAsia="黑体" w:hAnsi="黑体" w:hint="eastAsia"/>
          <w:color w:val="000000"/>
          <w:sz w:val="48"/>
          <w:szCs w:val="48"/>
        </w:rPr>
        <w:lastRenderedPageBreak/>
        <w:t>目录</w:t>
      </w:r>
    </w:p>
    <w:p w:rsidR="00B052C5" w:rsidRDefault="00CC393C">
      <w:pPr>
        <w:widowControl/>
        <w:jc w:val="center"/>
        <w:rPr>
          <w:rFonts w:ascii="黑体" w:eastAsia="黑体" w:hAnsi="黑体" w:cstheme="minorBidi"/>
          <w:sz w:val="28"/>
          <w:szCs w:val="28"/>
        </w:rPr>
      </w:pPr>
      <w:r>
        <w:rPr>
          <w:rFonts w:ascii="黑体" w:eastAsia="黑体" w:hAnsi="黑体"/>
          <w:color w:val="000000"/>
          <w:sz w:val="48"/>
          <w:szCs w:val="48"/>
        </w:rPr>
        <w:fldChar w:fldCharType="begin"/>
      </w:r>
      <w:r>
        <w:rPr>
          <w:rFonts w:ascii="黑体" w:eastAsia="黑体" w:hAnsi="黑体"/>
          <w:color w:val="000000"/>
          <w:sz w:val="48"/>
          <w:szCs w:val="48"/>
        </w:rPr>
        <w:instrText xml:space="preserve"> TOC \o "1-2" \h \z \u </w:instrText>
      </w:r>
      <w:r>
        <w:rPr>
          <w:rFonts w:ascii="黑体" w:eastAsia="黑体" w:hAnsi="黑体"/>
          <w:color w:val="000000"/>
          <w:sz w:val="48"/>
          <w:szCs w:val="48"/>
        </w:rPr>
        <w:fldChar w:fldCharType="separate"/>
      </w:r>
    </w:p>
    <w:p w:rsidR="00B052C5" w:rsidRDefault="00B052C5"/>
    <w:p w:rsidR="00B052C5" w:rsidRDefault="00CC393C">
      <w:pPr>
        <w:pStyle w:val="10"/>
        <w:rPr>
          <w:rFonts w:cstheme="minorBidi"/>
        </w:rPr>
      </w:pPr>
      <w:hyperlink w:anchor="_Toc15396599" w:history="1">
        <w:r>
          <w:rPr>
            <w:rStyle w:val="a9"/>
            <w:rFonts w:hint="eastAsia"/>
          </w:rPr>
          <w:t>第一部分</w:t>
        </w:r>
        <w:r>
          <w:rPr>
            <w:rStyle w:val="a9"/>
          </w:rPr>
          <w:t xml:space="preserve"> </w:t>
        </w:r>
        <w:r>
          <w:rPr>
            <w:rStyle w:val="a9"/>
            <w:rFonts w:hint="eastAsia"/>
          </w:rPr>
          <w:t>部门概况</w:t>
        </w:r>
        <w:r>
          <w:tab/>
        </w:r>
        <w:r>
          <w:rPr>
            <w:rFonts w:hint="eastAsia"/>
          </w:rPr>
          <w:t>4</w:t>
        </w:r>
      </w:hyperlink>
    </w:p>
    <w:p w:rsidR="00B052C5" w:rsidRDefault="00CC393C">
      <w:pPr>
        <w:pStyle w:val="21"/>
        <w:rPr>
          <w:rFonts w:ascii="仿宋" w:eastAsia="仿宋" w:hAnsi="仿宋" w:cstheme="minorBidi"/>
          <w:sz w:val="28"/>
          <w:szCs w:val="28"/>
        </w:rPr>
      </w:pPr>
      <w:hyperlink w:anchor="_Toc15396600" w:history="1">
        <w:r>
          <w:rPr>
            <w:rStyle w:val="a9"/>
            <w:rFonts w:ascii="仿宋" w:eastAsia="仿宋" w:hAnsi="仿宋" w:hint="eastAsia"/>
            <w:sz w:val="28"/>
            <w:szCs w:val="28"/>
          </w:rPr>
          <w:t>一、基本职能及主要工作</w:t>
        </w:r>
        <w:r>
          <w:rPr>
            <w:rFonts w:ascii="仿宋" w:eastAsia="仿宋" w:hAnsi="仿宋"/>
            <w:sz w:val="28"/>
            <w:szCs w:val="28"/>
          </w:rPr>
          <w:tab/>
        </w:r>
        <w:r>
          <w:rPr>
            <w:rFonts w:ascii="仿宋" w:eastAsia="仿宋" w:hAnsi="仿宋" w:hint="eastAsia"/>
            <w:sz w:val="28"/>
            <w:szCs w:val="28"/>
          </w:rPr>
          <w:t>4</w:t>
        </w:r>
      </w:hyperlink>
    </w:p>
    <w:p w:rsidR="00B052C5" w:rsidRDefault="00CC393C">
      <w:pPr>
        <w:pStyle w:val="21"/>
        <w:rPr>
          <w:rFonts w:ascii="仿宋" w:eastAsia="仿宋" w:hAnsi="仿宋" w:cstheme="minorBidi"/>
          <w:sz w:val="28"/>
          <w:szCs w:val="28"/>
        </w:rPr>
      </w:pPr>
      <w:hyperlink w:anchor="_Toc15396601" w:history="1">
        <w:r>
          <w:rPr>
            <w:rStyle w:val="a9"/>
            <w:rFonts w:ascii="仿宋" w:eastAsia="仿宋" w:hAnsi="仿宋" w:hint="eastAsia"/>
            <w:sz w:val="28"/>
            <w:szCs w:val="28"/>
          </w:rPr>
          <w:t>二、机构设置</w:t>
        </w:r>
        <w:r>
          <w:rPr>
            <w:rFonts w:ascii="仿宋" w:eastAsia="仿宋" w:hAnsi="仿宋"/>
            <w:sz w:val="28"/>
            <w:szCs w:val="28"/>
          </w:rPr>
          <w:tab/>
        </w:r>
        <w:r>
          <w:rPr>
            <w:rFonts w:ascii="仿宋" w:eastAsia="仿宋" w:hAnsi="仿宋"/>
            <w:sz w:val="28"/>
            <w:szCs w:val="28"/>
          </w:rPr>
          <w:fldChar w:fldCharType="begin"/>
        </w:r>
        <w:r>
          <w:rPr>
            <w:rFonts w:ascii="仿宋" w:eastAsia="仿宋" w:hAnsi="仿宋"/>
            <w:sz w:val="28"/>
            <w:szCs w:val="28"/>
          </w:rPr>
          <w:instrText xml:space="preserve"> PAGEREF _Toc15396601 \h </w:instrText>
        </w:r>
        <w:r>
          <w:rPr>
            <w:rFonts w:ascii="仿宋" w:eastAsia="仿宋" w:hAnsi="仿宋"/>
            <w:sz w:val="28"/>
            <w:szCs w:val="28"/>
          </w:rPr>
        </w:r>
        <w:r>
          <w:rPr>
            <w:rFonts w:ascii="仿宋" w:eastAsia="仿宋" w:hAnsi="仿宋"/>
            <w:sz w:val="28"/>
            <w:szCs w:val="28"/>
          </w:rPr>
          <w:fldChar w:fldCharType="separate"/>
        </w:r>
        <w:r>
          <w:rPr>
            <w:rFonts w:ascii="仿宋" w:eastAsia="仿宋" w:hAnsi="仿宋"/>
            <w:sz w:val="28"/>
            <w:szCs w:val="28"/>
          </w:rPr>
          <w:t>6</w:t>
        </w:r>
        <w:r>
          <w:rPr>
            <w:rFonts w:ascii="仿宋" w:eastAsia="仿宋" w:hAnsi="仿宋"/>
            <w:sz w:val="28"/>
            <w:szCs w:val="28"/>
          </w:rPr>
          <w:fldChar w:fldCharType="end"/>
        </w:r>
      </w:hyperlink>
    </w:p>
    <w:p w:rsidR="00B052C5" w:rsidRDefault="00CC393C">
      <w:pPr>
        <w:pStyle w:val="10"/>
      </w:pPr>
      <w:hyperlink w:anchor="_Toc15396602" w:history="1">
        <w:r>
          <w:rPr>
            <w:rStyle w:val="a9"/>
            <w:rFonts w:hint="eastAsia"/>
          </w:rPr>
          <w:t>第二部分</w:t>
        </w:r>
        <w:r>
          <w:rPr>
            <w:rStyle w:val="a9"/>
          </w:rPr>
          <w:t xml:space="preserve"> 2018</w:t>
        </w:r>
        <w:r>
          <w:rPr>
            <w:rStyle w:val="a9"/>
            <w:rFonts w:hint="eastAsia"/>
          </w:rPr>
          <w:t>年度部门决算情况说明</w:t>
        </w:r>
        <w:r>
          <w:tab/>
        </w:r>
        <w:r>
          <w:fldChar w:fldCharType="begin"/>
        </w:r>
        <w:r>
          <w:instrText xml:space="preserve"> PAGEREF _Toc15396602 \h </w:instrText>
        </w:r>
        <w:r>
          <w:fldChar w:fldCharType="separate"/>
        </w:r>
        <w:r>
          <w:t>7</w:t>
        </w:r>
        <w:r>
          <w:fldChar w:fldCharType="end"/>
        </w:r>
      </w:hyperlink>
    </w:p>
    <w:p w:rsidR="00B052C5" w:rsidRDefault="00CC393C">
      <w:pPr>
        <w:pStyle w:val="21"/>
        <w:rPr>
          <w:rFonts w:ascii="仿宋" w:eastAsia="仿宋" w:hAnsi="仿宋" w:cstheme="minorBidi"/>
          <w:sz w:val="28"/>
          <w:szCs w:val="28"/>
        </w:rPr>
      </w:pPr>
      <w:hyperlink w:anchor="_Toc15396603" w:history="1">
        <w:r>
          <w:rPr>
            <w:rStyle w:val="a9"/>
            <w:rFonts w:ascii="仿宋" w:eastAsia="仿宋" w:hAnsi="仿宋" w:cstheme="majorBidi" w:hint="eastAsia"/>
            <w:bCs/>
            <w:sz w:val="28"/>
            <w:szCs w:val="28"/>
          </w:rPr>
          <w:t>一、</w:t>
        </w:r>
        <w:r>
          <w:rPr>
            <w:rStyle w:val="a9"/>
            <w:rFonts w:ascii="仿宋" w:eastAsia="仿宋" w:hAnsi="仿宋" w:hint="eastAsia"/>
            <w:sz w:val="28"/>
            <w:szCs w:val="28"/>
          </w:rPr>
          <w:t>收</w:t>
        </w:r>
        <w:r>
          <w:rPr>
            <w:rStyle w:val="a9"/>
            <w:rFonts w:ascii="仿宋" w:eastAsia="仿宋" w:hAnsi="仿宋" w:cstheme="majorBidi" w:hint="eastAsia"/>
            <w:bCs/>
            <w:sz w:val="28"/>
            <w:szCs w:val="28"/>
          </w:rPr>
          <w:t>入支出决算总体情况说明</w:t>
        </w:r>
        <w:r>
          <w:rPr>
            <w:rFonts w:ascii="仿宋" w:eastAsia="仿宋" w:hAnsi="仿宋"/>
            <w:sz w:val="28"/>
            <w:szCs w:val="28"/>
          </w:rPr>
          <w:tab/>
        </w:r>
        <w:r>
          <w:rPr>
            <w:rFonts w:ascii="仿宋" w:eastAsia="仿宋" w:hAnsi="仿宋"/>
            <w:sz w:val="28"/>
            <w:szCs w:val="28"/>
          </w:rPr>
          <w:fldChar w:fldCharType="begin"/>
        </w:r>
        <w:r>
          <w:rPr>
            <w:rFonts w:ascii="仿宋" w:eastAsia="仿宋" w:hAnsi="仿宋"/>
            <w:sz w:val="28"/>
            <w:szCs w:val="28"/>
          </w:rPr>
          <w:instrText xml:space="preserve"> PAGEREF _Toc15396603 \h </w:instrText>
        </w:r>
        <w:r>
          <w:rPr>
            <w:rFonts w:ascii="仿宋" w:eastAsia="仿宋" w:hAnsi="仿宋"/>
            <w:sz w:val="28"/>
            <w:szCs w:val="28"/>
          </w:rPr>
        </w:r>
        <w:r>
          <w:rPr>
            <w:rFonts w:ascii="仿宋" w:eastAsia="仿宋" w:hAnsi="仿宋"/>
            <w:sz w:val="28"/>
            <w:szCs w:val="28"/>
          </w:rPr>
          <w:fldChar w:fldCharType="separate"/>
        </w:r>
        <w:r>
          <w:rPr>
            <w:rFonts w:ascii="仿宋" w:eastAsia="仿宋" w:hAnsi="仿宋"/>
            <w:sz w:val="28"/>
            <w:szCs w:val="28"/>
          </w:rPr>
          <w:t>7</w:t>
        </w:r>
        <w:r>
          <w:rPr>
            <w:rFonts w:ascii="仿宋" w:eastAsia="仿宋" w:hAnsi="仿宋"/>
            <w:sz w:val="28"/>
            <w:szCs w:val="28"/>
          </w:rPr>
          <w:fldChar w:fldCharType="end"/>
        </w:r>
      </w:hyperlink>
    </w:p>
    <w:p w:rsidR="00B052C5" w:rsidRDefault="00CC393C">
      <w:pPr>
        <w:pStyle w:val="21"/>
        <w:rPr>
          <w:rFonts w:ascii="仿宋" w:eastAsia="仿宋" w:hAnsi="仿宋" w:cstheme="minorBidi"/>
          <w:sz w:val="28"/>
          <w:szCs w:val="28"/>
        </w:rPr>
      </w:pPr>
      <w:hyperlink w:anchor="_Toc15396604" w:history="1">
        <w:r>
          <w:rPr>
            <w:rStyle w:val="a9"/>
            <w:rFonts w:ascii="仿宋" w:eastAsia="仿宋" w:hAnsi="仿宋" w:cstheme="majorBidi" w:hint="eastAsia"/>
            <w:bCs/>
            <w:sz w:val="28"/>
            <w:szCs w:val="28"/>
          </w:rPr>
          <w:t>二、</w:t>
        </w:r>
        <w:r>
          <w:rPr>
            <w:rStyle w:val="a9"/>
            <w:rFonts w:ascii="仿宋" w:eastAsia="仿宋" w:hAnsi="仿宋" w:hint="eastAsia"/>
            <w:sz w:val="28"/>
            <w:szCs w:val="28"/>
          </w:rPr>
          <w:t>收</w:t>
        </w:r>
        <w:r>
          <w:rPr>
            <w:rStyle w:val="a9"/>
            <w:rFonts w:ascii="仿宋" w:eastAsia="仿宋" w:hAnsi="仿宋" w:cstheme="majorBidi" w:hint="eastAsia"/>
            <w:bCs/>
            <w:sz w:val="28"/>
            <w:szCs w:val="28"/>
          </w:rPr>
          <w:t>入决算情况说明</w:t>
        </w:r>
        <w:r>
          <w:rPr>
            <w:rFonts w:ascii="仿宋" w:eastAsia="仿宋" w:hAnsi="仿宋"/>
            <w:sz w:val="28"/>
            <w:szCs w:val="28"/>
          </w:rPr>
          <w:tab/>
        </w:r>
        <w:r>
          <w:rPr>
            <w:rFonts w:ascii="仿宋" w:eastAsia="仿宋" w:hAnsi="仿宋"/>
            <w:sz w:val="28"/>
            <w:szCs w:val="28"/>
          </w:rPr>
          <w:fldChar w:fldCharType="begin"/>
        </w:r>
        <w:r>
          <w:rPr>
            <w:rFonts w:ascii="仿宋" w:eastAsia="仿宋" w:hAnsi="仿宋"/>
            <w:sz w:val="28"/>
            <w:szCs w:val="28"/>
          </w:rPr>
          <w:instrText xml:space="preserve"> PAGEREF _Toc15396604 \h </w:instrText>
        </w:r>
        <w:r>
          <w:rPr>
            <w:rFonts w:ascii="仿宋" w:eastAsia="仿宋" w:hAnsi="仿宋"/>
            <w:sz w:val="28"/>
            <w:szCs w:val="28"/>
          </w:rPr>
        </w:r>
        <w:r>
          <w:rPr>
            <w:rFonts w:ascii="仿宋" w:eastAsia="仿宋" w:hAnsi="仿宋"/>
            <w:sz w:val="28"/>
            <w:szCs w:val="28"/>
          </w:rPr>
          <w:fldChar w:fldCharType="separate"/>
        </w:r>
        <w:r>
          <w:rPr>
            <w:rFonts w:ascii="仿宋" w:eastAsia="仿宋" w:hAnsi="仿宋"/>
            <w:sz w:val="28"/>
            <w:szCs w:val="28"/>
          </w:rPr>
          <w:t>7</w:t>
        </w:r>
        <w:r>
          <w:rPr>
            <w:rFonts w:ascii="仿宋" w:eastAsia="仿宋" w:hAnsi="仿宋"/>
            <w:sz w:val="28"/>
            <w:szCs w:val="28"/>
          </w:rPr>
          <w:fldChar w:fldCharType="end"/>
        </w:r>
      </w:hyperlink>
    </w:p>
    <w:p w:rsidR="00B052C5" w:rsidRDefault="00CC393C">
      <w:pPr>
        <w:pStyle w:val="21"/>
        <w:rPr>
          <w:rFonts w:ascii="仿宋" w:eastAsia="仿宋" w:hAnsi="仿宋" w:cstheme="minorBidi"/>
          <w:sz w:val="28"/>
          <w:szCs w:val="28"/>
        </w:rPr>
      </w:pPr>
      <w:hyperlink w:anchor="_Toc15396605" w:history="1">
        <w:r>
          <w:rPr>
            <w:rStyle w:val="a9"/>
            <w:rFonts w:ascii="仿宋" w:eastAsia="仿宋" w:hAnsi="仿宋" w:cstheme="majorBidi" w:hint="eastAsia"/>
            <w:bCs/>
            <w:sz w:val="28"/>
            <w:szCs w:val="28"/>
          </w:rPr>
          <w:t>三、</w:t>
        </w:r>
        <w:r>
          <w:rPr>
            <w:rStyle w:val="a9"/>
            <w:rFonts w:ascii="仿宋" w:eastAsia="仿宋" w:hAnsi="仿宋" w:hint="eastAsia"/>
            <w:sz w:val="28"/>
            <w:szCs w:val="28"/>
          </w:rPr>
          <w:t>支</w:t>
        </w:r>
        <w:r>
          <w:rPr>
            <w:rStyle w:val="a9"/>
            <w:rFonts w:ascii="仿宋" w:eastAsia="仿宋" w:hAnsi="仿宋" w:cstheme="majorBidi" w:hint="eastAsia"/>
            <w:bCs/>
            <w:sz w:val="28"/>
            <w:szCs w:val="28"/>
          </w:rPr>
          <w:t>出决算情况说明</w:t>
        </w:r>
        <w:r>
          <w:rPr>
            <w:rFonts w:ascii="仿宋" w:eastAsia="仿宋" w:hAnsi="仿宋"/>
            <w:sz w:val="28"/>
            <w:szCs w:val="28"/>
          </w:rPr>
          <w:tab/>
        </w:r>
        <w:r>
          <w:rPr>
            <w:rFonts w:ascii="仿宋" w:eastAsia="仿宋" w:hAnsi="仿宋"/>
            <w:sz w:val="28"/>
            <w:szCs w:val="28"/>
          </w:rPr>
          <w:fldChar w:fldCharType="begin"/>
        </w:r>
        <w:r>
          <w:rPr>
            <w:rFonts w:ascii="仿宋" w:eastAsia="仿宋" w:hAnsi="仿宋"/>
            <w:sz w:val="28"/>
            <w:szCs w:val="28"/>
          </w:rPr>
          <w:instrText xml:space="preserve"> PAGEREF _Toc15396605 \h </w:instrText>
        </w:r>
        <w:r>
          <w:rPr>
            <w:rFonts w:ascii="仿宋" w:eastAsia="仿宋" w:hAnsi="仿宋"/>
            <w:sz w:val="28"/>
            <w:szCs w:val="28"/>
          </w:rPr>
        </w:r>
        <w:r>
          <w:rPr>
            <w:rFonts w:ascii="仿宋" w:eastAsia="仿宋" w:hAnsi="仿宋"/>
            <w:sz w:val="28"/>
            <w:szCs w:val="28"/>
          </w:rPr>
          <w:fldChar w:fldCharType="separate"/>
        </w:r>
        <w:r>
          <w:rPr>
            <w:rFonts w:ascii="仿宋" w:eastAsia="仿宋" w:hAnsi="仿宋"/>
            <w:sz w:val="28"/>
            <w:szCs w:val="28"/>
          </w:rPr>
          <w:t>8</w:t>
        </w:r>
        <w:r>
          <w:rPr>
            <w:rFonts w:ascii="仿宋" w:eastAsia="仿宋" w:hAnsi="仿宋"/>
            <w:sz w:val="28"/>
            <w:szCs w:val="28"/>
          </w:rPr>
          <w:fldChar w:fldCharType="end"/>
        </w:r>
      </w:hyperlink>
    </w:p>
    <w:p w:rsidR="00B052C5" w:rsidRDefault="00CC393C">
      <w:pPr>
        <w:pStyle w:val="21"/>
        <w:rPr>
          <w:rFonts w:ascii="仿宋" w:eastAsia="仿宋" w:hAnsi="仿宋" w:cstheme="minorBidi"/>
          <w:sz w:val="28"/>
          <w:szCs w:val="28"/>
        </w:rPr>
      </w:pPr>
      <w:hyperlink w:anchor="_Toc15396606" w:history="1">
        <w:r>
          <w:rPr>
            <w:rStyle w:val="a9"/>
            <w:rFonts w:ascii="仿宋" w:eastAsia="仿宋" w:hAnsi="仿宋" w:hint="eastAsia"/>
            <w:sz w:val="28"/>
            <w:szCs w:val="28"/>
          </w:rPr>
          <w:t>四、财</w:t>
        </w:r>
        <w:r>
          <w:rPr>
            <w:rStyle w:val="a9"/>
            <w:rFonts w:ascii="仿宋" w:eastAsia="仿宋" w:hAnsi="仿宋" w:cstheme="majorBidi" w:hint="eastAsia"/>
            <w:bCs/>
            <w:sz w:val="28"/>
            <w:szCs w:val="28"/>
          </w:rPr>
          <w:t>政拨款收入支出决算总体情况说明</w:t>
        </w:r>
        <w:r>
          <w:rPr>
            <w:rFonts w:ascii="仿宋" w:eastAsia="仿宋" w:hAnsi="仿宋"/>
            <w:sz w:val="28"/>
            <w:szCs w:val="28"/>
          </w:rPr>
          <w:tab/>
        </w:r>
        <w:r>
          <w:rPr>
            <w:rFonts w:ascii="仿宋" w:eastAsia="仿宋" w:hAnsi="仿宋"/>
            <w:sz w:val="28"/>
            <w:szCs w:val="28"/>
          </w:rPr>
          <w:fldChar w:fldCharType="begin"/>
        </w:r>
        <w:r>
          <w:rPr>
            <w:rFonts w:ascii="仿宋" w:eastAsia="仿宋" w:hAnsi="仿宋"/>
            <w:sz w:val="28"/>
            <w:szCs w:val="28"/>
          </w:rPr>
          <w:instrText xml:space="preserve"> PAGE</w:instrText>
        </w:r>
        <w:r>
          <w:rPr>
            <w:rFonts w:ascii="仿宋" w:eastAsia="仿宋" w:hAnsi="仿宋"/>
            <w:sz w:val="28"/>
            <w:szCs w:val="28"/>
          </w:rPr>
          <w:instrText xml:space="preserve">REF _Toc15396606 \h </w:instrText>
        </w:r>
        <w:r>
          <w:rPr>
            <w:rFonts w:ascii="仿宋" w:eastAsia="仿宋" w:hAnsi="仿宋"/>
            <w:sz w:val="28"/>
            <w:szCs w:val="28"/>
          </w:rPr>
        </w:r>
        <w:r>
          <w:rPr>
            <w:rFonts w:ascii="仿宋" w:eastAsia="仿宋" w:hAnsi="仿宋"/>
            <w:sz w:val="28"/>
            <w:szCs w:val="28"/>
          </w:rPr>
          <w:fldChar w:fldCharType="separate"/>
        </w:r>
        <w:r>
          <w:rPr>
            <w:rFonts w:ascii="仿宋" w:eastAsia="仿宋" w:hAnsi="仿宋"/>
            <w:sz w:val="28"/>
            <w:szCs w:val="28"/>
          </w:rPr>
          <w:t>8</w:t>
        </w:r>
        <w:r>
          <w:rPr>
            <w:rFonts w:ascii="仿宋" w:eastAsia="仿宋" w:hAnsi="仿宋"/>
            <w:sz w:val="28"/>
            <w:szCs w:val="28"/>
          </w:rPr>
          <w:fldChar w:fldCharType="end"/>
        </w:r>
      </w:hyperlink>
    </w:p>
    <w:p w:rsidR="00B052C5" w:rsidRDefault="00CC393C">
      <w:pPr>
        <w:pStyle w:val="21"/>
        <w:rPr>
          <w:rFonts w:ascii="仿宋" w:eastAsia="仿宋" w:hAnsi="仿宋" w:cstheme="minorBidi"/>
          <w:sz w:val="28"/>
          <w:szCs w:val="28"/>
        </w:rPr>
      </w:pPr>
      <w:hyperlink w:anchor="_Toc15396607" w:history="1">
        <w:r>
          <w:rPr>
            <w:rStyle w:val="a9"/>
            <w:rFonts w:ascii="仿宋" w:eastAsia="仿宋" w:hAnsi="仿宋" w:hint="eastAsia"/>
            <w:sz w:val="28"/>
            <w:szCs w:val="28"/>
          </w:rPr>
          <w:t>五、一</w:t>
        </w:r>
        <w:r>
          <w:rPr>
            <w:rStyle w:val="a9"/>
            <w:rFonts w:ascii="仿宋" w:eastAsia="仿宋" w:hAnsi="仿宋" w:cstheme="majorBidi" w:hint="eastAsia"/>
            <w:bCs/>
            <w:sz w:val="28"/>
            <w:szCs w:val="28"/>
          </w:rPr>
          <w:t>般公共预算财政拨款支出决算情况说明</w:t>
        </w:r>
        <w:r>
          <w:rPr>
            <w:rFonts w:ascii="仿宋" w:eastAsia="仿宋" w:hAnsi="仿宋"/>
            <w:sz w:val="28"/>
            <w:szCs w:val="28"/>
          </w:rPr>
          <w:tab/>
        </w:r>
        <w:r>
          <w:rPr>
            <w:rFonts w:ascii="仿宋" w:eastAsia="仿宋" w:hAnsi="仿宋"/>
            <w:sz w:val="28"/>
            <w:szCs w:val="28"/>
          </w:rPr>
          <w:fldChar w:fldCharType="begin"/>
        </w:r>
        <w:r>
          <w:rPr>
            <w:rFonts w:ascii="仿宋" w:eastAsia="仿宋" w:hAnsi="仿宋"/>
            <w:sz w:val="28"/>
            <w:szCs w:val="28"/>
          </w:rPr>
          <w:instrText xml:space="preserve"> PAGEREF _Toc15396607 \h </w:instrText>
        </w:r>
        <w:r>
          <w:rPr>
            <w:rFonts w:ascii="仿宋" w:eastAsia="仿宋" w:hAnsi="仿宋"/>
            <w:sz w:val="28"/>
            <w:szCs w:val="28"/>
          </w:rPr>
        </w:r>
        <w:r>
          <w:rPr>
            <w:rFonts w:ascii="仿宋" w:eastAsia="仿宋" w:hAnsi="仿宋"/>
            <w:sz w:val="28"/>
            <w:szCs w:val="28"/>
          </w:rPr>
          <w:fldChar w:fldCharType="separate"/>
        </w:r>
        <w:r>
          <w:rPr>
            <w:rFonts w:ascii="仿宋" w:eastAsia="仿宋" w:hAnsi="仿宋"/>
            <w:sz w:val="28"/>
            <w:szCs w:val="28"/>
          </w:rPr>
          <w:t>9</w:t>
        </w:r>
        <w:r>
          <w:rPr>
            <w:rFonts w:ascii="仿宋" w:eastAsia="仿宋" w:hAnsi="仿宋"/>
            <w:sz w:val="28"/>
            <w:szCs w:val="28"/>
          </w:rPr>
          <w:fldChar w:fldCharType="end"/>
        </w:r>
      </w:hyperlink>
    </w:p>
    <w:p w:rsidR="00B052C5" w:rsidRDefault="00CC393C">
      <w:pPr>
        <w:pStyle w:val="21"/>
        <w:rPr>
          <w:rFonts w:ascii="仿宋" w:eastAsia="仿宋" w:hAnsi="仿宋" w:cstheme="minorBidi"/>
          <w:sz w:val="28"/>
          <w:szCs w:val="28"/>
        </w:rPr>
      </w:pPr>
      <w:hyperlink w:anchor="_Toc15396608" w:history="1">
        <w:r>
          <w:rPr>
            <w:rStyle w:val="a9"/>
            <w:rFonts w:ascii="仿宋" w:eastAsia="仿宋" w:hAnsi="仿宋" w:hint="eastAsia"/>
            <w:sz w:val="28"/>
            <w:szCs w:val="28"/>
          </w:rPr>
          <w:t>六、一</w:t>
        </w:r>
        <w:r>
          <w:rPr>
            <w:rStyle w:val="a9"/>
            <w:rFonts w:ascii="仿宋" w:eastAsia="仿宋" w:hAnsi="仿宋" w:cstheme="majorBidi" w:hint="eastAsia"/>
            <w:bCs/>
            <w:sz w:val="28"/>
            <w:szCs w:val="28"/>
          </w:rPr>
          <w:t>般公共预算财政拨款基本支出决算情况说明</w:t>
        </w:r>
        <w:r>
          <w:rPr>
            <w:rFonts w:ascii="仿宋" w:eastAsia="仿宋" w:hAnsi="仿宋"/>
            <w:sz w:val="28"/>
            <w:szCs w:val="28"/>
          </w:rPr>
          <w:tab/>
        </w:r>
        <w:r>
          <w:rPr>
            <w:rFonts w:ascii="仿宋" w:eastAsia="仿宋" w:hAnsi="仿宋"/>
            <w:sz w:val="28"/>
            <w:szCs w:val="28"/>
          </w:rPr>
          <w:fldChar w:fldCharType="begin"/>
        </w:r>
        <w:r>
          <w:rPr>
            <w:rFonts w:ascii="仿宋" w:eastAsia="仿宋" w:hAnsi="仿宋"/>
            <w:sz w:val="28"/>
            <w:szCs w:val="28"/>
          </w:rPr>
          <w:instrText xml:space="preserve"> PAGEREF _Toc15396608 \h </w:instrText>
        </w:r>
        <w:r>
          <w:rPr>
            <w:rFonts w:ascii="仿宋" w:eastAsia="仿宋" w:hAnsi="仿宋"/>
            <w:sz w:val="28"/>
            <w:szCs w:val="28"/>
          </w:rPr>
        </w:r>
        <w:r>
          <w:rPr>
            <w:rFonts w:ascii="仿宋" w:eastAsia="仿宋" w:hAnsi="仿宋"/>
            <w:sz w:val="28"/>
            <w:szCs w:val="28"/>
          </w:rPr>
          <w:fldChar w:fldCharType="separate"/>
        </w:r>
        <w:r>
          <w:rPr>
            <w:rFonts w:ascii="仿宋" w:eastAsia="仿宋" w:hAnsi="仿宋"/>
            <w:sz w:val="28"/>
            <w:szCs w:val="28"/>
          </w:rPr>
          <w:t>11</w:t>
        </w:r>
        <w:r>
          <w:rPr>
            <w:rFonts w:ascii="仿宋" w:eastAsia="仿宋" w:hAnsi="仿宋"/>
            <w:sz w:val="28"/>
            <w:szCs w:val="28"/>
          </w:rPr>
          <w:fldChar w:fldCharType="end"/>
        </w:r>
      </w:hyperlink>
    </w:p>
    <w:p w:rsidR="00B052C5" w:rsidRDefault="00CC393C">
      <w:pPr>
        <w:pStyle w:val="21"/>
        <w:rPr>
          <w:rFonts w:ascii="仿宋" w:eastAsia="仿宋" w:hAnsi="仿宋" w:cstheme="minorBidi"/>
          <w:sz w:val="28"/>
          <w:szCs w:val="28"/>
        </w:rPr>
      </w:pPr>
      <w:hyperlink w:anchor="_Toc15396609" w:history="1">
        <w:r>
          <w:rPr>
            <w:rStyle w:val="a9"/>
            <w:rFonts w:ascii="仿宋" w:eastAsia="仿宋" w:hAnsi="仿宋" w:hint="eastAsia"/>
            <w:sz w:val="28"/>
            <w:szCs w:val="28"/>
          </w:rPr>
          <w:t>七、</w:t>
        </w:r>
        <w:r>
          <w:rPr>
            <w:rStyle w:val="a9"/>
            <w:rFonts w:ascii="仿宋" w:eastAsia="仿宋" w:hAnsi="仿宋"/>
            <w:sz w:val="28"/>
            <w:szCs w:val="28"/>
          </w:rPr>
          <w:t>“</w:t>
        </w:r>
        <w:r>
          <w:rPr>
            <w:rStyle w:val="a9"/>
            <w:rFonts w:ascii="仿宋" w:eastAsia="仿宋" w:hAnsi="仿宋" w:cstheme="majorBidi" w:hint="eastAsia"/>
            <w:bCs/>
            <w:sz w:val="28"/>
            <w:szCs w:val="28"/>
          </w:rPr>
          <w:t>三公”经费财政拨款支出决算情况说明</w:t>
        </w:r>
        <w:r>
          <w:rPr>
            <w:rFonts w:ascii="仿宋" w:eastAsia="仿宋" w:hAnsi="仿宋"/>
            <w:sz w:val="28"/>
            <w:szCs w:val="28"/>
          </w:rPr>
          <w:tab/>
        </w:r>
        <w:r>
          <w:rPr>
            <w:rFonts w:ascii="仿宋" w:eastAsia="仿宋" w:hAnsi="仿宋"/>
            <w:sz w:val="28"/>
            <w:szCs w:val="28"/>
          </w:rPr>
          <w:fldChar w:fldCharType="begin"/>
        </w:r>
        <w:r>
          <w:rPr>
            <w:rFonts w:ascii="仿宋" w:eastAsia="仿宋" w:hAnsi="仿宋"/>
            <w:sz w:val="28"/>
            <w:szCs w:val="28"/>
          </w:rPr>
          <w:instrText xml:space="preserve"> PAGEREF _Toc15396609 \h </w:instrText>
        </w:r>
        <w:r>
          <w:rPr>
            <w:rFonts w:ascii="仿宋" w:eastAsia="仿宋" w:hAnsi="仿宋"/>
            <w:sz w:val="28"/>
            <w:szCs w:val="28"/>
          </w:rPr>
        </w:r>
        <w:r>
          <w:rPr>
            <w:rFonts w:ascii="仿宋" w:eastAsia="仿宋" w:hAnsi="仿宋"/>
            <w:sz w:val="28"/>
            <w:szCs w:val="28"/>
          </w:rPr>
          <w:fldChar w:fldCharType="separate"/>
        </w:r>
        <w:r>
          <w:rPr>
            <w:rFonts w:ascii="仿宋" w:eastAsia="仿宋" w:hAnsi="仿宋"/>
            <w:sz w:val="28"/>
            <w:szCs w:val="28"/>
          </w:rPr>
          <w:t>12</w:t>
        </w:r>
        <w:r>
          <w:rPr>
            <w:rFonts w:ascii="仿宋" w:eastAsia="仿宋" w:hAnsi="仿宋"/>
            <w:sz w:val="28"/>
            <w:szCs w:val="28"/>
          </w:rPr>
          <w:fldChar w:fldCharType="end"/>
        </w:r>
      </w:hyperlink>
    </w:p>
    <w:p w:rsidR="00B052C5" w:rsidRDefault="00CC393C">
      <w:pPr>
        <w:pStyle w:val="21"/>
        <w:rPr>
          <w:rFonts w:ascii="仿宋" w:eastAsia="仿宋" w:hAnsi="仿宋" w:cstheme="minorBidi"/>
          <w:sz w:val="28"/>
          <w:szCs w:val="28"/>
        </w:rPr>
      </w:pPr>
      <w:hyperlink w:anchor="_Toc15396610" w:history="1">
        <w:r>
          <w:rPr>
            <w:rStyle w:val="a9"/>
            <w:rFonts w:ascii="仿宋" w:eastAsia="仿宋" w:hAnsi="仿宋" w:hint="eastAsia"/>
            <w:sz w:val="28"/>
            <w:szCs w:val="28"/>
          </w:rPr>
          <w:t>八、</w:t>
        </w:r>
        <w:r>
          <w:rPr>
            <w:rStyle w:val="a9"/>
            <w:rFonts w:ascii="仿宋" w:eastAsia="仿宋" w:hAnsi="仿宋" w:cstheme="majorBidi" w:hint="eastAsia"/>
            <w:bCs/>
            <w:sz w:val="28"/>
            <w:szCs w:val="28"/>
          </w:rPr>
          <w:t>政府性基金预算支出决算情况说明</w:t>
        </w:r>
        <w:r>
          <w:rPr>
            <w:rFonts w:ascii="仿宋" w:eastAsia="仿宋" w:hAnsi="仿宋"/>
            <w:sz w:val="28"/>
            <w:szCs w:val="28"/>
          </w:rPr>
          <w:tab/>
        </w:r>
        <w:r>
          <w:rPr>
            <w:rFonts w:ascii="仿宋" w:eastAsia="仿宋" w:hAnsi="仿宋"/>
            <w:sz w:val="28"/>
            <w:szCs w:val="28"/>
          </w:rPr>
          <w:fldChar w:fldCharType="begin"/>
        </w:r>
        <w:r>
          <w:rPr>
            <w:rFonts w:ascii="仿宋" w:eastAsia="仿宋" w:hAnsi="仿宋"/>
            <w:sz w:val="28"/>
            <w:szCs w:val="28"/>
          </w:rPr>
          <w:instrText xml:space="preserve"> PAGEREF _Toc15396610 \h </w:instrText>
        </w:r>
        <w:r>
          <w:rPr>
            <w:rFonts w:ascii="仿宋" w:eastAsia="仿宋" w:hAnsi="仿宋"/>
            <w:sz w:val="28"/>
            <w:szCs w:val="28"/>
          </w:rPr>
        </w:r>
        <w:r>
          <w:rPr>
            <w:rFonts w:ascii="仿宋" w:eastAsia="仿宋" w:hAnsi="仿宋"/>
            <w:sz w:val="28"/>
            <w:szCs w:val="28"/>
          </w:rPr>
          <w:fldChar w:fldCharType="separate"/>
        </w:r>
        <w:r>
          <w:rPr>
            <w:rFonts w:ascii="仿宋" w:eastAsia="仿宋" w:hAnsi="仿宋"/>
            <w:sz w:val="28"/>
            <w:szCs w:val="28"/>
          </w:rPr>
          <w:t>13</w:t>
        </w:r>
        <w:r>
          <w:rPr>
            <w:rFonts w:ascii="仿宋" w:eastAsia="仿宋" w:hAnsi="仿宋"/>
            <w:sz w:val="28"/>
            <w:szCs w:val="28"/>
          </w:rPr>
          <w:fldChar w:fldCharType="end"/>
        </w:r>
      </w:hyperlink>
    </w:p>
    <w:p w:rsidR="00B052C5" w:rsidRDefault="00CC393C">
      <w:pPr>
        <w:pStyle w:val="21"/>
        <w:rPr>
          <w:rFonts w:ascii="仿宋" w:eastAsia="仿宋" w:hAnsi="仿宋" w:cstheme="minorBidi"/>
          <w:sz w:val="28"/>
          <w:szCs w:val="28"/>
        </w:rPr>
      </w:pPr>
      <w:hyperlink w:anchor="_Toc15396611" w:history="1">
        <w:r>
          <w:rPr>
            <w:rStyle w:val="a9"/>
            <w:rFonts w:ascii="仿宋" w:eastAsia="仿宋" w:hAnsi="仿宋" w:cstheme="majorBidi" w:hint="eastAsia"/>
            <w:bCs/>
            <w:sz w:val="28"/>
            <w:szCs w:val="28"/>
          </w:rPr>
          <w:t>九、</w:t>
        </w:r>
        <w:r>
          <w:rPr>
            <w:rStyle w:val="a9"/>
            <w:rFonts w:ascii="仿宋" w:eastAsia="仿宋" w:hAnsi="仿宋" w:hint="eastAsia"/>
            <w:sz w:val="28"/>
            <w:szCs w:val="28"/>
          </w:rPr>
          <w:t xml:space="preserve"> </w:t>
        </w:r>
        <w:r>
          <w:rPr>
            <w:rStyle w:val="a9"/>
            <w:rFonts w:ascii="仿宋" w:eastAsia="仿宋" w:hAnsi="仿宋" w:hint="eastAsia"/>
            <w:sz w:val="28"/>
            <w:szCs w:val="28"/>
          </w:rPr>
          <w:t>国</w:t>
        </w:r>
        <w:r>
          <w:rPr>
            <w:rStyle w:val="a9"/>
            <w:rFonts w:ascii="仿宋" w:eastAsia="仿宋" w:hAnsi="仿宋" w:cstheme="majorBidi" w:hint="eastAsia"/>
            <w:bCs/>
            <w:sz w:val="28"/>
            <w:szCs w:val="28"/>
          </w:rPr>
          <w:t>有资本经营预算支出决算情</w:t>
        </w:r>
        <w:r>
          <w:rPr>
            <w:rStyle w:val="a9"/>
            <w:rFonts w:ascii="仿宋" w:eastAsia="仿宋" w:hAnsi="仿宋" w:cstheme="majorBidi" w:hint="eastAsia"/>
            <w:bCs/>
            <w:sz w:val="28"/>
            <w:szCs w:val="28"/>
          </w:rPr>
          <w:t>况说明</w:t>
        </w:r>
        <w:r>
          <w:rPr>
            <w:rFonts w:ascii="仿宋" w:eastAsia="仿宋" w:hAnsi="仿宋"/>
            <w:sz w:val="28"/>
            <w:szCs w:val="28"/>
          </w:rPr>
          <w:tab/>
        </w:r>
        <w:r>
          <w:rPr>
            <w:rFonts w:ascii="仿宋" w:eastAsia="仿宋" w:hAnsi="仿宋"/>
            <w:sz w:val="28"/>
            <w:szCs w:val="28"/>
          </w:rPr>
          <w:fldChar w:fldCharType="begin"/>
        </w:r>
        <w:r>
          <w:rPr>
            <w:rFonts w:ascii="仿宋" w:eastAsia="仿宋" w:hAnsi="仿宋"/>
            <w:sz w:val="28"/>
            <w:szCs w:val="28"/>
          </w:rPr>
          <w:instrText xml:space="preserve"> PAGEREF _Toc15396611 \h </w:instrText>
        </w:r>
        <w:r>
          <w:rPr>
            <w:rFonts w:ascii="仿宋" w:eastAsia="仿宋" w:hAnsi="仿宋"/>
            <w:sz w:val="28"/>
            <w:szCs w:val="28"/>
          </w:rPr>
        </w:r>
        <w:r>
          <w:rPr>
            <w:rFonts w:ascii="仿宋" w:eastAsia="仿宋" w:hAnsi="仿宋"/>
            <w:sz w:val="28"/>
            <w:szCs w:val="28"/>
          </w:rPr>
          <w:fldChar w:fldCharType="separate"/>
        </w:r>
        <w:r>
          <w:rPr>
            <w:rFonts w:ascii="仿宋" w:eastAsia="仿宋" w:hAnsi="仿宋"/>
            <w:sz w:val="28"/>
            <w:szCs w:val="28"/>
          </w:rPr>
          <w:t>14</w:t>
        </w:r>
        <w:r>
          <w:rPr>
            <w:rFonts w:ascii="仿宋" w:eastAsia="仿宋" w:hAnsi="仿宋"/>
            <w:sz w:val="28"/>
            <w:szCs w:val="28"/>
          </w:rPr>
          <w:fldChar w:fldCharType="end"/>
        </w:r>
      </w:hyperlink>
    </w:p>
    <w:p w:rsidR="00B052C5" w:rsidRDefault="00CC393C">
      <w:pPr>
        <w:pStyle w:val="21"/>
        <w:rPr>
          <w:rFonts w:ascii="仿宋" w:eastAsia="仿宋" w:hAnsi="仿宋" w:cstheme="minorBidi"/>
          <w:sz w:val="28"/>
          <w:szCs w:val="28"/>
        </w:rPr>
      </w:pPr>
      <w:hyperlink w:anchor="_Toc15396612" w:history="1">
        <w:r>
          <w:rPr>
            <w:rStyle w:val="a9"/>
            <w:rFonts w:ascii="仿宋" w:eastAsia="仿宋" w:hAnsi="仿宋" w:hint="eastAsia"/>
            <w:sz w:val="28"/>
            <w:szCs w:val="28"/>
          </w:rPr>
          <w:t>十</w:t>
        </w:r>
        <w:r>
          <w:rPr>
            <w:rStyle w:val="a9"/>
            <w:rFonts w:ascii="仿宋" w:eastAsia="仿宋" w:hAnsi="仿宋" w:cstheme="majorBidi" w:hint="eastAsia"/>
            <w:bCs/>
            <w:sz w:val="28"/>
            <w:szCs w:val="28"/>
          </w:rPr>
          <w:t>一、其他重要事项的情况说明</w:t>
        </w:r>
        <w:r>
          <w:rPr>
            <w:rFonts w:ascii="仿宋" w:eastAsia="仿宋" w:hAnsi="仿宋"/>
            <w:sz w:val="28"/>
            <w:szCs w:val="28"/>
          </w:rPr>
          <w:tab/>
        </w:r>
        <w:r>
          <w:rPr>
            <w:rFonts w:ascii="仿宋" w:eastAsia="仿宋" w:hAnsi="仿宋"/>
            <w:sz w:val="28"/>
            <w:szCs w:val="28"/>
          </w:rPr>
          <w:fldChar w:fldCharType="begin"/>
        </w:r>
        <w:r>
          <w:rPr>
            <w:rFonts w:ascii="仿宋" w:eastAsia="仿宋" w:hAnsi="仿宋"/>
            <w:sz w:val="28"/>
            <w:szCs w:val="28"/>
          </w:rPr>
          <w:instrText xml:space="preserve"> PAGEREF _Toc15396612 \h </w:instrText>
        </w:r>
        <w:r>
          <w:rPr>
            <w:rFonts w:ascii="仿宋" w:eastAsia="仿宋" w:hAnsi="仿宋"/>
            <w:sz w:val="28"/>
            <w:szCs w:val="28"/>
          </w:rPr>
        </w:r>
        <w:r>
          <w:rPr>
            <w:rFonts w:ascii="仿宋" w:eastAsia="仿宋" w:hAnsi="仿宋"/>
            <w:sz w:val="28"/>
            <w:szCs w:val="28"/>
          </w:rPr>
          <w:fldChar w:fldCharType="separate"/>
        </w:r>
        <w:r>
          <w:rPr>
            <w:rFonts w:ascii="仿宋" w:eastAsia="仿宋" w:hAnsi="仿宋"/>
            <w:sz w:val="28"/>
            <w:szCs w:val="28"/>
          </w:rPr>
          <w:t>14</w:t>
        </w:r>
        <w:r>
          <w:rPr>
            <w:rFonts w:ascii="仿宋" w:eastAsia="仿宋" w:hAnsi="仿宋"/>
            <w:sz w:val="28"/>
            <w:szCs w:val="28"/>
          </w:rPr>
          <w:fldChar w:fldCharType="end"/>
        </w:r>
      </w:hyperlink>
    </w:p>
    <w:p w:rsidR="00B052C5" w:rsidRDefault="00CC393C">
      <w:pPr>
        <w:pStyle w:val="10"/>
        <w:rPr>
          <w:rFonts w:cstheme="minorBidi"/>
        </w:rPr>
      </w:pPr>
      <w:hyperlink w:anchor="_Toc15396613" w:history="1">
        <w:r>
          <w:rPr>
            <w:rStyle w:val="a9"/>
            <w:rFonts w:hint="eastAsia"/>
            <w:bCs/>
            <w:kern w:val="44"/>
          </w:rPr>
          <w:t>第三部分</w:t>
        </w:r>
        <w:r>
          <w:rPr>
            <w:rStyle w:val="a9"/>
            <w:rFonts w:hint="eastAsia"/>
          </w:rPr>
          <w:t xml:space="preserve"> </w:t>
        </w:r>
        <w:r>
          <w:rPr>
            <w:rStyle w:val="a9"/>
            <w:rFonts w:hint="eastAsia"/>
          </w:rPr>
          <w:t>名</w:t>
        </w:r>
        <w:r>
          <w:rPr>
            <w:rStyle w:val="a9"/>
            <w:rFonts w:hint="eastAsia"/>
            <w:bCs/>
            <w:kern w:val="44"/>
          </w:rPr>
          <w:t>词解释</w:t>
        </w:r>
        <w:r>
          <w:tab/>
        </w:r>
        <w:r>
          <w:fldChar w:fldCharType="begin"/>
        </w:r>
        <w:r>
          <w:instrText xml:space="preserve"> PAGEREF _Toc15396613 \h </w:instrText>
        </w:r>
        <w:r>
          <w:fldChar w:fldCharType="separate"/>
        </w:r>
        <w:r>
          <w:t>16</w:t>
        </w:r>
        <w:r>
          <w:fldChar w:fldCharType="end"/>
        </w:r>
      </w:hyperlink>
    </w:p>
    <w:p w:rsidR="00B052C5" w:rsidRDefault="00CC393C">
      <w:pPr>
        <w:pStyle w:val="10"/>
        <w:rPr>
          <w:rFonts w:cstheme="minorBidi"/>
        </w:rPr>
      </w:pPr>
      <w:hyperlink w:anchor="_Toc15396614" w:history="1">
        <w:r>
          <w:rPr>
            <w:rStyle w:val="a9"/>
            <w:rFonts w:hint="eastAsia"/>
          </w:rPr>
          <w:t>第</w:t>
        </w:r>
        <w:r>
          <w:rPr>
            <w:rStyle w:val="a9"/>
            <w:rFonts w:hint="eastAsia"/>
            <w:bCs/>
            <w:kern w:val="44"/>
          </w:rPr>
          <w:t>四部分</w:t>
        </w:r>
        <w:r>
          <w:rPr>
            <w:rStyle w:val="a9"/>
            <w:bCs/>
            <w:kern w:val="44"/>
          </w:rPr>
          <w:t xml:space="preserve"> </w:t>
        </w:r>
        <w:r>
          <w:rPr>
            <w:rStyle w:val="a9"/>
            <w:rFonts w:hint="eastAsia"/>
            <w:bCs/>
            <w:kern w:val="44"/>
          </w:rPr>
          <w:t>附件</w:t>
        </w:r>
        <w:r>
          <w:tab/>
        </w:r>
        <w:r>
          <w:fldChar w:fldCharType="begin"/>
        </w:r>
        <w:r>
          <w:instrText xml:space="preserve"> PAGEREF _Toc15396614 \h </w:instrText>
        </w:r>
        <w:r>
          <w:fldChar w:fldCharType="separate"/>
        </w:r>
        <w:r>
          <w:t>18</w:t>
        </w:r>
        <w:r>
          <w:fldChar w:fldCharType="end"/>
        </w:r>
      </w:hyperlink>
    </w:p>
    <w:p w:rsidR="00B052C5" w:rsidRDefault="00CC393C">
      <w:pPr>
        <w:pStyle w:val="21"/>
        <w:rPr>
          <w:rFonts w:ascii="仿宋" w:eastAsia="仿宋" w:hAnsi="仿宋" w:cstheme="minorBidi"/>
          <w:sz w:val="28"/>
          <w:szCs w:val="28"/>
        </w:rPr>
      </w:pPr>
      <w:hyperlink w:anchor="_Toc15396615" w:history="1">
        <w:r>
          <w:rPr>
            <w:rStyle w:val="a9"/>
            <w:rFonts w:ascii="仿宋" w:eastAsia="仿宋" w:hAnsi="仿宋" w:hint="eastAsia"/>
            <w:kern w:val="44"/>
            <w:sz w:val="28"/>
            <w:szCs w:val="28"/>
          </w:rPr>
          <w:t>附件</w:t>
        </w:r>
        <w:r>
          <w:rPr>
            <w:rStyle w:val="a9"/>
            <w:rFonts w:ascii="仿宋" w:eastAsia="仿宋" w:hAnsi="仿宋"/>
            <w:kern w:val="44"/>
            <w:sz w:val="28"/>
            <w:szCs w:val="28"/>
          </w:rPr>
          <w:t>1</w:t>
        </w:r>
        <w:r>
          <w:rPr>
            <w:rFonts w:ascii="仿宋" w:eastAsia="仿宋" w:hAnsi="仿宋"/>
            <w:sz w:val="28"/>
            <w:szCs w:val="28"/>
          </w:rPr>
          <w:tab/>
        </w:r>
        <w:r>
          <w:rPr>
            <w:rFonts w:ascii="仿宋" w:eastAsia="仿宋" w:hAnsi="仿宋"/>
            <w:sz w:val="28"/>
            <w:szCs w:val="28"/>
          </w:rPr>
          <w:fldChar w:fldCharType="begin"/>
        </w:r>
        <w:r>
          <w:rPr>
            <w:rFonts w:ascii="仿宋" w:eastAsia="仿宋" w:hAnsi="仿宋"/>
            <w:sz w:val="28"/>
            <w:szCs w:val="28"/>
          </w:rPr>
          <w:instrText xml:space="preserve"> PAGEREF _Toc15396615 \h </w:instrText>
        </w:r>
        <w:r>
          <w:rPr>
            <w:rFonts w:ascii="仿宋" w:eastAsia="仿宋" w:hAnsi="仿宋"/>
            <w:sz w:val="28"/>
            <w:szCs w:val="28"/>
          </w:rPr>
        </w:r>
        <w:r>
          <w:rPr>
            <w:rFonts w:ascii="仿宋" w:eastAsia="仿宋" w:hAnsi="仿宋"/>
            <w:sz w:val="28"/>
            <w:szCs w:val="28"/>
          </w:rPr>
          <w:fldChar w:fldCharType="separate"/>
        </w:r>
        <w:r>
          <w:rPr>
            <w:rFonts w:ascii="仿宋" w:eastAsia="仿宋" w:hAnsi="仿宋"/>
            <w:sz w:val="28"/>
            <w:szCs w:val="28"/>
          </w:rPr>
          <w:t>18</w:t>
        </w:r>
        <w:r>
          <w:rPr>
            <w:rFonts w:ascii="仿宋" w:eastAsia="仿宋" w:hAnsi="仿宋"/>
            <w:sz w:val="28"/>
            <w:szCs w:val="28"/>
          </w:rPr>
          <w:fldChar w:fldCharType="end"/>
        </w:r>
      </w:hyperlink>
    </w:p>
    <w:p w:rsidR="00B052C5" w:rsidRDefault="00CC393C">
      <w:pPr>
        <w:pStyle w:val="21"/>
        <w:rPr>
          <w:rFonts w:ascii="仿宋" w:eastAsia="仿宋" w:hAnsi="仿宋" w:cstheme="minorBidi"/>
          <w:sz w:val="28"/>
          <w:szCs w:val="28"/>
        </w:rPr>
      </w:pPr>
      <w:hyperlink w:anchor="_Toc15396617" w:history="1">
        <w:r>
          <w:rPr>
            <w:rStyle w:val="a9"/>
            <w:rFonts w:ascii="仿宋" w:eastAsia="仿宋" w:hAnsi="仿宋" w:hint="eastAsia"/>
            <w:kern w:val="44"/>
            <w:sz w:val="28"/>
            <w:szCs w:val="28"/>
          </w:rPr>
          <w:t>附件</w:t>
        </w:r>
        <w:r>
          <w:rPr>
            <w:rStyle w:val="a9"/>
            <w:rFonts w:ascii="仿宋" w:eastAsia="仿宋" w:hAnsi="仿宋"/>
            <w:kern w:val="44"/>
            <w:sz w:val="28"/>
            <w:szCs w:val="28"/>
          </w:rPr>
          <w:t>2</w:t>
        </w:r>
        <w:r>
          <w:rPr>
            <w:rFonts w:ascii="仿宋" w:eastAsia="仿宋" w:hAnsi="仿宋"/>
            <w:sz w:val="28"/>
            <w:szCs w:val="28"/>
          </w:rPr>
          <w:tab/>
        </w:r>
        <w:r>
          <w:rPr>
            <w:rFonts w:ascii="仿宋" w:eastAsia="仿宋" w:hAnsi="仿宋"/>
            <w:sz w:val="28"/>
            <w:szCs w:val="28"/>
          </w:rPr>
          <w:fldChar w:fldCharType="begin"/>
        </w:r>
        <w:r>
          <w:rPr>
            <w:rFonts w:ascii="仿宋" w:eastAsia="仿宋" w:hAnsi="仿宋"/>
            <w:sz w:val="28"/>
            <w:szCs w:val="28"/>
          </w:rPr>
          <w:instrText xml:space="preserve"> PAGEREF _Toc15396617 \h </w:instrText>
        </w:r>
        <w:r>
          <w:rPr>
            <w:rFonts w:ascii="仿宋" w:eastAsia="仿宋" w:hAnsi="仿宋"/>
            <w:sz w:val="28"/>
            <w:szCs w:val="28"/>
          </w:rPr>
        </w:r>
        <w:r>
          <w:rPr>
            <w:rFonts w:ascii="仿宋" w:eastAsia="仿宋" w:hAnsi="仿宋"/>
            <w:sz w:val="28"/>
            <w:szCs w:val="28"/>
          </w:rPr>
          <w:fldChar w:fldCharType="separate"/>
        </w:r>
        <w:r>
          <w:rPr>
            <w:rFonts w:ascii="仿宋" w:eastAsia="仿宋" w:hAnsi="仿宋"/>
            <w:sz w:val="28"/>
            <w:szCs w:val="28"/>
          </w:rPr>
          <w:t>24</w:t>
        </w:r>
        <w:r>
          <w:rPr>
            <w:rFonts w:ascii="仿宋" w:eastAsia="仿宋" w:hAnsi="仿宋"/>
            <w:sz w:val="28"/>
            <w:szCs w:val="28"/>
          </w:rPr>
          <w:fldChar w:fldCharType="end"/>
        </w:r>
      </w:hyperlink>
    </w:p>
    <w:p w:rsidR="00B052C5" w:rsidRDefault="00CC393C">
      <w:pPr>
        <w:pStyle w:val="10"/>
        <w:rPr>
          <w:rFonts w:cstheme="minorBidi"/>
        </w:rPr>
      </w:pPr>
      <w:hyperlink w:anchor="_Toc15396618" w:history="1">
        <w:r>
          <w:rPr>
            <w:rStyle w:val="a9"/>
            <w:rFonts w:hint="eastAsia"/>
          </w:rPr>
          <w:t>第</w:t>
        </w:r>
        <w:r>
          <w:rPr>
            <w:rStyle w:val="a9"/>
            <w:rFonts w:hint="eastAsia"/>
            <w:bCs/>
            <w:kern w:val="44"/>
          </w:rPr>
          <w:t>五部分</w:t>
        </w:r>
        <w:r>
          <w:rPr>
            <w:rStyle w:val="a9"/>
            <w:bCs/>
            <w:kern w:val="44"/>
          </w:rPr>
          <w:t xml:space="preserve"> </w:t>
        </w:r>
        <w:r>
          <w:rPr>
            <w:rStyle w:val="a9"/>
            <w:rFonts w:hint="eastAsia"/>
            <w:bCs/>
            <w:kern w:val="44"/>
          </w:rPr>
          <w:t>附表</w:t>
        </w:r>
        <w:r>
          <w:tab/>
        </w:r>
        <w:r>
          <w:fldChar w:fldCharType="begin"/>
        </w:r>
        <w:r>
          <w:instrText xml:space="preserve"> PAGEREF _Toc15396618 \h </w:instrText>
        </w:r>
        <w:r>
          <w:fldChar w:fldCharType="separate"/>
        </w:r>
        <w:r>
          <w:t>26</w:t>
        </w:r>
        <w:r>
          <w:fldChar w:fldCharType="end"/>
        </w:r>
      </w:hyperlink>
    </w:p>
    <w:p w:rsidR="00B052C5" w:rsidRDefault="00CC393C">
      <w:pPr>
        <w:pStyle w:val="21"/>
        <w:rPr>
          <w:rFonts w:ascii="仿宋" w:eastAsia="仿宋" w:hAnsi="仿宋" w:cstheme="minorBidi"/>
          <w:sz w:val="28"/>
          <w:szCs w:val="28"/>
        </w:rPr>
      </w:pPr>
      <w:r>
        <w:rPr>
          <w:rFonts w:ascii="仿宋" w:eastAsia="仿宋" w:hAnsi="仿宋" w:hint="eastAsia"/>
          <w:sz w:val="28"/>
          <w:szCs w:val="28"/>
        </w:rPr>
        <w:lastRenderedPageBreak/>
        <w:t>一、</w:t>
      </w:r>
      <w:hyperlink w:anchor="_Toc15396619" w:history="1">
        <w:r>
          <w:rPr>
            <w:rStyle w:val="a9"/>
            <w:rFonts w:ascii="仿宋" w:eastAsia="仿宋" w:hAnsi="仿宋" w:hint="eastAsia"/>
            <w:sz w:val="28"/>
            <w:szCs w:val="28"/>
          </w:rPr>
          <w:t>收入支出决算总表</w:t>
        </w:r>
        <w:r>
          <w:rPr>
            <w:rFonts w:ascii="仿宋" w:eastAsia="仿宋" w:hAnsi="仿宋"/>
            <w:sz w:val="28"/>
            <w:szCs w:val="28"/>
          </w:rPr>
          <w:tab/>
        </w:r>
        <w:r>
          <w:rPr>
            <w:rFonts w:ascii="仿宋" w:eastAsia="仿宋" w:hAnsi="仿宋"/>
            <w:sz w:val="28"/>
            <w:szCs w:val="28"/>
          </w:rPr>
          <w:fldChar w:fldCharType="begin"/>
        </w:r>
        <w:r>
          <w:rPr>
            <w:rFonts w:ascii="仿宋" w:eastAsia="仿宋" w:hAnsi="仿宋"/>
            <w:sz w:val="28"/>
            <w:szCs w:val="28"/>
          </w:rPr>
          <w:instrText xml:space="preserve"> PAGEREF _Toc15396619 \h </w:instrText>
        </w:r>
        <w:r>
          <w:rPr>
            <w:rFonts w:ascii="仿宋" w:eastAsia="仿宋" w:hAnsi="仿宋"/>
            <w:sz w:val="28"/>
            <w:szCs w:val="28"/>
          </w:rPr>
        </w:r>
        <w:r>
          <w:rPr>
            <w:rFonts w:ascii="仿宋" w:eastAsia="仿宋" w:hAnsi="仿宋"/>
            <w:sz w:val="28"/>
            <w:szCs w:val="28"/>
          </w:rPr>
          <w:fldChar w:fldCharType="separate"/>
        </w:r>
        <w:r>
          <w:rPr>
            <w:rFonts w:ascii="仿宋" w:eastAsia="仿宋" w:hAnsi="仿宋"/>
            <w:sz w:val="28"/>
            <w:szCs w:val="28"/>
          </w:rPr>
          <w:t>26</w:t>
        </w:r>
        <w:r>
          <w:rPr>
            <w:rFonts w:ascii="仿宋" w:eastAsia="仿宋" w:hAnsi="仿宋"/>
            <w:sz w:val="28"/>
            <w:szCs w:val="28"/>
          </w:rPr>
          <w:fldChar w:fldCharType="end"/>
        </w:r>
      </w:hyperlink>
    </w:p>
    <w:p w:rsidR="00B052C5" w:rsidRDefault="00CC393C">
      <w:pPr>
        <w:pStyle w:val="21"/>
        <w:rPr>
          <w:rFonts w:ascii="仿宋" w:eastAsia="仿宋" w:hAnsi="仿宋" w:cstheme="minorBidi"/>
          <w:sz w:val="28"/>
          <w:szCs w:val="28"/>
        </w:rPr>
      </w:pPr>
      <w:r>
        <w:rPr>
          <w:rFonts w:ascii="仿宋" w:eastAsia="仿宋" w:hAnsi="仿宋" w:hint="eastAsia"/>
          <w:sz w:val="28"/>
          <w:szCs w:val="28"/>
        </w:rPr>
        <w:t>二、</w:t>
      </w:r>
      <w:hyperlink w:anchor="_Toc15396620" w:history="1">
        <w:r>
          <w:rPr>
            <w:rStyle w:val="a9"/>
            <w:rFonts w:ascii="仿宋" w:eastAsia="仿宋" w:hAnsi="仿宋" w:hint="eastAsia"/>
            <w:sz w:val="28"/>
            <w:szCs w:val="28"/>
          </w:rPr>
          <w:t>收入总表</w:t>
        </w:r>
        <w:r>
          <w:rPr>
            <w:rFonts w:ascii="仿宋" w:eastAsia="仿宋" w:hAnsi="仿宋"/>
            <w:sz w:val="28"/>
            <w:szCs w:val="28"/>
          </w:rPr>
          <w:tab/>
        </w:r>
        <w:r>
          <w:rPr>
            <w:rFonts w:ascii="仿宋" w:eastAsia="仿宋" w:hAnsi="仿宋"/>
            <w:sz w:val="28"/>
            <w:szCs w:val="28"/>
          </w:rPr>
          <w:fldChar w:fldCharType="begin"/>
        </w:r>
        <w:r>
          <w:rPr>
            <w:rFonts w:ascii="仿宋" w:eastAsia="仿宋" w:hAnsi="仿宋"/>
            <w:sz w:val="28"/>
            <w:szCs w:val="28"/>
          </w:rPr>
          <w:instrText xml:space="preserve"> PAGEREF _Toc15</w:instrText>
        </w:r>
        <w:r>
          <w:rPr>
            <w:rFonts w:ascii="仿宋" w:eastAsia="仿宋" w:hAnsi="仿宋"/>
            <w:sz w:val="28"/>
            <w:szCs w:val="28"/>
          </w:rPr>
          <w:instrText xml:space="preserve">396620 \h </w:instrText>
        </w:r>
        <w:r>
          <w:rPr>
            <w:rFonts w:ascii="仿宋" w:eastAsia="仿宋" w:hAnsi="仿宋"/>
            <w:sz w:val="28"/>
            <w:szCs w:val="28"/>
          </w:rPr>
        </w:r>
        <w:r>
          <w:rPr>
            <w:rFonts w:ascii="仿宋" w:eastAsia="仿宋" w:hAnsi="仿宋"/>
            <w:sz w:val="28"/>
            <w:szCs w:val="28"/>
          </w:rPr>
          <w:fldChar w:fldCharType="separate"/>
        </w:r>
        <w:r>
          <w:rPr>
            <w:rFonts w:ascii="仿宋" w:eastAsia="仿宋" w:hAnsi="仿宋"/>
            <w:sz w:val="28"/>
            <w:szCs w:val="28"/>
          </w:rPr>
          <w:t>26</w:t>
        </w:r>
        <w:r>
          <w:rPr>
            <w:rFonts w:ascii="仿宋" w:eastAsia="仿宋" w:hAnsi="仿宋"/>
            <w:sz w:val="28"/>
            <w:szCs w:val="28"/>
          </w:rPr>
          <w:fldChar w:fldCharType="end"/>
        </w:r>
      </w:hyperlink>
    </w:p>
    <w:p w:rsidR="00B052C5" w:rsidRDefault="00CC393C">
      <w:pPr>
        <w:pStyle w:val="21"/>
        <w:rPr>
          <w:rFonts w:ascii="仿宋" w:eastAsia="仿宋" w:hAnsi="仿宋" w:cstheme="minorBidi"/>
          <w:sz w:val="28"/>
          <w:szCs w:val="28"/>
        </w:rPr>
      </w:pPr>
      <w:r>
        <w:rPr>
          <w:rFonts w:ascii="仿宋" w:eastAsia="仿宋" w:hAnsi="仿宋" w:hint="eastAsia"/>
          <w:sz w:val="28"/>
          <w:szCs w:val="28"/>
        </w:rPr>
        <w:t>三、</w:t>
      </w:r>
      <w:hyperlink w:anchor="_Toc15396621" w:history="1">
        <w:r>
          <w:rPr>
            <w:rStyle w:val="a9"/>
            <w:rFonts w:ascii="仿宋" w:eastAsia="仿宋" w:hAnsi="仿宋" w:hint="eastAsia"/>
            <w:sz w:val="28"/>
            <w:szCs w:val="28"/>
          </w:rPr>
          <w:t>支出总表</w:t>
        </w:r>
        <w:r>
          <w:rPr>
            <w:rFonts w:ascii="仿宋" w:eastAsia="仿宋" w:hAnsi="仿宋"/>
            <w:sz w:val="28"/>
            <w:szCs w:val="28"/>
          </w:rPr>
          <w:tab/>
        </w:r>
        <w:r>
          <w:rPr>
            <w:rFonts w:ascii="仿宋" w:eastAsia="仿宋" w:hAnsi="仿宋"/>
            <w:sz w:val="28"/>
            <w:szCs w:val="28"/>
          </w:rPr>
          <w:fldChar w:fldCharType="begin"/>
        </w:r>
        <w:r>
          <w:rPr>
            <w:rFonts w:ascii="仿宋" w:eastAsia="仿宋" w:hAnsi="仿宋"/>
            <w:sz w:val="28"/>
            <w:szCs w:val="28"/>
          </w:rPr>
          <w:instrText xml:space="preserve"> PAGEREF _Toc15396621 \h </w:instrText>
        </w:r>
        <w:r>
          <w:rPr>
            <w:rFonts w:ascii="仿宋" w:eastAsia="仿宋" w:hAnsi="仿宋"/>
            <w:sz w:val="28"/>
            <w:szCs w:val="28"/>
          </w:rPr>
        </w:r>
        <w:r>
          <w:rPr>
            <w:rFonts w:ascii="仿宋" w:eastAsia="仿宋" w:hAnsi="仿宋"/>
            <w:sz w:val="28"/>
            <w:szCs w:val="28"/>
          </w:rPr>
          <w:fldChar w:fldCharType="separate"/>
        </w:r>
        <w:r>
          <w:rPr>
            <w:rFonts w:ascii="仿宋" w:eastAsia="仿宋" w:hAnsi="仿宋"/>
            <w:sz w:val="28"/>
            <w:szCs w:val="28"/>
          </w:rPr>
          <w:t>26</w:t>
        </w:r>
        <w:r>
          <w:rPr>
            <w:rFonts w:ascii="仿宋" w:eastAsia="仿宋" w:hAnsi="仿宋"/>
            <w:sz w:val="28"/>
            <w:szCs w:val="28"/>
          </w:rPr>
          <w:fldChar w:fldCharType="end"/>
        </w:r>
      </w:hyperlink>
    </w:p>
    <w:p w:rsidR="00B052C5" w:rsidRDefault="00CC393C">
      <w:pPr>
        <w:pStyle w:val="21"/>
        <w:rPr>
          <w:rFonts w:ascii="仿宋" w:eastAsia="仿宋" w:hAnsi="仿宋" w:cstheme="minorBidi"/>
          <w:sz w:val="28"/>
          <w:szCs w:val="28"/>
        </w:rPr>
      </w:pPr>
      <w:r>
        <w:rPr>
          <w:rFonts w:ascii="仿宋" w:eastAsia="仿宋" w:hAnsi="仿宋" w:hint="eastAsia"/>
          <w:sz w:val="28"/>
          <w:szCs w:val="28"/>
        </w:rPr>
        <w:t>四、</w:t>
      </w:r>
      <w:hyperlink w:anchor="_Toc15396622" w:history="1">
        <w:r>
          <w:rPr>
            <w:rStyle w:val="a9"/>
            <w:rFonts w:ascii="仿宋" w:eastAsia="仿宋" w:hAnsi="仿宋" w:hint="eastAsia"/>
            <w:sz w:val="28"/>
            <w:szCs w:val="28"/>
          </w:rPr>
          <w:t>财政拨款收入支出决算总表</w:t>
        </w:r>
        <w:r>
          <w:rPr>
            <w:rFonts w:ascii="仿宋" w:eastAsia="仿宋" w:hAnsi="仿宋"/>
            <w:sz w:val="28"/>
            <w:szCs w:val="28"/>
          </w:rPr>
          <w:tab/>
        </w:r>
        <w:r>
          <w:rPr>
            <w:rFonts w:ascii="仿宋" w:eastAsia="仿宋" w:hAnsi="仿宋"/>
            <w:sz w:val="28"/>
            <w:szCs w:val="28"/>
          </w:rPr>
          <w:fldChar w:fldCharType="begin"/>
        </w:r>
        <w:r>
          <w:rPr>
            <w:rFonts w:ascii="仿宋" w:eastAsia="仿宋" w:hAnsi="仿宋"/>
            <w:sz w:val="28"/>
            <w:szCs w:val="28"/>
          </w:rPr>
          <w:instrText xml:space="preserve"> PAGEREF _Toc15396622 \h </w:instrText>
        </w:r>
        <w:r>
          <w:rPr>
            <w:rFonts w:ascii="仿宋" w:eastAsia="仿宋" w:hAnsi="仿宋"/>
            <w:sz w:val="28"/>
            <w:szCs w:val="28"/>
          </w:rPr>
        </w:r>
        <w:r>
          <w:rPr>
            <w:rFonts w:ascii="仿宋" w:eastAsia="仿宋" w:hAnsi="仿宋"/>
            <w:sz w:val="28"/>
            <w:szCs w:val="28"/>
          </w:rPr>
          <w:fldChar w:fldCharType="separate"/>
        </w:r>
        <w:r>
          <w:rPr>
            <w:rFonts w:ascii="仿宋" w:eastAsia="仿宋" w:hAnsi="仿宋"/>
            <w:sz w:val="28"/>
            <w:szCs w:val="28"/>
          </w:rPr>
          <w:t>26</w:t>
        </w:r>
        <w:r>
          <w:rPr>
            <w:rFonts w:ascii="仿宋" w:eastAsia="仿宋" w:hAnsi="仿宋"/>
            <w:sz w:val="28"/>
            <w:szCs w:val="28"/>
          </w:rPr>
          <w:fldChar w:fldCharType="end"/>
        </w:r>
      </w:hyperlink>
    </w:p>
    <w:p w:rsidR="00B052C5" w:rsidRDefault="00CC393C">
      <w:pPr>
        <w:pStyle w:val="21"/>
        <w:rPr>
          <w:rFonts w:ascii="仿宋" w:eastAsia="仿宋" w:hAnsi="仿宋"/>
          <w:sz w:val="28"/>
          <w:szCs w:val="28"/>
        </w:rPr>
      </w:pPr>
      <w:r>
        <w:rPr>
          <w:rFonts w:ascii="仿宋" w:eastAsia="仿宋" w:hAnsi="仿宋" w:hint="eastAsia"/>
          <w:sz w:val="28"/>
          <w:szCs w:val="28"/>
        </w:rPr>
        <w:t>五、</w:t>
      </w:r>
      <w:hyperlink w:anchor="_Toc15396623" w:history="1">
        <w:r>
          <w:rPr>
            <w:rFonts w:ascii="仿宋" w:eastAsia="仿宋" w:hAnsi="仿宋" w:hint="eastAsia"/>
            <w:sz w:val="28"/>
            <w:szCs w:val="28"/>
          </w:rPr>
          <w:t>财政拨款支出决算明细表（政府经济分类科目）</w:t>
        </w:r>
        <w:r>
          <w:rPr>
            <w:rFonts w:ascii="仿宋" w:eastAsia="仿宋" w:hAnsi="仿宋"/>
            <w:sz w:val="28"/>
            <w:szCs w:val="28"/>
          </w:rPr>
          <w:tab/>
        </w:r>
        <w:r>
          <w:rPr>
            <w:rFonts w:ascii="仿宋" w:eastAsia="仿宋" w:hAnsi="仿宋"/>
            <w:sz w:val="28"/>
            <w:szCs w:val="28"/>
          </w:rPr>
          <w:fldChar w:fldCharType="begin"/>
        </w:r>
        <w:r>
          <w:rPr>
            <w:rFonts w:ascii="仿宋" w:eastAsia="仿宋" w:hAnsi="仿宋"/>
            <w:sz w:val="28"/>
            <w:szCs w:val="28"/>
          </w:rPr>
          <w:instrText xml:space="preserve"> PAGEREF _Toc15396623 \h </w:instrText>
        </w:r>
        <w:r>
          <w:rPr>
            <w:rFonts w:ascii="仿宋" w:eastAsia="仿宋" w:hAnsi="仿宋"/>
            <w:sz w:val="28"/>
            <w:szCs w:val="28"/>
          </w:rPr>
        </w:r>
        <w:r>
          <w:rPr>
            <w:rFonts w:ascii="仿宋" w:eastAsia="仿宋" w:hAnsi="仿宋"/>
            <w:sz w:val="28"/>
            <w:szCs w:val="28"/>
          </w:rPr>
          <w:fldChar w:fldCharType="separate"/>
        </w:r>
        <w:r>
          <w:rPr>
            <w:rFonts w:ascii="仿宋" w:eastAsia="仿宋" w:hAnsi="仿宋"/>
            <w:sz w:val="28"/>
            <w:szCs w:val="28"/>
          </w:rPr>
          <w:t>26</w:t>
        </w:r>
        <w:r>
          <w:rPr>
            <w:rFonts w:ascii="仿宋" w:eastAsia="仿宋" w:hAnsi="仿宋"/>
            <w:sz w:val="28"/>
            <w:szCs w:val="28"/>
          </w:rPr>
          <w:fldChar w:fldCharType="end"/>
        </w:r>
      </w:hyperlink>
    </w:p>
    <w:p w:rsidR="00B052C5" w:rsidRDefault="00CC393C">
      <w:pPr>
        <w:pStyle w:val="21"/>
        <w:rPr>
          <w:rFonts w:ascii="仿宋" w:eastAsia="仿宋" w:hAnsi="仿宋" w:cstheme="minorBidi"/>
          <w:sz w:val="28"/>
          <w:szCs w:val="28"/>
        </w:rPr>
      </w:pPr>
      <w:r>
        <w:rPr>
          <w:rFonts w:ascii="仿宋" w:eastAsia="仿宋" w:hAnsi="仿宋" w:hint="eastAsia"/>
          <w:sz w:val="28"/>
          <w:szCs w:val="28"/>
        </w:rPr>
        <w:t>六、</w:t>
      </w:r>
      <w:hyperlink w:anchor="_Toc15396624" w:history="1">
        <w:r>
          <w:rPr>
            <w:rStyle w:val="a9"/>
            <w:rFonts w:ascii="仿宋" w:eastAsia="仿宋" w:hAnsi="仿宋" w:hint="eastAsia"/>
            <w:sz w:val="28"/>
            <w:szCs w:val="28"/>
          </w:rPr>
          <w:t>一般公共预算财政拨款支出决算表</w:t>
        </w:r>
        <w:r>
          <w:rPr>
            <w:rFonts w:ascii="仿宋" w:eastAsia="仿宋" w:hAnsi="仿宋"/>
            <w:sz w:val="28"/>
            <w:szCs w:val="28"/>
          </w:rPr>
          <w:tab/>
        </w:r>
        <w:r>
          <w:rPr>
            <w:rFonts w:ascii="仿宋" w:eastAsia="仿宋" w:hAnsi="仿宋"/>
            <w:sz w:val="28"/>
            <w:szCs w:val="28"/>
          </w:rPr>
          <w:fldChar w:fldCharType="begin"/>
        </w:r>
        <w:r>
          <w:rPr>
            <w:rFonts w:ascii="仿宋" w:eastAsia="仿宋" w:hAnsi="仿宋"/>
            <w:sz w:val="28"/>
            <w:szCs w:val="28"/>
          </w:rPr>
          <w:instrText xml:space="preserve"> PAGEREF _Toc15396624 \h </w:instrText>
        </w:r>
        <w:r>
          <w:rPr>
            <w:rFonts w:ascii="仿宋" w:eastAsia="仿宋" w:hAnsi="仿宋"/>
            <w:sz w:val="28"/>
            <w:szCs w:val="28"/>
          </w:rPr>
        </w:r>
        <w:r>
          <w:rPr>
            <w:rFonts w:ascii="仿宋" w:eastAsia="仿宋" w:hAnsi="仿宋"/>
            <w:sz w:val="28"/>
            <w:szCs w:val="28"/>
          </w:rPr>
          <w:fldChar w:fldCharType="separate"/>
        </w:r>
        <w:r>
          <w:rPr>
            <w:rFonts w:ascii="仿宋" w:eastAsia="仿宋" w:hAnsi="仿宋"/>
            <w:sz w:val="28"/>
            <w:szCs w:val="28"/>
          </w:rPr>
          <w:t>26</w:t>
        </w:r>
        <w:r>
          <w:rPr>
            <w:rFonts w:ascii="仿宋" w:eastAsia="仿宋" w:hAnsi="仿宋"/>
            <w:sz w:val="28"/>
            <w:szCs w:val="28"/>
          </w:rPr>
          <w:fldChar w:fldCharType="end"/>
        </w:r>
      </w:hyperlink>
    </w:p>
    <w:p w:rsidR="00B052C5" w:rsidRDefault="00CC393C">
      <w:pPr>
        <w:pStyle w:val="21"/>
        <w:rPr>
          <w:rFonts w:ascii="仿宋" w:eastAsia="仿宋" w:hAnsi="仿宋" w:cstheme="minorBidi"/>
          <w:sz w:val="28"/>
          <w:szCs w:val="28"/>
        </w:rPr>
      </w:pPr>
      <w:r>
        <w:rPr>
          <w:rFonts w:ascii="仿宋" w:eastAsia="仿宋" w:hAnsi="仿宋" w:hint="eastAsia"/>
          <w:sz w:val="28"/>
          <w:szCs w:val="28"/>
        </w:rPr>
        <w:t>七、</w:t>
      </w:r>
      <w:hyperlink w:anchor="_Toc15396625" w:history="1">
        <w:r>
          <w:rPr>
            <w:rStyle w:val="a9"/>
            <w:rFonts w:ascii="仿宋" w:eastAsia="仿宋" w:hAnsi="仿宋" w:hint="eastAsia"/>
            <w:sz w:val="28"/>
            <w:szCs w:val="28"/>
          </w:rPr>
          <w:t>一般公共预算财政拨款支出决算明细表</w:t>
        </w:r>
        <w:r>
          <w:rPr>
            <w:rFonts w:ascii="仿宋" w:eastAsia="仿宋" w:hAnsi="仿宋"/>
            <w:sz w:val="28"/>
            <w:szCs w:val="28"/>
          </w:rPr>
          <w:tab/>
        </w:r>
        <w:r>
          <w:rPr>
            <w:rFonts w:ascii="仿宋" w:eastAsia="仿宋" w:hAnsi="仿宋"/>
            <w:sz w:val="28"/>
            <w:szCs w:val="28"/>
          </w:rPr>
          <w:fldChar w:fldCharType="begin"/>
        </w:r>
        <w:r>
          <w:rPr>
            <w:rFonts w:ascii="仿宋" w:eastAsia="仿宋" w:hAnsi="仿宋"/>
            <w:sz w:val="28"/>
            <w:szCs w:val="28"/>
          </w:rPr>
          <w:instrText xml:space="preserve"> PAGEREF _Toc15396625 \h </w:instrText>
        </w:r>
        <w:r>
          <w:rPr>
            <w:rFonts w:ascii="仿宋" w:eastAsia="仿宋" w:hAnsi="仿宋"/>
            <w:sz w:val="28"/>
            <w:szCs w:val="28"/>
          </w:rPr>
        </w:r>
        <w:r>
          <w:rPr>
            <w:rFonts w:ascii="仿宋" w:eastAsia="仿宋" w:hAnsi="仿宋"/>
            <w:sz w:val="28"/>
            <w:szCs w:val="28"/>
          </w:rPr>
          <w:fldChar w:fldCharType="separate"/>
        </w:r>
        <w:r>
          <w:rPr>
            <w:rFonts w:ascii="仿宋" w:eastAsia="仿宋" w:hAnsi="仿宋"/>
            <w:sz w:val="28"/>
            <w:szCs w:val="28"/>
          </w:rPr>
          <w:t>26</w:t>
        </w:r>
        <w:r>
          <w:rPr>
            <w:rFonts w:ascii="仿宋" w:eastAsia="仿宋" w:hAnsi="仿宋"/>
            <w:sz w:val="28"/>
            <w:szCs w:val="28"/>
          </w:rPr>
          <w:fldChar w:fldCharType="end"/>
        </w:r>
      </w:hyperlink>
    </w:p>
    <w:p w:rsidR="00B052C5" w:rsidRDefault="00CC393C">
      <w:pPr>
        <w:pStyle w:val="21"/>
        <w:rPr>
          <w:rFonts w:ascii="仿宋" w:eastAsia="仿宋" w:hAnsi="仿宋" w:cstheme="minorBidi"/>
          <w:sz w:val="28"/>
          <w:szCs w:val="28"/>
        </w:rPr>
      </w:pPr>
      <w:r>
        <w:rPr>
          <w:rFonts w:ascii="仿宋" w:eastAsia="仿宋" w:hAnsi="仿宋" w:hint="eastAsia"/>
          <w:sz w:val="28"/>
          <w:szCs w:val="28"/>
        </w:rPr>
        <w:t>八、</w:t>
      </w:r>
      <w:hyperlink w:anchor="_Toc15396626" w:history="1">
        <w:r>
          <w:rPr>
            <w:rStyle w:val="a9"/>
            <w:rFonts w:ascii="仿宋" w:eastAsia="仿宋" w:hAnsi="仿宋" w:hint="eastAsia"/>
            <w:sz w:val="28"/>
            <w:szCs w:val="28"/>
          </w:rPr>
          <w:t>一般公共预算财政拨款基本支出决算表</w:t>
        </w:r>
        <w:r>
          <w:rPr>
            <w:rFonts w:ascii="仿宋" w:eastAsia="仿宋" w:hAnsi="仿宋"/>
            <w:sz w:val="28"/>
            <w:szCs w:val="28"/>
          </w:rPr>
          <w:tab/>
        </w:r>
        <w:r>
          <w:rPr>
            <w:rFonts w:ascii="仿宋" w:eastAsia="仿宋" w:hAnsi="仿宋"/>
            <w:sz w:val="28"/>
            <w:szCs w:val="28"/>
          </w:rPr>
          <w:fldChar w:fldCharType="begin"/>
        </w:r>
        <w:r>
          <w:rPr>
            <w:rFonts w:ascii="仿宋" w:eastAsia="仿宋" w:hAnsi="仿宋"/>
            <w:sz w:val="28"/>
            <w:szCs w:val="28"/>
          </w:rPr>
          <w:instrText xml:space="preserve"> PAGEREF _Toc15396626 \h </w:instrText>
        </w:r>
        <w:r>
          <w:rPr>
            <w:rFonts w:ascii="仿宋" w:eastAsia="仿宋" w:hAnsi="仿宋"/>
            <w:sz w:val="28"/>
            <w:szCs w:val="28"/>
          </w:rPr>
        </w:r>
        <w:r>
          <w:rPr>
            <w:rFonts w:ascii="仿宋" w:eastAsia="仿宋" w:hAnsi="仿宋"/>
            <w:sz w:val="28"/>
            <w:szCs w:val="28"/>
          </w:rPr>
          <w:fldChar w:fldCharType="separate"/>
        </w:r>
        <w:r>
          <w:rPr>
            <w:rFonts w:ascii="仿宋" w:eastAsia="仿宋" w:hAnsi="仿宋"/>
            <w:sz w:val="28"/>
            <w:szCs w:val="28"/>
          </w:rPr>
          <w:t>26</w:t>
        </w:r>
        <w:r>
          <w:rPr>
            <w:rFonts w:ascii="仿宋" w:eastAsia="仿宋" w:hAnsi="仿宋"/>
            <w:sz w:val="28"/>
            <w:szCs w:val="28"/>
          </w:rPr>
          <w:fldChar w:fldCharType="end"/>
        </w:r>
      </w:hyperlink>
    </w:p>
    <w:p w:rsidR="00B052C5" w:rsidRDefault="00CC393C">
      <w:pPr>
        <w:pStyle w:val="21"/>
        <w:rPr>
          <w:rFonts w:ascii="仿宋" w:eastAsia="仿宋" w:hAnsi="仿宋" w:cstheme="minorBidi"/>
          <w:sz w:val="28"/>
          <w:szCs w:val="28"/>
        </w:rPr>
      </w:pPr>
      <w:r>
        <w:rPr>
          <w:rFonts w:ascii="仿宋" w:eastAsia="仿宋" w:hAnsi="仿宋" w:hint="eastAsia"/>
          <w:sz w:val="28"/>
          <w:szCs w:val="28"/>
        </w:rPr>
        <w:t>九、</w:t>
      </w:r>
      <w:hyperlink w:anchor="_Toc15396627" w:history="1">
        <w:r>
          <w:rPr>
            <w:rStyle w:val="a9"/>
            <w:rFonts w:ascii="仿宋" w:eastAsia="仿宋" w:hAnsi="仿宋" w:hint="eastAsia"/>
            <w:sz w:val="28"/>
            <w:szCs w:val="28"/>
          </w:rPr>
          <w:t>一般公共预算财政拨款项目支出决算表</w:t>
        </w:r>
        <w:r>
          <w:rPr>
            <w:rFonts w:ascii="仿宋" w:eastAsia="仿宋" w:hAnsi="仿宋"/>
            <w:sz w:val="28"/>
            <w:szCs w:val="28"/>
          </w:rPr>
          <w:tab/>
        </w:r>
        <w:r>
          <w:rPr>
            <w:rFonts w:ascii="仿宋" w:eastAsia="仿宋" w:hAnsi="仿宋"/>
            <w:sz w:val="28"/>
            <w:szCs w:val="28"/>
          </w:rPr>
          <w:fldChar w:fldCharType="begin"/>
        </w:r>
        <w:r>
          <w:rPr>
            <w:rFonts w:ascii="仿宋" w:eastAsia="仿宋" w:hAnsi="仿宋"/>
            <w:sz w:val="28"/>
            <w:szCs w:val="28"/>
          </w:rPr>
          <w:instrText xml:space="preserve"> PAGEREF _Toc15396627 \h </w:instrText>
        </w:r>
        <w:r>
          <w:rPr>
            <w:rFonts w:ascii="仿宋" w:eastAsia="仿宋" w:hAnsi="仿宋"/>
            <w:sz w:val="28"/>
            <w:szCs w:val="28"/>
          </w:rPr>
        </w:r>
        <w:r>
          <w:rPr>
            <w:rFonts w:ascii="仿宋" w:eastAsia="仿宋" w:hAnsi="仿宋"/>
            <w:sz w:val="28"/>
            <w:szCs w:val="28"/>
          </w:rPr>
          <w:fldChar w:fldCharType="separate"/>
        </w:r>
        <w:r>
          <w:rPr>
            <w:rFonts w:ascii="仿宋" w:eastAsia="仿宋" w:hAnsi="仿宋"/>
            <w:sz w:val="28"/>
            <w:szCs w:val="28"/>
          </w:rPr>
          <w:t>26</w:t>
        </w:r>
        <w:r>
          <w:rPr>
            <w:rFonts w:ascii="仿宋" w:eastAsia="仿宋" w:hAnsi="仿宋"/>
            <w:sz w:val="28"/>
            <w:szCs w:val="28"/>
          </w:rPr>
          <w:fldChar w:fldCharType="end"/>
        </w:r>
      </w:hyperlink>
    </w:p>
    <w:p w:rsidR="00B052C5" w:rsidRDefault="00CC393C">
      <w:pPr>
        <w:pStyle w:val="21"/>
        <w:rPr>
          <w:rFonts w:ascii="仿宋" w:eastAsia="仿宋" w:hAnsi="仿宋" w:cstheme="minorBidi"/>
          <w:sz w:val="28"/>
          <w:szCs w:val="28"/>
        </w:rPr>
      </w:pPr>
      <w:r>
        <w:rPr>
          <w:rFonts w:ascii="仿宋" w:eastAsia="仿宋" w:hAnsi="仿宋" w:hint="eastAsia"/>
          <w:sz w:val="28"/>
          <w:szCs w:val="28"/>
        </w:rPr>
        <w:t>十、</w:t>
      </w:r>
      <w:hyperlink w:anchor="_Toc15396628" w:history="1">
        <w:r>
          <w:rPr>
            <w:rStyle w:val="a9"/>
            <w:rFonts w:ascii="仿宋" w:eastAsia="仿宋" w:hAnsi="仿宋" w:hint="eastAsia"/>
            <w:sz w:val="28"/>
            <w:szCs w:val="28"/>
          </w:rPr>
          <w:t>一般公共预算财政拨款“三</w:t>
        </w:r>
        <w:r>
          <w:rPr>
            <w:rStyle w:val="a9"/>
            <w:rFonts w:ascii="仿宋" w:eastAsia="仿宋" w:hAnsi="仿宋" w:hint="eastAsia"/>
            <w:sz w:val="28"/>
            <w:szCs w:val="28"/>
          </w:rPr>
          <w:t>公”经费支出决算表</w:t>
        </w:r>
        <w:r>
          <w:rPr>
            <w:rFonts w:ascii="仿宋" w:eastAsia="仿宋" w:hAnsi="仿宋"/>
            <w:sz w:val="28"/>
            <w:szCs w:val="28"/>
          </w:rPr>
          <w:tab/>
        </w:r>
        <w:r>
          <w:rPr>
            <w:rFonts w:ascii="仿宋" w:eastAsia="仿宋" w:hAnsi="仿宋"/>
            <w:sz w:val="28"/>
            <w:szCs w:val="28"/>
          </w:rPr>
          <w:fldChar w:fldCharType="begin"/>
        </w:r>
        <w:r>
          <w:rPr>
            <w:rFonts w:ascii="仿宋" w:eastAsia="仿宋" w:hAnsi="仿宋"/>
            <w:sz w:val="28"/>
            <w:szCs w:val="28"/>
          </w:rPr>
          <w:instrText xml:space="preserve"> PAGEREF _Toc15396628 \h </w:instrText>
        </w:r>
        <w:r>
          <w:rPr>
            <w:rFonts w:ascii="仿宋" w:eastAsia="仿宋" w:hAnsi="仿宋"/>
            <w:sz w:val="28"/>
            <w:szCs w:val="28"/>
          </w:rPr>
        </w:r>
        <w:r>
          <w:rPr>
            <w:rFonts w:ascii="仿宋" w:eastAsia="仿宋" w:hAnsi="仿宋"/>
            <w:sz w:val="28"/>
            <w:szCs w:val="28"/>
          </w:rPr>
          <w:fldChar w:fldCharType="separate"/>
        </w:r>
        <w:r>
          <w:rPr>
            <w:rFonts w:ascii="仿宋" w:eastAsia="仿宋" w:hAnsi="仿宋"/>
            <w:sz w:val="28"/>
            <w:szCs w:val="28"/>
          </w:rPr>
          <w:t>26</w:t>
        </w:r>
        <w:r>
          <w:rPr>
            <w:rFonts w:ascii="仿宋" w:eastAsia="仿宋" w:hAnsi="仿宋"/>
            <w:sz w:val="28"/>
            <w:szCs w:val="28"/>
          </w:rPr>
          <w:fldChar w:fldCharType="end"/>
        </w:r>
      </w:hyperlink>
    </w:p>
    <w:p w:rsidR="00B052C5" w:rsidRDefault="00CC393C">
      <w:pPr>
        <w:pStyle w:val="21"/>
        <w:rPr>
          <w:rFonts w:ascii="仿宋" w:eastAsia="仿宋" w:hAnsi="仿宋" w:cstheme="minorBidi"/>
          <w:sz w:val="28"/>
          <w:szCs w:val="28"/>
        </w:rPr>
      </w:pPr>
      <w:r>
        <w:rPr>
          <w:rFonts w:ascii="仿宋" w:eastAsia="仿宋" w:hAnsi="仿宋" w:hint="eastAsia"/>
          <w:sz w:val="28"/>
          <w:szCs w:val="28"/>
        </w:rPr>
        <w:t>十一、</w:t>
      </w:r>
      <w:hyperlink w:anchor="_Toc15396629" w:history="1">
        <w:r>
          <w:rPr>
            <w:rStyle w:val="a9"/>
            <w:rFonts w:ascii="仿宋" w:eastAsia="仿宋" w:hAnsi="仿宋" w:hint="eastAsia"/>
            <w:sz w:val="28"/>
            <w:szCs w:val="28"/>
          </w:rPr>
          <w:t>政府性基金预算财政拨款收入支出决算表</w:t>
        </w:r>
        <w:r>
          <w:rPr>
            <w:rFonts w:ascii="仿宋" w:eastAsia="仿宋" w:hAnsi="仿宋"/>
            <w:sz w:val="28"/>
            <w:szCs w:val="28"/>
          </w:rPr>
          <w:tab/>
        </w:r>
        <w:r>
          <w:rPr>
            <w:rFonts w:ascii="仿宋" w:eastAsia="仿宋" w:hAnsi="仿宋"/>
            <w:sz w:val="28"/>
            <w:szCs w:val="28"/>
          </w:rPr>
          <w:fldChar w:fldCharType="begin"/>
        </w:r>
        <w:r>
          <w:rPr>
            <w:rFonts w:ascii="仿宋" w:eastAsia="仿宋" w:hAnsi="仿宋"/>
            <w:sz w:val="28"/>
            <w:szCs w:val="28"/>
          </w:rPr>
          <w:instrText xml:space="preserve"> PAGEREF _Toc15396629 \h </w:instrText>
        </w:r>
        <w:r>
          <w:rPr>
            <w:rFonts w:ascii="仿宋" w:eastAsia="仿宋" w:hAnsi="仿宋"/>
            <w:sz w:val="28"/>
            <w:szCs w:val="28"/>
          </w:rPr>
        </w:r>
        <w:r>
          <w:rPr>
            <w:rFonts w:ascii="仿宋" w:eastAsia="仿宋" w:hAnsi="仿宋"/>
            <w:sz w:val="28"/>
            <w:szCs w:val="28"/>
          </w:rPr>
          <w:fldChar w:fldCharType="separate"/>
        </w:r>
        <w:r>
          <w:rPr>
            <w:rFonts w:ascii="仿宋" w:eastAsia="仿宋" w:hAnsi="仿宋"/>
            <w:sz w:val="28"/>
            <w:szCs w:val="28"/>
          </w:rPr>
          <w:t>26</w:t>
        </w:r>
        <w:r>
          <w:rPr>
            <w:rFonts w:ascii="仿宋" w:eastAsia="仿宋" w:hAnsi="仿宋"/>
            <w:sz w:val="28"/>
            <w:szCs w:val="28"/>
          </w:rPr>
          <w:fldChar w:fldCharType="end"/>
        </w:r>
      </w:hyperlink>
    </w:p>
    <w:p w:rsidR="00B052C5" w:rsidRDefault="00CC393C">
      <w:pPr>
        <w:pStyle w:val="21"/>
        <w:rPr>
          <w:rFonts w:ascii="仿宋" w:eastAsia="仿宋" w:hAnsi="仿宋" w:cstheme="minorBidi"/>
          <w:sz w:val="28"/>
          <w:szCs w:val="28"/>
        </w:rPr>
      </w:pPr>
      <w:r>
        <w:rPr>
          <w:rFonts w:ascii="仿宋" w:eastAsia="仿宋" w:hAnsi="仿宋" w:hint="eastAsia"/>
          <w:sz w:val="28"/>
          <w:szCs w:val="28"/>
        </w:rPr>
        <w:t>十</w:t>
      </w:r>
      <w:r>
        <w:rPr>
          <w:rFonts w:ascii="仿宋" w:eastAsia="仿宋" w:hAnsi="仿宋" w:hint="eastAsia"/>
          <w:sz w:val="28"/>
          <w:szCs w:val="28"/>
        </w:rPr>
        <w:t>二、</w:t>
      </w:r>
      <w:hyperlink w:anchor="_Toc15396630" w:history="1">
        <w:r>
          <w:rPr>
            <w:rStyle w:val="a9"/>
            <w:rFonts w:ascii="仿宋" w:eastAsia="仿宋" w:hAnsi="仿宋" w:hint="eastAsia"/>
            <w:sz w:val="28"/>
            <w:szCs w:val="28"/>
          </w:rPr>
          <w:t>政府性基金预算财政拨款“三公”经费支出决算表</w:t>
        </w:r>
        <w:r>
          <w:rPr>
            <w:rFonts w:ascii="仿宋" w:eastAsia="仿宋" w:hAnsi="仿宋"/>
            <w:sz w:val="28"/>
            <w:szCs w:val="28"/>
          </w:rPr>
          <w:tab/>
        </w:r>
        <w:r>
          <w:rPr>
            <w:rFonts w:ascii="仿宋" w:eastAsia="仿宋" w:hAnsi="仿宋"/>
            <w:sz w:val="28"/>
            <w:szCs w:val="28"/>
          </w:rPr>
          <w:fldChar w:fldCharType="begin"/>
        </w:r>
        <w:r>
          <w:rPr>
            <w:rFonts w:ascii="仿宋" w:eastAsia="仿宋" w:hAnsi="仿宋"/>
            <w:sz w:val="28"/>
            <w:szCs w:val="28"/>
          </w:rPr>
          <w:instrText xml:space="preserve"> PAGEREF _Toc15396630 \h </w:instrText>
        </w:r>
        <w:r>
          <w:rPr>
            <w:rFonts w:ascii="仿宋" w:eastAsia="仿宋" w:hAnsi="仿宋"/>
            <w:sz w:val="28"/>
            <w:szCs w:val="28"/>
          </w:rPr>
        </w:r>
        <w:r>
          <w:rPr>
            <w:rFonts w:ascii="仿宋" w:eastAsia="仿宋" w:hAnsi="仿宋"/>
            <w:sz w:val="28"/>
            <w:szCs w:val="28"/>
          </w:rPr>
          <w:fldChar w:fldCharType="separate"/>
        </w:r>
        <w:r>
          <w:rPr>
            <w:rFonts w:ascii="仿宋" w:eastAsia="仿宋" w:hAnsi="仿宋"/>
            <w:sz w:val="28"/>
            <w:szCs w:val="28"/>
          </w:rPr>
          <w:t>26</w:t>
        </w:r>
        <w:r>
          <w:rPr>
            <w:rFonts w:ascii="仿宋" w:eastAsia="仿宋" w:hAnsi="仿宋"/>
            <w:sz w:val="28"/>
            <w:szCs w:val="28"/>
          </w:rPr>
          <w:fldChar w:fldCharType="end"/>
        </w:r>
      </w:hyperlink>
    </w:p>
    <w:p w:rsidR="00B052C5" w:rsidRDefault="00CC393C">
      <w:pPr>
        <w:pStyle w:val="21"/>
        <w:rPr>
          <w:rFonts w:ascii="仿宋" w:eastAsia="仿宋" w:hAnsi="仿宋" w:cstheme="minorBidi"/>
          <w:sz w:val="24"/>
        </w:rPr>
      </w:pPr>
      <w:r>
        <w:rPr>
          <w:rFonts w:ascii="仿宋" w:eastAsia="仿宋" w:hAnsi="仿宋" w:hint="eastAsia"/>
          <w:sz w:val="28"/>
          <w:szCs w:val="28"/>
        </w:rPr>
        <w:t>十三、</w:t>
      </w:r>
      <w:hyperlink w:anchor="_Toc15396631" w:history="1">
        <w:r>
          <w:rPr>
            <w:rStyle w:val="a9"/>
            <w:rFonts w:ascii="仿宋" w:eastAsia="仿宋" w:hAnsi="仿宋" w:hint="eastAsia"/>
            <w:sz w:val="28"/>
            <w:szCs w:val="28"/>
          </w:rPr>
          <w:t>国有资本经营预算支出决算表</w:t>
        </w:r>
        <w:r>
          <w:rPr>
            <w:rFonts w:ascii="仿宋" w:eastAsia="仿宋" w:hAnsi="仿宋"/>
            <w:sz w:val="28"/>
            <w:szCs w:val="28"/>
          </w:rPr>
          <w:tab/>
        </w:r>
        <w:r>
          <w:rPr>
            <w:rFonts w:ascii="仿宋" w:eastAsia="仿宋" w:hAnsi="仿宋"/>
            <w:sz w:val="28"/>
            <w:szCs w:val="28"/>
          </w:rPr>
          <w:fldChar w:fldCharType="begin"/>
        </w:r>
        <w:r>
          <w:rPr>
            <w:rFonts w:ascii="仿宋" w:eastAsia="仿宋" w:hAnsi="仿宋"/>
            <w:sz w:val="28"/>
            <w:szCs w:val="28"/>
          </w:rPr>
          <w:instrText xml:space="preserve"> PAGEREF _Toc15396631 \h </w:instrText>
        </w:r>
        <w:r>
          <w:rPr>
            <w:rFonts w:ascii="仿宋" w:eastAsia="仿宋" w:hAnsi="仿宋"/>
            <w:sz w:val="28"/>
            <w:szCs w:val="28"/>
          </w:rPr>
        </w:r>
        <w:r>
          <w:rPr>
            <w:rFonts w:ascii="仿宋" w:eastAsia="仿宋" w:hAnsi="仿宋"/>
            <w:sz w:val="28"/>
            <w:szCs w:val="28"/>
          </w:rPr>
          <w:fldChar w:fldCharType="separate"/>
        </w:r>
        <w:r>
          <w:rPr>
            <w:rFonts w:ascii="仿宋" w:eastAsia="仿宋" w:hAnsi="仿宋"/>
            <w:sz w:val="28"/>
            <w:szCs w:val="28"/>
          </w:rPr>
          <w:t>26</w:t>
        </w:r>
        <w:r>
          <w:rPr>
            <w:rFonts w:ascii="仿宋" w:eastAsia="仿宋" w:hAnsi="仿宋"/>
            <w:sz w:val="28"/>
            <w:szCs w:val="28"/>
          </w:rPr>
          <w:fldChar w:fldCharType="end"/>
        </w:r>
      </w:hyperlink>
    </w:p>
    <w:p w:rsidR="00B052C5" w:rsidRDefault="00CC393C">
      <w:pPr>
        <w:widowControl/>
        <w:jc w:val="left"/>
        <w:rPr>
          <w:rFonts w:ascii="仿宋" w:eastAsia="仿宋" w:hAnsi="仿宋"/>
          <w:color w:val="000000"/>
          <w:sz w:val="24"/>
        </w:rPr>
      </w:pPr>
      <w:r>
        <w:rPr>
          <w:rFonts w:ascii="仿宋" w:eastAsia="仿宋" w:hAnsi="仿宋"/>
          <w:color w:val="000000"/>
          <w:sz w:val="24"/>
        </w:rPr>
        <w:fldChar w:fldCharType="end"/>
      </w:r>
    </w:p>
    <w:p w:rsidR="00B052C5" w:rsidRDefault="00CC393C">
      <w:pPr>
        <w:widowControl/>
        <w:jc w:val="left"/>
        <w:rPr>
          <w:rFonts w:ascii="黑体" w:eastAsia="黑体" w:hAnsi="黑体"/>
          <w:bCs/>
          <w:kern w:val="44"/>
          <w:sz w:val="44"/>
          <w:szCs w:val="44"/>
        </w:rPr>
      </w:pPr>
      <w:bookmarkStart w:id="13" w:name="_Toc15396599"/>
      <w:bookmarkStart w:id="14" w:name="_Toc15377196"/>
      <w:r>
        <w:rPr>
          <w:rFonts w:ascii="黑体" w:eastAsia="黑体" w:hAnsi="黑体"/>
          <w:b/>
        </w:rPr>
        <w:br w:type="page"/>
      </w:r>
    </w:p>
    <w:p w:rsidR="00B052C5" w:rsidRDefault="00CC393C">
      <w:pPr>
        <w:pStyle w:val="1"/>
        <w:jc w:val="center"/>
        <w:rPr>
          <w:rStyle w:val="1Char"/>
          <w:rFonts w:ascii="黑体" w:eastAsia="黑体" w:hAnsi="黑体"/>
          <w:b/>
        </w:rPr>
      </w:pPr>
      <w:r>
        <w:rPr>
          <w:rFonts w:ascii="黑体" w:eastAsia="黑体" w:hAnsi="黑体" w:hint="eastAsia"/>
          <w:b w:val="0"/>
        </w:rPr>
        <w:lastRenderedPageBreak/>
        <w:t>第一部分</w:t>
      </w:r>
      <w:r>
        <w:rPr>
          <w:rFonts w:ascii="黑体" w:eastAsia="黑体" w:hAnsi="黑体" w:hint="eastAsia"/>
          <w:b w:val="0"/>
        </w:rPr>
        <w:t xml:space="preserve"> </w:t>
      </w:r>
      <w:r>
        <w:rPr>
          <w:rStyle w:val="1Char"/>
          <w:rFonts w:ascii="黑体" w:eastAsia="黑体" w:hAnsi="黑体" w:hint="eastAsia"/>
        </w:rPr>
        <w:t>部门概况</w:t>
      </w:r>
      <w:bookmarkEnd w:id="13"/>
      <w:bookmarkEnd w:id="14"/>
    </w:p>
    <w:p w:rsidR="00B052C5" w:rsidRDefault="00B052C5">
      <w:pPr>
        <w:widowControl/>
        <w:jc w:val="left"/>
        <w:rPr>
          <w:rFonts w:ascii="黑体" w:eastAsia="黑体"/>
          <w:color w:val="000000"/>
          <w:sz w:val="32"/>
          <w:szCs w:val="32"/>
        </w:rPr>
      </w:pPr>
    </w:p>
    <w:p w:rsidR="00B052C5" w:rsidRDefault="00CC393C">
      <w:pPr>
        <w:pStyle w:val="20"/>
        <w:rPr>
          <w:rStyle w:val="2Char"/>
          <w:rFonts w:ascii="仿宋" w:eastAsia="仿宋" w:hAnsi="仿宋"/>
        </w:rPr>
      </w:pPr>
      <w:bookmarkStart w:id="15" w:name="_Toc15396600"/>
      <w:bookmarkStart w:id="16" w:name="_Toc15377197"/>
      <w:r>
        <w:rPr>
          <w:rFonts w:ascii="黑体" w:eastAsia="黑体" w:hAnsi="黑体" w:hint="eastAsia"/>
          <w:b w:val="0"/>
          <w:color w:val="000000"/>
        </w:rPr>
        <w:t>一、基</w:t>
      </w:r>
      <w:r>
        <w:rPr>
          <w:rStyle w:val="2Char"/>
          <w:rFonts w:ascii="黑体" w:eastAsia="黑体" w:hAnsi="黑体" w:hint="eastAsia"/>
        </w:rPr>
        <w:t>本职能及主要工作</w:t>
      </w:r>
      <w:bookmarkEnd w:id="15"/>
      <w:bookmarkEnd w:id="16"/>
    </w:p>
    <w:p w:rsidR="00B052C5" w:rsidRDefault="00CC393C">
      <w:pPr>
        <w:pStyle w:val="a4"/>
        <w:adjustRightInd w:val="0"/>
        <w:snapToGrid w:val="0"/>
        <w:spacing w:before="93" w:line="600" w:lineRule="exact"/>
        <w:ind w:firstLineChars="210" w:firstLine="672"/>
        <w:outlineLvl w:val="2"/>
        <w:rPr>
          <w:rFonts w:ascii="仿宋" w:eastAsia="仿宋" w:hAnsi="仿宋"/>
          <w:bCs/>
          <w:color w:val="000000"/>
          <w:sz w:val="32"/>
          <w:szCs w:val="32"/>
        </w:rPr>
      </w:pPr>
      <w:bookmarkStart w:id="17" w:name="_Toc15378445"/>
      <w:bookmarkStart w:id="18" w:name="_Toc15377198"/>
      <w:r>
        <w:rPr>
          <w:rFonts w:ascii="仿宋" w:eastAsia="仿宋" w:hAnsi="仿宋" w:hint="eastAsia"/>
          <w:bCs/>
          <w:color w:val="000000"/>
          <w:sz w:val="32"/>
          <w:szCs w:val="32"/>
        </w:rPr>
        <w:t>（一）主要职能。（职能参照省政府批准的三定方案）</w:t>
      </w:r>
      <w:bookmarkEnd w:id="17"/>
      <w:bookmarkEnd w:id="18"/>
    </w:p>
    <w:p w:rsidR="00B052C5" w:rsidRDefault="00CC393C">
      <w:pPr>
        <w:pStyle w:val="a4"/>
        <w:adjustRightInd w:val="0"/>
        <w:snapToGrid w:val="0"/>
        <w:spacing w:beforeLines="0" w:line="560" w:lineRule="exact"/>
        <w:ind w:firstLineChars="210" w:firstLine="672"/>
        <w:rPr>
          <w:bCs/>
          <w:color w:val="000000"/>
          <w:sz w:val="32"/>
          <w:szCs w:val="32"/>
        </w:rPr>
      </w:pPr>
      <w:r>
        <w:rPr>
          <w:rFonts w:hint="eastAsia"/>
          <w:bCs/>
          <w:color w:val="000000"/>
          <w:sz w:val="32"/>
          <w:szCs w:val="32"/>
        </w:rPr>
        <w:t>1.</w:t>
      </w:r>
      <w:r>
        <w:rPr>
          <w:rFonts w:hint="eastAsia"/>
          <w:bCs/>
          <w:color w:val="000000"/>
          <w:sz w:val="32"/>
          <w:szCs w:val="32"/>
        </w:rPr>
        <w:t>贯彻执行国家有关统计工作的方针、政策和法律、法规，承担组织领导和综合协调全县统计工作，确保统计数据真实、准确、及时的责任。</w:t>
      </w:r>
    </w:p>
    <w:p w:rsidR="00B052C5" w:rsidRDefault="00CC393C">
      <w:pPr>
        <w:pStyle w:val="a4"/>
        <w:adjustRightInd w:val="0"/>
        <w:snapToGrid w:val="0"/>
        <w:spacing w:beforeLines="0" w:line="560" w:lineRule="exact"/>
        <w:ind w:firstLineChars="210" w:firstLine="672"/>
        <w:rPr>
          <w:bCs/>
          <w:color w:val="000000"/>
          <w:sz w:val="32"/>
          <w:szCs w:val="32"/>
        </w:rPr>
      </w:pPr>
      <w:r>
        <w:rPr>
          <w:rFonts w:hint="eastAsia"/>
          <w:bCs/>
          <w:color w:val="000000"/>
          <w:sz w:val="32"/>
          <w:szCs w:val="32"/>
        </w:rPr>
        <w:t>2.</w:t>
      </w:r>
      <w:r>
        <w:rPr>
          <w:rFonts w:hint="eastAsia"/>
          <w:bCs/>
          <w:color w:val="000000"/>
          <w:sz w:val="32"/>
          <w:szCs w:val="32"/>
        </w:rPr>
        <w:t>建立健全全县国民经济核算体系，组织实施全县国民经济核算制度，核算全县生产总值，整理提供国民经济核算资料，开展统计分析研究工作。</w:t>
      </w:r>
    </w:p>
    <w:p w:rsidR="00B052C5" w:rsidRDefault="00CC393C">
      <w:pPr>
        <w:pStyle w:val="a4"/>
        <w:adjustRightInd w:val="0"/>
        <w:snapToGrid w:val="0"/>
        <w:spacing w:beforeLines="0" w:line="560" w:lineRule="exact"/>
        <w:ind w:firstLineChars="210" w:firstLine="672"/>
        <w:rPr>
          <w:bCs/>
          <w:color w:val="000000"/>
          <w:sz w:val="32"/>
          <w:szCs w:val="32"/>
        </w:rPr>
      </w:pPr>
      <w:r>
        <w:rPr>
          <w:rFonts w:hint="eastAsia"/>
          <w:bCs/>
          <w:color w:val="000000"/>
          <w:sz w:val="32"/>
          <w:szCs w:val="32"/>
        </w:rPr>
        <w:t>3.</w:t>
      </w:r>
      <w:r>
        <w:rPr>
          <w:rFonts w:hint="eastAsia"/>
          <w:bCs/>
          <w:color w:val="000000"/>
          <w:sz w:val="32"/>
          <w:szCs w:val="32"/>
        </w:rPr>
        <w:t>组织实施农林牧渔业、工业、建筑业、批发和零售业、住宿和餐饮业、房地产业等国民经济行业以及能源、投资、人口、收入、科技、社会发展基本情况、环境基本状况等领域的统计调查，建立全县经济社会发展监测评价制度及指标体系，对重点区域和重要领域实施监测评价，牵头综合整理和提供资源、房屋、旅游、教育、卫生、邮电、交通运输、社会保障、公用事业、对外贸易、对外经济等全县基本统计资料。</w:t>
      </w:r>
    </w:p>
    <w:p w:rsidR="00B052C5" w:rsidRDefault="00CC393C">
      <w:pPr>
        <w:pStyle w:val="a4"/>
        <w:adjustRightInd w:val="0"/>
        <w:snapToGrid w:val="0"/>
        <w:spacing w:beforeLines="0" w:line="560" w:lineRule="exact"/>
        <w:ind w:firstLineChars="210" w:firstLine="672"/>
        <w:rPr>
          <w:bCs/>
          <w:color w:val="000000"/>
          <w:sz w:val="32"/>
          <w:szCs w:val="32"/>
        </w:rPr>
      </w:pPr>
      <w:r>
        <w:rPr>
          <w:rFonts w:hint="eastAsia"/>
          <w:bCs/>
          <w:color w:val="000000"/>
          <w:sz w:val="32"/>
          <w:szCs w:val="32"/>
        </w:rPr>
        <w:t>4.</w:t>
      </w:r>
      <w:r>
        <w:rPr>
          <w:rFonts w:hint="eastAsia"/>
          <w:bCs/>
          <w:color w:val="000000"/>
          <w:sz w:val="32"/>
          <w:szCs w:val="32"/>
        </w:rPr>
        <w:t>组织实施人口、经济、农业等普查和重大国情国力专项调查，组织实施全县投入产出调查。</w:t>
      </w:r>
    </w:p>
    <w:p w:rsidR="00B052C5" w:rsidRDefault="00CC393C">
      <w:pPr>
        <w:pStyle w:val="a4"/>
        <w:adjustRightInd w:val="0"/>
        <w:snapToGrid w:val="0"/>
        <w:spacing w:beforeLines="0" w:line="560" w:lineRule="exact"/>
        <w:ind w:firstLineChars="210" w:firstLine="672"/>
        <w:rPr>
          <w:bCs/>
          <w:color w:val="000000"/>
          <w:sz w:val="32"/>
          <w:szCs w:val="32"/>
        </w:rPr>
      </w:pPr>
      <w:r>
        <w:rPr>
          <w:rFonts w:hint="eastAsia"/>
          <w:bCs/>
          <w:color w:val="000000"/>
          <w:sz w:val="32"/>
          <w:szCs w:val="32"/>
        </w:rPr>
        <w:t>5.</w:t>
      </w:r>
      <w:r>
        <w:rPr>
          <w:rFonts w:hint="eastAsia"/>
          <w:bCs/>
          <w:color w:val="000000"/>
          <w:sz w:val="32"/>
          <w:szCs w:val="32"/>
        </w:rPr>
        <w:t>建立健全全县统计数据质量审核、监控和评估制度，依法对全</w:t>
      </w:r>
      <w:r>
        <w:rPr>
          <w:rFonts w:hint="eastAsia"/>
          <w:bCs/>
          <w:color w:val="000000"/>
          <w:sz w:val="32"/>
          <w:szCs w:val="32"/>
        </w:rPr>
        <w:t>县重要统计数据进行审核、监控和评估，组织指导</w:t>
      </w:r>
      <w:r>
        <w:rPr>
          <w:rFonts w:hint="eastAsia"/>
          <w:bCs/>
          <w:color w:val="000000"/>
          <w:sz w:val="32"/>
          <w:szCs w:val="32"/>
        </w:rPr>
        <w:lastRenderedPageBreak/>
        <w:t>统计基层基础建设。</w:t>
      </w:r>
    </w:p>
    <w:p w:rsidR="00B052C5" w:rsidRDefault="00CC393C">
      <w:pPr>
        <w:pStyle w:val="a4"/>
        <w:adjustRightInd w:val="0"/>
        <w:snapToGrid w:val="0"/>
        <w:spacing w:beforeLines="0" w:line="560" w:lineRule="exact"/>
        <w:ind w:firstLineChars="210" w:firstLine="672"/>
        <w:rPr>
          <w:bCs/>
          <w:color w:val="000000"/>
          <w:sz w:val="32"/>
          <w:szCs w:val="32"/>
        </w:rPr>
      </w:pPr>
      <w:r>
        <w:rPr>
          <w:rFonts w:hint="eastAsia"/>
          <w:bCs/>
          <w:color w:val="000000"/>
          <w:sz w:val="32"/>
          <w:szCs w:val="32"/>
        </w:rPr>
        <w:t>6.</w:t>
      </w:r>
      <w:r>
        <w:rPr>
          <w:rFonts w:hint="eastAsia"/>
          <w:bCs/>
          <w:color w:val="000000"/>
          <w:sz w:val="32"/>
          <w:szCs w:val="32"/>
        </w:rPr>
        <w:t>对国民经济、社会发展、科技进步和资源环境等情况进行统计分析和预测，定期发布全县统计社会发展情况的统计信息，向县委、县政府及有关部门提供统计咨询建议，向社会公众提供统计信息服务。</w:t>
      </w:r>
    </w:p>
    <w:p w:rsidR="00B052C5" w:rsidRDefault="00CC393C">
      <w:pPr>
        <w:pStyle w:val="a4"/>
        <w:adjustRightInd w:val="0"/>
        <w:snapToGrid w:val="0"/>
        <w:spacing w:beforeLines="0" w:line="560" w:lineRule="exact"/>
        <w:ind w:firstLineChars="210" w:firstLine="672"/>
        <w:rPr>
          <w:bCs/>
          <w:color w:val="000000"/>
          <w:sz w:val="32"/>
          <w:szCs w:val="32"/>
        </w:rPr>
      </w:pPr>
      <w:r>
        <w:rPr>
          <w:rFonts w:hint="eastAsia"/>
          <w:bCs/>
          <w:color w:val="000000"/>
          <w:sz w:val="32"/>
          <w:szCs w:val="32"/>
        </w:rPr>
        <w:t>7.</w:t>
      </w:r>
      <w:r>
        <w:rPr>
          <w:rFonts w:hint="eastAsia"/>
          <w:bCs/>
          <w:color w:val="000000"/>
          <w:sz w:val="32"/>
          <w:szCs w:val="32"/>
        </w:rPr>
        <w:t>认真组织全县统计专业资格考试和从业资格认定工作。</w:t>
      </w:r>
    </w:p>
    <w:p w:rsidR="00B052C5" w:rsidRDefault="00CC393C">
      <w:pPr>
        <w:pStyle w:val="a4"/>
        <w:adjustRightInd w:val="0"/>
        <w:snapToGrid w:val="0"/>
        <w:spacing w:beforeLines="0" w:line="560" w:lineRule="exact"/>
        <w:ind w:firstLineChars="210" w:firstLine="672"/>
        <w:rPr>
          <w:bCs/>
          <w:color w:val="000000"/>
          <w:sz w:val="32"/>
          <w:szCs w:val="32"/>
        </w:rPr>
      </w:pPr>
      <w:r>
        <w:rPr>
          <w:rFonts w:hint="eastAsia"/>
          <w:bCs/>
          <w:color w:val="000000"/>
          <w:sz w:val="32"/>
          <w:szCs w:val="32"/>
        </w:rPr>
        <w:t>8.</w:t>
      </w:r>
      <w:r>
        <w:rPr>
          <w:rFonts w:hint="eastAsia"/>
          <w:bCs/>
          <w:color w:val="000000"/>
          <w:sz w:val="32"/>
          <w:szCs w:val="32"/>
        </w:rPr>
        <w:t>建立健全全县统计数据库系统的统计信息自动化系统，建立健全省直部门统计信息共享制度。</w:t>
      </w:r>
    </w:p>
    <w:p w:rsidR="00B052C5" w:rsidRDefault="00CC393C">
      <w:pPr>
        <w:pStyle w:val="a4"/>
        <w:adjustRightInd w:val="0"/>
        <w:snapToGrid w:val="0"/>
        <w:spacing w:beforeLines="0" w:line="560" w:lineRule="exact"/>
        <w:ind w:firstLineChars="210" w:firstLine="672"/>
        <w:rPr>
          <w:bCs/>
          <w:color w:val="000000"/>
          <w:sz w:val="32"/>
          <w:szCs w:val="32"/>
        </w:rPr>
      </w:pPr>
      <w:r>
        <w:rPr>
          <w:rFonts w:hint="eastAsia"/>
          <w:bCs/>
          <w:color w:val="000000"/>
          <w:sz w:val="32"/>
          <w:szCs w:val="32"/>
        </w:rPr>
        <w:t>9.</w:t>
      </w:r>
      <w:r>
        <w:rPr>
          <w:rFonts w:hint="eastAsia"/>
          <w:bCs/>
          <w:color w:val="000000"/>
          <w:sz w:val="32"/>
          <w:szCs w:val="32"/>
        </w:rPr>
        <w:t>承担县政府公布的有关行政审批事项。</w:t>
      </w:r>
    </w:p>
    <w:p w:rsidR="00B052C5" w:rsidRDefault="00CC393C">
      <w:pPr>
        <w:pStyle w:val="a4"/>
        <w:adjustRightInd w:val="0"/>
        <w:snapToGrid w:val="0"/>
        <w:spacing w:beforeLines="0" w:line="560" w:lineRule="exact"/>
        <w:ind w:firstLineChars="210" w:firstLine="672"/>
        <w:rPr>
          <w:rFonts w:ascii="仿宋" w:eastAsia="仿宋" w:hAnsi="仿宋"/>
          <w:bCs/>
          <w:color w:val="000000"/>
          <w:sz w:val="32"/>
          <w:szCs w:val="32"/>
        </w:rPr>
      </w:pPr>
      <w:r>
        <w:rPr>
          <w:rFonts w:hint="eastAsia"/>
          <w:bCs/>
          <w:color w:val="000000"/>
          <w:sz w:val="32"/>
          <w:szCs w:val="32"/>
        </w:rPr>
        <w:t>10.</w:t>
      </w:r>
      <w:r>
        <w:rPr>
          <w:rFonts w:hint="eastAsia"/>
          <w:bCs/>
          <w:color w:val="000000"/>
          <w:sz w:val="32"/>
          <w:szCs w:val="32"/>
        </w:rPr>
        <w:t>承办县政府交办的其他事项。</w:t>
      </w:r>
    </w:p>
    <w:p w:rsidR="00B052C5" w:rsidRDefault="00CC393C">
      <w:pPr>
        <w:pStyle w:val="a4"/>
        <w:adjustRightInd w:val="0"/>
        <w:snapToGrid w:val="0"/>
        <w:spacing w:before="93" w:line="600" w:lineRule="exact"/>
        <w:ind w:firstLineChars="210" w:firstLine="672"/>
        <w:outlineLvl w:val="2"/>
        <w:rPr>
          <w:rFonts w:ascii="仿宋" w:eastAsia="仿宋" w:hAnsi="仿宋"/>
          <w:bCs/>
          <w:color w:val="000000"/>
          <w:sz w:val="32"/>
          <w:szCs w:val="32"/>
        </w:rPr>
      </w:pPr>
      <w:bookmarkStart w:id="19" w:name="_Toc15377199"/>
      <w:bookmarkStart w:id="20" w:name="_Toc15378446"/>
      <w:r>
        <w:rPr>
          <w:rFonts w:ascii="仿宋" w:eastAsia="仿宋" w:hAnsi="仿宋" w:hint="eastAsia"/>
          <w:bCs/>
          <w:color w:val="000000"/>
          <w:sz w:val="32"/>
          <w:szCs w:val="32"/>
        </w:rPr>
        <w:t>（二）</w:t>
      </w:r>
      <w:r>
        <w:rPr>
          <w:rFonts w:ascii="仿宋" w:eastAsia="仿宋" w:hAnsi="仿宋"/>
          <w:bCs/>
          <w:color w:val="000000"/>
          <w:sz w:val="32"/>
          <w:szCs w:val="32"/>
        </w:rPr>
        <w:t>201</w:t>
      </w:r>
      <w:r>
        <w:rPr>
          <w:rFonts w:ascii="仿宋" w:eastAsia="仿宋" w:hAnsi="仿宋" w:hint="eastAsia"/>
          <w:bCs/>
          <w:color w:val="000000"/>
          <w:sz w:val="32"/>
          <w:szCs w:val="32"/>
        </w:rPr>
        <w:t>8</w:t>
      </w:r>
      <w:r>
        <w:rPr>
          <w:rFonts w:ascii="仿宋" w:eastAsia="仿宋" w:hAnsi="仿宋" w:hint="eastAsia"/>
          <w:bCs/>
          <w:color w:val="000000"/>
          <w:sz w:val="32"/>
          <w:szCs w:val="32"/>
        </w:rPr>
        <w:t>年重点工作完成情况。</w:t>
      </w:r>
      <w:bookmarkEnd w:id="19"/>
      <w:bookmarkEnd w:id="20"/>
    </w:p>
    <w:p w:rsidR="00B052C5" w:rsidRDefault="00CC393C">
      <w:pPr>
        <w:spacing w:line="560" w:lineRule="exact"/>
        <w:ind w:firstLineChars="200" w:firstLine="640"/>
        <w:rPr>
          <w:rFonts w:ascii="仿宋_GB2312" w:eastAsia="仿宋_GB2312"/>
          <w:sz w:val="32"/>
          <w:szCs w:val="32"/>
        </w:rPr>
      </w:pPr>
      <w:r>
        <w:rPr>
          <w:rFonts w:ascii="仿宋" w:eastAsia="仿宋" w:hAnsi="仿宋" w:hint="eastAsia"/>
          <w:bCs/>
          <w:color w:val="000000"/>
          <w:sz w:val="32"/>
          <w:szCs w:val="32"/>
        </w:rPr>
        <w:t>1.</w:t>
      </w:r>
      <w:r>
        <w:rPr>
          <w:rFonts w:ascii="仿宋_GB2312" w:eastAsia="仿宋_GB2312" w:hint="eastAsia"/>
          <w:sz w:val="32"/>
          <w:szCs w:val="32"/>
        </w:rPr>
        <w:t>确保主要经济指标任务完成。围绕全年目标任务，尤其是主要经济指标任务，加强与各相关部门的联系，确保</w:t>
      </w:r>
      <w:r>
        <w:rPr>
          <w:rFonts w:ascii="仿宋_GB2312" w:eastAsia="仿宋_GB2312" w:hint="eastAsia"/>
          <w:sz w:val="32"/>
          <w:szCs w:val="32"/>
        </w:rPr>
        <w:t>201</w:t>
      </w:r>
      <w:r>
        <w:rPr>
          <w:rFonts w:ascii="仿宋_GB2312" w:eastAsia="仿宋_GB2312" w:hint="eastAsia"/>
          <w:sz w:val="32"/>
          <w:szCs w:val="32"/>
        </w:rPr>
        <w:t>7</w:t>
      </w:r>
      <w:r>
        <w:rPr>
          <w:rFonts w:ascii="仿宋_GB2312" w:eastAsia="仿宋_GB2312" w:hint="eastAsia"/>
          <w:sz w:val="32"/>
          <w:szCs w:val="32"/>
        </w:rPr>
        <w:t>年主要经济指标任务全面完成。</w:t>
      </w:r>
    </w:p>
    <w:p w:rsidR="00B052C5" w:rsidRDefault="00CC393C">
      <w:pPr>
        <w:spacing w:line="560" w:lineRule="exact"/>
        <w:ind w:firstLineChars="200" w:firstLine="640"/>
        <w:rPr>
          <w:rFonts w:ascii="仿宋" w:eastAsia="仿宋" w:hAnsi="仿宋"/>
          <w:bCs/>
          <w:color w:val="000000"/>
          <w:sz w:val="32"/>
          <w:szCs w:val="32"/>
        </w:rPr>
      </w:pPr>
      <w:r>
        <w:rPr>
          <w:rFonts w:ascii="仿宋" w:eastAsia="仿宋" w:hAnsi="仿宋" w:hint="eastAsia"/>
          <w:bCs/>
          <w:color w:val="000000"/>
          <w:sz w:val="32"/>
          <w:szCs w:val="32"/>
        </w:rPr>
        <w:t>2.</w:t>
      </w:r>
      <w:r>
        <w:rPr>
          <w:rFonts w:ascii="仿宋" w:eastAsia="仿宋" w:hAnsi="仿宋" w:hint="eastAsia"/>
          <w:bCs/>
          <w:color w:val="000000"/>
          <w:sz w:val="32"/>
          <w:szCs w:val="32"/>
        </w:rPr>
        <w:t>深化统计体制改革。按照全省统计管理体制改革统一部署，县统计局及时到</w:t>
      </w:r>
      <w:r>
        <w:rPr>
          <w:rFonts w:ascii="仿宋" w:eastAsia="仿宋" w:hAnsi="仿宋" w:hint="eastAsia"/>
          <w:bCs/>
          <w:color w:val="000000"/>
          <w:sz w:val="32"/>
          <w:szCs w:val="32"/>
          <w:lang w:val="zh-CN"/>
        </w:rPr>
        <w:t>各单位、乡镇、企业开展实地调研，收集全县统计系统工作人员的各类基本信息，征求各行业、单位对深化统计管理体制改革的意见和建议。《九寨沟县深化统计管理体制改革提高统计数据真实性实施方案》经</w:t>
      </w:r>
      <w:r>
        <w:rPr>
          <w:rFonts w:ascii="仿宋" w:eastAsia="仿宋" w:hAnsi="仿宋" w:hint="eastAsia"/>
          <w:bCs/>
          <w:color w:val="000000"/>
          <w:sz w:val="32"/>
          <w:szCs w:val="32"/>
        </w:rPr>
        <w:t>县人民政府第</w:t>
      </w:r>
      <w:r>
        <w:rPr>
          <w:rFonts w:ascii="仿宋" w:eastAsia="仿宋" w:hAnsi="仿宋" w:hint="eastAsia"/>
          <w:bCs/>
          <w:color w:val="000000"/>
          <w:sz w:val="32"/>
          <w:szCs w:val="32"/>
        </w:rPr>
        <w:t>28</w:t>
      </w:r>
      <w:r>
        <w:rPr>
          <w:rFonts w:ascii="仿宋" w:eastAsia="仿宋" w:hAnsi="仿宋" w:hint="eastAsia"/>
          <w:bCs/>
          <w:color w:val="000000"/>
          <w:sz w:val="32"/>
          <w:szCs w:val="32"/>
        </w:rPr>
        <w:t>次政府常务会议审议通过，</w:t>
      </w:r>
      <w:r>
        <w:rPr>
          <w:rFonts w:ascii="仿宋" w:eastAsia="仿宋" w:hAnsi="仿宋" w:hint="eastAsia"/>
          <w:bCs/>
          <w:color w:val="000000"/>
          <w:sz w:val="32"/>
          <w:szCs w:val="32"/>
          <w:lang w:val="zh-CN"/>
        </w:rPr>
        <w:t>并于</w:t>
      </w:r>
      <w:r>
        <w:rPr>
          <w:rFonts w:ascii="仿宋" w:eastAsia="仿宋" w:hAnsi="仿宋" w:hint="eastAsia"/>
          <w:bCs/>
          <w:color w:val="000000"/>
          <w:sz w:val="32"/>
          <w:szCs w:val="32"/>
          <w:lang w:val="zh-CN"/>
        </w:rPr>
        <w:t>3</w:t>
      </w:r>
      <w:r>
        <w:rPr>
          <w:rFonts w:ascii="仿宋" w:eastAsia="仿宋" w:hAnsi="仿宋" w:hint="eastAsia"/>
          <w:bCs/>
          <w:color w:val="000000"/>
          <w:sz w:val="32"/>
          <w:szCs w:val="32"/>
          <w:lang w:val="zh-CN"/>
        </w:rPr>
        <w:t>月</w:t>
      </w:r>
      <w:r>
        <w:rPr>
          <w:rFonts w:ascii="仿宋" w:eastAsia="仿宋" w:hAnsi="仿宋" w:hint="eastAsia"/>
          <w:bCs/>
          <w:color w:val="000000"/>
          <w:sz w:val="32"/>
          <w:szCs w:val="32"/>
          <w:lang w:val="zh-CN"/>
        </w:rPr>
        <w:t>9</w:t>
      </w:r>
      <w:r>
        <w:rPr>
          <w:rFonts w:ascii="仿宋" w:eastAsia="仿宋" w:hAnsi="仿宋" w:hint="eastAsia"/>
          <w:bCs/>
          <w:color w:val="000000"/>
          <w:sz w:val="32"/>
          <w:szCs w:val="32"/>
          <w:lang w:val="zh-CN"/>
        </w:rPr>
        <w:t>日印发。</w:t>
      </w:r>
      <w:r>
        <w:rPr>
          <w:rFonts w:ascii="仿宋" w:eastAsia="仿宋" w:hAnsi="仿宋" w:hint="eastAsia"/>
          <w:bCs/>
          <w:color w:val="000000"/>
          <w:sz w:val="32"/>
          <w:szCs w:val="32"/>
        </w:rPr>
        <w:t>建立健全</w:t>
      </w:r>
      <w:r>
        <w:rPr>
          <w:rFonts w:ascii="仿宋" w:eastAsia="仿宋" w:hAnsi="仿宋" w:hint="eastAsia"/>
          <w:bCs/>
          <w:color w:val="000000"/>
          <w:sz w:val="32"/>
          <w:szCs w:val="32"/>
        </w:rPr>
        <w:t>2018</w:t>
      </w:r>
      <w:r>
        <w:rPr>
          <w:rFonts w:ascii="仿宋" w:eastAsia="仿宋" w:hAnsi="仿宋" w:hint="eastAsia"/>
          <w:bCs/>
          <w:color w:val="000000"/>
          <w:sz w:val="32"/>
          <w:szCs w:val="32"/>
        </w:rPr>
        <w:t>年深改工作台账，深改工作有序推进。</w:t>
      </w:r>
    </w:p>
    <w:p w:rsidR="00B052C5" w:rsidRDefault="00CC393C">
      <w:pPr>
        <w:spacing w:line="560" w:lineRule="exact"/>
        <w:ind w:firstLineChars="200" w:firstLine="640"/>
        <w:rPr>
          <w:rFonts w:ascii="仿宋_GB2312" w:eastAsia="仿宋_GB2312"/>
          <w:sz w:val="32"/>
          <w:szCs w:val="32"/>
        </w:rPr>
      </w:pPr>
      <w:r>
        <w:rPr>
          <w:rFonts w:ascii="仿宋_GB2312" w:eastAsia="仿宋_GB2312" w:hint="eastAsia"/>
          <w:sz w:val="32"/>
          <w:szCs w:val="32"/>
        </w:rPr>
        <w:t>3.</w:t>
      </w:r>
      <w:r>
        <w:rPr>
          <w:rFonts w:ascii="仿宋_GB2312" w:eastAsia="仿宋_GB2312" w:hint="eastAsia"/>
          <w:sz w:val="32"/>
          <w:szCs w:val="32"/>
        </w:rPr>
        <w:t>全面完成九</w:t>
      </w:r>
      <w:r>
        <w:rPr>
          <w:rFonts w:ascii="仿宋_GB2312" w:eastAsia="仿宋_GB2312" w:hint="eastAsia"/>
          <w:sz w:val="32"/>
          <w:szCs w:val="32"/>
        </w:rPr>
        <w:t>寨沟地震灾后重建推进情况群众满意度专题调查问卷工作。</w:t>
      </w:r>
    </w:p>
    <w:p w:rsidR="00B052C5" w:rsidRDefault="00CC393C">
      <w:pPr>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4.</w:t>
      </w:r>
      <w:r>
        <w:rPr>
          <w:rFonts w:ascii="仿宋_GB2312" w:eastAsia="仿宋_GB2312" w:hint="eastAsia"/>
          <w:sz w:val="32"/>
          <w:szCs w:val="32"/>
        </w:rPr>
        <w:t>认真开展第四次全国经济普查工作。今年以来我县各乡镇先后成立了经济普查领导小组，落实了工作经费，县普查办从国税、农水、工商、旅游抽调了工作人员，以确保我县第四次全国经济普查工作的顺利开展。</w:t>
      </w:r>
    </w:p>
    <w:p w:rsidR="00B052C5" w:rsidRDefault="00CC393C">
      <w:pPr>
        <w:spacing w:line="560" w:lineRule="exact"/>
        <w:ind w:firstLineChars="200" w:firstLine="640"/>
        <w:rPr>
          <w:rFonts w:ascii="仿宋_GB2312" w:eastAsia="仿宋_GB2312"/>
          <w:sz w:val="32"/>
          <w:szCs w:val="32"/>
        </w:rPr>
      </w:pPr>
      <w:r>
        <w:rPr>
          <w:rFonts w:ascii="仿宋_GB2312" w:eastAsia="仿宋_GB2312" w:hint="eastAsia"/>
          <w:sz w:val="32"/>
          <w:szCs w:val="32"/>
        </w:rPr>
        <w:t>5.</w:t>
      </w:r>
      <w:r>
        <w:rPr>
          <w:rFonts w:ascii="仿宋_GB2312" w:eastAsia="仿宋_GB2312" w:hint="eastAsia"/>
          <w:sz w:val="32"/>
          <w:szCs w:val="32"/>
        </w:rPr>
        <w:t>积极抓好统计服务工作。</w:t>
      </w:r>
      <w:r>
        <w:rPr>
          <w:rFonts w:ascii="仿宋_GB2312" w:eastAsia="仿宋_GB2312" w:hint="eastAsia"/>
          <w:sz w:val="32"/>
          <w:szCs w:val="32"/>
        </w:rPr>
        <w:t>2018</w:t>
      </w:r>
      <w:r>
        <w:rPr>
          <w:rFonts w:ascii="仿宋_GB2312" w:eastAsia="仿宋_GB2312" w:hint="eastAsia"/>
          <w:sz w:val="32"/>
          <w:szCs w:val="32"/>
        </w:rPr>
        <w:t>年我局编辑发送《</w:t>
      </w:r>
      <w:r>
        <w:rPr>
          <w:rFonts w:ascii="仿宋_GB2312" w:eastAsia="仿宋_GB2312" w:hint="eastAsia"/>
          <w:sz w:val="32"/>
          <w:szCs w:val="32"/>
        </w:rPr>
        <w:t>2017</w:t>
      </w:r>
      <w:r>
        <w:rPr>
          <w:rFonts w:ascii="仿宋_GB2312" w:eastAsia="仿宋_GB2312" w:hint="eastAsia"/>
          <w:sz w:val="32"/>
          <w:szCs w:val="32"/>
        </w:rPr>
        <w:t>年九寨沟县统计年鉴》</w:t>
      </w:r>
      <w:r>
        <w:rPr>
          <w:rFonts w:ascii="仿宋_GB2312" w:eastAsia="仿宋_GB2312" w:hint="eastAsia"/>
          <w:sz w:val="32"/>
          <w:szCs w:val="32"/>
        </w:rPr>
        <w:t>150</w:t>
      </w:r>
      <w:r>
        <w:rPr>
          <w:rFonts w:ascii="仿宋_GB2312" w:eastAsia="仿宋_GB2312" w:hint="eastAsia"/>
          <w:sz w:val="32"/>
          <w:szCs w:val="32"/>
        </w:rPr>
        <w:t>册。按时公布了《九寨沟县</w:t>
      </w:r>
      <w:r>
        <w:rPr>
          <w:rFonts w:ascii="仿宋_GB2312" w:eastAsia="仿宋_GB2312" w:hint="eastAsia"/>
          <w:sz w:val="32"/>
          <w:szCs w:val="32"/>
        </w:rPr>
        <w:t>2017</w:t>
      </w:r>
      <w:r>
        <w:rPr>
          <w:rFonts w:ascii="仿宋_GB2312" w:eastAsia="仿宋_GB2312" w:hint="eastAsia"/>
          <w:sz w:val="32"/>
          <w:szCs w:val="32"/>
        </w:rPr>
        <w:t>年国民经济和社会发展统计公报》，编制印发各类月、季度统计分析资料、统计工作动态</w:t>
      </w:r>
      <w:r>
        <w:rPr>
          <w:rFonts w:ascii="仿宋_GB2312" w:eastAsia="仿宋_GB2312" w:hint="eastAsia"/>
          <w:sz w:val="32"/>
          <w:szCs w:val="32"/>
        </w:rPr>
        <w:t>52</w:t>
      </w:r>
      <w:r>
        <w:rPr>
          <w:rFonts w:ascii="仿宋_GB2312" w:eastAsia="仿宋_GB2312" w:hint="eastAsia"/>
          <w:sz w:val="32"/>
          <w:szCs w:val="32"/>
        </w:rPr>
        <w:t>篇，成为各级领导分析形势、谋划发展、指导工作、进行决策的重要参考资料</w:t>
      </w:r>
      <w:r>
        <w:rPr>
          <w:rFonts w:ascii="仿宋_GB2312" w:eastAsia="仿宋_GB2312" w:hint="eastAsia"/>
          <w:sz w:val="32"/>
          <w:szCs w:val="32"/>
        </w:rPr>
        <w:t>。</w:t>
      </w:r>
    </w:p>
    <w:p w:rsidR="00B052C5" w:rsidRDefault="00CC393C">
      <w:pPr>
        <w:spacing w:line="560" w:lineRule="exact"/>
        <w:ind w:firstLineChars="200" w:firstLine="640"/>
        <w:rPr>
          <w:rFonts w:ascii="仿宋_GB2312" w:eastAsia="仿宋_GB2312"/>
          <w:sz w:val="32"/>
          <w:szCs w:val="32"/>
        </w:rPr>
      </w:pPr>
      <w:r>
        <w:rPr>
          <w:rFonts w:ascii="仿宋_GB2312" w:eastAsia="仿宋_GB2312" w:hint="eastAsia"/>
          <w:sz w:val="32"/>
          <w:szCs w:val="32"/>
        </w:rPr>
        <w:t>6.</w:t>
      </w:r>
      <w:r>
        <w:rPr>
          <w:rFonts w:ascii="仿宋_GB2312" w:eastAsia="仿宋_GB2312" w:hint="eastAsia"/>
          <w:sz w:val="32"/>
          <w:szCs w:val="32"/>
        </w:rPr>
        <w:t>积极开展精准扶贫等系列活动</w:t>
      </w:r>
      <w:r>
        <w:rPr>
          <w:rFonts w:ascii="仿宋_GB2312" w:eastAsia="仿宋_GB2312" w:hint="eastAsia"/>
          <w:sz w:val="32"/>
          <w:szCs w:val="32"/>
        </w:rPr>
        <w:t xml:space="preserve"> </w:t>
      </w:r>
    </w:p>
    <w:p w:rsidR="00B052C5" w:rsidRDefault="00CC393C">
      <w:pPr>
        <w:pStyle w:val="20"/>
        <w:rPr>
          <w:rStyle w:val="2Char"/>
        </w:rPr>
      </w:pPr>
      <w:bookmarkStart w:id="21" w:name="_Toc15396601"/>
      <w:bookmarkStart w:id="22" w:name="_Toc15377200"/>
      <w:r>
        <w:rPr>
          <w:rFonts w:ascii="黑体" w:eastAsia="黑体" w:hint="eastAsia"/>
          <w:b w:val="0"/>
          <w:color w:val="000000"/>
        </w:rPr>
        <w:t>二、</w:t>
      </w:r>
      <w:r>
        <w:rPr>
          <w:rFonts w:ascii="黑体" w:eastAsia="黑体" w:hAnsi="黑体" w:hint="eastAsia"/>
          <w:b w:val="0"/>
          <w:color w:val="000000"/>
        </w:rPr>
        <w:t>机</w:t>
      </w:r>
      <w:r>
        <w:rPr>
          <w:rStyle w:val="2Char"/>
          <w:rFonts w:ascii="黑体" w:eastAsia="黑体" w:hAnsi="黑体" w:hint="eastAsia"/>
        </w:rPr>
        <w:t>构设置</w:t>
      </w:r>
      <w:bookmarkEnd w:id="21"/>
      <w:bookmarkEnd w:id="22"/>
    </w:p>
    <w:p w:rsidR="00B052C5" w:rsidRDefault="00CC393C">
      <w:pPr>
        <w:spacing w:line="560" w:lineRule="exact"/>
        <w:ind w:firstLineChars="200" w:firstLine="640"/>
        <w:rPr>
          <w:rFonts w:ascii="仿宋_GB2312" w:eastAsia="仿宋_GB2312"/>
          <w:color w:val="333333"/>
          <w:sz w:val="32"/>
          <w:szCs w:val="32"/>
        </w:rPr>
      </w:pPr>
      <w:r>
        <w:rPr>
          <w:rFonts w:ascii="仿宋_GB2312" w:eastAsia="仿宋_GB2312" w:hint="eastAsia"/>
          <w:sz w:val="32"/>
          <w:szCs w:val="32"/>
        </w:rPr>
        <w:t>九寨沟县统计局</w:t>
      </w:r>
      <w:r>
        <w:rPr>
          <w:rFonts w:ascii="仿宋_GB2312" w:eastAsia="仿宋_GB2312" w:hint="eastAsia"/>
          <w:sz w:val="32"/>
          <w:szCs w:val="32"/>
        </w:rPr>
        <w:t>单位机构数为</w:t>
      </w:r>
      <w:r>
        <w:rPr>
          <w:rFonts w:ascii="仿宋_GB2312" w:eastAsia="仿宋_GB2312" w:hint="eastAsia"/>
          <w:sz w:val="32"/>
          <w:szCs w:val="32"/>
        </w:rPr>
        <w:t xml:space="preserve"> 2</w:t>
      </w:r>
      <w:r>
        <w:rPr>
          <w:rFonts w:ascii="仿宋_GB2312" w:eastAsia="仿宋_GB2312" w:hint="eastAsia"/>
          <w:sz w:val="32"/>
          <w:szCs w:val="32"/>
        </w:rPr>
        <w:t>个</w:t>
      </w:r>
      <w:r>
        <w:rPr>
          <w:rFonts w:ascii="仿宋_GB2312" w:eastAsia="仿宋_GB2312" w:hint="eastAsia"/>
          <w:sz w:val="32"/>
          <w:szCs w:val="32"/>
        </w:rPr>
        <w:t>，</w:t>
      </w:r>
      <w:r>
        <w:rPr>
          <w:rFonts w:ascii="仿宋_GB2312" w:eastAsia="仿宋_GB2312" w:hint="eastAsia"/>
          <w:color w:val="333333"/>
          <w:sz w:val="32"/>
          <w:szCs w:val="32"/>
        </w:rPr>
        <w:t>其中行政单位</w:t>
      </w:r>
      <w:r>
        <w:rPr>
          <w:rFonts w:ascii="仿宋_GB2312" w:eastAsia="仿宋_GB2312" w:hint="eastAsia"/>
          <w:color w:val="333333"/>
          <w:sz w:val="32"/>
          <w:szCs w:val="32"/>
        </w:rPr>
        <w:t>1</w:t>
      </w:r>
      <w:r>
        <w:rPr>
          <w:rFonts w:ascii="仿宋_GB2312" w:eastAsia="仿宋_GB2312" w:hint="eastAsia"/>
          <w:color w:val="333333"/>
          <w:sz w:val="32"/>
          <w:szCs w:val="32"/>
        </w:rPr>
        <w:t>个，参照公务员法管理的事业单位</w:t>
      </w:r>
      <w:r>
        <w:rPr>
          <w:rFonts w:ascii="仿宋_GB2312" w:eastAsia="仿宋_GB2312" w:hint="eastAsia"/>
          <w:color w:val="333333"/>
          <w:sz w:val="32"/>
          <w:szCs w:val="32"/>
        </w:rPr>
        <w:t>1</w:t>
      </w:r>
      <w:r>
        <w:rPr>
          <w:rFonts w:ascii="仿宋_GB2312" w:eastAsia="仿宋_GB2312" w:hint="eastAsia"/>
          <w:color w:val="333333"/>
          <w:sz w:val="32"/>
          <w:szCs w:val="32"/>
        </w:rPr>
        <w:t>个</w:t>
      </w:r>
      <w:r>
        <w:rPr>
          <w:rFonts w:ascii="仿宋_GB2312" w:eastAsia="仿宋_GB2312" w:hint="eastAsia"/>
          <w:color w:val="333333"/>
          <w:sz w:val="32"/>
          <w:szCs w:val="32"/>
        </w:rPr>
        <w:t>。</w:t>
      </w:r>
      <w:r>
        <w:rPr>
          <w:rFonts w:ascii="仿宋_GB2312" w:eastAsia="仿宋_GB2312" w:hint="eastAsia"/>
          <w:color w:val="333333"/>
          <w:sz w:val="32"/>
          <w:szCs w:val="32"/>
        </w:rPr>
        <w:t>截止</w:t>
      </w:r>
      <w:r>
        <w:rPr>
          <w:rFonts w:ascii="仿宋_GB2312" w:eastAsia="仿宋_GB2312" w:hint="eastAsia"/>
          <w:sz w:val="32"/>
          <w:szCs w:val="32"/>
        </w:rPr>
        <w:t>2018</w:t>
      </w:r>
      <w:r>
        <w:rPr>
          <w:rFonts w:ascii="仿宋_GB2312" w:eastAsia="仿宋_GB2312" w:hint="eastAsia"/>
          <w:color w:val="333333"/>
          <w:sz w:val="32"/>
          <w:szCs w:val="32"/>
        </w:rPr>
        <w:t>年底，</w:t>
      </w:r>
      <w:r>
        <w:rPr>
          <w:rFonts w:ascii="仿宋_GB2312" w:eastAsia="仿宋_GB2312" w:hint="eastAsia"/>
          <w:color w:val="333333"/>
          <w:sz w:val="32"/>
          <w:szCs w:val="32"/>
        </w:rPr>
        <w:t>统计局共</w:t>
      </w:r>
      <w:r>
        <w:rPr>
          <w:rFonts w:ascii="仿宋_GB2312" w:eastAsia="仿宋_GB2312" w:hint="eastAsia"/>
          <w:color w:val="333333"/>
          <w:sz w:val="32"/>
          <w:szCs w:val="32"/>
        </w:rPr>
        <w:t>1</w:t>
      </w:r>
      <w:r>
        <w:rPr>
          <w:rFonts w:ascii="仿宋_GB2312" w:eastAsia="仿宋_GB2312" w:hint="eastAsia"/>
          <w:color w:val="333333"/>
          <w:sz w:val="32"/>
          <w:szCs w:val="32"/>
        </w:rPr>
        <w:t>6</w:t>
      </w:r>
      <w:r>
        <w:rPr>
          <w:rFonts w:ascii="仿宋_GB2312" w:eastAsia="仿宋_GB2312" w:hint="eastAsia"/>
          <w:color w:val="333333"/>
          <w:sz w:val="32"/>
          <w:szCs w:val="32"/>
        </w:rPr>
        <w:t>人，其单位</w:t>
      </w:r>
      <w:r>
        <w:rPr>
          <w:rFonts w:ascii="仿宋_GB2312" w:eastAsia="仿宋_GB2312" w:hint="eastAsia"/>
          <w:sz w:val="32"/>
          <w:szCs w:val="32"/>
        </w:rPr>
        <w:t>机构和编制数情况如下：</w:t>
      </w:r>
      <w:bookmarkStart w:id="23" w:name="OLE_LINK1"/>
      <w:r>
        <w:rPr>
          <w:rFonts w:ascii="仿宋_GB2312" w:eastAsia="仿宋_GB2312" w:hint="eastAsia"/>
          <w:sz w:val="32"/>
          <w:szCs w:val="32"/>
        </w:rPr>
        <w:t>2016</w:t>
      </w:r>
      <w:r>
        <w:rPr>
          <w:rFonts w:ascii="仿宋_GB2312" w:eastAsia="仿宋_GB2312" w:hint="eastAsia"/>
          <w:sz w:val="32"/>
          <w:szCs w:val="32"/>
        </w:rPr>
        <w:t>年</w:t>
      </w:r>
      <w:bookmarkEnd w:id="23"/>
      <w:r>
        <w:rPr>
          <w:rFonts w:ascii="仿宋_GB2312" w:eastAsia="仿宋_GB2312" w:hint="eastAsia"/>
          <w:color w:val="333333"/>
          <w:sz w:val="32"/>
          <w:szCs w:val="32"/>
        </w:rPr>
        <w:t>成立了社情民意调查中心（人员普查中心编制）。</w:t>
      </w:r>
    </w:p>
    <w:p w:rsidR="00B052C5" w:rsidRDefault="00CC393C">
      <w:pPr>
        <w:spacing w:line="560" w:lineRule="exact"/>
        <w:ind w:firstLineChars="200" w:firstLine="640"/>
        <w:rPr>
          <w:rFonts w:ascii="仿宋_GB2312" w:eastAsia="仿宋_GB2312"/>
          <w:sz w:val="32"/>
          <w:szCs w:val="32"/>
        </w:rPr>
      </w:pPr>
      <w:r>
        <w:rPr>
          <w:rFonts w:ascii="仿宋_GB2312" w:eastAsia="仿宋_GB2312" w:hint="eastAsia"/>
          <w:sz w:val="32"/>
          <w:szCs w:val="32"/>
        </w:rPr>
        <w:t>截止</w:t>
      </w:r>
      <w:r>
        <w:rPr>
          <w:rFonts w:ascii="仿宋_GB2312" w:eastAsia="仿宋_GB2312" w:hint="eastAsia"/>
          <w:sz w:val="32"/>
          <w:szCs w:val="32"/>
        </w:rPr>
        <w:t>2018</w:t>
      </w:r>
      <w:r>
        <w:rPr>
          <w:rFonts w:ascii="仿宋_GB2312" w:eastAsia="仿宋_GB2312" w:hint="eastAsia"/>
          <w:sz w:val="32"/>
          <w:szCs w:val="32"/>
        </w:rPr>
        <w:t>年底，</w:t>
      </w:r>
      <w:r>
        <w:rPr>
          <w:rFonts w:ascii="仿宋_GB2312" w:eastAsia="仿宋_GB2312" w:hint="eastAsia"/>
          <w:sz w:val="32"/>
          <w:szCs w:val="32"/>
        </w:rPr>
        <w:t>财政供养人员编制为</w:t>
      </w:r>
      <w:r>
        <w:rPr>
          <w:rFonts w:ascii="仿宋_GB2312" w:eastAsia="仿宋_GB2312" w:hint="eastAsia"/>
          <w:sz w:val="32"/>
          <w:szCs w:val="32"/>
        </w:rPr>
        <w:t>16</w:t>
      </w:r>
      <w:r>
        <w:rPr>
          <w:rFonts w:ascii="仿宋_GB2312" w:eastAsia="仿宋_GB2312" w:hint="eastAsia"/>
          <w:sz w:val="32"/>
          <w:szCs w:val="32"/>
        </w:rPr>
        <w:t>个，其中全额供给人员和公用经费</w:t>
      </w:r>
      <w:r>
        <w:rPr>
          <w:rFonts w:ascii="仿宋_GB2312" w:eastAsia="仿宋_GB2312" w:hint="eastAsia"/>
          <w:sz w:val="32"/>
          <w:szCs w:val="32"/>
        </w:rPr>
        <w:t>1</w:t>
      </w:r>
      <w:r>
        <w:rPr>
          <w:rFonts w:ascii="仿宋_GB2312" w:eastAsia="仿宋_GB2312" w:hint="eastAsia"/>
          <w:sz w:val="32"/>
          <w:szCs w:val="32"/>
        </w:rPr>
        <w:t>6</w:t>
      </w:r>
      <w:r>
        <w:rPr>
          <w:rFonts w:ascii="仿宋_GB2312" w:eastAsia="仿宋_GB2312" w:hint="eastAsia"/>
          <w:sz w:val="32"/>
          <w:szCs w:val="32"/>
        </w:rPr>
        <w:t>个，全额供给基本工资</w:t>
      </w:r>
      <w:r>
        <w:rPr>
          <w:rFonts w:ascii="仿宋_GB2312" w:eastAsia="仿宋_GB2312" w:hint="eastAsia"/>
          <w:sz w:val="32"/>
          <w:szCs w:val="32"/>
        </w:rPr>
        <w:t>1</w:t>
      </w:r>
      <w:r>
        <w:rPr>
          <w:rFonts w:ascii="仿宋_GB2312" w:eastAsia="仿宋_GB2312" w:hint="eastAsia"/>
          <w:sz w:val="32"/>
          <w:szCs w:val="32"/>
        </w:rPr>
        <w:t>6</w:t>
      </w:r>
      <w:r>
        <w:rPr>
          <w:rFonts w:ascii="仿宋_GB2312" w:eastAsia="仿宋_GB2312" w:hint="eastAsia"/>
          <w:sz w:val="32"/>
          <w:szCs w:val="32"/>
        </w:rPr>
        <w:t>人</w:t>
      </w:r>
      <w:r>
        <w:rPr>
          <w:rFonts w:ascii="仿宋_GB2312" w:eastAsia="仿宋_GB2312" w:hint="eastAsia"/>
          <w:sz w:val="32"/>
          <w:szCs w:val="32"/>
        </w:rPr>
        <w:t>。</w:t>
      </w:r>
    </w:p>
    <w:p w:rsidR="00B052C5" w:rsidRDefault="00CC393C">
      <w:pPr>
        <w:spacing w:line="560" w:lineRule="exact"/>
        <w:ind w:firstLineChars="200" w:firstLine="640"/>
        <w:rPr>
          <w:rFonts w:ascii="仿宋_GB2312" w:eastAsia="仿宋_GB2312" w:cs="仿宋_GB2312"/>
          <w:bCs/>
          <w:kern w:val="0"/>
          <w:sz w:val="32"/>
          <w:szCs w:val="32"/>
          <w:lang w:val="zh-CN"/>
        </w:rPr>
      </w:pPr>
      <w:r>
        <w:rPr>
          <w:rFonts w:ascii="仿宋_GB2312" w:eastAsia="仿宋_GB2312" w:cs="仿宋_GB2312"/>
          <w:bCs/>
          <w:kern w:val="0"/>
          <w:sz w:val="32"/>
          <w:szCs w:val="32"/>
          <w:lang w:val="zh-CN"/>
        </w:rPr>
        <w:t>201</w:t>
      </w:r>
      <w:r>
        <w:rPr>
          <w:rFonts w:ascii="仿宋_GB2312" w:eastAsia="仿宋_GB2312" w:cs="仿宋_GB2312" w:hint="eastAsia"/>
          <w:bCs/>
          <w:kern w:val="0"/>
          <w:sz w:val="32"/>
          <w:szCs w:val="32"/>
        </w:rPr>
        <w:t>8</w:t>
      </w:r>
      <w:r>
        <w:rPr>
          <w:rFonts w:ascii="仿宋_GB2312" w:eastAsia="仿宋_GB2312" w:cs="仿宋_GB2312" w:hint="eastAsia"/>
          <w:bCs/>
          <w:kern w:val="0"/>
          <w:sz w:val="32"/>
          <w:szCs w:val="32"/>
          <w:lang w:val="zh-CN"/>
        </w:rPr>
        <w:t>年财政供养人员</w:t>
      </w:r>
      <w:r>
        <w:rPr>
          <w:rFonts w:ascii="仿宋_GB2312" w:eastAsia="仿宋_GB2312" w:cs="仿宋_GB2312" w:hint="eastAsia"/>
          <w:bCs/>
          <w:kern w:val="0"/>
          <w:sz w:val="32"/>
          <w:szCs w:val="32"/>
        </w:rPr>
        <w:t>1</w:t>
      </w:r>
      <w:r>
        <w:rPr>
          <w:rFonts w:ascii="仿宋_GB2312" w:eastAsia="仿宋_GB2312" w:cs="仿宋_GB2312" w:hint="eastAsia"/>
          <w:bCs/>
          <w:kern w:val="0"/>
          <w:sz w:val="32"/>
          <w:szCs w:val="32"/>
        </w:rPr>
        <w:t>6</w:t>
      </w:r>
      <w:r>
        <w:rPr>
          <w:rFonts w:ascii="仿宋_GB2312" w:eastAsia="仿宋_GB2312" w:cs="仿宋_GB2312" w:hint="eastAsia"/>
          <w:bCs/>
          <w:kern w:val="0"/>
          <w:sz w:val="32"/>
          <w:szCs w:val="32"/>
          <w:lang w:val="zh-CN"/>
        </w:rPr>
        <w:t>人，较上年增加</w:t>
      </w:r>
      <w:r>
        <w:rPr>
          <w:rFonts w:ascii="仿宋_GB2312" w:eastAsia="仿宋_GB2312" w:cs="仿宋_GB2312" w:hint="eastAsia"/>
          <w:bCs/>
          <w:kern w:val="0"/>
          <w:sz w:val="32"/>
          <w:szCs w:val="32"/>
        </w:rPr>
        <w:t>2</w:t>
      </w:r>
      <w:r>
        <w:rPr>
          <w:rFonts w:ascii="仿宋_GB2312" w:eastAsia="仿宋_GB2312" w:cs="仿宋_GB2312" w:hint="eastAsia"/>
          <w:bCs/>
          <w:kern w:val="0"/>
          <w:sz w:val="32"/>
          <w:szCs w:val="32"/>
          <w:lang w:val="zh-CN"/>
        </w:rPr>
        <w:t>人，其中：在职</w:t>
      </w:r>
      <w:r>
        <w:rPr>
          <w:rFonts w:ascii="仿宋_GB2312" w:eastAsia="仿宋_GB2312" w:cs="仿宋_GB2312" w:hint="eastAsia"/>
          <w:bCs/>
          <w:kern w:val="0"/>
          <w:sz w:val="32"/>
          <w:szCs w:val="32"/>
        </w:rPr>
        <w:t>1</w:t>
      </w:r>
      <w:r>
        <w:rPr>
          <w:rFonts w:ascii="仿宋_GB2312" w:eastAsia="仿宋_GB2312" w:cs="仿宋_GB2312" w:hint="eastAsia"/>
          <w:bCs/>
          <w:kern w:val="0"/>
          <w:sz w:val="32"/>
          <w:szCs w:val="32"/>
        </w:rPr>
        <w:t>6</w:t>
      </w:r>
      <w:r>
        <w:rPr>
          <w:rFonts w:ascii="仿宋_GB2312" w:eastAsia="仿宋_GB2312" w:cs="仿宋_GB2312" w:hint="eastAsia"/>
          <w:bCs/>
          <w:kern w:val="0"/>
          <w:sz w:val="32"/>
          <w:szCs w:val="32"/>
          <w:lang w:val="zh-CN"/>
        </w:rPr>
        <w:t>人。</w:t>
      </w:r>
    </w:p>
    <w:p w:rsidR="00B052C5" w:rsidRDefault="00CC393C">
      <w:pPr>
        <w:spacing w:line="560" w:lineRule="exact"/>
        <w:rPr>
          <w:rFonts w:ascii="仿宋" w:eastAsia="仿宋" w:hAnsi="仿宋"/>
          <w:color w:val="000000"/>
          <w:kern w:val="0"/>
          <w:sz w:val="32"/>
          <w:szCs w:val="32"/>
        </w:rPr>
      </w:pPr>
      <w:r>
        <w:rPr>
          <w:rFonts w:ascii="仿宋" w:eastAsia="仿宋" w:hAnsi="仿宋"/>
          <w:color w:val="000000"/>
          <w:sz w:val="32"/>
          <w:szCs w:val="32"/>
        </w:rPr>
        <w:br w:type="page"/>
      </w:r>
    </w:p>
    <w:p w:rsidR="00B052C5" w:rsidRDefault="00CC393C">
      <w:pPr>
        <w:pStyle w:val="1"/>
        <w:ind w:right="440"/>
        <w:jc w:val="right"/>
        <w:rPr>
          <w:rStyle w:val="1Char"/>
          <w:rFonts w:ascii="黑体" w:eastAsia="黑体" w:hAnsi="黑体"/>
        </w:rPr>
      </w:pPr>
      <w:bookmarkStart w:id="24" w:name="_Toc15396602"/>
      <w:bookmarkStart w:id="25" w:name="_Toc15377204"/>
      <w:r>
        <w:rPr>
          <w:rFonts w:ascii="黑体" w:eastAsia="黑体" w:hAnsi="黑体" w:hint="eastAsia"/>
          <w:b w:val="0"/>
          <w:color w:val="000000"/>
        </w:rPr>
        <w:lastRenderedPageBreak/>
        <w:t>第二部分</w:t>
      </w:r>
      <w:r>
        <w:rPr>
          <w:rFonts w:ascii="黑体" w:eastAsia="黑体" w:hAnsi="黑体" w:hint="eastAsia"/>
          <w:color w:val="000000"/>
        </w:rPr>
        <w:t xml:space="preserve"> </w:t>
      </w:r>
      <w:r>
        <w:rPr>
          <w:rStyle w:val="1Char"/>
          <w:rFonts w:ascii="黑体" w:eastAsia="黑体" w:hAnsi="黑体" w:hint="eastAsia"/>
        </w:rPr>
        <w:t>2018</w:t>
      </w:r>
      <w:r>
        <w:rPr>
          <w:rStyle w:val="1Char"/>
          <w:rFonts w:ascii="黑体" w:eastAsia="黑体" w:hAnsi="黑体" w:hint="eastAsia"/>
        </w:rPr>
        <w:t>年度部门决算情况说明</w:t>
      </w:r>
      <w:bookmarkEnd w:id="24"/>
      <w:bookmarkEnd w:id="25"/>
    </w:p>
    <w:p w:rsidR="00B052C5" w:rsidRDefault="00B052C5"/>
    <w:p w:rsidR="00B052C5" w:rsidRDefault="00CC393C">
      <w:pPr>
        <w:pStyle w:val="aa"/>
        <w:numPr>
          <w:ilvl w:val="0"/>
          <w:numId w:val="1"/>
        </w:numPr>
        <w:spacing w:line="600" w:lineRule="exact"/>
        <w:ind w:firstLineChars="0"/>
        <w:outlineLvl w:val="1"/>
        <w:rPr>
          <w:rStyle w:val="2Char"/>
          <w:rFonts w:ascii="黑体" w:eastAsia="黑体" w:hAnsi="黑体"/>
          <w:b w:val="0"/>
        </w:rPr>
      </w:pPr>
      <w:bookmarkStart w:id="26" w:name="_Toc15396603"/>
      <w:bookmarkStart w:id="27" w:name="_Toc15377205"/>
      <w:r>
        <w:rPr>
          <w:rFonts w:ascii="黑体" w:eastAsia="黑体" w:hAnsi="黑体" w:hint="eastAsia"/>
          <w:color w:val="000000"/>
          <w:sz w:val="32"/>
          <w:szCs w:val="32"/>
        </w:rPr>
        <w:t>收</w:t>
      </w:r>
      <w:r>
        <w:rPr>
          <w:rStyle w:val="2Char"/>
          <w:rFonts w:ascii="黑体" w:eastAsia="黑体" w:hAnsi="黑体" w:hint="eastAsia"/>
          <w:b w:val="0"/>
        </w:rPr>
        <w:t>入支出决算总体情况说明</w:t>
      </w:r>
      <w:bookmarkEnd w:id="26"/>
      <w:bookmarkEnd w:id="27"/>
    </w:p>
    <w:p w:rsidR="00B052C5" w:rsidRDefault="00CC393C">
      <w:pPr>
        <w:spacing w:line="60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2018</w:t>
      </w:r>
      <w:r>
        <w:rPr>
          <w:rFonts w:ascii="仿宋" w:eastAsia="仿宋" w:hAnsi="仿宋" w:hint="eastAsia"/>
          <w:color w:val="000000"/>
          <w:sz w:val="32"/>
          <w:szCs w:val="32"/>
        </w:rPr>
        <w:t>年度收、支总计</w:t>
      </w:r>
      <w:r>
        <w:rPr>
          <w:rFonts w:ascii="仿宋" w:eastAsia="仿宋" w:hAnsi="仿宋" w:hint="eastAsia"/>
          <w:color w:val="000000"/>
          <w:sz w:val="32"/>
          <w:szCs w:val="32"/>
        </w:rPr>
        <w:t>454.07</w:t>
      </w:r>
      <w:r>
        <w:rPr>
          <w:rFonts w:ascii="仿宋" w:eastAsia="仿宋" w:hAnsi="仿宋" w:hint="eastAsia"/>
          <w:color w:val="000000"/>
          <w:sz w:val="32"/>
          <w:szCs w:val="32"/>
        </w:rPr>
        <w:t>万元。与</w:t>
      </w:r>
      <w:r>
        <w:rPr>
          <w:rFonts w:ascii="仿宋" w:eastAsia="仿宋" w:hAnsi="仿宋" w:hint="eastAsia"/>
          <w:color w:val="000000"/>
          <w:sz w:val="32"/>
          <w:szCs w:val="32"/>
        </w:rPr>
        <w:t>2017</w:t>
      </w:r>
      <w:r>
        <w:rPr>
          <w:rFonts w:ascii="仿宋" w:eastAsia="仿宋" w:hAnsi="仿宋" w:hint="eastAsia"/>
          <w:color w:val="000000"/>
          <w:sz w:val="32"/>
          <w:szCs w:val="32"/>
        </w:rPr>
        <w:t>年相比，收、支总计各增加</w:t>
      </w:r>
      <w:r>
        <w:rPr>
          <w:rFonts w:ascii="仿宋" w:eastAsia="仿宋" w:hAnsi="仿宋" w:hint="eastAsia"/>
          <w:color w:val="000000"/>
          <w:sz w:val="32"/>
          <w:szCs w:val="32"/>
        </w:rPr>
        <w:t>70.41</w:t>
      </w:r>
      <w:r>
        <w:rPr>
          <w:rFonts w:ascii="仿宋" w:eastAsia="仿宋" w:hAnsi="仿宋" w:hint="eastAsia"/>
          <w:color w:val="000000"/>
          <w:sz w:val="32"/>
          <w:szCs w:val="32"/>
        </w:rPr>
        <w:t>万元，增长</w:t>
      </w:r>
      <w:r>
        <w:rPr>
          <w:rFonts w:ascii="仿宋" w:eastAsia="仿宋" w:hAnsi="仿宋" w:hint="eastAsia"/>
          <w:color w:val="000000"/>
          <w:sz w:val="32"/>
          <w:szCs w:val="32"/>
        </w:rPr>
        <w:t>18.35</w:t>
      </w:r>
      <w:r>
        <w:rPr>
          <w:rFonts w:ascii="仿宋" w:eastAsia="仿宋" w:hAnsi="仿宋"/>
          <w:color w:val="000000"/>
          <w:sz w:val="32"/>
          <w:szCs w:val="32"/>
        </w:rPr>
        <w:t>%</w:t>
      </w:r>
      <w:r>
        <w:rPr>
          <w:rFonts w:ascii="仿宋" w:eastAsia="仿宋" w:hAnsi="仿宋" w:hint="eastAsia"/>
          <w:color w:val="000000"/>
          <w:sz w:val="32"/>
          <w:szCs w:val="32"/>
        </w:rPr>
        <w:t>。主要变动原因</w:t>
      </w:r>
      <w:r>
        <w:rPr>
          <w:rFonts w:ascii="仿宋" w:eastAsia="仿宋" w:hAnsi="仿宋" w:hint="eastAsia"/>
          <w:color w:val="000000"/>
          <w:sz w:val="32"/>
          <w:szCs w:val="32"/>
        </w:rPr>
        <w:t>是财政安排消化</w:t>
      </w:r>
      <w:r>
        <w:rPr>
          <w:rFonts w:ascii="仿宋" w:eastAsia="仿宋" w:hAnsi="仿宋" w:hint="eastAsia"/>
          <w:color w:val="000000"/>
          <w:sz w:val="32"/>
          <w:szCs w:val="32"/>
        </w:rPr>
        <w:t>2014</w:t>
      </w:r>
      <w:r>
        <w:rPr>
          <w:rFonts w:ascii="仿宋" w:eastAsia="仿宋" w:hAnsi="仿宋" w:hint="eastAsia"/>
          <w:color w:val="000000"/>
          <w:sz w:val="32"/>
          <w:szCs w:val="32"/>
        </w:rPr>
        <w:t>年</w:t>
      </w:r>
      <w:r>
        <w:rPr>
          <w:rFonts w:ascii="仿宋" w:eastAsia="仿宋" w:hAnsi="仿宋" w:hint="eastAsia"/>
          <w:color w:val="000000"/>
          <w:sz w:val="32"/>
          <w:szCs w:val="32"/>
        </w:rPr>
        <w:t>2015</w:t>
      </w:r>
      <w:r>
        <w:rPr>
          <w:rFonts w:ascii="仿宋" w:eastAsia="仿宋" w:hAnsi="仿宋" w:hint="eastAsia"/>
          <w:color w:val="000000"/>
          <w:sz w:val="32"/>
          <w:szCs w:val="32"/>
        </w:rPr>
        <w:t>年预拨经费及单位在职人数增加。</w:t>
      </w:r>
    </w:p>
    <w:p w:rsidR="00B052C5" w:rsidRDefault="00CC393C">
      <w:pPr>
        <w:spacing w:line="600" w:lineRule="exact"/>
        <w:ind w:firstLineChars="200" w:firstLine="640"/>
        <w:rPr>
          <w:rFonts w:ascii="仿宋" w:eastAsia="仿宋" w:hAnsi="仿宋"/>
          <w:color w:val="000000" w:themeColor="text1"/>
          <w:sz w:val="32"/>
          <w:szCs w:val="32"/>
        </w:rPr>
      </w:pPr>
      <w:r>
        <w:rPr>
          <w:rFonts w:ascii="仿宋" w:eastAsia="仿宋" w:hAnsi="仿宋" w:hint="eastAsia"/>
          <w:noProof/>
          <w:color w:val="000000"/>
          <w:sz w:val="32"/>
          <w:szCs w:val="32"/>
        </w:rPr>
        <w:drawing>
          <wp:anchor distT="0" distB="0" distL="114300" distR="114300" simplePos="0" relativeHeight="251658240" behindDoc="0" locked="0" layoutInCell="1" allowOverlap="1">
            <wp:simplePos x="0" y="0"/>
            <wp:positionH relativeFrom="column">
              <wp:posOffset>379730</wp:posOffset>
            </wp:positionH>
            <wp:positionV relativeFrom="paragraph">
              <wp:posOffset>10160</wp:posOffset>
            </wp:positionV>
            <wp:extent cx="4413250" cy="2296795"/>
            <wp:effectExtent l="5080" t="4445" r="20320" b="22860"/>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ascii="仿宋" w:eastAsia="仿宋" w:hAnsi="仿宋" w:hint="eastAsia"/>
          <w:color w:val="000000" w:themeColor="text1"/>
          <w:sz w:val="32"/>
          <w:szCs w:val="32"/>
        </w:rPr>
        <w:t>（图</w:t>
      </w:r>
      <w:r>
        <w:rPr>
          <w:rFonts w:ascii="仿宋" w:eastAsia="仿宋" w:hAnsi="仿宋"/>
          <w:color w:val="000000" w:themeColor="text1"/>
          <w:sz w:val="32"/>
          <w:szCs w:val="32"/>
        </w:rPr>
        <w:t>1</w:t>
      </w:r>
      <w:r>
        <w:rPr>
          <w:rFonts w:ascii="仿宋" w:eastAsia="仿宋" w:hAnsi="仿宋" w:hint="eastAsia"/>
          <w:color w:val="000000" w:themeColor="text1"/>
          <w:sz w:val="32"/>
          <w:szCs w:val="32"/>
        </w:rPr>
        <w:t>：收、支决算总计变动情况图）（柱状图）</w:t>
      </w:r>
    </w:p>
    <w:p w:rsidR="00B052C5" w:rsidRDefault="00CC393C">
      <w:pPr>
        <w:pStyle w:val="aa"/>
        <w:spacing w:line="600" w:lineRule="exact"/>
        <w:ind w:firstLine="640"/>
        <w:outlineLvl w:val="1"/>
        <w:rPr>
          <w:rStyle w:val="2Char"/>
          <w:rFonts w:ascii="黑体" w:eastAsia="黑体" w:hAnsi="黑体"/>
          <w:b w:val="0"/>
        </w:rPr>
      </w:pPr>
      <w:bookmarkStart w:id="28" w:name="_Toc15396604"/>
      <w:bookmarkStart w:id="29" w:name="_Toc15377206"/>
      <w:r>
        <w:rPr>
          <w:rFonts w:ascii="黑体" w:eastAsia="黑体" w:hAnsi="黑体" w:hint="eastAsia"/>
          <w:color w:val="000000"/>
          <w:sz w:val="32"/>
          <w:szCs w:val="32"/>
        </w:rPr>
        <w:t>二、</w:t>
      </w:r>
      <w:r>
        <w:rPr>
          <w:rFonts w:ascii="黑体" w:eastAsia="黑体" w:hAnsi="黑体" w:hint="eastAsia"/>
          <w:color w:val="000000"/>
          <w:sz w:val="32"/>
          <w:szCs w:val="32"/>
        </w:rPr>
        <w:t>收</w:t>
      </w:r>
      <w:r>
        <w:rPr>
          <w:rStyle w:val="2Char"/>
          <w:rFonts w:ascii="黑体" w:eastAsia="黑体" w:hAnsi="黑体" w:hint="eastAsia"/>
          <w:b w:val="0"/>
        </w:rPr>
        <w:t>入决算情况说明</w:t>
      </w:r>
      <w:bookmarkEnd w:id="28"/>
      <w:bookmarkEnd w:id="29"/>
    </w:p>
    <w:p w:rsidR="00B052C5" w:rsidRDefault="00CC393C">
      <w:pPr>
        <w:spacing w:line="600" w:lineRule="exact"/>
        <w:ind w:firstLineChars="200" w:firstLine="640"/>
        <w:outlineLvl w:val="1"/>
        <w:rPr>
          <w:rFonts w:ascii="仿宋" w:eastAsia="仿宋" w:hAnsi="仿宋"/>
          <w:color w:val="000000"/>
          <w:sz w:val="32"/>
          <w:szCs w:val="32"/>
        </w:rPr>
      </w:pPr>
      <w:r>
        <w:rPr>
          <w:rFonts w:ascii="仿宋" w:eastAsia="仿宋" w:hAnsi="仿宋" w:hint="eastAsia"/>
          <w:noProof/>
          <w:color w:val="000000"/>
          <w:sz w:val="32"/>
          <w:szCs w:val="32"/>
        </w:rPr>
        <w:drawing>
          <wp:anchor distT="0" distB="0" distL="114300" distR="114300" simplePos="0" relativeHeight="251659264" behindDoc="0" locked="0" layoutInCell="1" allowOverlap="1">
            <wp:simplePos x="0" y="0"/>
            <wp:positionH relativeFrom="column">
              <wp:posOffset>225425</wp:posOffset>
            </wp:positionH>
            <wp:positionV relativeFrom="paragraph">
              <wp:posOffset>830580</wp:posOffset>
            </wp:positionV>
            <wp:extent cx="4890135" cy="2519045"/>
            <wp:effectExtent l="4445" t="4445" r="20320" b="10160"/>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ascii="仿宋" w:eastAsia="仿宋" w:hAnsi="仿宋"/>
          <w:color w:val="000000"/>
          <w:sz w:val="32"/>
          <w:szCs w:val="32"/>
        </w:rPr>
        <w:t>201</w:t>
      </w:r>
      <w:r>
        <w:rPr>
          <w:rFonts w:ascii="仿宋" w:eastAsia="仿宋" w:hAnsi="仿宋" w:hint="eastAsia"/>
          <w:color w:val="000000"/>
          <w:sz w:val="32"/>
          <w:szCs w:val="32"/>
        </w:rPr>
        <w:t>8</w:t>
      </w:r>
      <w:r>
        <w:rPr>
          <w:rFonts w:ascii="仿宋" w:eastAsia="仿宋" w:hAnsi="仿宋" w:hint="eastAsia"/>
          <w:color w:val="000000"/>
          <w:sz w:val="32"/>
          <w:szCs w:val="32"/>
        </w:rPr>
        <w:t>年本年收入合计</w:t>
      </w:r>
      <w:r>
        <w:rPr>
          <w:rFonts w:ascii="仿宋" w:eastAsia="仿宋" w:hAnsi="仿宋" w:hint="eastAsia"/>
          <w:color w:val="000000"/>
          <w:sz w:val="32"/>
          <w:szCs w:val="32"/>
        </w:rPr>
        <w:t>454.07</w:t>
      </w:r>
      <w:r>
        <w:rPr>
          <w:rFonts w:ascii="仿宋" w:eastAsia="仿宋" w:hAnsi="仿宋" w:hint="eastAsia"/>
          <w:color w:val="000000"/>
          <w:sz w:val="32"/>
          <w:szCs w:val="32"/>
        </w:rPr>
        <w:t>万元，其中：一般公共预算财政拨款收入</w:t>
      </w:r>
      <w:r>
        <w:rPr>
          <w:rFonts w:ascii="仿宋" w:eastAsia="仿宋" w:hAnsi="仿宋" w:hint="eastAsia"/>
          <w:color w:val="000000"/>
          <w:sz w:val="32"/>
          <w:szCs w:val="32"/>
        </w:rPr>
        <w:t>316.70</w:t>
      </w:r>
      <w:r>
        <w:rPr>
          <w:rFonts w:ascii="仿宋" w:eastAsia="仿宋" w:hAnsi="仿宋" w:hint="eastAsia"/>
          <w:color w:val="000000"/>
          <w:sz w:val="32"/>
          <w:szCs w:val="32"/>
        </w:rPr>
        <w:t>万元，占</w:t>
      </w:r>
      <w:r>
        <w:rPr>
          <w:rFonts w:ascii="仿宋" w:eastAsia="仿宋" w:hAnsi="仿宋" w:hint="eastAsia"/>
          <w:color w:val="000000"/>
          <w:sz w:val="32"/>
          <w:szCs w:val="32"/>
        </w:rPr>
        <w:t>69.7</w:t>
      </w:r>
      <w:r>
        <w:rPr>
          <w:rFonts w:ascii="仿宋" w:eastAsia="仿宋" w:hAnsi="仿宋"/>
          <w:color w:val="000000"/>
          <w:sz w:val="32"/>
          <w:szCs w:val="32"/>
        </w:rPr>
        <w:t>%</w:t>
      </w:r>
      <w:r>
        <w:rPr>
          <w:rFonts w:ascii="仿宋" w:eastAsia="仿宋" w:hAnsi="仿宋" w:hint="eastAsia"/>
          <w:color w:val="000000"/>
          <w:sz w:val="32"/>
          <w:szCs w:val="32"/>
        </w:rPr>
        <w:t>；其他收入</w:t>
      </w:r>
      <w:r>
        <w:rPr>
          <w:rFonts w:ascii="仿宋" w:eastAsia="仿宋" w:hAnsi="仿宋" w:hint="eastAsia"/>
          <w:color w:val="000000"/>
          <w:sz w:val="32"/>
          <w:szCs w:val="32"/>
        </w:rPr>
        <w:t>0.01</w:t>
      </w:r>
      <w:r>
        <w:rPr>
          <w:rFonts w:ascii="仿宋" w:eastAsia="仿宋" w:hAnsi="仿宋" w:hint="eastAsia"/>
          <w:color w:val="000000"/>
          <w:sz w:val="32"/>
          <w:szCs w:val="32"/>
        </w:rPr>
        <w:t>万</w:t>
      </w:r>
      <w:r>
        <w:rPr>
          <w:rFonts w:ascii="仿宋" w:eastAsia="仿宋" w:hAnsi="仿宋" w:hint="eastAsia"/>
          <w:color w:val="000000"/>
          <w:sz w:val="32"/>
          <w:szCs w:val="32"/>
        </w:rPr>
        <w:lastRenderedPageBreak/>
        <w:t>元，占</w:t>
      </w:r>
      <w:r>
        <w:rPr>
          <w:rFonts w:ascii="仿宋" w:eastAsia="仿宋" w:hAnsi="仿宋" w:hint="eastAsia"/>
          <w:color w:val="000000"/>
          <w:sz w:val="32"/>
          <w:szCs w:val="32"/>
        </w:rPr>
        <w:t>0.3</w:t>
      </w:r>
      <w:r>
        <w:rPr>
          <w:rFonts w:ascii="仿宋" w:eastAsia="仿宋" w:hAnsi="仿宋"/>
          <w:color w:val="000000"/>
          <w:sz w:val="32"/>
          <w:szCs w:val="32"/>
        </w:rPr>
        <w:t>%</w:t>
      </w:r>
      <w:r>
        <w:rPr>
          <w:rFonts w:ascii="仿宋" w:eastAsia="仿宋" w:hAnsi="仿宋" w:hint="eastAsia"/>
          <w:color w:val="000000"/>
          <w:sz w:val="32"/>
          <w:szCs w:val="32"/>
        </w:rPr>
        <w:t>；年初结转和结余</w:t>
      </w:r>
      <w:r>
        <w:rPr>
          <w:rFonts w:ascii="仿宋" w:eastAsia="仿宋" w:hAnsi="仿宋" w:hint="eastAsia"/>
          <w:color w:val="000000"/>
          <w:sz w:val="32"/>
          <w:szCs w:val="32"/>
        </w:rPr>
        <w:t>137.36</w:t>
      </w:r>
      <w:r>
        <w:rPr>
          <w:rFonts w:ascii="仿宋" w:eastAsia="仿宋" w:hAnsi="仿宋" w:hint="eastAsia"/>
          <w:color w:val="000000"/>
          <w:sz w:val="32"/>
          <w:szCs w:val="32"/>
        </w:rPr>
        <w:t>万元，占</w:t>
      </w:r>
      <w:r>
        <w:rPr>
          <w:rFonts w:ascii="仿宋" w:eastAsia="仿宋" w:hAnsi="仿宋" w:hint="eastAsia"/>
          <w:color w:val="000000"/>
          <w:sz w:val="32"/>
          <w:szCs w:val="32"/>
        </w:rPr>
        <w:t>30</w:t>
      </w:r>
      <w:r>
        <w:rPr>
          <w:rFonts w:ascii="仿宋" w:eastAsia="仿宋" w:hAnsi="仿宋" w:hint="eastAsia"/>
          <w:color w:val="000000"/>
          <w:sz w:val="32"/>
          <w:szCs w:val="32"/>
        </w:rPr>
        <w:t>%</w:t>
      </w:r>
      <w:r>
        <w:rPr>
          <w:rFonts w:ascii="仿宋" w:eastAsia="仿宋" w:hAnsi="仿宋" w:hint="eastAsia"/>
          <w:color w:val="000000"/>
          <w:sz w:val="32"/>
          <w:szCs w:val="32"/>
        </w:rPr>
        <w:t>。</w:t>
      </w:r>
    </w:p>
    <w:p w:rsidR="00B052C5" w:rsidRDefault="00CC393C">
      <w:pPr>
        <w:spacing w:line="600" w:lineRule="exact"/>
        <w:ind w:firstLineChars="200" w:firstLine="640"/>
        <w:outlineLvl w:val="1"/>
        <w:rPr>
          <w:rFonts w:ascii="仿宋" w:eastAsia="仿宋" w:hAnsi="仿宋"/>
          <w:color w:val="000000" w:themeColor="text1"/>
          <w:sz w:val="32"/>
          <w:szCs w:val="32"/>
        </w:rPr>
      </w:pPr>
      <w:r>
        <w:rPr>
          <w:rFonts w:ascii="仿宋" w:eastAsia="仿宋" w:hAnsi="仿宋" w:hint="eastAsia"/>
          <w:color w:val="000000" w:themeColor="text1"/>
          <w:sz w:val="32"/>
          <w:szCs w:val="32"/>
        </w:rPr>
        <w:t>（图</w:t>
      </w:r>
      <w:r>
        <w:rPr>
          <w:rFonts w:ascii="仿宋" w:eastAsia="仿宋" w:hAnsi="仿宋" w:hint="eastAsia"/>
          <w:color w:val="000000" w:themeColor="text1"/>
          <w:sz w:val="32"/>
          <w:szCs w:val="32"/>
        </w:rPr>
        <w:t>2</w:t>
      </w:r>
      <w:r>
        <w:rPr>
          <w:rFonts w:ascii="仿宋" w:eastAsia="仿宋" w:hAnsi="仿宋" w:hint="eastAsia"/>
          <w:color w:val="000000" w:themeColor="text1"/>
          <w:sz w:val="32"/>
          <w:szCs w:val="32"/>
        </w:rPr>
        <w:t>：收入决算结构图）（饼状图）</w:t>
      </w:r>
    </w:p>
    <w:p w:rsidR="00B052C5" w:rsidRDefault="00B052C5">
      <w:pPr>
        <w:pStyle w:val="aa"/>
        <w:spacing w:line="600" w:lineRule="exact"/>
        <w:ind w:firstLine="640"/>
        <w:outlineLvl w:val="1"/>
        <w:rPr>
          <w:rFonts w:ascii="黑体" w:eastAsia="黑体" w:hAnsi="黑体"/>
          <w:color w:val="000000"/>
          <w:sz w:val="32"/>
          <w:szCs w:val="32"/>
        </w:rPr>
      </w:pPr>
      <w:bookmarkStart w:id="30" w:name="_Toc15396605"/>
      <w:bookmarkStart w:id="31" w:name="_Toc15377207"/>
    </w:p>
    <w:p w:rsidR="00B052C5" w:rsidRDefault="00CC393C">
      <w:pPr>
        <w:pStyle w:val="aa"/>
        <w:spacing w:line="600" w:lineRule="exact"/>
        <w:ind w:firstLine="640"/>
        <w:outlineLvl w:val="1"/>
        <w:rPr>
          <w:rStyle w:val="2Char"/>
          <w:rFonts w:ascii="黑体" w:eastAsia="黑体" w:hAnsi="黑体"/>
          <w:b w:val="0"/>
        </w:rPr>
      </w:pPr>
      <w:r>
        <w:rPr>
          <w:rFonts w:ascii="黑体" w:eastAsia="黑体" w:hAnsi="黑体" w:hint="eastAsia"/>
          <w:color w:val="000000"/>
          <w:sz w:val="32"/>
          <w:szCs w:val="32"/>
        </w:rPr>
        <w:t>三、</w:t>
      </w:r>
      <w:r>
        <w:rPr>
          <w:rFonts w:ascii="黑体" w:eastAsia="黑体" w:hAnsi="黑体" w:hint="eastAsia"/>
          <w:color w:val="000000"/>
          <w:sz w:val="32"/>
          <w:szCs w:val="32"/>
        </w:rPr>
        <w:t>支</w:t>
      </w:r>
      <w:r>
        <w:rPr>
          <w:rStyle w:val="2Char"/>
          <w:rFonts w:ascii="黑体" w:eastAsia="黑体" w:hAnsi="黑体" w:hint="eastAsia"/>
          <w:b w:val="0"/>
        </w:rPr>
        <w:t>出决算情况说明</w:t>
      </w:r>
      <w:bookmarkEnd w:id="30"/>
      <w:bookmarkEnd w:id="31"/>
    </w:p>
    <w:p w:rsidR="00B052C5" w:rsidRDefault="00CC393C">
      <w:pPr>
        <w:spacing w:line="600" w:lineRule="exact"/>
        <w:ind w:firstLine="640"/>
        <w:rPr>
          <w:rFonts w:ascii="仿宋_GB2312" w:eastAsia="仿宋_GB2312"/>
          <w:color w:val="000000"/>
          <w:sz w:val="32"/>
          <w:szCs w:val="32"/>
        </w:rPr>
      </w:pPr>
      <w:r>
        <w:rPr>
          <w:rFonts w:ascii="仿宋" w:eastAsia="仿宋" w:hAnsi="仿宋"/>
          <w:color w:val="000000"/>
          <w:sz w:val="32"/>
          <w:szCs w:val="32"/>
        </w:rPr>
        <w:t>201</w:t>
      </w:r>
      <w:r>
        <w:rPr>
          <w:rFonts w:ascii="仿宋" w:eastAsia="仿宋" w:hAnsi="仿宋" w:hint="eastAsia"/>
          <w:color w:val="000000"/>
          <w:sz w:val="32"/>
          <w:szCs w:val="32"/>
        </w:rPr>
        <w:t>8</w:t>
      </w:r>
      <w:r>
        <w:rPr>
          <w:rFonts w:ascii="仿宋" w:eastAsia="仿宋" w:hAnsi="仿宋" w:hint="eastAsia"/>
          <w:color w:val="000000"/>
          <w:sz w:val="32"/>
          <w:szCs w:val="32"/>
        </w:rPr>
        <w:t>年本年支出合计</w:t>
      </w:r>
      <w:r>
        <w:rPr>
          <w:rFonts w:ascii="仿宋" w:eastAsia="仿宋" w:hAnsi="仿宋" w:hint="eastAsia"/>
          <w:color w:val="000000"/>
          <w:sz w:val="32"/>
          <w:szCs w:val="32"/>
        </w:rPr>
        <w:t>454.07</w:t>
      </w:r>
      <w:r>
        <w:rPr>
          <w:rFonts w:ascii="仿宋" w:eastAsia="仿宋" w:hAnsi="仿宋" w:hint="eastAsia"/>
          <w:color w:val="000000"/>
          <w:sz w:val="32"/>
          <w:szCs w:val="32"/>
        </w:rPr>
        <w:t>万元，其中：基本支出</w:t>
      </w:r>
      <w:r>
        <w:rPr>
          <w:rFonts w:ascii="仿宋" w:eastAsia="仿宋" w:hAnsi="仿宋" w:hint="eastAsia"/>
          <w:color w:val="000000"/>
          <w:sz w:val="32"/>
          <w:szCs w:val="32"/>
        </w:rPr>
        <w:t>230.34</w:t>
      </w:r>
      <w:r>
        <w:rPr>
          <w:rFonts w:ascii="仿宋" w:eastAsia="仿宋" w:hAnsi="仿宋" w:hint="eastAsia"/>
          <w:color w:val="000000"/>
          <w:sz w:val="32"/>
          <w:szCs w:val="32"/>
        </w:rPr>
        <w:t>万元，占</w:t>
      </w:r>
      <w:r>
        <w:rPr>
          <w:rFonts w:ascii="仿宋" w:eastAsia="仿宋" w:hAnsi="仿宋" w:hint="eastAsia"/>
          <w:color w:val="000000"/>
          <w:sz w:val="32"/>
          <w:szCs w:val="32"/>
        </w:rPr>
        <w:t>50.72</w:t>
      </w:r>
      <w:r>
        <w:rPr>
          <w:rFonts w:ascii="仿宋" w:eastAsia="仿宋" w:hAnsi="仿宋"/>
          <w:color w:val="000000"/>
          <w:sz w:val="32"/>
          <w:szCs w:val="32"/>
        </w:rPr>
        <w:t>%</w:t>
      </w:r>
      <w:r>
        <w:rPr>
          <w:rFonts w:ascii="仿宋" w:eastAsia="仿宋" w:hAnsi="仿宋" w:hint="eastAsia"/>
          <w:color w:val="000000"/>
          <w:sz w:val="32"/>
          <w:szCs w:val="32"/>
        </w:rPr>
        <w:t>；项目支出</w:t>
      </w:r>
      <w:r>
        <w:rPr>
          <w:rFonts w:ascii="仿宋" w:eastAsia="仿宋" w:hAnsi="仿宋" w:hint="eastAsia"/>
          <w:color w:val="000000"/>
          <w:sz w:val="32"/>
          <w:szCs w:val="32"/>
        </w:rPr>
        <w:t>88.98</w:t>
      </w:r>
      <w:r>
        <w:rPr>
          <w:rFonts w:ascii="仿宋" w:eastAsia="仿宋" w:hAnsi="仿宋" w:hint="eastAsia"/>
          <w:color w:val="000000"/>
          <w:sz w:val="32"/>
          <w:szCs w:val="32"/>
        </w:rPr>
        <w:t>万元，占</w:t>
      </w:r>
      <w:r>
        <w:rPr>
          <w:rFonts w:ascii="仿宋" w:eastAsia="仿宋" w:hAnsi="仿宋" w:hint="eastAsia"/>
          <w:color w:val="000000"/>
          <w:sz w:val="32"/>
          <w:szCs w:val="32"/>
        </w:rPr>
        <w:t>19.60</w:t>
      </w:r>
      <w:r>
        <w:rPr>
          <w:rFonts w:ascii="仿宋" w:eastAsia="仿宋" w:hAnsi="仿宋"/>
          <w:color w:val="000000"/>
          <w:sz w:val="32"/>
          <w:szCs w:val="32"/>
        </w:rPr>
        <w:t>%</w:t>
      </w:r>
      <w:r>
        <w:rPr>
          <w:rFonts w:ascii="仿宋" w:eastAsia="仿宋" w:hAnsi="仿宋" w:hint="eastAsia"/>
          <w:color w:val="000000"/>
          <w:sz w:val="32"/>
          <w:szCs w:val="32"/>
        </w:rPr>
        <w:t>；</w:t>
      </w:r>
      <w:r>
        <w:rPr>
          <w:rFonts w:ascii="仿宋_GB2312" w:eastAsia="仿宋_GB2312" w:hint="eastAsia"/>
          <w:color w:val="000000"/>
          <w:sz w:val="32"/>
          <w:szCs w:val="32"/>
        </w:rPr>
        <w:t>年末结转和结余</w:t>
      </w:r>
      <w:r>
        <w:rPr>
          <w:rFonts w:ascii="仿宋_GB2312" w:eastAsia="仿宋_GB2312" w:hint="eastAsia"/>
          <w:color w:val="000000"/>
          <w:sz w:val="32"/>
          <w:szCs w:val="32"/>
        </w:rPr>
        <w:t>134.74</w:t>
      </w:r>
      <w:r>
        <w:rPr>
          <w:rFonts w:ascii="仿宋_GB2312" w:eastAsia="仿宋_GB2312" w:hint="eastAsia"/>
          <w:color w:val="000000"/>
          <w:sz w:val="32"/>
          <w:szCs w:val="32"/>
        </w:rPr>
        <w:t>万元，占</w:t>
      </w:r>
      <w:r>
        <w:rPr>
          <w:rFonts w:ascii="仿宋_GB2312" w:eastAsia="仿宋_GB2312" w:hint="eastAsia"/>
          <w:color w:val="000000"/>
          <w:sz w:val="32"/>
          <w:szCs w:val="32"/>
        </w:rPr>
        <w:t>29.68%</w:t>
      </w:r>
      <w:r>
        <w:rPr>
          <w:rFonts w:ascii="仿宋_GB2312" w:eastAsia="仿宋_GB2312" w:hint="eastAsia"/>
          <w:color w:val="000000"/>
          <w:sz w:val="32"/>
          <w:szCs w:val="32"/>
        </w:rPr>
        <w:t>。</w:t>
      </w:r>
    </w:p>
    <w:p w:rsidR="00B052C5" w:rsidRDefault="00CC393C">
      <w:pPr>
        <w:spacing w:line="600" w:lineRule="exact"/>
        <w:ind w:firstLine="640"/>
        <w:rPr>
          <w:rFonts w:ascii="仿宋" w:eastAsia="仿宋" w:hAnsi="仿宋"/>
          <w:color w:val="000000" w:themeColor="text1"/>
          <w:sz w:val="32"/>
          <w:szCs w:val="32"/>
        </w:rPr>
      </w:pPr>
      <w:r>
        <w:rPr>
          <w:rFonts w:ascii="仿宋_GB2312" w:eastAsia="仿宋_GB2312" w:hint="eastAsia"/>
          <w:noProof/>
          <w:color w:val="000000"/>
          <w:sz w:val="32"/>
          <w:szCs w:val="32"/>
        </w:rPr>
        <w:drawing>
          <wp:anchor distT="0" distB="0" distL="114300" distR="114300" simplePos="0" relativeHeight="251660288" behindDoc="0" locked="0" layoutInCell="1" allowOverlap="1">
            <wp:simplePos x="0" y="0"/>
            <wp:positionH relativeFrom="column">
              <wp:posOffset>314960</wp:posOffset>
            </wp:positionH>
            <wp:positionV relativeFrom="paragraph">
              <wp:posOffset>203200</wp:posOffset>
            </wp:positionV>
            <wp:extent cx="4624070" cy="2834005"/>
            <wp:effectExtent l="4445" t="4445" r="19685" b="19050"/>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ascii="仿宋" w:eastAsia="仿宋" w:hAnsi="仿宋" w:hint="eastAsia"/>
          <w:color w:val="000000" w:themeColor="text1"/>
          <w:sz w:val="32"/>
          <w:szCs w:val="32"/>
        </w:rPr>
        <w:t>（</w:t>
      </w:r>
      <w:r>
        <w:rPr>
          <w:rFonts w:ascii="仿宋" w:eastAsia="仿宋" w:hAnsi="仿宋" w:hint="eastAsia"/>
          <w:color w:val="000000" w:themeColor="text1"/>
          <w:sz w:val="32"/>
          <w:szCs w:val="32"/>
        </w:rPr>
        <w:t>图</w:t>
      </w:r>
      <w:r>
        <w:rPr>
          <w:rFonts w:ascii="仿宋" w:eastAsia="仿宋" w:hAnsi="仿宋" w:hint="eastAsia"/>
          <w:color w:val="000000" w:themeColor="text1"/>
          <w:sz w:val="32"/>
          <w:szCs w:val="32"/>
        </w:rPr>
        <w:t>3</w:t>
      </w:r>
      <w:r>
        <w:rPr>
          <w:rFonts w:ascii="仿宋" w:eastAsia="仿宋" w:hAnsi="仿宋" w:hint="eastAsia"/>
          <w:color w:val="000000" w:themeColor="text1"/>
          <w:sz w:val="32"/>
          <w:szCs w:val="32"/>
        </w:rPr>
        <w:t>：支出决算结构图）（饼状图）</w:t>
      </w:r>
    </w:p>
    <w:p w:rsidR="00B052C5" w:rsidRDefault="00B052C5">
      <w:pPr>
        <w:spacing w:line="600" w:lineRule="exact"/>
        <w:outlineLvl w:val="1"/>
        <w:rPr>
          <w:rFonts w:ascii="黑体" w:eastAsia="黑体" w:hAnsi="黑体"/>
          <w:color w:val="000000"/>
          <w:sz w:val="32"/>
          <w:szCs w:val="32"/>
        </w:rPr>
      </w:pPr>
      <w:bookmarkStart w:id="32" w:name="_Toc15396606"/>
      <w:bookmarkStart w:id="33" w:name="_Toc15377208"/>
    </w:p>
    <w:p w:rsidR="00B052C5" w:rsidRDefault="00CC393C">
      <w:pPr>
        <w:spacing w:line="600" w:lineRule="exact"/>
        <w:ind w:firstLineChars="200" w:firstLine="640"/>
        <w:outlineLvl w:val="1"/>
        <w:rPr>
          <w:rStyle w:val="2Char"/>
          <w:rFonts w:ascii="黑体" w:eastAsia="黑体" w:hAnsi="黑体"/>
          <w:b w:val="0"/>
        </w:rPr>
      </w:pPr>
      <w:r>
        <w:rPr>
          <w:rFonts w:ascii="黑体" w:eastAsia="黑体" w:hAnsi="黑体" w:hint="eastAsia"/>
          <w:color w:val="000000"/>
          <w:sz w:val="32"/>
          <w:szCs w:val="32"/>
        </w:rPr>
        <w:t>四、财</w:t>
      </w:r>
      <w:r>
        <w:rPr>
          <w:rStyle w:val="2Char"/>
          <w:rFonts w:ascii="黑体" w:eastAsia="黑体" w:hAnsi="黑体" w:hint="eastAsia"/>
          <w:b w:val="0"/>
        </w:rPr>
        <w:t>政拨款收入支出决算总体情况说明</w:t>
      </w:r>
      <w:bookmarkEnd w:id="32"/>
      <w:bookmarkEnd w:id="33"/>
    </w:p>
    <w:p w:rsidR="00B052C5" w:rsidRDefault="00CC393C">
      <w:pPr>
        <w:spacing w:line="600" w:lineRule="exact"/>
        <w:ind w:firstLineChars="200" w:firstLine="640"/>
        <w:rPr>
          <w:rFonts w:ascii="仿宋" w:eastAsia="仿宋" w:hAnsi="仿宋"/>
          <w:color w:val="000000"/>
          <w:sz w:val="32"/>
          <w:szCs w:val="32"/>
        </w:rPr>
      </w:pPr>
      <w:r>
        <w:rPr>
          <w:rFonts w:ascii="仿宋" w:eastAsia="仿宋" w:hAnsi="仿宋"/>
          <w:color w:val="000000"/>
          <w:sz w:val="32"/>
          <w:szCs w:val="32"/>
        </w:rPr>
        <w:t>201</w:t>
      </w:r>
      <w:r>
        <w:rPr>
          <w:rFonts w:ascii="仿宋" w:eastAsia="仿宋" w:hAnsi="仿宋" w:hint="eastAsia"/>
          <w:color w:val="000000"/>
          <w:sz w:val="32"/>
          <w:szCs w:val="32"/>
        </w:rPr>
        <w:t>8</w:t>
      </w:r>
      <w:r>
        <w:rPr>
          <w:rFonts w:ascii="仿宋" w:eastAsia="仿宋" w:hAnsi="仿宋" w:hint="eastAsia"/>
          <w:color w:val="000000"/>
          <w:sz w:val="32"/>
          <w:szCs w:val="32"/>
        </w:rPr>
        <w:t>年财政拨款收、支总计</w:t>
      </w:r>
      <w:r>
        <w:rPr>
          <w:rFonts w:ascii="仿宋" w:eastAsia="仿宋" w:hAnsi="仿宋" w:hint="eastAsia"/>
          <w:color w:val="000000"/>
          <w:sz w:val="32"/>
          <w:szCs w:val="32"/>
        </w:rPr>
        <w:t>454.07</w:t>
      </w:r>
      <w:r>
        <w:rPr>
          <w:rFonts w:ascii="仿宋" w:eastAsia="仿宋" w:hAnsi="仿宋" w:hint="eastAsia"/>
          <w:color w:val="000000"/>
          <w:sz w:val="32"/>
          <w:szCs w:val="32"/>
        </w:rPr>
        <w:t>万元。与</w:t>
      </w:r>
      <w:r>
        <w:rPr>
          <w:rFonts w:ascii="仿宋" w:eastAsia="仿宋" w:hAnsi="仿宋" w:hint="eastAsia"/>
          <w:color w:val="000000"/>
          <w:sz w:val="32"/>
          <w:szCs w:val="32"/>
        </w:rPr>
        <w:t>2017</w:t>
      </w:r>
      <w:r>
        <w:rPr>
          <w:rFonts w:ascii="仿宋" w:eastAsia="仿宋" w:hAnsi="仿宋" w:hint="eastAsia"/>
          <w:color w:val="000000"/>
          <w:sz w:val="32"/>
          <w:szCs w:val="32"/>
        </w:rPr>
        <w:t>年相比，收、支总计各增加</w:t>
      </w:r>
      <w:r>
        <w:rPr>
          <w:rFonts w:ascii="仿宋" w:eastAsia="仿宋" w:hAnsi="仿宋" w:hint="eastAsia"/>
          <w:color w:val="000000"/>
          <w:sz w:val="32"/>
          <w:szCs w:val="32"/>
        </w:rPr>
        <w:t>70.41</w:t>
      </w:r>
      <w:r>
        <w:rPr>
          <w:rFonts w:ascii="仿宋" w:eastAsia="仿宋" w:hAnsi="仿宋" w:hint="eastAsia"/>
          <w:color w:val="000000"/>
          <w:sz w:val="32"/>
          <w:szCs w:val="32"/>
        </w:rPr>
        <w:t>万元，增长</w:t>
      </w:r>
      <w:r>
        <w:rPr>
          <w:rFonts w:ascii="仿宋" w:eastAsia="仿宋" w:hAnsi="仿宋" w:hint="eastAsia"/>
          <w:color w:val="000000"/>
          <w:sz w:val="32"/>
          <w:szCs w:val="32"/>
        </w:rPr>
        <w:t>18.35</w:t>
      </w:r>
      <w:r>
        <w:rPr>
          <w:rFonts w:ascii="仿宋" w:eastAsia="仿宋" w:hAnsi="仿宋"/>
          <w:color w:val="000000"/>
          <w:sz w:val="32"/>
          <w:szCs w:val="32"/>
        </w:rPr>
        <w:t>%</w:t>
      </w:r>
      <w:r>
        <w:rPr>
          <w:rFonts w:ascii="仿宋" w:eastAsia="仿宋" w:hAnsi="仿宋" w:hint="eastAsia"/>
          <w:color w:val="000000"/>
          <w:sz w:val="32"/>
          <w:szCs w:val="32"/>
        </w:rPr>
        <w:t>。主要变动原因</w:t>
      </w:r>
      <w:r>
        <w:rPr>
          <w:rFonts w:ascii="仿宋" w:eastAsia="仿宋" w:hAnsi="仿宋" w:hint="eastAsia"/>
          <w:color w:val="000000"/>
          <w:sz w:val="32"/>
          <w:szCs w:val="32"/>
        </w:rPr>
        <w:t>是财政安排消化</w:t>
      </w:r>
      <w:r>
        <w:rPr>
          <w:rFonts w:ascii="仿宋" w:eastAsia="仿宋" w:hAnsi="仿宋" w:hint="eastAsia"/>
          <w:color w:val="000000"/>
          <w:sz w:val="32"/>
          <w:szCs w:val="32"/>
        </w:rPr>
        <w:t>2014</w:t>
      </w:r>
      <w:r>
        <w:rPr>
          <w:rFonts w:ascii="仿宋" w:eastAsia="仿宋" w:hAnsi="仿宋" w:hint="eastAsia"/>
          <w:color w:val="000000"/>
          <w:sz w:val="32"/>
          <w:szCs w:val="32"/>
        </w:rPr>
        <w:t>年</w:t>
      </w:r>
      <w:r>
        <w:rPr>
          <w:rFonts w:ascii="仿宋" w:eastAsia="仿宋" w:hAnsi="仿宋" w:hint="eastAsia"/>
          <w:color w:val="000000"/>
          <w:sz w:val="32"/>
          <w:szCs w:val="32"/>
        </w:rPr>
        <w:t>2015</w:t>
      </w:r>
      <w:r>
        <w:rPr>
          <w:rFonts w:ascii="仿宋" w:eastAsia="仿宋" w:hAnsi="仿宋" w:hint="eastAsia"/>
          <w:color w:val="000000"/>
          <w:sz w:val="32"/>
          <w:szCs w:val="32"/>
        </w:rPr>
        <w:t>年预拨经费及单位在职人数增加。</w:t>
      </w:r>
    </w:p>
    <w:p w:rsidR="00B052C5" w:rsidRDefault="00B052C5">
      <w:pPr>
        <w:spacing w:line="600" w:lineRule="exact"/>
        <w:ind w:firstLineChars="200" w:firstLine="640"/>
        <w:rPr>
          <w:rFonts w:ascii="仿宋" w:eastAsia="仿宋" w:hAnsi="仿宋"/>
          <w:color w:val="000000"/>
          <w:sz w:val="32"/>
          <w:szCs w:val="32"/>
        </w:rPr>
      </w:pPr>
    </w:p>
    <w:p w:rsidR="00B052C5" w:rsidRDefault="00CC393C">
      <w:pPr>
        <w:spacing w:line="600" w:lineRule="exact"/>
        <w:ind w:firstLineChars="200" w:firstLine="640"/>
        <w:rPr>
          <w:rFonts w:ascii="仿宋" w:eastAsia="仿宋" w:hAnsi="仿宋"/>
          <w:color w:val="000000" w:themeColor="text1"/>
          <w:sz w:val="32"/>
          <w:szCs w:val="32"/>
        </w:rPr>
      </w:pPr>
      <w:r>
        <w:rPr>
          <w:rFonts w:ascii="仿宋" w:eastAsia="仿宋" w:hAnsi="仿宋" w:hint="eastAsia"/>
          <w:noProof/>
          <w:color w:val="000000"/>
          <w:sz w:val="32"/>
          <w:szCs w:val="32"/>
        </w:rPr>
        <w:lastRenderedPageBreak/>
        <w:drawing>
          <wp:anchor distT="0" distB="0" distL="114300" distR="114300" simplePos="0" relativeHeight="251661312" behindDoc="0" locked="0" layoutInCell="1" allowOverlap="1">
            <wp:simplePos x="0" y="0"/>
            <wp:positionH relativeFrom="column">
              <wp:posOffset>629920</wp:posOffset>
            </wp:positionH>
            <wp:positionV relativeFrom="paragraph">
              <wp:posOffset>180340</wp:posOffset>
            </wp:positionV>
            <wp:extent cx="4413250" cy="2296795"/>
            <wp:effectExtent l="5080" t="4445" r="20320" b="22860"/>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ascii="仿宋" w:eastAsia="仿宋" w:hAnsi="仿宋" w:hint="eastAsia"/>
          <w:color w:val="000000" w:themeColor="text1"/>
          <w:sz w:val="32"/>
          <w:szCs w:val="32"/>
        </w:rPr>
        <w:t>（图</w:t>
      </w:r>
      <w:r>
        <w:rPr>
          <w:rFonts w:ascii="仿宋" w:eastAsia="仿宋" w:hAnsi="仿宋" w:hint="eastAsia"/>
          <w:color w:val="000000" w:themeColor="text1"/>
          <w:sz w:val="32"/>
          <w:szCs w:val="32"/>
        </w:rPr>
        <w:t>4</w:t>
      </w:r>
      <w:r>
        <w:rPr>
          <w:rFonts w:ascii="仿宋" w:eastAsia="仿宋" w:hAnsi="仿宋" w:hint="eastAsia"/>
          <w:color w:val="000000" w:themeColor="text1"/>
          <w:sz w:val="32"/>
          <w:szCs w:val="32"/>
        </w:rPr>
        <w:t>：财政拨款收、支决算总计变动情况）（柱状图）</w:t>
      </w:r>
    </w:p>
    <w:p w:rsidR="00B052C5" w:rsidRDefault="00CC393C">
      <w:pPr>
        <w:spacing w:line="600" w:lineRule="exact"/>
        <w:ind w:firstLine="640"/>
        <w:rPr>
          <w:rFonts w:ascii="仿宋" w:eastAsia="仿宋" w:hAnsi="仿宋"/>
          <w:b/>
          <w:color w:val="000000" w:themeColor="text1"/>
          <w:sz w:val="32"/>
          <w:szCs w:val="32"/>
        </w:rPr>
      </w:pPr>
      <w:r>
        <w:rPr>
          <w:rFonts w:ascii="仿宋" w:eastAsia="仿宋" w:hAnsi="仿宋" w:hint="eastAsia"/>
          <w:b/>
          <w:color w:val="000000" w:themeColor="text1"/>
          <w:sz w:val="32"/>
          <w:szCs w:val="32"/>
        </w:rPr>
        <w:t>（除国有资本经营预算外，数据来源于财决</w:t>
      </w:r>
      <w:r>
        <w:rPr>
          <w:rFonts w:ascii="仿宋" w:eastAsia="仿宋" w:hAnsi="仿宋"/>
          <w:b/>
          <w:color w:val="000000" w:themeColor="text1"/>
          <w:sz w:val="32"/>
          <w:szCs w:val="32"/>
        </w:rPr>
        <w:t>Z01-1</w:t>
      </w:r>
      <w:r>
        <w:rPr>
          <w:rFonts w:ascii="仿宋" w:eastAsia="仿宋" w:hAnsi="仿宋" w:hint="eastAsia"/>
          <w:b/>
          <w:color w:val="000000" w:themeColor="text1"/>
          <w:sz w:val="32"/>
          <w:szCs w:val="32"/>
        </w:rPr>
        <w:t>表，口径为“总计”数</w:t>
      </w:r>
      <w:r>
        <w:rPr>
          <w:rFonts w:ascii="仿宋" w:eastAsia="仿宋" w:hAnsi="仿宋" w:hint="eastAsia"/>
          <w:b/>
          <w:color w:val="000000" w:themeColor="text1"/>
          <w:sz w:val="32"/>
          <w:szCs w:val="32"/>
        </w:rPr>
        <w:t>+</w:t>
      </w:r>
      <w:r>
        <w:rPr>
          <w:rFonts w:ascii="仿宋" w:eastAsia="仿宋" w:hAnsi="仿宋" w:hint="eastAsia"/>
          <w:b/>
          <w:color w:val="000000" w:themeColor="text1"/>
          <w:sz w:val="32"/>
          <w:szCs w:val="32"/>
        </w:rPr>
        <w:t>国有资本经营预算。）</w:t>
      </w:r>
    </w:p>
    <w:p w:rsidR="00B052C5" w:rsidRDefault="00CC393C">
      <w:pPr>
        <w:spacing w:line="600" w:lineRule="exact"/>
        <w:ind w:firstLineChars="200" w:firstLine="640"/>
        <w:outlineLvl w:val="1"/>
        <w:rPr>
          <w:rStyle w:val="2Char"/>
          <w:rFonts w:ascii="黑体" w:eastAsia="黑体" w:hAnsi="黑体"/>
          <w:b w:val="0"/>
        </w:rPr>
      </w:pPr>
      <w:bookmarkStart w:id="34" w:name="_Toc15377209"/>
      <w:bookmarkStart w:id="35" w:name="_Toc15396607"/>
      <w:r>
        <w:rPr>
          <w:rFonts w:ascii="黑体" w:eastAsia="黑体" w:hAnsi="黑体" w:hint="eastAsia"/>
          <w:color w:val="000000"/>
          <w:sz w:val="32"/>
          <w:szCs w:val="32"/>
        </w:rPr>
        <w:t>五、</w:t>
      </w:r>
      <w:r>
        <w:rPr>
          <w:rFonts w:ascii="黑体" w:eastAsia="黑体" w:hAnsi="黑体" w:hint="eastAsia"/>
          <w:b/>
          <w:color w:val="000000"/>
          <w:sz w:val="32"/>
          <w:szCs w:val="32"/>
        </w:rPr>
        <w:t>一</w:t>
      </w:r>
      <w:r>
        <w:rPr>
          <w:rStyle w:val="2Char"/>
          <w:rFonts w:ascii="黑体" w:eastAsia="黑体" w:hAnsi="黑体" w:hint="eastAsia"/>
          <w:b w:val="0"/>
        </w:rPr>
        <w:t>般公共预算财政拨款支出决算情况说明</w:t>
      </w:r>
      <w:bookmarkEnd w:id="34"/>
      <w:bookmarkEnd w:id="35"/>
    </w:p>
    <w:p w:rsidR="00B052C5" w:rsidRDefault="00CC393C">
      <w:pPr>
        <w:spacing w:line="600" w:lineRule="exact"/>
        <w:ind w:firstLineChars="200" w:firstLine="643"/>
        <w:outlineLvl w:val="2"/>
        <w:rPr>
          <w:rFonts w:ascii="仿宋" w:eastAsia="仿宋" w:hAnsi="仿宋"/>
          <w:b/>
          <w:color w:val="000000"/>
          <w:sz w:val="32"/>
          <w:szCs w:val="32"/>
        </w:rPr>
      </w:pPr>
      <w:bookmarkStart w:id="36" w:name="_Toc15377210"/>
      <w:r>
        <w:rPr>
          <w:rFonts w:ascii="仿宋" w:eastAsia="仿宋" w:hAnsi="仿宋" w:hint="eastAsia"/>
          <w:b/>
          <w:color w:val="000000"/>
          <w:sz w:val="32"/>
          <w:szCs w:val="32"/>
        </w:rPr>
        <w:t>（一）一般公共预算财政拨款支出决算总体情况</w:t>
      </w:r>
      <w:bookmarkEnd w:id="36"/>
    </w:p>
    <w:p w:rsidR="00B052C5" w:rsidRDefault="00CC393C">
      <w:pPr>
        <w:spacing w:line="600" w:lineRule="exact"/>
        <w:ind w:firstLineChars="200" w:firstLine="640"/>
        <w:rPr>
          <w:rFonts w:ascii="仿宋" w:eastAsia="仿宋" w:hAnsi="仿宋"/>
          <w:color w:val="000000"/>
          <w:sz w:val="32"/>
          <w:szCs w:val="32"/>
        </w:rPr>
      </w:pPr>
      <w:r>
        <w:rPr>
          <w:rFonts w:ascii="仿宋" w:eastAsia="仿宋" w:hAnsi="仿宋" w:hint="eastAsia"/>
          <w:noProof/>
          <w:color w:val="000000"/>
          <w:sz w:val="32"/>
          <w:szCs w:val="32"/>
        </w:rPr>
        <w:drawing>
          <wp:anchor distT="0" distB="0" distL="114300" distR="114300" simplePos="0" relativeHeight="251666432" behindDoc="0" locked="0" layoutInCell="1" allowOverlap="1">
            <wp:simplePos x="0" y="0"/>
            <wp:positionH relativeFrom="column">
              <wp:posOffset>450215</wp:posOffset>
            </wp:positionH>
            <wp:positionV relativeFrom="paragraph">
              <wp:posOffset>1963420</wp:posOffset>
            </wp:positionV>
            <wp:extent cx="4413250" cy="2296795"/>
            <wp:effectExtent l="5080" t="4445" r="20320" b="22860"/>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ascii="仿宋" w:eastAsia="仿宋" w:hAnsi="仿宋"/>
          <w:color w:val="000000"/>
          <w:sz w:val="32"/>
          <w:szCs w:val="32"/>
        </w:rPr>
        <w:t>201</w:t>
      </w:r>
      <w:r>
        <w:rPr>
          <w:rFonts w:ascii="仿宋" w:eastAsia="仿宋" w:hAnsi="仿宋" w:hint="eastAsia"/>
          <w:color w:val="000000"/>
          <w:sz w:val="32"/>
          <w:szCs w:val="32"/>
        </w:rPr>
        <w:t>8</w:t>
      </w:r>
      <w:r>
        <w:rPr>
          <w:rFonts w:ascii="仿宋" w:eastAsia="仿宋" w:hAnsi="仿宋" w:hint="eastAsia"/>
          <w:color w:val="000000"/>
          <w:sz w:val="32"/>
          <w:szCs w:val="32"/>
        </w:rPr>
        <w:t>年一般公共预算财政拨款支出</w:t>
      </w:r>
      <w:r>
        <w:rPr>
          <w:rFonts w:ascii="仿宋" w:eastAsia="仿宋" w:hAnsi="仿宋" w:hint="eastAsia"/>
          <w:color w:val="000000"/>
          <w:sz w:val="32"/>
          <w:szCs w:val="32"/>
        </w:rPr>
        <w:t>319.32</w:t>
      </w:r>
      <w:r>
        <w:rPr>
          <w:rFonts w:ascii="仿宋" w:eastAsia="仿宋" w:hAnsi="仿宋" w:hint="eastAsia"/>
          <w:color w:val="000000"/>
          <w:sz w:val="32"/>
          <w:szCs w:val="32"/>
        </w:rPr>
        <w:t>万元，占本年支出合计的</w:t>
      </w:r>
      <w:r>
        <w:rPr>
          <w:rFonts w:ascii="仿宋" w:eastAsia="仿宋" w:hAnsi="仿宋" w:hint="eastAsia"/>
          <w:color w:val="000000"/>
          <w:sz w:val="32"/>
          <w:szCs w:val="32"/>
        </w:rPr>
        <w:t>70</w:t>
      </w:r>
      <w:r>
        <w:rPr>
          <w:rFonts w:ascii="仿宋" w:eastAsia="仿宋" w:hAnsi="仿宋"/>
          <w:color w:val="000000"/>
          <w:sz w:val="32"/>
          <w:szCs w:val="32"/>
        </w:rPr>
        <w:t>%</w:t>
      </w:r>
      <w:r>
        <w:rPr>
          <w:rFonts w:ascii="仿宋" w:eastAsia="仿宋" w:hAnsi="仿宋" w:hint="eastAsia"/>
          <w:color w:val="000000"/>
          <w:sz w:val="32"/>
          <w:szCs w:val="32"/>
        </w:rPr>
        <w:t>。与</w:t>
      </w:r>
      <w:r>
        <w:rPr>
          <w:rFonts w:ascii="仿宋" w:eastAsia="仿宋" w:hAnsi="仿宋"/>
          <w:color w:val="000000"/>
          <w:sz w:val="32"/>
          <w:szCs w:val="32"/>
        </w:rPr>
        <w:t>201</w:t>
      </w:r>
      <w:r>
        <w:rPr>
          <w:rFonts w:ascii="仿宋" w:eastAsia="仿宋" w:hAnsi="仿宋" w:hint="eastAsia"/>
          <w:color w:val="000000"/>
          <w:sz w:val="32"/>
          <w:szCs w:val="32"/>
        </w:rPr>
        <w:t>7</w:t>
      </w:r>
      <w:r>
        <w:rPr>
          <w:rFonts w:ascii="仿宋" w:eastAsia="仿宋" w:hAnsi="仿宋" w:hint="eastAsia"/>
          <w:color w:val="000000"/>
          <w:sz w:val="32"/>
          <w:szCs w:val="32"/>
        </w:rPr>
        <w:t>年相比，一般公共预算财政拨款增加</w:t>
      </w:r>
      <w:r>
        <w:rPr>
          <w:rFonts w:ascii="仿宋" w:eastAsia="仿宋" w:hAnsi="仿宋" w:hint="eastAsia"/>
          <w:color w:val="000000"/>
          <w:sz w:val="32"/>
          <w:szCs w:val="32"/>
        </w:rPr>
        <w:t>70.4</w:t>
      </w:r>
      <w:r>
        <w:rPr>
          <w:rFonts w:ascii="仿宋" w:eastAsia="仿宋" w:hAnsi="仿宋" w:hint="eastAsia"/>
          <w:color w:val="000000"/>
          <w:sz w:val="32"/>
          <w:szCs w:val="32"/>
        </w:rPr>
        <w:t>万元，增长</w:t>
      </w:r>
      <w:r>
        <w:rPr>
          <w:rFonts w:ascii="仿宋" w:eastAsia="仿宋" w:hAnsi="仿宋" w:hint="eastAsia"/>
          <w:color w:val="000000"/>
          <w:sz w:val="32"/>
          <w:szCs w:val="32"/>
        </w:rPr>
        <w:t>28.28</w:t>
      </w:r>
      <w:r>
        <w:rPr>
          <w:rFonts w:ascii="仿宋" w:eastAsia="仿宋" w:hAnsi="仿宋"/>
          <w:color w:val="000000"/>
          <w:sz w:val="32"/>
          <w:szCs w:val="32"/>
        </w:rPr>
        <w:t>%</w:t>
      </w:r>
      <w:r>
        <w:rPr>
          <w:rFonts w:ascii="仿宋" w:eastAsia="仿宋" w:hAnsi="仿宋" w:hint="eastAsia"/>
          <w:color w:val="000000"/>
          <w:sz w:val="32"/>
          <w:szCs w:val="32"/>
        </w:rPr>
        <w:t>。主要变动原因</w:t>
      </w:r>
      <w:r>
        <w:rPr>
          <w:rFonts w:ascii="仿宋" w:eastAsia="仿宋" w:hAnsi="仿宋" w:hint="eastAsia"/>
          <w:color w:val="000000"/>
          <w:sz w:val="32"/>
          <w:szCs w:val="32"/>
        </w:rPr>
        <w:t>是</w:t>
      </w:r>
      <w:r>
        <w:rPr>
          <w:rFonts w:ascii="仿宋" w:eastAsia="仿宋" w:hAnsi="仿宋" w:hint="eastAsia"/>
          <w:color w:val="000000"/>
          <w:sz w:val="32"/>
          <w:szCs w:val="32"/>
        </w:rPr>
        <w:t>主要变动</w:t>
      </w:r>
      <w:r>
        <w:rPr>
          <w:rFonts w:ascii="仿宋" w:eastAsia="仿宋" w:hAnsi="仿宋" w:hint="eastAsia"/>
          <w:color w:val="000000"/>
          <w:sz w:val="32"/>
          <w:szCs w:val="32"/>
        </w:rPr>
        <w:t>原因是财政安排消化</w:t>
      </w:r>
      <w:r>
        <w:rPr>
          <w:rFonts w:ascii="仿宋" w:eastAsia="仿宋" w:hAnsi="仿宋" w:hint="eastAsia"/>
          <w:color w:val="000000"/>
          <w:sz w:val="32"/>
          <w:szCs w:val="32"/>
        </w:rPr>
        <w:t>2014</w:t>
      </w:r>
      <w:r>
        <w:rPr>
          <w:rFonts w:ascii="仿宋" w:eastAsia="仿宋" w:hAnsi="仿宋" w:hint="eastAsia"/>
          <w:color w:val="000000"/>
          <w:sz w:val="32"/>
          <w:szCs w:val="32"/>
        </w:rPr>
        <w:t>年</w:t>
      </w:r>
      <w:r>
        <w:rPr>
          <w:rFonts w:ascii="仿宋" w:eastAsia="仿宋" w:hAnsi="仿宋" w:hint="eastAsia"/>
          <w:color w:val="000000"/>
          <w:sz w:val="32"/>
          <w:szCs w:val="32"/>
        </w:rPr>
        <w:t>2015</w:t>
      </w:r>
      <w:r>
        <w:rPr>
          <w:rFonts w:ascii="仿宋" w:eastAsia="仿宋" w:hAnsi="仿宋" w:hint="eastAsia"/>
          <w:color w:val="000000"/>
          <w:sz w:val="32"/>
          <w:szCs w:val="32"/>
        </w:rPr>
        <w:t>年预拨经费及单位在职人数增加。</w:t>
      </w:r>
    </w:p>
    <w:p w:rsidR="00B052C5" w:rsidRDefault="00CC393C">
      <w:pPr>
        <w:spacing w:line="600" w:lineRule="exact"/>
        <w:ind w:firstLineChars="200" w:firstLine="640"/>
        <w:rPr>
          <w:rFonts w:ascii="仿宋" w:eastAsia="仿宋" w:hAnsi="仿宋"/>
          <w:color w:val="000000" w:themeColor="text1"/>
          <w:sz w:val="32"/>
          <w:szCs w:val="32"/>
        </w:rPr>
      </w:pPr>
      <w:r>
        <w:rPr>
          <w:rFonts w:ascii="仿宋" w:eastAsia="仿宋" w:hAnsi="仿宋" w:hint="eastAsia"/>
          <w:color w:val="000000" w:themeColor="text1"/>
          <w:sz w:val="32"/>
          <w:szCs w:val="32"/>
        </w:rPr>
        <w:lastRenderedPageBreak/>
        <w:t>（图</w:t>
      </w:r>
      <w:r>
        <w:rPr>
          <w:rFonts w:ascii="仿宋" w:eastAsia="仿宋" w:hAnsi="仿宋" w:hint="eastAsia"/>
          <w:color w:val="000000" w:themeColor="text1"/>
          <w:sz w:val="32"/>
          <w:szCs w:val="32"/>
        </w:rPr>
        <w:t>5</w:t>
      </w:r>
      <w:r>
        <w:rPr>
          <w:rFonts w:ascii="仿宋" w:eastAsia="仿宋" w:hAnsi="仿宋" w:hint="eastAsia"/>
          <w:color w:val="000000" w:themeColor="text1"/>
          <w:sz w:val="32"/>
          <w:szCs w:val="32"/>
        </w:rPr>
        <w:t>：一般公共预算财政拨款支出决算变动情况）（柱状图）</w:t>
      </w:r>
    </w:p>
    <w:p w:rsidR="00B052C5" w:rsidRDefault="00CC393C">
      <w:pPr>
        <w:spacing w:line="600" w:lineRule="exact"/>
        <w:ind w:firstLineChars="200" w:firstLine="643"/>
        <w:outlineLvl w:val="2"/>
        <w:rPr>
          <w:rFonts w:ascii="仿宋" w:eastAsia="仿宋" w:hAnsi="仿宋"/>
          <w:b/>
          <w:color w:val="000000"/>
          <w:sz w:val="32"/>
          <w:szCs w:val="32"/>
        </w:rPr>
      </w:pPr>
      <w:bookmarkStart w:id="37" w:name="_Toc15377211"/>
      <w:r>
        <w:rPr>
          <w:rFonts w:ascii="仿宋" w:eastAsia="仿宋" w:hAnsi="仿宋" w:hint="eastAsia"/>
          <w:b/>
          <w:color w:val="000000"/>
          <w:sz w:val="32"/>
          <w:szCs w:val="32"/>
        </w:rPr>
        <w:t>（二）一般公共预算财政拨款支出决算结构情况</w:t>
      </w:r>
      <w:bookmarkEnd w:id="37"/>
    </w:p>
    <w:p w:rsidR="00B052C5" w:rsidRDefault="00CC393C">
      <w:pPr>
        <w:spacing w:line="600" w:lineRule="exact"/>
        <w:ind w:firstLine="640"/>
        <w:rPr>
          <w:rFonts w:ascii="仿宋" w:eastAsia="仿宋" w:hAnsi="仿宋"/>
          <w:color w:val="000000" w:themeColor="text1"/>
          <w:sz w:val="32"/>
          <w:szCs w:val="32"/>
        </w:rPr>
      </w:pPr>
      <w:r>
        <w:rPr>
          <w:rFonts w:ascii="仿宋" w:eastAsia="仿宋" w:hAnsi="仿宋"/>
          <w:color w:val="000000"/>
          <w:sz w:val="32"/>
          <w:szCs w:val="32"/>
        </w:rPr>
        <w:t>201</w:t>
      </w:r>
      <w:r>
        <w:rPr>
          <w:rFonts w:ascii="仿宋" w:eastAsia="仿宋" w:hAnsi="仿宋" w:hint="eastAsia"/>
          <w:color w:val="000000"/>
          <w:sz w:val="32"/>
          <w:szCs w:val="32"/>
        </w:rPr>
        <w:t>8</w:t>
      </w:r>
      <w:r>
        <w:rPr>
          <w:rFonts w:ascii="仿宋" w:eastAsia="仿宋" w:hAnsi="仿宋" w:hint="eastAsia"/>
          <w:color w:val="000000"/>
          <w:sz w:val="32"/>
          <w:szCs w:val="32"/>
        </w:rPr>
        <w:t>年一般公共预算财</w:t>
      </w:r>
      <w:r>
        <w:rPr>
          <w:rFonts w:ascii="仿宋" w:eastAsia="仿宋" w:hAnsi="仿宋" w:hint="eastAsia"/>
          <w:color w:val="000000" w:themeColor="text1"/>
          <w:sz w:val="32"/>
          <w:szCs w:val="32"/>
        </w:rPr>
        <w:t>政拨款支出</w:t>
      </w:r>
      <w:r>
        <w:rPr>
          <w:rFonts w:ascii="仿宋" w:eastAsia="仿宋" w:hAnsi="仿宋" w:hint="eastAsia"/>
          <w:color w:val="000000" w:themeColor="text1"/>
          <w:sz w:val="32"/>
          <w:szCs w:val="32"/>
        </w:rPr>
        <w:t>319.32</w:t>
      </w:r>
      <w:r>
        <w:rPr>
          <w:rFonts w:ascii="仿宋" w:eastAsia="仿宋" w:hAnsi="仿宋" w:hint="eastAsia"/>
          <w:color w:val="000000" w:themeColor="text1"/>
          <w:sz w:val="32"/>
          <w:szCs w:val="32"/>
        </w:rPr>
        <w:t>万元，主要用于以下方面</w:t>
      </w:r>
      <w:r>
        <w:rPr>
          <w:rFonts w:ascii="仿宋" w:eastAsia="仿宋" w:hAnsi="仿宋"/>
          <w:color w:val="000000" w:themeColor="text1"/>
          <w:sz w:val="32"/>
          <w:szCs w:val="32"/>
        </w:rPr>
        <w:t>:</w:t>
      </w:r>
      <w:r>
        <w:rPr>
          <w:rFonts w:ascii="仿宋" w:eastAsia="仿宋" w:hAnsi="仿宋" w:hint="eastAsia"/>
          <w:b/>
          <w:color w:val="000000" w:themeColor="text1"/>
          <w:sz w:val="32"/>
          <w:szCs w:val="32"/>
        </w:rPr>
        <w:t>一般公共服务（类）</w:t>
      </w:r>
      <w:r>
        <w:rPr>
          <w:rFonts w:ascii="仿宋" w:eastAsia="仿宋" w:hAnsi="仿宋" w:hint="eastAsia"/>
          <w:color w:val="000000" w:themeColor="text1"/>
          <w:sz w:val="32"/>
          <w:szCs w:val="32"/>
        </w:rPr>
        <w:t>支出</w:t>
      </w:r>
      <w:r>
        <w:rPr>
          <w:rFonts w:ascii="仿宋" w:eastAsia="仿宋" w:hAnsi="仿宋" w:hint="eastAsia"/>
          <w:color w:val="000000" w:themeColor="text1"/>
          <w:sz w:val="32"/>
          <w:szCs w:val="32"/>
        </w:rPr>
        <w:t>257.71</w:t>
      </w:r>
      <w:r>
        <w:rPr>
          <w:rFonts w:ascii="仿宋" w:eastAsia="仿宋" w:hAnsi="仿宋" w:hint="eastAsia"/>
          <w:color w:val="000000" w:themeColor="text1"/>
          <w:sz w:val="32"/>
          <w:szCs w:val="32"/>
        </w:rPr>
        <w:t>万元，占</w:t>
      </w:r>
      <w:r>
        <w:rPr>
          <w:rFonts w:ascii="仿宋" w:eastAsia="仿宋" w:hAnsi="仿宋" w:hint="eastAsia"/>
          <w:color w:val="000000" w:themeColor="text1"/>
          <w:sz w:val="32"/>
          <w:szCs w:val="32"/>
        </w:rPr>
        <w:t>81</w:t>
      </w:r>
      <w:r>
        <w:rPr>
          <w:rFonts w:ascii="仿宋" w:eastAsia="仿宋" w:hAnsi="仿宋"/>
          <w:color w:val="000000" w:themeColor="text1"/>
          <w:sz w:val="32"/>
          <w:szCs w:val="32"/>
        </w:rPr>
        <w:t>%</w:t>
      </w:r>
      <w:r>
        <w:rPr>
          <w:rFonts w:ascii="仿宋" w:eastAsia="仿宋" w:hAnsi="仿宋" w:hint="eastAsia"/>
          <w:color w:val="000000" w:themeColor="text1"/>
          <w:sz w:val="32"/>
          <w:szCs w:val="32"/>
        </w:rPr>
        <w:t>；</w:t>
      </w:r>
      <w:r>
        <w:rPr>
          <w:rFonts w:ascii="仿宋" w:eastAsia="仿宋" w:hAnsi="仿宋" w:hint="eastAsia"/>
          <w:b/>
          <w:color w:val="000000" w:themeColor="text1"/>
          <w:sz w:val="32"/>
          <w:szCs w:val="32"/>
        </w:rPr>
        <w:t>社会保障和就业（类）</w:t>
      </w:r>
      <w:r>
        <w:rPr>
          <w:rFonts w:ascii="仿宋" w:eastAsia="仿宋" w:hAnsi="仿宋" w:hint="eastAsia"/>
          <w:color w:val="000000" w:themeColor="text1"/>
          <w:sz w:val="32"/>
          <w:szCs w:val="32"/>
        </w:rPr>
        <w:t>支出</w:t>
      </w:r>
      <w:r>
        <w:rPr>
          <w:rFonts w:ascii="仿宋" w:eastAsia="仿宋" w:hAnsi="仿宋" w:hint="eastAsia"/>
          <w:color w:val="000000" w:themeColor="text1"/>
          <w:sz w:val="32"/>
          <w:szCs w:val="32"/>
        </w:rPr>
        <w:t>33.04</w:t>
      </w:r>
      <w:r>
        <w:rPr>
          <w:rFonts w:ascii="仿宋" w:eastAsia="仿宋" w:hAnsi="仿宋" w:hint="eastAsia"/>
          <w:color w:val="000000" w:themeColor="text1"/>
          <w:sz w:val="32"/>
          <w:szCs w:val="32"/>
        </w:rPr>
        <w:t>万元，占</w:t>
      </w:r>
      <w:r>
        <w:rPr>
          <w:rFonts w:ascii="仿宋" w:eastAsia="仿宋" w:hAnsi="仿宋" w:hint="eastAsia"/>
          <w:color w:val="000000" w:themeColor="text1"/>
          <w:sz w:val="32"/>
          <w:szCs w:val="32"/>
        </w:rPr>
        <w:t>10</w:t>
      </w:r>
      <w:r>
        <w:rPr>
          <w:rFonts w:ascii="仿宋" w:eastAsia="仿宋" w:hAnsi="仿宋"/>
          <w:color w:val="000000" w:themeColor="text1"/>
          <w:sz w:val="32"/>
          <w:szCs w:val="32"/>
        </w:rPr>
        <w:t>%</w:t>
      </w:r>
      <w:r>
        <w:rPr>
          <w:rFonts w:ascii="仿宋" w:eastAsia="仿宋" w:hAnsi="仿宋" w:hint="eastAsia"/>
          <w:color w:val="000000" w:themeColor="text1"/>
          <w:sz w:val="32"/>
          <w:szCs w:val="32"/>
        </w:rPr>
        <w:t>；</w:t>
      </w:r>
      <w:r>
        <w:rPr>
          <w:rFonts w:ascii="仿宋" w:eastAsia="仿宋" w:hAnsi="仿宋" w:hint="eastAsia"/>
          <w:b/>
          <w:color w:val="000000" w:themeColor="text1"/>
          <w:sz w:val="32"/>
          <w:szCs w:val="32"/>
        </w:rPr>
        <w:t>医疗卫生</w:t>
      </w:r>
      <w:r>
        <w:rPr>
          <w:rFonts w:ascii="仿宋" w:eastAsia="仿宋" w:hAnsi="仿宋" w:hint="eastAsia"/>
          <w:b/>
          <w:color w:val="000000" w:themeColor="text1"/>
          <w:sz w:val="32"/>
          <w:szCs w:val="32"/>
        </w:rPr>
        <w:t>与计划生育（类）</w:t>
      </w:r>
      <w:r>
        <w:rPr>
          <w:rFonts w:ascii="仿宋" w:eastAsia="仿宋" w:hAnsi="仿宋" w:hint="eastAsia"/>
          <w:color w:val="000000" w:themeColor="text1"/>
          <w:sz w:val="32"/>
          <w:szCs w:val="32"/>
        </w:rPr>
        <w:t>支出</w:t>
      </w:r>
      <w:r>
        <w:rPr>
          <w:rFonts w:ascii="仿宋" w:eastAsia="仿宋" w:hAnsi="仿宋" w:hint="eastAsia"/>
          <w:color w:val="000000" w:themeColor="text1"/>
          <w:sz w:val="32"/>
          <w:szCs w:val="32"/>
        </w:rPr>
        <w:t>12.65</w:t>
      </w:r>
      <w:r>
        <w:rPr>
          <w:rFonts w:ascii="仿宋" w:eastAsia="仿宋" w:hAnsi="仿宋" w:hint="eastAsia"/>
          <w:color w:val="000000" w:themeColor="text1"/>
          <w:sz w:val="32"/>
          <w:szCs w:val="32"/>
        </w:rPr>
        <w:t>万元，占</w:t>
      </w:r>
      <w:r>
        <w:rPr>
          <w:rFonts w:ascii="仿宋" w:eastAsia="仿宋" w:hAnsi="仿宋" w:hint="eastAsia"/>
          <w:color w:val="000000" w:themeColor="text1"/>
          <w:sz w:val="32"/>
          <w:szCs w:val="32"/>
        </w:rPr>
        <w:t>4</w:t>
      </w:r>
      <w:r>
        <w:rPr>
          <w:rFonts w:ascii="仿宋" w:eastAsia="仿宋" w:hAnsi="仿宋"/>
          <w:color w:val="000000" w:themeColor="text1"/>
          <w:sz w:val="32"/>
          <w:szCs w:val="32"/>
        </w:rPr>
        <w:t>%</w:t>
      </w:r>
      <w:r>
        <w:rPr>
          <w:rFonts w:ascii="仿宋" w:eastAsia="仿宋" w:hAnsi="仿宋" w:hint="eastAsia"/>
          <w:color w:val="000000" w:themeColor="text1"/>
          <w:sz w:val="32"/>
          <w:szCs w:val="32"/>
        </w:rPr>
        <w:t>；</w:t>
      </w:r>
      <w:r>
        <w:rPr>
          <w:rFonts w:ascii="仿宋" w:eastAsia="仿宋" w:hAnsi="仿宋" w:hint="eastAsia"/>
          <w:b/>
          <w:color w:val="000000" w:themeColor="text1"/>
          <w:sz w:val="32"/>
          <w:szCs w:val="32"/>
        </w:rPr>
        <w:t>住房保障</w:t>
      </w:r>
      <w:r>
        <w:rPr>
          <w:rFonts w:ascii="仿宋" w:eastAsia="仿宋" w:hAnsi="仿宋" w:hint="eastAsia"/>
          <w:b/>
          <w:color w:val="000000" w:themeColor="text1"/>
          <w:sz w:val="32"/>
          <w:szCs w:val="32"/>
        </w:rPr>
        <w:t>（</w:t>
      </w:r>
      <w:r>
        <w:rPr>
          <w:rFonts w:ascii="仿宋" w:eastAsia="仿宋" w:hAnsi="仿宋" w:hint="eastAsia"/>
          <w:b/>
          <w:color w:val="000000" w:themeColor="text1"/>
          <w:sz w:val="32"/>
          <w:szCs w:val="32"/>
        </w:rPr>
        <w:t>类</w:t>
      </w:r>
      <w:r>
        <w:rPr>
          <w:rFonts w:ascii="仿宋" w:eastAsia="仿宋" w:hAnsi="仿宋" w:hint="eastAsia"/>
          <w:b/>
          <w:color w:val="000000" w:themeColor="text1"/>
          <w:sz w:val="32"/>
          <w:szCs w:val="32"/>
        </w:rPr>
        <w:t>）</w:t>
      </w:r>
      <w:r>
        <w:rPr>
          <w:rFonts w:ascii="仿宋" w:eastAsia="仿宋" w:hAnsi="仿宋" w:hint="eastAsia"/>
          <w:b/>
          <w:color w:val="000000" w:themeColor="text1"/>
          <w:sz w:val="32"/>
          <w:szCs w:val="32"/>
        </w:rPr>
        <w:t>支出</w:t>
      </w:r>
      <w:r>
        <w:rPr>
          <w:rFonts w:ascii="仿宋" w:eastAsia="仿宋" w:hAnsi="仿宋" w:hint="eastAsia"/>
          <w:color w:val="000000" w:themeColor="text1"/>
          <w:sz w:val="32"/>
          <w:szCs w:val="32"/>
        </w:rPr>
        <w:t>15.92</w:t>
      </w:r>
      <w:r>
        <w:rPr>
          <w:rFonts w:ascii="仿宋" w:eastAsia="仿宋" w:hAnsi="仿宋" w:hint="eastAsia"/>
          <w:color w:val="000000" w:themeColor="text1"/>
          <w:sz w:val="32"/>
          <w:szCs w:val="32"/>
        </w:rPr>
        <w:t>万元，占</w:t>
      </w:r>
      <w:r>
        <w:rPr>
          <w:rFonts w:ascii="仿宋" w:eastAsia="仿宋" w:hAnsi="仿宋" w:hint="eastAsia"/>
          <w:color w:val="000000" w:themeColor="text1"/>
          <w:sz w:val="32"/>
          <w:szCs w:val="32"/>
        </w:rPr>
        <w:t>5</w:t>
      </w:r>
      <w:r>
        <w:rPr>
          <w:rFonts w:ascii="仿宋" w:eastAsia="仿宋" w:hAnsi="仿宋"/>
          <w:color w:val="000000" w:themeColor="text1"/>
          <w:sz w:val="32"/>
          <w:szCs w:val="32"/>
        </w:rPr>
        <w:t>%</w:t>
      </w:r>
      <w:r>
        <w:rPr>
          <w:rFonts w:ascii="仿宋" w:eastAsia="仿宋" w:hAnsi="仿宋" w:hint="eastAsia"/>
          <w:color w:val="000000" w:themeColor="text1"/>
          <w:sz w:val="32"/>
          <w:szCs w:val="32"/>
        </w:rPr>
        <w:t>。</w:t>
      </w:r>
    </w:p>
    <w:p w:rsidR="00B052C5" w:rsidRDefault="00CC393C">
      <w:pPr>
        <w:spacing w:line="600" w:lineRule="exact"/>
        <w:ind w:firstLine="640"/>
        <w:rPr>
          <w:rFonts w:ascii="仿宋" w:eastAsia="仿宋" w:hAnsi="仿宋"/>
          <w:color w:val="000000"/>
          <w:sz w:val="32"/>
          <w:szCs w:val="32"/>
        </w:rPr>
      </w:pPr>
      <w:r>
        <w:rPr>
          <w:rFonts w:ascii="仿宋_GB2312" w:eastAsia="仿宋_GB2312" w:hint="eastAsia"/>
          <w:noProof/>
          <w:color w:val="000000"/>
          <w:sz w:val="32"/>
          <w:szCs w:val="32"/>
        </w:rPr>
        <w:drawing>
          <wp:anchor distT="0" distB="0" distL="114300" distR="114300" simplePos="0" relativeHeight="251678720" behindDoc="0" locked="0" layoutInCell="1" allowOverlap="1">
            <wp:simplePos x="0" y="0"/>
            <wp:positionH relativeFrom="column">
              <wp:posOffset>374650</wp:posOffset>
            </wp:positionH>
            <wp:positionV relativeFrom="paragraph">
              <wp:posOffset>45720</wp:posOffset>
            </wp:positionV>
            <wp:extent cx="4624070" cy="2834005"/>
            <wp:effectExtent l="4445" t="4445" r="19685" b="19050"/>
            <wp:wrapTopAndBottom/>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ascii="仿宋" w:eastAsia="仿宋" w:hAnsi="仿宋" w:hint="eastAsia"/>
          <w:color w:val="000000"/>
          <w:sz w:val="32"/>
          <w:szCs w:val="32"/>
        </w:rPr>
        <w:t>（图</w:t>
      </w:r>
      <w:r>
        <w:rPr>
          <w:rFonts w:ascii="仿宋" w:eastAsia="仿宋" w:hAnsi="仿宋" w:hint="eastAsia"/>
          <w:color w:val="000000"/>
          <w:sz w:val="32"/>
          <w:szCs w:val="32"/>
        </w:rPr>
        <w:t>6</w:t>
      </w:r>
      <w:r>
        <w:rPr>
          <w:rFonts w:ascii="仿宋" w:eastAsia="仿宋" w:hAnsi="仿宋" w:hint="eastAsia"/>
          <w:color w:val="000000"/>
          <w:sz w:val="32"/>
          <w:szCs w:val="32"/>
        </w:rPr>
        <w:t>：一般公共预算财政拨款支出决算结构）（饼状图）</w:t>
      </w:r>
    </w:p>
    <w:p w:rsidR="00B052C5" w:rsidRDefault="00B052C5">
      <w:pPr>
        <w:spacing w:line="600" w:lineRule="exact"/>
        <w:ind w:firstLineChars="200" w:firstLine="640"/>
        <w:rPr>
          <w:rFonts w:ascii="仿宋" w:eastAsia="仿宋" w:hAnsi="仿宋"/>
          <w:color w:val="000000"/>
          <w:sz w:val="32"/>
          <w:szCs w:val="32"/>
        </w:rPr>
      </w:pPr>
    </w:p>
    <w:p w:rsidR="00B052C5" w:rsidRDefault="00CC393C">
      <w:pPr>
        <w:spacing w:line="600" w:lineRule="exact"/>
        <w:ind w:firstLineChars="200" w:firstLine="643"/>
        <w:outlineLvl w:val="2"/>
        <w:rPr>
          <w:rFonts w:ascii="仿宋" w:eastAsia="仿宋" w:hAnsi="仿宋"/>
          <w:b/>
          <w:color w:val="000000"/>
          <w:sz w:val="32"/>
          <w:szCs w:val="32"/>
        </w:rPr>
      </w:pPr>
      <w:bookmarkStart w:id="38" w:name="_Toc15377212"/>
      <w:r>
        <w:rPr>
          <w:rFonts w:ascii="仿宋" w:eastAsia="仿宋" w:hAnsi="仿宋" w:hint="eastAsia"/>
          <w:b/>
          <w:color w:val="000000"/>
          <w:sz w:val="32"/>
          <w:szCs w:val="32"/>
        </w:rPr>
        <w:t>（三）一般公共预算财政拨款支出决算具体情况</w:t>
      </w:r>
      <w:bookmarkEnd w:id="38"/>
    </w:p>
    <w:p w:rsidR="00B052C5" w:rsidRDefault="00CC393C">
      <w:pPr>
        <w:spacing w:line="600" w:lineRule="exact"/>
        <w:ind w:firstLineChars="200" w:firstLine="643"/>
        <w:outlineLvl w:val="2"/>
        <w:rPr>
          <w:rFonts w:ascii="仿宋" w:eastAsia="仿宋" w:hAnsi="仿宋"/>
          <w:color w:val="FF0000"/>
          <w:sz w:val="32"/>
          <w:szCs w:val="32"/>
        </w:rPr>
      </w:pPr>
      <w:bookmarkStart w:id="39" w:name="_Toc15377444"/>
      <w:bookmarkStart w:id="40" w:name="_Toc15377213"/>
      <w:bookmarkStart w:id="41" w:name="_Toc15378460"/>
      <w:r>
        <w:rPr>
          <w:rFonts w:ascii="仿宋" w:eastAsia="仿宋" w:hAnsi="仿宋" w:hint="eastAsia"/>
          <w:b/>
          <w:color w:val="000000" w:themeColor="text1"/>
          <w:sz w:val="32"/>
          <w:szCs w:val="32"/>
        </w:rPr>
        <w:t>2018</w:t>
      </w:r>
      <w:r>
        <w:rPr>
          <w:rFonts w:ascii="仿宋" w:eastAsia="仿宋" w:hAnsi="仿宋" w:hint="eastAsia"/>
          <w:b/>
          <w:color w:val="000000" w:themeColor="text1"/>
          <w:sz w:val="32"/>
          <w:szCs w:val="32"/>
        </w:rPr>
        <w:t>年般公共预算支出决算数为</w:t>
      </w:r>
      <w:r>
        <w:rPr>
          <w:rFonts w:ascii="仿宋" w:eastAsia="仿宋" w:hAnsi="仿宋" w:hint="eastAsia"/>
          <w:b/>
          <w:color w:val="000000" w:themeColor="text1"/>
          <w:sz w:val="32"/>
          <w:szCs w:val="32"/>
        </w:rPr>
        <w:t>319.32</w:t>
      </w:r>
      <w:r>
        <w:rPr>
          <w:rFonts w:ascii="仿宋" w:eastAsia="仿宋" w:hAnsi="仿宋" w:hint="eastAsia"/>
          <w:color w:val="000000" w:themeColor="text1"/>
          <w:sz w:val="32"/>
          <w:szCs w:val="32"/>
        </w:rPr>
        <w:t>，</w:t>
      </w:r>
      <w:r>
        <w:rPr>
          <w:rStyle w:val="a8"/>
          <w:rFonts w:ascii="仿宋" w:eastAsia="仿宋" w:hAnsi="仿宋" w:hint="eastAsia"/>
          <w:bCs/>
          <w:color w:val="000000" w:themeColor="text1"/>
          <w:sz w:val="32"/>
          <w:szCs w:val="32"/>
        </w:rPr>
        <w:t>完成</w:t>
      </w:r>
      <w:r>
        <w:rPr>
          <w:rStyle w:val="a8"/>
          <w:rFonts w:ascii="仿宋" w:eastAsia="仿宋" w:hAnsi="仿宋" w:hint="eastAsia"/>
          <w:bCs/>
          <w:color w:val="000000"/>
          <w:sz w:val="32"/>
          <w:szCs w:val="32"/>
        </w:rPr>
        <w:t>预算</w:t>
      </w:r>
      <w:r>
        <w:rPr>
          <w:rStyle w:val="a8"/>
          <w:rFonts w:ascii="仿宋" w:eastAsia="仿宋" w:hAnsi="仿宋" w:hint="eastAsia"/>
          <w:bCs/>
          <w:color w:val="000000"/>
          <w:sz w:val="32"/>
          <w:szCs w:val="32"/>
        </w:rPr>
        <w:t>100</w:t>
      </w:r>
      <w:r>
        <w:rPr>
          <w:rStyle w:val="a8"/>
          <w:rFonts w:ascii="仿宋" w:eastAsia="仿宋" w:hAnsi="仿宋"/>
          <w:bCs/>
          <w:color w:val="000000"/>
          <w:sz w:val="32"/>
          <w:szCs w:val="32"/>
        </w:rPr>
        <w:t>%</w:t>
      </w:r>
      <w:r>
        <w:rPr>
          <w:rStyle w:val="a8"/>
          <w:rFonts w:ascii="仿宋" w:eastAsia="仿宋" w:hAnsi="仿宋" w:hint="eastAsia"/>
          <w:bCs/>
          <w:color w:val="000000"/>
          <w:sz w:val="32"/>
          <w:szCs w:val="32"/>
        </w:rPr>
        <w:t>。其中：</w:t>
      </w:r>
      <w:bookmarkEnd w:id="39"/>
      <w:bookmarkEnd w:id="40"/>
      <w:bookmarkEnd w:id="41"/>
    </w:p>
    <w:p w:rsidR="00B052C5" w:rsidRDefault="00CC393C">
      <w:pPr>
        <w:spacing w:line="600" w:lineRule="exact"/>
        <w:ind w:firstLineChars="200" w:firstLine="643"/>
        <w:rPr>
          <w:rFonts w:ascii="仿宋" w:eastAsia="仿宋" w:hAnsi="仿宋"/>
          <w:b/>
          <w:color w:val="000000"/>
          <w:sz w:val="32"/>
          <w:szCs w:val="32"/>
        </w:rPr>
      </w:pPr>
      <w:r>
        <w:rPr>
          <w:rStyle w:val="a8"/>
          <w:rFonts w:ascii="仿宋" w:eastAsia="仿宋" w:hAnsi="仿宋"/>
          <w:bCs/>
          <w:color w:val="000000"/>
          <w:sz w:val="32"/>
          <w:szCs w:val="32"/>
        </w:rPr>
        <w:t>1.</w:t>
      </w:r>
      <w:r>
        <w:rPr>
          <w:rStyle w:val="a8"/>
          <w:rFonts w:ascii="仿宋" w:eastAsia="仿宋" w:hAnsi="仿宋" w:hint="eastAsia"/>
          <w:bCs/>
          <w:color w:val="000000"/>
          <w:sz w:val="32"/>
          <w:szCs w:val="32"/>
        </w:rPr>
        <w:t>一般公共服务</w:t>
      </w:r>
      <w:r>
        <w:rPr>
          <w:rStyle w:val="a8"/>
          <w:rFonts w:ascii="仿宋" w:eastAsia="仿宋" w:hAnsi="仿宋" w:hint="eastAsia"/>
          <w:bCs/>
          <w:color w:val="000000"/>
          <w:sz w:val="32"/>
          <w:szCs w:val="32"/>
        </w:rPr>
        <w:t>支出</w:t>
      </w:r>
      <w:r>
        <w:rPr>
          <w:rStyle w:val="a8"/>
          <w:rFonts w:ascii="仿宋" w:eastAsia="仿宋" w:hAnsi="仿宋" w:hint="eastAsia"/>
          <w:bCs/>
          <w:color w:val="000000"/>
          <w:sz w:val="32"/>
          <w:szCs w:val="32"/>
        </w:rPr>
        <w:t>201</w:t>
      </w:r>
      <w:r>
        <w:rPr>
          <w:rStyle w:val="a8"/>
          <w:rFonts w:ascii="仿宋" w:eastAsia="仿宋" w:hAnsi="仿宋" w:hint="eastAsia"/>
          <w:bCs/>
          <w:color w:val="000000"/>
          <w:sz w:val="32"/>
          <w:szCs w:val="32"/>
        </w:rPr>
        <w:t>（类）</w:t>
      </w:r>
      <w:r>
        <w:rPr>
          <w:rStyle w:val="a8"/>
          <w:rFonts w:ascii="仿宋" w:eastAsia="仿宋" w:hAnsi="仿宋" w:hint="eastAsia"/>
          <w:bCs/>
          <w:color w:val="000000"/>
          <w:sz w:val="32"/>
          <w:szCs w:val="32"/>
        </w:rPr>
        <w:t>统计信息事务</w:t>
      </w:r>
      <w:r>
        <w:rPr>
          <w:rStyle w:val="a8"/>
          <w:rFonts w:ascii="仿宋" w:eastAsia="仿宋" w:hAnsi="仿宋" w:hint="eastAsia"/>
          <w:bCs/>
          <w:color w:val="000000"/>
          <w:sz w:val="32"/>
          <w:szCs w:val="32"/>
        </w:rPr>
        <w:t>05</w:t>
      </w:r>
      <w:r>
        <w:rPr>
          <w:rStyle w:val="a8"/>
          <w:rFonts w:ascii="仿宋" w:eastAsia="仿宋" w:hAnsi="仿宋" w:hint="eastAsia"/>
          <w:bCs/>
          <w:color w:val="000000"/>
          <w:sz w:val="32"/>
          <w:szCs w:val="32"/>
        </w:rPr>
        <w:t>（款）</w:t>
      </w:r>
      <w:r>
        <w:rPr>
          <w:rStyle w:val="a8"/>
          <w:rFonts w:ascii="仿宋" w:eastAsia="仿宋" w:hAnsi="仿宋" w:hint="eastAsia"/>
          <w:bCs/>
          <w:color w:val="000000"/>
          <w:sz w:val="32"/>
          <w:szCs w:val="32"/>
        </w:rPr>
        <w:t>行政运行</w:t>
      </w:r>
      <w:r>
        <w:rPr>
          <w:rStyle w:val="a8"/>
          <w:rFonts w:ascii="仿宋" w:eastAsia="仿宋" w:hAnsi="仿宋" w:hint="eastAsia"/>
          <w:bCs/>
          <w:color w:val="000000"/>
          <w:sz w:val="32"/>
          <w:szCs w:val="32"/>
        </w:rPr>
        <w:t>01</w:t>
      </w:r>
      <w:r>
        <w:rPr>
          <w:rStyle w:val="a8"/>
          <w:rFonts w:ascii="仿宋" w:eastAsia="仿宋" w:hAnsi="仿宋" w:hint="eastAsia"/>
          <w:bCs/>
          <w:color w:val="000000"/>
          <w:sz w:val="32"/>
          <w:szCs w:val="32"/>
        </w:rPr>
        <w:t>（项）</w:t>
      </w:r>
      <w:r>
        <w:rPr>
          <w:rStyle w:val="a8"/>
          <w:rFonts w:ascii="仿宋" w:eastAsia="仿宋" w:hAnsi="仿宋"/>
          <w:bCs/>
          <w:color w:val="000000"/>
          <w:sz w:val="32"/>
          <w:szCs w:val="32"/>
        </w:rPr>
        <w:t>:</w:t>
      </w:r>
      <w:r>
        <w:rPr>
          <w:rStyle w:val="a8"/>
          <w:rFonts w:ascii="仿宋" w:eastAsia="仿宋" w:hAnsi="仿宋"/>
          <w:b w:val="0"/>
          <w:bCs/>
          <w:color w:val="000000"/>
          <w:sz w:val="32"/>
          <w:szCs w:val="32"/>
        </w:rPr>
        <w:t xml:space="preserve"> </w:t>
      </w:r>
      <w:r>
        <w:rPr>
          <w:rStyle w:val="a8"/>
          <w:rFonts w:ascii="仿宋" w:eastAsia="仿宋" w:hAnsi="仿宋" w:hint="eastAsia"/>
          <w:b w:val="0"/>
          <w:bCs/>
          <w:color w:val="000000"/>
          <w:sz w:val="32"/>
          <w:szCs w:val="32"/>
        </w:rPr>
        <w:t>支出决算为</w:t>
      </w:r>
      <w:r>
        <w:rPr>
          <w:rStyle w:val="a8"/>
          <w:rFonts w:ascii="仿宋" w:eastAsia="仿宋" w:hAnsi="仿宋" w:hint="eastAsia"/>
          <w:b w:val="0"/>
          <w:bCs/>
          <w:color w:val="000000"/>
          <w:sz w:val="32"/>
          <w:szCs w:val="32"/>
        </w:rPr>
        <w:t>168.74</w:t>
      </w:r>
      <w:r>
        <w:rPr>
          <w:rStyle w:val="a8"/>
          <w:rFonts w:ascii="仿宋" w:eastAsia="仿宋" w:hAnsi="仿宋" w:hint="eastAsia"/>
          <w:b w:val="0"/>
          <w:bCs/>
          <w:color w:val="000000"/>
          <w:sz w:val="32"/>
          <w:szCs w:val="32"/>
        </w:rPr>
        <w:t>万元，完成预算</w:t>
      </w:r>
      <w:r>
        <w:rPr>
          <w:rStyle w:val="a8"/>
          <w:rFonts w:ascii="仿宋" w:eastAsia="仿宋" w:hAnsi="仿宋" w:hint="eastAsia"/>
          <w:b w:val="0"/>
          <w:bCs/>
          <w:color w:val="000000"/>
          <w:sz w:val="32"/>
          <w:szCs w:val="32"/>
        </w:rPr>
        <w:t>100</w:t>
      </w:r>
      <w:r>
        <w:rPr>
          <w:rStyle w:val="a8"/>
          <w:rFonts w:ascii="仿宋" w:eastAsia="仿宋" w:hAnsi="仿宋"/>
          <w:b w:val="0"/>
          <w:bCs/>
          <w:color w:val="000000"/>
          <w:sz w:val="32"/>
          <w:szCs w:val="32"/>
        </w:rPr>
        <w:t>%</w:t>
      </w:r>
      <w:r>
        <w:rPr>
          <w:rStyle w:val="a8"/>
          <w:rFonts w:ascii="仿宋" w:eastAsia="仿宋" w:hAnsi="仿宋" w:hint="eastAsia"/>
          <w:b w:val="0"/>
          <w:bCs/>
          <w:color w:val="000000"/>
          <w:sz w:val="32"/>
          <w:szCs w:val="32"/>
        </w:rPr>
        <w:t>；</w:t>
      </w:r>
      <w:r>
        <w:rPr>
          <w:rStyle w:val="a8"/>
          <w:rFonts w:ascii="仿宋" w:eastAsia="仿宋" w:hAnsi="仿宋" w:hint="eastAsia"/>
          <w:bCs/>
          <w:color w:val="000000"/>
          <w:sz w:val="32"/>
          <w:szCs w:val="32"/>
        </w:rPr>
        <w:lastRenderedPageBreak/>
        <w:t>一般公共服务</w:t>
      </w:r>
      <w:r>
        <w:rPr>
          <w:rStyle w:val="a8"/>
          <w:rFonts w:ascii="仿宋" w:eastAsia="仿宋" w:hAnsi="仿宋" w:hint="eastAsia"/>
          <w:bCs/>
          <w:color w:val="000000"/>
          <w:sz w:val="32"/>
          <w:szCs w:val="32"/>
        </w:rPr>
        <w:t>支出</w:t>
      </w:r>
      <w:r>
        <w:rPr>
          <w:rStyle w:val="a8"/>
          <w:rFonts w:ascii="仿宋" w:eastAsia="仿宋" w:hAnsi="仿宋" w:hint="eastAsia"/>
          <w:bCs/>
          <w:color w:val="000000"/>
          <w:sz w:val="32"/>
          <w:szCs w:val="32"/>
        </w:rPr>
        <w:t>201</w:t>
      </w:r>
      <w:r>
        <w:rPr>
          <w:rStyle w:val="a8"/>
          <w:rFonts w:ascii="仿宋" w:eastAsia="仿宋" w:hAnsi="仿宋" w:hint="eastAsia"/>
          <w:bCs/>
          <w:color w:val="000000"/>
          <w:sz w:val="32"/>
          <w:szCs w:val="32"/>
        </w:rPr>
        <w:t>（类）</w:t>
      </w:r>
      <w:r>
        <w:rPr>
          <w:rStyle w:val="a8"/>
          <w:rFonts w:ascii="仿宋" w:eastAsia="仿宋" w:hAnsi="仿宋" w:hint="eastAsia"/>
          <w:bCs/>
          <w:color w:val="000000"/>
          <w:sz w:val="32"/>
          <w:szCs w:val="32"/>
        </w:rPr>
        <w:t>统计信息事务</w:t>
      </w:r>
      <w:r>
        <w:rPr>
          <w:rStyle w:val="a8"/>
          <w:rFonts w:ascii="仿宋" w:eastAsia="仿宋" w:hAnsi="仿宋" w:hint="eastAsia"/>
          <w:bCs/>
          <w:color w:val="000000"/>
          <w:sz w:val="32"/>
          <w:szCs w:val="32"/>
        </w:rPr>
        <w:t>05</w:t>
      </w:r>
      <w:r>
        <w:rPr>
          <w:rStyle w:val="a8"/>
          <w:rFonts w:ascii="仿宋" w:eastAsia="仿宋" w:hAnsi="仿宋" w:hint="eastAsia"/>
          <w:bCs/>
          <w:color w:val="000000"/>
          <w:sz w:val="32"/>
          <w:szCs w:val="32"/>
        </w:rPr>
        <w:t>（款）</w:t>
      </w:r>
      <w:r>
        <w:rPr>
          <w:rStyle w:val="a8"/>
          <w:rFonts w:ascii="仿宋" w:eastAsia="仿宋" w:hAnsi="仿宋" w:hint="eastAsia"/>
          <w:bCs/>
          <w:color w:val="000000"/>
          <w:sz w:val="32"/>
          <w:szCs w:val="32"/>
        </w:rPr>
        <w:t>专项普查活动</w:t>
      </w:r>
      <w:r>
        <w:rPr>
          <w:rStyle w:val="a8"/>
          <w:rFonts w:ascii="仿宋" w:eastAsia="仿宋" w:hAnsi="仿宋" w:hint="eastAsia"/>
          <w:bCs/>
          <w:color w:val="000000"/>
          <w:sz w:val="32"/>
          <w:szCs w:val="32"/>
        </w:rPr>
        <w:t>07</w:t>
      </w:r>
      <w:r>
        <w:rPr>
          <w:rStyle w:val="a8"/>
          <w:rFonts w:ascii="仿宋" w:eastAsia="仿宋" w:hAnsi="仿宋" w:hint="eastAsia"/>
          <w:bCs/>
          <w:color w:val="000000"/>
          <w:sz w:val="32"/>
          <w:szCs w:val="32"/>
        </w:rPr>
        <w:t>（项）</w:t>
      </w:r>
      <w:r>
        <w:rPr>
          <w:rStyle w:val="a8"/>
          <w:rFonts w:ascii="仿宋" w:eastAsia="仿宋" w:hAnsi="仿宋"/>
          <w:bCs/>
          <w:color w:val="000000"/>
          <w:sz w:val="32"/>
          <w:szCs w:val="32"/>
        </w:rPr>
        <w:t>:</w:t>
      </w:r>
      <w:r>
        <w:rPr>
          <w:rStyle w:val="a8"/>
          <w:rFonts w:ascii="仿宋" w:eastAsia="仿宋" w:hAnsi="仿宋" w:hint="eastAsia"/>
          <w:b w:val="0"/>
          <w:bCs/>
          <w:color w:val="000000"/>
          <w:sz w:val="32"/>
          <w:szCs w:val="32"/>
        </w:rPr>
        <w:t>支出决算为</w:t>
      </w:r>
      <w:r>
        <w:rPr>
          <w:rStyle w:val="a8"/>
          <w:rFonts w:ascii="仿宋" w:eastAsia="仿宋" w:hAnsi="仿宋" w:hint="eastAsia"/>
          <w:b w:val="0"/>
          <w:bCs/>
          <w:color w:val="000000"/>
          <w:sz w:val="32"/>
          <w:szCs w:val="32"/>
        </w:rPr>
        <w:t>88.98</w:t>
      </w:r>
      <w:r>
        <w:rPr>
          <w:rStyle w:val="a8"/>
          <w:rFonts w:ascii="仿宋" w:eastAsia="仿宋" w:hAnsi="仿宋" w:hint="eastAsia"/>
          <w:b w:val="0"/>
          <w:bCs/>
          <w:color w:val="000000"/>
          <w:sz w:val="32"/>
          <w:szCs w:val="32"/>
        </w:rPr>
        <w:t>万元，完成预算</w:t>
      </w:r>
      <w:r>
        <w:rPr>
          <w:rStyle w:val="a8"/>
          <w:rFonts w:ascii="仿宋" w:eastAsia="仿宋" w:hAnsi="仿宋" w:hint="eastAsia"/>
          <w:b w:val="0"/>
          <w:bCs/>
          <w:color w:val="000000"/>
          <w:sz w:val="32"/>
          <w:szCs w:val="32"/>
        </w:rPr>
        <w:t>100</w:t>
      </w:r>
      <w:r>
        <w:rPr>
          <w:rStyle w:val="a8"/>
          <w:rFonts w:ascii="仿宋" w:eastAsia="仿宋" w:hAnsi="仿宋"/>
          <w:b w:val="0"/>
          <w:bCs/>
          <w:color w:val="000000"/>
          <w:sz w:val="32"/>
          <w:szCs w:val="32"/>
        </w:rPr>
        <w:t>%</w:t>
      </w:r>
    </w:p>
    <w:p w:rsidR="00B052C5" w:rsidRDefault="00CC393C">
      <w:pPr>
        <w:spacing w:line="600" w:lineRule="exact"/>
        <w:ind w:firstLineChars="200" w:firstLine="643"/>
        <w:rPr>
          <w:rFonts w:ascii="仿宋" w:eastAsia="仿宋" w:hAnsi="仿宋"/>
          <w:b/>
          <w:color w:val="000000"/>
          <w:sz w:val="32"/>
          <w:szCs w:val="32"/>
        </w:rPr>
      </w:pPr>
      <w:r>
        <w:rPr>
          <w:rStyle w:val="a8"/>
          <w:rFonts w:ascii="仿宋" w:eastAsia="仿宋" w:hAnsi="仿宋" w:hint="eastAsia"/>
          <w:bCs/>
          <w:color w:val="000000"/>
          <w:sz w:val="32"/>
          <w:szCs w:val="32"/>
        </w:rPr>
        <w:t>2</w:t>
      </w:r>
      <w:r>
        <w:rPr>
          <w:rStyle w:val="a8"/>
          <w:rFonts w:ascii="仿宋" w:eastAsia="仿宋" w:hAnsi="仿宋"/>
          <w:bCs/>
          <w:color w:val="000000"/>
          <w:sz w:val="32"/>
          <w:szCs w:val="32"/>
        </w:rPr>
        <w:t>.</w:t>
      </w:r>
      <w:r>
        <w:rPr>
          <w:rStyle w:val="a8"/>
          <w:rFonts w:ascii="仿宋" w:eastAsia="仿宋" w:hAnsi="仿宋" w:hint="eastAsia"/>
          <w:bCs/>
          <w:color w:val="000000"/>
          <w:sz w:val="32"/>
          <w:szCs w:val="32"/>
        </w:rPr>
        <w:t>社会保障和就业</w:t>
      </w:r>
      <w:r>
        <w:rPr>
          <w:rStyle w:val="a8"/>
          <w:rFonts w:ascii="仿宋" w:eastAsia="仿宋" w:hAnsi="仿宋" w:hint="eastAsia"/>
          <w:bCs/>
          <w:color w:val="000000"/>
          <w:sz w:val="32"/>
          <w:szCs w:val="32"/>
        </w:rPr>
        <w:t>支出</w:t>
      </w:r>
      <w:r>
        <w:rPr>
          <w:rStyle w:val="a8"/>
          <w:rFonts w:ascii="仿宋" w:eastAsia="仿宋" w:hAnsi="仿宋" w:hint="eastAsia"/>
          <w:bCs/>
          <w:color w:val="000000"/>
          <w:sz w:val="32"/>
          <w:szCs w:val="32"/>
        </w:rPr>
        <w:t>208</w:t>
      </w:r>
      <w:r>
        <w:rPr>
          <w:rStyle w:val="a8"/>
          <w:rFonts w:ascii="仿宋" w:eastAsia="仿宋" w:hAnsi="仿宋" w:hint="eastAsia"/>
          <w:bCs/>
          <w:color w:val="000000"/>
          <w:sz w:val="32"/>
          <w:szCs w:val="32"/>
        </w:rPr>
        <w:t>（类）</w:t>
      </w:r>
      <w:r>
        <w:rPr>
          <w:rStyle w:val="a8"/>
          <w:rFonts w:ascii="仿宋" w:eastAsia="仿宋" w:hAnsi="仿宋" w:hint="eastAsia"/>
          <w:bCs/>
          <w:color w:val="000000"/>
          <w:sz w:val="32"/>
          <w:szCs w:val="32"/>
        </w:rPr>
        <w:t>行政事业单位离退休</w:t>
      </w:r>
      <w:r>
        <w:rPr>
          <w:rStyle w:val="a8"/>
          <w:rFonts w:ascii="仿宋" w:eastAsia="仿宋" w:hAnsi="仿宋" w:hint="eastAsia"/>
          <w:bCs/>
          <w:color w:val="000000"/>
          <w:sz w:val="32"/>
          <w:szCs w:val="32"/>
        </w:rPr>
        <w:t>05</w:t>
      </w:r>
      <w:r>
        <w:rPr>
          <w:rStyle w:val="a8"/>
          <w:rFonts w:ascii="仿宋" w:eastAsia="仿宋" w:hAnsi="仿宋" w:hint="eastAsia"/>
          <w:bCs/>
          <w:color w:val="000000"/>
          <w:sz w:val="32"/>
          <w:szCs w:val="32"/>
        </w:rPr>
        <w:t>（款）</w:t>
      </w:r>
      <w:r>
        <w:rPr>
          <w:rStyle w:val="a8"/>
          <w:rFonts w:ascii="仿宋" w:eastAsia="仿宋" w:hAnsi="仿宋" w:hint="eastAsia"/>
          <w:bCs/>
          <w:color w:val="000000"/>
          <w:sz w:val="32"/>
          <w:szCs w:val="32"/>
        </w:rPr>
        <w:t>机关事业单位基本养老保险缴费支出</w:t>
      </w:r>
      <w:r>
        <w:rPr>
          <w:rStyle w:val="a8"/>
          <w:rFonts w:ascii="仿宋" w:eastAsia="仿宋" w:hAnsi="仿宋" w:hint="eastAsia"/>
          <w:bCs/>
          <w:color w:val="000000"/>
          <w:sz w:val="32"/>
          <w:szCs w:val="32"/>
        </w:rPr>
        <w:t>05</w:t>
      </w:r>
      <w:r>
        <w:rPr>
          <w:rStyle w:val="a8"/>
          <w:rFonts w:ascii="仿宋" w:eastAsia="仿宋" w:hAnsi="仿宋" w:hint="eastAsia"/>
          <w:bCs/>
          <w:color w:val="000000"/>
          <w:sz w:val="32"/>
          <w:szCs w:val="32"/>
        </w:rPr>
        <w:t>（项）</w:t>
      </w:r>
      <w:r>
        <w:rPr>
          <w:rStyle w:val="a8"/>
          <w:rFonts w:ascii="仿宋" w:eastAsia="仿宋" w:hAnsi="仿宋"/>
          <w:bCs/>
          <w:color w:val="000000"/>
          <w:sz w:val="32"/>
          <w:szCs w:val="32"/>
        </w:rPr>
        <w:t>:</w:t>
      </w:r>
      <w:r>
        <w:rPr>
          <w:rStyle w:val="a8"/>
          <w:rFonts w:ascii="仿宋" w:eastAsia="仿宋" w:hAnsi="仿宋"/>
          <w:b w:val="0"/>
          <w:bCs/>
          <w:color w:val="000000"/>
          <w:sz w:val="32"/>
          <w:szCs w:val="32"/>
        </w:rPr>
        <w:t xml:space="preserve"> </w:t>
      </w:r>
      <w:r>
        <w:rPr>
          <w:rStyle w:val="a8"/>
          <w:rFonts w:ascii="仿宋" w:eastAsia="仿宋" w:hAnsi="仿宋" w:hint="eastAsia"/>
          <w:b w:val="0"/>
          <w:bCs/>
          <w:color w:val="000000"/>
          <w:sz w:val="32"/>
          <w:szCs w:val="32"/>
        </w:rPr>
        <w:t>支出决算为</w:t>
      </w:r>
      <w:r>
        <w:rPr>
          <w:rStyle w:val="a8"/>
          <w:rFonts w:ascii="仿宋" w:eastAsia="仿宋" w:hAnsi="仿宋" w:hint="eastAsia"/>
          <w:b w:val="0"/>
          <w:bCs/>
          <w:color w:val="000000"/>
          <w:sz w:val="32"/>
          <w:szCs w:val="32"/>
        </w:rPr>
        <w:t>19.86</w:t>
      </w:r>
      <w:r>
        <w:rPr>
          <w:rStyle w:val="a8"/>
          <w:rFonts w:ascii="仿宋" w:eastAsia="仿宋" w:hAnsi="仿宋" w:hint="eastAsia"/>
          <w:b w:val="0"/>
          <w:bCs/>
          <w:color w:val="000000"/>
          <w:sz w:val="32"/>
          <w:szCs w:val="32"/>
        </w:rPr>
        <w:t>万元，完成预算</w:t>
      </w:r>
      <w:r>
        <w:rPr>
          <w:rStyle w:val="a8"/>
          <w:rFonts w:ascii="仿宋" w:eastAsia="仿宋" w:hAnsi="仿宋" w:hint="eastAsia"/>
          <w:b w:val="0"/>
          <w:bCs/>
          <w:color w:val="000000"/>
          <w:sz w:val="32"/>
          <w:szCs w:val="32"/>
        </w:rPr>
        <w:t>100</w:t>
      </w:r>
      <w:r>
        <w:rPr>
          <w:rStyle w:val="a8"/>
          <w:rFonts w:ascii="仿宋" w:eastAsia="仿宋" w:hAnsi="仿宋"/>
          <w:b w:val="0"/>
          <w:bCs/>
          <w:color w:val="000000"/>
          <w:sz w:val="32"/>
          <w:szCs w:val="32"/>
        </w:rPr>
        <w:t>%</w:t>
      </w:r>
      <w:r>
        <w:rPr>
          <w:rStyle w:val="a8"/>
          <w:rFonts w:ascii="仿宋" w:eastAsia="仿宋" w:hAnsi="仿宋" w:hint="eastAsia"/>
          <w:b w:val="0"/>
          <w:bCs/>
          <w:color w:val="000000"/>
          <w:sz w:val="32"/>
          <w:szCs w:val="32"/>
        </w:rPr>
        <w:t>；</w:t>
      </w:r>
      <w:r>
        <w:rPr>
          <w:rStyle w:val="a8"/>
          <w:rFonts w:ascii="仿宋" w:eastAsia="仿宋" w:hAnsi="仿宋" w:hint="eastAsia"/>
          <w:bCs/>
          <w:color w:val="000000"/>
          <w:sz w:val="32"/>
          <w:szCs w:val="32"/>
        </w:rPr>
        <w:t>社会保障和就业</w:t>
      </w:r>
      <w:r>
        <w:rPr>
          <w:rStyle w:val="a8"/>
          <w:rFonts w:ascii="仿宋" w:eastAsia="仿宋" w:hAnsi="仿宋" w:hint="eastAsia"/>
          <w:bCs/>
          <w:color w:val="000000"/>
          <w:sz w:val="32"/>
          <w:szCs w:val="32"/>
        </w:rPr>
        <w:t>支出</w:t>
      </w:r>
      <w:r>
        <w:rPr>
          <w:rStyle w:val="a8"/>
          <w:rFonts w:ascii="仿宋" w:eastAsia="仿宋" w:hAnsi="仿宋" w:hint="eastAsia"/>
          <w:bCs/>
          <w:color w:val="000000"/>
          <w:sz w:val="32"/>
          <w:szCs w:val="32"/>
        </w:rPr>
        <w:t>208</w:t>
      </w:r>
      <w:r>
        <w:rPr>
          <w:rStyle w:val="a8"/>
          <w:rFonts w:ascii="仿宋" w:eastAsia="仿宋" w:hAnsi="仿宋" w:hint="eastAsia"/>
          <w:bCs/>
          <w:color w:val="000000"/>
          <w:sz w:val="32"/>
          <w:szCs w:val="32"/>
        </w:rPr>
        <w:t>（类）</w:t>
      </w:r>
      <w:r>
        <w:rPr>
          <w:rStyle w:val="a8"/>
          <w:rFonts w:ascii="仿宋" w:eastAsia="仿宋" w:hAnsi="仿宋" w:hint="eastAsia"/>
          <w:bCs/>
          <w:color w:val="000000"/>
          <w:sz w:val="32"/>
          <w:szCs w:val="32"/>
        </w:rPr>
        <w:t>抚恤</w:t>
      </w:r>
      <w:r>
        <w:rPr>
          <w:rStyle w:val="a8"/>
          <w:rFonts w:ascii="仿宋" w:eastAsia="仿宋" w:hAnsi="仿宋" w:hint="eastAsia"/>
          <w:bCs/>
          <w:color w:val="000000"/>
          <w:sz w:val="32"/>
          <w:szCs w:val="32"/>
        </w:rPr>
        <w:t>08</w:t>
      </w:r>
      <w:r>
        <w:rPr>
          <w:rStyle w:val="a8"/>
          <w:rFonts w:ascii="仿宋" w:eastAsia="仿宋" w:hAnsi="仿宋" w:hint="eastAsia"/>
          <w:bCs/>
          <w:color w:val="000000"/>
          <w:sz w:val="32"/>
          <w:szCs w:val="32"/>
        </w:rPr>
        <w:t>（款）</w:t>
      </w:r>
      <w:r>
        <w:rPr>
          <w:rStyle w:val="a8"/>
          <w:rFonts w:ascii="仿宋" w:eastAsia="仿宋" w:hAnsi="仿宋" w:hint="eastAsia"/>
          <w:bCs/>
          <w:color w:val="000000"/>
          <w:sz w:val="32"/>
          <w:szCs w:val="32"/>
        </w:rPr>
        <w:t>死亡抚恤</w:t>
      </w:r>
      <w:r>
        <w:rPr>
          <w:rStyle w:val="a8"/>
          <w:rFonts w:ascii="仿宋" w:eastAsia="仿宋" w:hAnsi="仿宋" w:hint="eastAsia"/>
          <w:bCs/>
          <w:color w:val="000000"/>
          <w:sz w:val="32"/>
          <w:szCs w:val="32"/>
        </w:rPr>
        <w:t>01</w:t>
      </w:r>
      <w:r>
        <w:rPr>
          <w:rStyle w:val="a8"/>
          <w:rFonts w:ascii="仿宋" w:eastAsia="仿宋" w:hAnsi="仿宋" w:hint="eastAsia"/>
          <w:bCs/>
          <w:color w:val="000000"/>
          <w:sz w:val="32"/>
          <w:szCs w:val="32"/>
        </w:rPr>
        <w:t>（项）</w:t>
      </w:r>
      <w:r>
        <w:rPr>
          <w:rStyle w:val="a8"/>
          <w:rFonts w:ascii="仿宋" w:eastAsia="仿宋" w:hAnsi="仿宋" w:hint="eastAsia"/>
          <w:b w:val="0"/>
          <w:bCs/>
          <w:color w:val="000000"/>
          <w:sz w:val="32"/>
          <w:szCs w:val="32"/>
        </w:rPr>
        <w:t>支出决算为</w:t>
      </w:r>
      <w:r>
        <w:rPr>
          <w:rStyle w:val="a8"/>
          <w:rFonts w:ascii="仿宋" w:eastAsia="仿宋" w:hAnsi="仿宋" w:hint="eastAsia"/>
          <w:b w:val="0"/>
          <w:bCs/>
          <w:color w:val="000000"/>
          <w:sz w:val="32"/>
          <w:szCs w:val="32"/>
        </w:rPr>
        <w:t>13.17</w:t>
      </w:r>
      <w:r>
        <w:rPr>
          <w:rStyle w:val="a8"/>
          <w:rFonts w:ascii="仿宋" w:eastAsia="仿宋" w:hAnsi="仿宋" w:hint="eastAsia"/>
          <w:b w:val="0"/>
          <w:bCs/>
          <w:color w:val="000000"/>
          <w:sz w:val="32"/>
          <w:szCs w:val="32"/>
        </w:rPr>
        <w:t>万元，完成预算</w:t>
      </w:r>
      <w:r>
        <w:rPr>
          <w:rStyle w:val="a8"/>
          <w:rFonts w:ascii="仿宋" w:eastAsia="仿宋" w:hAnsi="仿宋" w:hint="eastAsia"/>
          <w:b w:val="0"/>
          <w:bCs/>
          <w:color w:val="000000"/>
          <w:sz w:val="32"/>
          <w:szCs w:val="32"/>
        </w:rPr>
        <w:t>100</w:t>
      </w:r>
      <w:r>
        <w:rPr>
          <w:rStyle w:val="a8"/>
          <w:rFonts w:ascii="仿宋" w:eastAsia="仿宋" w:hAnsi="仿宋"/>
          <w:b w:val="0"/>
          <w:bCs/>
          <w:color w:val="000000"/>
          <w:sz w:val="32"/>
          <w:szCs w:val="32"/>
        </w:rPr>
        <w:t>%</w:t>
      </w:r>
      <w:r>
        <w:rPr>
          <w:rStyle w:val="a8"/>
          <w:rFonts w:ascii="仿宋" w:eastAsia="仿宋" w:hAnsi="仿宋" w:hint="eastAsia"/>
          <w:b w:val="0"/>
          <w:bCs/>
          <w:color w:val="000000"/>
          <w:sz w:val="32"/>
          <w:szCs w:val="32"/>
        </w:rPr>
        <w:t>。</w:t>
      </w:r>
    </w:p>
    <w:p w:rsidR="00B052C5" w:rsidRDefault="00CC393C">
      <w:pPr>
        <w:spacing w:line="600" w:lineRule="exact"/>
        <w:ind w:firstLineChars="200" w:firstLine="643"/>
        <w:rPr>
          <w:rFonts w:ascii="仿宋" w:eastAsia="仿宋" w:hAnsi="仿宋"/>
          <w:b/>
          <w:color w:val="000000"/>
          <w:sz w:val="32"/>
          <w:szCs w:val="32"/>
        </w:rPr>
      </w:pPr>
      <w:r>
        <w:rPr>
          <w:rStyle w:val="a8"/>
          <w:rFonts w:ascii="仿宋" w:eastAsia="仿宋" w:hAnsi="仿宋" w:hint="eastAsia"/>
          <w:bCs/>
          <w:color w:val="000000"/>
          <w:sz w:val="32"/>
          <w:szCs w:val="32"/>
        </w:rPr>
        <w:t>3</w:t>
      </w:r>
      <w:r>
        <w:rPr>
          <w:rStyle w:val="a8"/>
          <w:rFonts w:ascii="仿宋" w:eastAsia="仿宋" w:hAnsi="仿宋"/>
          <w:bCs/>
          <w:color w:val="000000"/>
          <w:sz w:val="32"/>
          <w:szCs w:val="32"/>
        </w:rPr>
        <w:t>.</w:t>
      </w:r>
      <w:r>
        <w:rPr>
          <w:rStyle w:val="a8"/>
          <w:rFonts w:ascii="仿宋" w:eastAsia="仿宋" w:hAnsi="仿宋" w:hint="eastAsia"/>
          <w:bCs/>
          <w:color w:val="000000"/>
          <w:sz w:val="32"/>
          <w:szCs w:val="32"/>
        </w:rPr>
        <w:t>医疗卫生与计划生育</w:t>
      </w:r>
      <w:r>
        <w:rPr>
          <w:rStyle w:val="a8"/>
          <w:rFonts w:ascii="仿宋" w:eastAsia="仿宋" w:hAnsi="仿宋" w:hint="eastAsia"/>
          <w:bCs/>
          <w:color w:val="000000"/>
          <w:sz w:val="32"/>
          <w:szCs w:val="32"/>
        </w:rPr>
        <w:t>支出</w:t>
      </w:r>
      <w:r>
        <w:rPr>
          <w:rStyle w:val="a8"/>
          <w:rFonts w:ascii="仿宋" w:eastAsia="仿宋" w:hAnsi="仿宋" w:hint="eastAsia"/>
          <w:bCs/>
          <w:color w:val="000000"/>
          <w:sz w:val="32"/>
          <w:szCs w:val="32"/>
        </w:rPr>
        <w:t>210</w:t>
      </w:r>
      <w:r>
        <w:rPr>
          <w:rStyle w:val="a8"/>
          <w:rFonts w:ascii="仿宋" w:eastAsia="仿宋" w:hAnsi="仿宋" w:hint="eastAsia"/>
          <w:bCs/>
          <w:color w:val="000000"/>
          <w:sz w:val="32"/>
          <w:szCs w:val="32"/>
        </w:rPr>
        <w:t>（类）</w:t>
      </w:r>
      <w:r>
        <w:rPr>
          <w:rStyle w:val="a8"/>
          <w:rFonts w:ascii="仿宋" w:eastAsia="仿宋" w:hAnsi="仿宋" w:hint="eastAsia"/>
          <w:bCs/>
          <w:color w:val="000000"/>
          <w:sz w:val="32"/>
          <w:szCs w:val="32"/>
        </w:rPr>
        <w:t>行政事业单位医疗</w:t>
      </w:r>
      <w:r>
        <w:rPr>
          <w:rStyle w:val="a8"/>
          <w:rFonts w:ascii="仿宋" w:eastAsia="仿宋" w:hAnsi="仿宋" w:hint="eastAsia"/>
          <w:bCs/>
          <w:color w:val="000000"/>
          <w:sz w:val="32"/>
          <w:szCs w:val="32"/>
        </w:rPr>
        <w:t>11</w:t>
      </w:r>
      <w:r>
        <w:rPr>
          <w:rStyle w:val="a8"/>
          <w:rFonts w:ascii="仿宋" w:eastAsia="仿宋" w:hAnsi="仿宋" w:hint="eastAsia"/>
          <w:bCs/>
          <w:color w:val="000000"/>
          <w:sz w:val="32"/>
          <w:szCs w:val="32"/>
        </w:rPr>
        <w:t>（款）</w:t>
      </w:r>
      <w:r>
        <w:rPr>
          <w:rStyle w:val="a8"/>
          <w:rFonts w:ascii="仿宋" w:eastAsia="仿宋" w:hAnsi="仿宋" w:hint="eastAsia"/>
          <w:bCs/>
          <w:color w:val="000000"/>
          <w:sz w:val="32"/>
          <w:szCs w:val="32"/>
        </w:rPr>
        <w:t>行政单位医疗</w:t>
      </w:r>
      <w:r>
        <w:rPr>
          <w:rStyle w:val="a8"/>
          <w:rFonts w:ascii="仿宋" w:eastAsia="仿宋" w:hAnsi="仿宋" w:hint="eastAsia"/>
          <w:bCs/>
          <w:color w:val="000000"/>
          <w:sz w:val="32"/>
          <w:szCs w:val="32"/>
        </w:rPr>
        <w:t>01</w:t>
      </w:r>
      <w:r>
        <w:rPr>
          <w:rStyle w:val="a8"/>
          <w:rFonts w:ascii="仿宋" w:eastAsia="仿宋" w:hAnsi="仿宋" w:hint="eastAsia"/>
          <w:bCs/>
          <w:color w:val="000000"/>
          <w:sz w:val="32"/>
          <w:szCs w:val="32"/>
        </w:rPr>
        <w:t>（项）</w:t>
      </w:r>
      <w:r>
        <w:rPr>
          <w:rStyle w:val="a8"/>
          <w:rFonts w:ascii="仿宋" w:eastAsia="仿宋" w:hAnsi="仿宋"/>
          <w:bCs/>
          <w:color w:val="000000"/>
          <w:sz w:val="32"/>
          <w:szCs w:val="32"/>
        </w:rPr>
        <w:t>:</w:t>
      </w:r>
      <w:r>
        <w:rPr>
          <w:rStyle w:val="a8"/>
          <w:rFonts w:ascii="仿宋" w:eastAsia="仿宋" w:hAnsi="仿宋" w:hint="eastAsia"/>
          <w:b w:val="0"/>
          <w:bCs/>
          <w:color w:val="000000"/>
          <w:sz w:val="32"/>
          <w:szCs w:val="32"/>
        </w:rPr>
        <w:t>支出决算为</w:t>
      </w:r>
      <w:r>
        <w:rPr>
          <w:rStyle w:val="a8"/>
          <w:rFonts w:ascii="仿宋" w:eastAsia="仿宋" w:hAnsi="仿宋" w:hint="eastAsia"/>
          <w:b w:val="0"/>
          <w:bCs/>
          <w:color w:val="000000"/>
          <w:sz w:val="32"/>
          <w:szCs w:val="32"/>
        </w:rPr>
        <w:t>9.5</w:t>
      </w:r>
      <w:r>
        <w:rPr>
          <w:rStyle w:val="a8"/>
          <w:rFonts w:ascii="仿宋" w:eastAsia="仿宋" w:hAnsi="仿宋" w:hint="eastAsia"/>
          <w:b w:val="0"/>
          <w:bCs/>
          <w:color w:val="000000"/>
          <w:sz w:val="32"/>
          <w:szCs w:val="32"/>
        </w:rPr>
        <w:t>万元，完成预算</w:t>
      </w:r>
      <w:r>
        <w:rPr>
          <w:rStyle w:val="a8"/>
          <w:rFonts w:ascii="仿宋" w:eastAsia="仿宋" w:hAnsi="仿宋" w:hint="eastAsia"/>
          <w:b w:val="0"/>
          <w:bCs/>
          <w:color w:val="000000"/>
          <w:sz w:val="32"/>
          <w:szCs w:val="32"/>
        </w:rPr>
        <w:t>100</w:t>
      </w:r>
      <w:r>
        <w:rPr>
          <w:rStyle w:val="a8"/>
          <w:rFonts w:ascii="仿宋" w:eastAsia="仿宋" w:hAnsi="仿宋"/>
          <w:b w:val="0"/>
          <w:bCs/>
          <w:color w:val="000000"/>
          <w:sz w:val="32"/>
          <w:szCs w:val="32"/>
        </w:rPr>
        <w:t>%</w:t>
      </w:r>
      <w:r>
        <w:rPr>
          <w:rStyle w:val="a8"/>
          <w:rFonts w:ascii="仿宋" w:eastAsia="仿宋" w:hAnsi="仿宋" w:hint="eastAsia"/>
          <w:b w:val="0"/>
          <w:bCs/>
          <w:color w:val="000000"/>
          <w:sz w:val="32"/>
          <w:szCs w:val="32"/>
        </w:rPr>
        <w:t>；</w:t>
      </w:r>
      <w:r>
        <w:rPr>
          <w:rStyle w:val="a8"/>
          <w:rFonts w:ascii="仿宋" w:eastAsia="仿宋" w:hAnsi="仿宋" w:hint="eastAsia"/>
          <w:bCs/>
          <w:color w:val="000000"/>
          <w:sz w:val="32"/>
          <w:szCs w:val="32"/>
        </w:rPr>
        <w:t>医疗卫生与计划生育</w:t>
      </w:r>
      <w:r>
        <w:rPr>
          <w:rStyle w:val="a8"/>
          <w:rFonts w:ascii="仿宋" w:eastAsia="仿宋" w:hAnsi="仿宋" w:hint="eastAsia"/>
          <w:bCs/>
          <w:color w:val="000000"/>
          <w:sz w:val="32"/>
          <w:szCs w:val="32"/>
        </w:rPr>
        <w:t>支出</w:t>
      </w:r>
      <w:r>
        <w:rPr>
          <w:rStyle w:val="a8"/>
          <w:rFonts w:ascii="仿宋" w:eastAsia="仿宋" w:hAnsi="仿宋" w:hint="eastAsia"/>
          <w:bCs/>
          <w:color w:val="000000"/>
          <w:sz w:val="32"/>
          <w:szCs w:val="32"/>
        </w:rPr>
        <w:t>210</w:t>
      </w:r>
      <w:r>
        <w:rPr>
          <w:rStyle w:val="a8"/>
          <w:rFonts w:ascii="仿宋" w:eastAsia="仿宋" w:hAnsi="仿宋" w:hint="eastAsia"/>
          <w:bCs/>
          <w:color w:val="000000"/>
          <w:sz w:val="32"/>
          <w:szCs w:val="32"/>
        </w:rPr>
        <w:t>（类）</w:t>
      </w:r>
      <w:r>
        <w:rPr>
          <w:rStyle w:val="a8"/>
          <w:rFonts w:ascii="仿宋" w:eastAsia="仿宋" w:hAnsi="仿宋" w:hint="eastAsia"/>
          <w:bCs/>
          <w:color w:val="000000"/>
          <w:sz w:val="32"/>
          <w:szCs w:val="32"/>
        </w:rPr>
        <w:t>行政事业单位医疗</w:t>
      </w:r>
      <w:r>
        <w:rPr>
          <w:rStyle w:val="a8"/>
          <w:rFonts w:ascii="仿宋" w:eastAsia="仿宋" w:hAnsi="仿宋" w:hint="eastAsia"/>
          <w:bCs/>
          <w:color w:val="000000"/>
          <w:sz w:val="32"/>
          <w:szCs w:val="32"/>
        </w:rPr>
        <w:t>11</w:t>
      </w:r>
      <w:r>
        <w:rPr>
          <w:rStyle w:val="a8"/>
          <w:rFonts w:ascii="仿宋" w:eastAsia="仿宋" w:hAnsi="仿宋" w:hint="eastAsia"/>
          <w:bCs/>
          <w:color w:val="000000"/>
          <w:sz w:val="32"/>
          <w:szCs w:val="32"/>
        </w:rPr>
        <w:t>（款）</w:t>
      </w:r>
      <w:r>
        <w:rPr>
          <w:rStyle w:val="a8"/>
          <w:rFonts w:ascii="仿宋" w:eastAsia="仿宋" w:hAnsi="仿宋" w:hint="eastAsia"/>
          <w:bCs/>
          <w:color w:val="000000"/>
          <w:sz w:val="32"/>
          <w:szCs w:val="32"/>
        </w:rPr>
        <w:t>公务员医疗补助</w:t>
      </w:r>
      <w:r>
        <w:rPr>
          <w:rStyle w:val="a8"/>
          <w:rFonts w:ascii="仿宋" w:eastAsia="仿宋" w:hAnsi="仿宋" w:hint="eastAsia"/>
          <w:bCs/>
          <w:color w:val="000000"/>
          <w:sz w:val="32"/>
          <w:szCs w:val="32"/>
        </w:rPr>
        <w:t>03</w:t>
      </w:r>
      <w:r>
        <w:rPr>
          <w:rStyle w:val="a8"/>
          <w:rFonts w:ascii="仿宋" w:eastAsia="仿宋" w:hAnsi="仿宋" w:hint="eastAsia"/>
          <w:bCs/>
          <w:color w:val="000000"/>
          <w:sz w:val="32"/>
          <w:szCs w:val="32"/>
        </w:rPr>
        <w:t>（项）</w:t>
      </w:r>
      <w:r>
        <w:rPr>
          <w:rStyle w:val="a8"/>
          <w:rFonts w:ascii="仿宋" w:eastAsia="仿宋" w:hAnsi="仿宋"/>
          <w:bCs/>
          <w:color w:val="000000"/>
          <w:sz w:val="32"/>
          <w:szCs w:val="32"/>
        </w:rPr>
        <w:t>:</w:t>
      </w:r>
      <w:r>
        <w:rPr>
          <w:rStyle w:val="a8"/>
          <w:rFonts w:ascii="仿宋" w:eastAsia="仿宋" w:hAnsi="仿宋" w:hint="eastAsia"/>
          <w:b w:val="0"/>
          <w:bCs/>
          <w:color w:val="000000"/>
          <w:sz w:val="32"/>
          <w:szCs w:val="32"/>
        </w:rPr>
        <w:t>支出决算为</w:t>
      </w:r>
      <w:r>
        <w:rPr>
          <w:rStyle w:val="a8"/>
          <w:rFonts w:ascii="仿宋" w:eastAsia="仿宋" w:hAnsi="仿宋" w:hint="eastAsia"/>
          <w:b w:val="0"/>
          <w:bCs/>
          <w:color w:val="000000"/>
          <w:sz w:val="32"/>
          <w:szCs w:val="32"/>
        </w:rPr>
        <w:t>1.95</w:t>
      </w:r>
      <w:r>
        <w:rPr>
          <w:rStyle w:val="a8"/>
          <w:rFonts w:ascii="仿宋" w:eastAsia="仿宋" w:hAnsi="仿宋" w:hint="eastAsia"/>
          <w:b w:val="0"/>
          <w:bCs/>
          <w:color w:val="000000"/>
          <w:sz w:val="32"/>
          <w:szCs w:val="32"/>
        </w:rPr>
        <w:t>万元，完成预算</w:t>
      </w:r>
      <w:r>
        <w:rPr>
          <w:rStyle w:val="a8"/>
          <w:rFonts w:ascii="仿宋" w:eastAsia="仿宋" w:hAnsi="仿宋" w:hint="eastAsia"/>
          <w:b w:val="0"/>
          <w:bCs/>
          <w:color w:val="000000"/>
          <w:sz w:val="32"/>
          <w:szCs w:val="32"/>
        </w:rPr>
        <w:t>100</w:t>
      </w:r>
      <w:r>
        <w:rPr>
          <w:rStyle w:val="a8"/>
          <w:rFonts w:ascii="仿宋" w:eastAsia="仿宋" w:hAnsi="仿宋"/>
          <w:b w:val="0"/>
          <w:bCs/>
          <w:color w:val="000000"/>
          <w:sz w:val="32"/>
          <w:szCs w:val="32"/>
        </w:rPr>
        <w:t>%</w:t>
      </w:r>
      <w:r>
        <w:rPr>
          <w:rStyle w:val="a8"/>
          <w:rFonts w:ascii="仿宋" w:eastAsia="仿宋" w:hAnsi="仿宋" w:hint="eastAsia"/>
          <w:b w:val="0"/>
          <w:bCs/>
          <w:color w:val="000000"/>
          <w:sz w:val="32"/>
          <w:szCs w:val="32"/>
        </w:rPr>
        <w:t>；</w:t>
      </w:r>
      <w:r>
        <w:rPr>
          <w:rStyle w:val="a8"/>
          <w:rFonts w:ascii="仿宋" w:eastAsia="仿宋" w:hAnsi="仿宋" w:hint="eastAsia"/>
          <w:bCs/>
          <w:color w:val="000000"/>
          <w:sz w:val="32"/>
          <w:szCs w:val="32"/>
        </w:rPr>
        <w:t>医疗卫生与计划生育</w:t>
      </w:r>
      <w:r>
        <w:rPr>
          <w:rStyle w:val="a8"/>
          <w:rFonts w:ascii="仿宋" w:eastAsia="仿宋" w:hAnsi="仿宋" w:hint="eastAsia"/>
          <w:bCs/>
          <w:color w:val="000000"/>
          <w:sz w:val="32"/>
          <w:szCs w:val="32"/>
        </w:rPr>
        <w:t>支出</w:t>
      </w:r>
      <w:r>
        <w:rPr>
          <w:rStyle w:val="a8"/>
          <w:rFonts w:ascii="仿宋" w:eastAsia="仿宋" w:hAnsi="仿宋" w:hint="eastAsia"/>
          <w:bCs/>
          <w:color w:val="000000"/>
          <w:sz w:val="32"/>
          <w:szCs w:val="32"/>
        </w:rPr>
        <w:t>210</w:t>
      </w:r>
      <w:r>
        <w:rPr>
          <w:rStyle w:val="a8"/>
          <w:rFonts w:ascii="仿宋" w:eastAsia="仿宋" w:hAnsi="仿宋" w:hint="eastAsia"/>
          <w:bCs/>
          <w:color w:val="000000"/>
          <w:sz w:val="32"/>
          <w:szCs w:val="32"/>
        </w:rPr>
        <w:t>（类）</w:t>
      </w:r>
      <w:r>
        <w:rPr>
          <w:rStyle w:val="a8"/>
          <w:rFonts w:ascii="仿宋" w:eastAsia="仿宋" w:hAnsi="仿宋" w:hint="eastAsia"/>
          <w:bCs/>
          <w:color w:val="000000"/>
          <w:sz w:val="32"/>
          <w:szCs w:val="32"/>
        </w:rPr>
        <w:t>行政事业单位医</w:t>
      </w:r>
      <w:r>
        <w:rPr>
          <w:rStyle w:val="a8"/>
          <w:rFonts w:ascii="仿宋" w:eastAsia="仿宋" w:hAnsi="仿宋" w:hint="eastAsia"/>
          <w:bCs/>
          <w:color w:val="000000"/>
          <w:sz w:val="32"/>
          <w:szCs w:val="32"/>
        </w:rPr>
        <w:t>11</w:t>
      </w:r>
      <w:r>
        <w:rPr>
          <w:rStyle w:val="a8"/>
          <w:rFonts w:ascii="仿宋" w:eastAsia="仿宋" w:hAnsi="仿宋" w:hint="eastAsia"/>
          <w:bCs/>
          <w:color w:val="000000"/>
          <w:sz w:val="32"/>
          <w:szCs w:val="32"/>
        </w:rPr>
        <w:t>（款）</w:t>
      </w:r>
      <w:r>
        <w:rPr>
          <w:rStyle w:val="a8"/>
          <w:rFonts w:ascii="仿宋" w:eastAsia="仿宋" w:hAnsi="仿宋" w:hint="eastAsia"/>
          <w:bCs/>
          <w:color w:val="000000"/>
          <w:sz w:val="32"/>
          <w:szCs w:val="32"/>
        </w:rPr>
        <w:t>其他行政事业单位医疗支出</w:t>
      </w:r>
      <w:r>
        <w:rPr>
          <w:rStyle w:val="a8"/>
          <w:rFonts w:ascii="仿宋" w:eastAsia="仿宋" w:hAnsi="仿宋" w:hint="eastAsia"/>
          <w:bCs/>
          <w:color w:val="000000"/>
          <w:sz w:val="32"/>
          <w:szCs w:val="32"/>
        </w:rPr>
        <w:t>99</w:t>
      </w:r>
      <w:r>
        <w:rPr>
          <w:rStyle w:val="a8"/>
          <w:rFonts w:ascii="仿宋" w:eastAsia="仿宋" w:hAnsi="仿宋" w:hint="eastAsia"/>
          <w:bCs/>
          <w:color w:val="000000"/>
          <w:sz w:val="32"/>
          <w:szCs w:val="32"/>
        </w:rPr>
        <w:t>（项）</w:t>
      </w:r>
      <w:r>
        <w:rPr>
          <w:rStyle w:val="a8"/>
          <w:rFonts w:ascii="仿宋" w:eastAsia="仿宋" w:hAnsi="仿宋"/>
          <w:bCs/>
          <w:color w:val="000000"/>
          <w:sz w:val="32"/>
          <w:szCs w:val="32"/>
        </w:rPr>
        <w:t>:</w:t>
      </w:r>
      <w:r>
        <w:rPr>
          <w:rStyle w:val="a8"/>
          <w:rFonts w:ascii="仿宋" w:eastAsia="仿宋" w:hAnsi="仿宋" w:hint="eastAsia"/>
          <w:b w:val="0"/>
          <w:bCs/>
          <w:color w:val="000000"/>
          <w:sz w:val="32"/>
          <w:szCs w:val="32"/>
        </w:rPr>
        <w:t>支出决算为</w:t>
      </w:r>
      <w:r>
        <w:rPr>
          <w:rStyle w:val="a8"/>
          <w:rFonts w:ascii="仿宋" w:eastAsia="仿宋" w:hAnsi="仿宋" w:hint="eastAsia"/>
          <w:b w:val="0"/>
          <w:bCs/>
          <w:color w:val="000000"/>
          <w:sz w:val="32"/>
          <w:szCs w:val="32"/>
        </w:rPr>
        <w:t>1.2</w:t>
      </w:r>
      <w:r>
        <w:rPr>
          <w:rStyle w:val="a8"/>
          <w:rFonts w:ascii="仿宋" w:eastAsia="仿宋" w:hAnsi="仿宋" w:hint="eastAsia"/>
          <w:b w:val="0"/>
          <w:bCs/>
          <w:color w:val="000000"/>
          <w:sz w:val="32"/>
          <w:szCs w:val="32"/>
        </w:rPr>
        <w:t>万元，完成预算</w:t>
      </w:r>
      <w:r>
        <w:rPr>
          <w:rStyle w:val="a8"/>
          <w:rFonts w:ascii="仿宋" w:eastAsia="仿宋" w:hAnsi="仿宋" w:hint="eastAsia"/>
          <w:b w:val="0"/>
          <w:bCs/>
          <w:color w:val="000000"/>
          <w:sz w:val="32"/>
          <w:szCs w:val="32"/>
        </w:rPr>
        <w:t>100</w:t>
      </w:r>
      <w:r>
        <w:rPr>
          <w:rStyle w:val="a8"/>
          <w:rFonts w:ascii="仿宋" w:eastAsia="仿宋" w:hAnsi="仿宋"/>
          <w:b w:val="0"/>
          <w:bCs/>
          <w:color w:val="000000"/>
          <w:sz w:val="32"/>
          <w:szCs w:val="32"/>
        </w:rPr>
        <w:t>%</w:t>
      </w:r>
      <w:r>
        <w:rPr>
          <w:rStyle w:val="a8"/>
          <w:rFonts w:ascii="仿宋" w:eastAsia="仿宋" w:hAnsi="仿宋" w:hint="eastAsia"/>
          <w:b w:val="0"/>
          <w:bCs/>
          <w:color w:val="000000"/>
          <w:sz w:val="32"/>
          <w:szCs w:val="32"/>
        </w:rPr>
        <w:t>。</w:t>
      </w:r>
    </w:p>
    <w:p w:rsidR="00B052C5" w:rsidRDefault="00CC393C">
      <w:pPr>
        <w:spacing w:line="600" w:lineRule="exact"/>
        <w:ind w:firstLineChars="200" w:firstLine="643"/>
        <w:rPr>
          <w:rFonts w:ascii="仿宋" w:eastAsia="仿宋" w:hAnsi="仿宋"/>
          <w:color w:val="000000"/>
          <w:sz w:val="32"/>
          <w:szCs w:val="32"/>
        </w:rPr>
      </w:pPr>
      <w:r>
        <w:rPr>
          <w:rFonts w:ascii="仿宋" w:eastAsia="仿宋" w:hAnsi="仿宋" w:hint="eastAsia"/>
          <w:b/>
          <w:color w:val="000000"/>
          <w:sz w:val="32"/>
          <w:szCs w:val="32"/>
        </w:rPr>
        <w:t>4.</w:t>
      </w:r>
      <w:r>
        <w:rPr>
          <w:rFonts w:ascii="仿宋" w:eastAsia="仿宋" w:hAnsi="仿宋" w:hint="eastAsia"/>
          <w:b/>
          <w:color w:val="000000"/>
          <w:sz w:val="32"/>
          <w:szCs w:val="32"/>
        </w:rPr>
        <w:t>住房保障支出</w:t>
      </w:r>
      <w:r>
        <w:rPr>
          <w:rStyle w:val="a8"/>
          <w:rFonts w:ascii="仿宋" w:eastAsia="仿宋" w:hAnsi="仿宋" w:hint="eastAsia"/>
          <w:bCs/>
          <w:color w:val="000000"/>
          <w:sz w:val="32"/>
          <w:szCs w:val="32"/>
        </w:rPr>
        <w:t>221</w:t>
      </w:r>
      <w:r>
        <w:rPr>
          <w:rStyle w:val="a8"/>
          <w:rFonts w:ascii="仿宋" w:eastAsia="仿宋" w:hAnsi="仿宋" w:hint="eastAsia"/>
          <w:bCs/>
          <w:color w:val="000000"/>
          <w:sz w:val="32"/>
          <w:szCs w:val="32"/>
        </w:rPr>
        <w:t>（类）</w:t>
      </w:r>
      <w:r>
        <w:rPr>
          <w:rStyle w:val="a8"/>
          <w:rFonts w:ascii="仿宋" w:eastAsia="仿宋" w:hAnsi="仿宋" w:hint="eastAsia"/>
          <w:bCs/>
          <w:color w:val="000000"/>
          <w:sz w:val="32"/>
          <w:szCs w:val="32"/>
        </w:rPr>
        <w:t>住房改革支出</w:t>
      </w:r>
      <w:r>
        <w:rPr>
          <w:rStyle w:val="a8"/>
          <w:rFonts w:ascii="仿宋" w:eastAsia="仿宋" w:hAnsi="仿宋" w:hint="eastAsia"/>
          <w:bCs/>
          <w:color w:val="000000"/>
          <w:sz w:val="32"/>
          <w:szCs w:val="32"/>
        </w:rPr>
        <w:t>02</w:t>
      </w:r>
      <w:r>
        <w:rPr>
          <w:rStyle w:val="a8"/>
          <w:rFonts w:ascii="仿宋" w:eastAsia="仿宋" w:hAnsi="仿宋" w:hint="eastAsia"/>
          <w:bCs/>
          <w:color w:val="000000"/>
          <w:sz w:val="32"/>
          <w:szCs w:val="32"/>
        </w:rPr>
        <w:t>（款）</w:t>
      </w:r>
      <w:r>
        <w:rPr>
          <w:rStyle w:val="a8"/>
          <w:rFonts w:ascii="仿宋" w:eastAsia="仿宋" w:hAnsi="仿宋" w:hint="eastAsia"/>
          <w:bCs/>
          <w:color w:val="000000"/>
          <w:sz w:val="32"/>
          <w:szCs w:val="32"/>
        </w:rPr>
        <w:t>住房公积金</w:t>
      </w:r>
      <w:r>
        <w:rPr>
          <w:rStyle w:val="a8"/>
          <w:rFonts w:ascii="仿宋" w:eastAsia="仿宋" w:hAnsi="仿宋" w:hint="eastAsia"/>
          <w:bCs/>
          <w:color w:val="000000"/>
          <w:sz w:val="32"/>
          <w:szCs w:val="32"/>
        </w:rPr>
        <w:t>01</w:t>
      </w:r>
      <w:r>
        <w:rPr>
          <w:rStyle w:val="a8"/>
          <w:rFonts w:ascii="仿宋" w:eastAsia="仿宋" w:hAnsi="仿宋" w:hint="eastAsia"/>
          <w:bCs/>
          <w:color w:val="000000"/>
          <w:sz w:val="32"/>
          <w:szCs w:val="32"/>
        </w:rPr>
        <w:t>（项）</w:t>
      </w:r>
      <w:r>
        <w:rPr>
          <w:rStyle w:val="a8"/>
          <w:rFonts w:ascii="仿宋" w:eastAsia="仿宋" w:hAnsi="仿宋"/>
          <w:bCs/>
          <w:color w:val="000000"/>
          <w:sz w:val="32"/>
          <w:szCs w:val="32"/>
        </w:rPr>
        <w:t>:</w:t>
      </w:r>
      <w:r>
        <w:rPr>
          <w:rStyle w:val="a8"/>
          <w:rFonts w:ascii="仿宋" w:eastAsia="仿宋" w:hAnsi="仿宋" w:hint="eastAsia"/>
          <w:b w:val="0"/>
          <w:bCs/>
          <w:color w:val="000000"/>
          <w:sz w:val="32"/>
          <w:szCs w:val="32"/>
        </w:rPr>
        <w:t>支出决算为</w:t>
      </w:r>
      <w:r>
        <w:rPr>
          <w:rStyle w:val="a8"/>
          <w:rFonts w:ascii="仿宋" w:eastAsia="仿宋" w:hAnsi="仿宋" w:hint="eastAsia"/>
          <w:b w:val="0"/>
          <w:bCs/>
          <w:color w:val="000000"/>
          <w:sz w:val="32"/>
          <w:szCs w:val="32"/>
        </w:rPr>
        <w:t>15.92</w:t>
      </w:r>
      <w:r>
        <w:rPr>
          <w:rStyle w:val="a8"/>
          <w:rFonts w:ascii="仿宋" w:eastAsia="仿宋" w:hAnsi="仿宋" w:hint="eastAsia"/>
          <w:b w:val="0"/>
          <w:bCs/>
          <w:color w:val="000000"/>
          <w:sz w:val="32"/>
          <w:szCs w:val="32"/>
        </w:rPr>
        <w:t>万元，完成预算</w:t>
      </w:r>
      <w:r>
        <w:rPr>
          <w:rStyle w:val="a8"/>
          <w:rFonts w:ascii="仿宋" w:eastAsia="仿宋" w:hAnsi="仿宋" w:hint="eastAsia"/>
          <w:b w:val="0"/>
          <w:bCs/>
          <w:color w:val="000000"/>
          <w:sz w:val="32"/>
          <w:szCs w:val="32"/>
        </w:rPr>
        <w:t>100</w:t>
      </w:r>
      <w:r>
        <w:rPr>
          <w:rStyle w:val="a8"/>
          <w:rFonts w:ascii="仿宋" w:eastAsia="仿宋" w:hAnsi="仿宋"/>
          <w:b w:val="0"/>
          <w:bCs/>
          <w:color w:val="000000"/>
          <w:sz w:val="32"/>
          <w:szCs w:val="32"/>
        </w:rPr>
        <w:t>%</w:t>
      </w:r>
      <w:r>
        <w:rPr>
          <w:rStyle w:val="a8"/>
          <w:rFonts w:ascii="仿宋" w:eastAsia="仿宋" w:hAnsi="仿宋" w:hint="eastAsia"/>
          <w:b w:val="0"/>
          <w:bCs/>
          <w:color w:val="000000"/>
          <w:sz w:val="32"/>
          <w:szCs w:val="32"/>
        </w:rPr>
        <w:t>。</w:t>
      </w:r>
    </w:p>
    <w:p w:rsidR="00B052C5" w:rsidRDefault="00CC393C">
      <w:pPr>
        <w:spacing w:line="600" w:lineRule="exact"/>
        <w:ind w:firstLine="640"/>
        <w:rPr>
          <w:rFonts w:ascii="仿宋" w:eastAsia="仿宋" w:hAnsi="仿宋"/>
          <w:b/>
          <w:color w:val="000000"/>
          <w:sz w:val="32"/>
          <w:szCs w:val="32"/>
        </w:rPr>
      </w:pPr>
      <w:r>
        <w:rPr>
          <w:rFonts w:ascii="仿宋" w:eastAsia="仿宋" w:hAnsi="仿宋" w:hint="eastAsia"/>
          <w:b/>
          <w:color w:val="000000"/>
          <w:sz w:val="32"/>
          <w:szCs w:val="32"/>
        </w:rPr>
        <w:t>（数据来源财决</w:t>
      </w:r>
      <w:r>
        <w:rPr>
          <w:rFonts w:ascii="仿宋" w:eastAsia="仿宋" w:hAnsi="仿宋"/>
          <w:b/>
          <w:color w:val="000000"/>
          <w:sz w:val="32"/>
          <w:szCs w:val="32"/>
        </w:rPr>
        <w:t>08</w:t>
      </w:r>
      <w:r>
        <w:rPr>
          <w:rFonts w:ascii="仿宋" w:eastAsia="仿宋" w:hAnsi="仿宋" w:hint="eastAsia"/>
          <w:b/>
          <w:color w:val="000000"/>
          <w:sz w:val="32"/>
          <w:szCs w:val="32"/>
        </w:rPr>
        <w:t>表，罗列全部功能分类科目至项级。上述“预算”口径为调整预算数。增减变动原因为决算数</w:t>
      </w:r>
      <w:r>
        <w:rPr>
          <w:rFonts w:ascii="仿宋" w:eastAsia="仿宋" w:hAnsi="仿宋"/>
          <w:b/>
          <w:color w:val="000000"/>
          <w:sz w:val="32"/>
          <w:szCs w:val="32"/>
        </w:rPr>
        <w:t>&lt;</w:t>
      </w:r>
      <w:r>
        <w:rPr>
          <w:rFonts w:ascii="仿宋" w:eastAsia="仿宋" w:hAnsi="仿宋" w:hint="eastAsia"/>
          <w:b/>
          <w:color w:val="000000"/>
          <w:sz w:val="32"/>
          <w:szCs w:val="32"/>
        </w:rPr>
        <w:t>项级</w:t>
      </w:r>
      <w:r>
        <w:rPr>
          <w:rFonts w:ascii="仿宋" w:eastAsia="仿宋" w:hAnsi="仿宋"/>
          <w:b/>
          <w:color w:val="000000"/>
          <w:sz w:val="32"/>
          <w:szCs w:val="32"/>
        </w:rPr>
        <w:t>&gt;</w:t>
      </w:r>
      <w:r>
        <w:rPr>
          <w:rFonts w:ascii="仿宋" w:eastAsia="仿宋" w:hAnsi="仿宋" w:hint="eastAsia"/>
          <w:b/>
          <w:color w:val="000000"/>
          <w:sz w:val="32"/>
          <w:szCs w:val="32"/>
        </w:rPr>
        <w:t>和调整预算数</w:t>
      </w:r>
      <w:r>
        <w:rPr>
          <w:rFonts w:ascii="仿宋" w:eastAsia="仿宋" w:hAnsi="仿宋"/>
          <w:b/>
          <w:color w:val="000000"/>
          <w:sz w:val="32"/>
          <w:szCs w:val="32"/>
        </w:rPr>
        <w:t>&lt;</w:t>
      </w:r>
      <w:r>
        <w:rPr>
          <w:rFonts w:ascii="仿宋" w:eastAsia="仿宋" w:hAnsi="仿宋" w:hint="eastAsia"/>
          <w:b/>
          <w:color w:val="000000"/>
          <w:sz w:val="32"/>
          <w:szCs w:val="32"/>
        </w:rPr>
        <w:t>项级</w:t>
      </w:r>
      <w:r>
        <w:rPr>
          <w:rFonts w:ascii="仿宋" w:eastAsia="仿宋" w:hAnsi="仿宋"/>
          <w:b/>
          <w:color w:val="000000"/>
          <w:sz w:val="32"/>
          <w:szCs w:val="32"/>
        </w:rPr>
        <w:t>&gt;</w:t>
      </w:r>
      <w:r>
        <w:rPr>
          <w:rFonts w:ascii="仿宋" w:eastAsia="仿宋" w:hAnsi="仿宋" w:hint="eastAsia"/>
          <w:b/>
          <w:color w:val="000000"/>
          <w:sz w:val="32"/>
          <w:szCs w:val="32"/>
        </w:rPr>
        <w:t>比较，与预算数持平可以不写原因。）</w:t>
      </w:r>
    </w:p>
    <w:p w:rsidR="00B052C5" w:rsidRDefault="00B052C5">
      <w:pPr>
        <w:spacing w:line="600" w:lineRule="exact"/>
        <w:ind w:firstLine="640"/>
        <w:rPr>
          <w:rFonts w:ascii="仿宋" w:eastAsia="仿宋" w:hAnsi="仿宋"/>
          <w:b/>
          <w:color w:val="000000"/>
          <w:sz w:val="32"/>
          <w:szCs w:val="32"/>
        </w:rPr>
      </w:pPr>
    </w:p>
    <w:p w:rsidR="00B052C5" w:rsidRDefault="00CC393C">
      <w:pPr>
        <w:tabs>
          <w:tab w:val="right" w:pos="8306"/>
        </w:tabs>
        <w:spacing w:line="600" w:lineRule="exact"/>
        <w:ind w:firstLine="640"/>
        <w:outlineLvl w:val="1"/>
        <w:rPr>
          <w:rStyle w:val="2Char"/>
        </w:rPr>
      </w:pPr>
      <w:bookmarkStart w:id="42" w:name="_Toc15377214"/>
      <w:bookmarkStart w:id="43" w:name="_Toc15396608"/>
      <w:r>
        <w:rPr>
          <w:rFonts w:ascii="黑体" w:eastAsia="黑体" w:hint="eastAsia"/>
          <w:color w:val="000000"/>
          <w:sz w:val="32"/>
          <w:szCs w:val="32"/>
        </w:rPr>
        <w:t>六</w:t>
      </w:r>
      <w:r>
        <w:rPr>
          <w:rFonts w:ascii="黑体" w:eastAsia="黑体" w:hint="eastAsia"/>
          <w:b/>
          <w:color w:val="000000"/>
          <w:sz w:val="32"/>
          <w:szCs w:val="32"/>
        </w:rPr>
        <w:t>、</w:t>
      </w:r>
      <w:r>
        <w:rPr>
          <w:rFonts w:ascii="黑体" w:eastAsia="黑体" w:hAnsi="黑体" w:hint="eastAsia"/>
          <w:b/>
          <w:color w:val="000000"/>
          <w:sz w:val="32"/>
          <w:szCs w:val="32"/>
        </w:rPr>
        <w:t>一</w:t>
      </w:r>
      <w:r>
        <w:rPr>
          <w:rStyle w:val="2Char"/>
          <w:rFonts w:ascii="黑体" w:eastAsia="黑体" w:hAnsi="黑体" w:hint="eastAsia"/>
          <w:b w:val="0"/>
        </w:rPr>
        <w:t>般公共预算财政拨款基本支出决算情况说明</w:t>
      </w:r>
      <w:bookmarkEnd w:id="42"/>
      <w:bookmarkEnd w:id="43"/>
      <w:r>
        <w:rPr>
          <w:rStyle w:val="2Char"/>
          <w:rFonts w:ascii="黑体" w:eastAsia="黑体" w:hAnsi="黑体"/>
          <w:b w:val="0"/>
        </w:rPr>
        <w:tab/>
      </w:r>
    </w:p>
    <w:p w:rsidR="00B052C5" w:rsidRDefault="00CC393C">
      <w:pPr>
        <w:spacing w:line="600" w:lineRule="exact"/>
        <w:ind w:firstLine="645"/>
        <w:rPr>
          <w:rFonts w:ascii="仿宋" w:eastAsia="仿宋" w:hAnsi="仿宋"/>
          <w:color w:val="000000"/>
          <w:sz w:val="32"/>
          <w:szCs w:val="32"/>
        </w:rPr>
      </w:pPr>
      <w:r>
        <w:rPr>
          <w:rFonts w:ascii="仿宋" w:eastAsia="仿宋" w:hAnsi="仿宋"/>
          <w:color w:val="000000"/>
          <w:sz w:val="32"/>
          <w:szCs w:val="32"/>
        </w:rPr>
        <w:t>201</w:t>
      </w:r>
      <w:r>
        <w:rPr>
          <w:rFonts w:ascii="仿宋" w:eastAsia="仿宋" w:hAnsi="仿宋" w:hint="eastAsia"/>
          <w:color w:val="000000"/>
          <w:sz w:val="32"/>
          <w:szCs w:val="32"/>
        </w:rPr>
        <w:t>8</w:t>
      </w:r>
      <w:r>
        <w:rPr>
          <w:rFonts w:ascii="仿宋" w:eastAsia="仿宋" w:hAnsi="仿宋" w:hint="eastAsia"/>
          <w:color w:val="000000"/>
          <w:sz w:val="32"/>
          <w:szCs w:val="32"/>
        </w:rPr>
        <w:t>年一般公共预算财政拨款基本支出</w:t>
      </w:r>
      <w:r>
        <w:rPr>
          <w:rFonts w:ascii="仿宋" w:eastAsia="仿宋" w:hAnsi="仿宋" w:hint="eastAsia"/>
          <w:color w:val="000000"/>
          <w:sz w:val="32"/>
          <w:szCs w:val="32"/>
        </w:rPr>
        <w:t>230.34</w:t>
      </w:r>
      <w:r>
        <w:rPr>
          <w:rFonts w:ascii="仿宋" w:eastAsia="仿宋" w:hAnsi="仿宋" w:hint="eastAsia"/>
          <w:color w:val="000000"/>
          <w:sz w:val="32"/>
          <w:szCs w:val="32"/>
        </w:rPr>
        <w:t>万元，</w:t>
      </w:r>
      <w:r>
        <w:rPr>
          <w:rFonts w:ascii="仿宋" w:eastAsia="仿宋" w:hAnsi="仿宋" w:hint="eastAsia"/>
          <w:color w:val="000000"/>
          <w:sz w:val="32"/>
          <w:szCs w:val="32"/>
        </w:rPr>
        <w:lastRenderedPageBreak/>
        <w:t>其中：</w:t>
      </w:r>
    </w:p>
    <w:p w:rsidR="00B052C5" w:rsidRDefault="00CC393C">
      <w:pPr>
        <w:spacing w:line="600" w:lineRule="exact"/>
        <w:ind w:firstLine="645"/>
        <w:rPr>
          <w:rFonts w:ascii="仿宋" w:eastAsia="仿宋" w:hAnsi="仿宋"/>
          <w:color w:val="000000"/>
          <w:sz w:val="32"/>
          <w:szCs w:val="32"/>
        </w:rPr>
      </w:pPr>
      <w:r>
        <w:rPr>
          <w:rFonts w:ascii="仿宋" w:eastAsia="仿宋" w:hAnsi="仿宋" w:hint="eastAsia"/>
          <w:color w:val="000000"/>
          <w:sz w:val="32"/>
          <w:szCs w:val="32"/>
        </w:rPr>
        <w:t>人员经费</w:t>
      </w:r>
      <w:r>
        <w:rPr>
          <w:rFonts w:ascii="仿宋" w:eastAsia="仿宋" w:hAnsi="仿宋" w:hint="eastAsia"/>
          <w:color w:val="000000"/>
          <w:sz w:val="32"/>
          <w:szCs w:val="32"/>
        </w:rPr>
        <w:t>215.39</w:t>
      </w:r>
      <w:r>
        <w:rPr>
          <w:rFonts w:ascii="仿宋" w:eastAsia="仿宋" w:hAnsi="仿宋" w:hint="eastAsia"/>
          <w:color w:val="000000"/>
          <w:sz w:val="32"/>
          <w:szCs w:val="32"/>
        </w:rPr>
        <w:t>万元，主要包括：基本工资、津贴补贴、奖金、机关事业单位基本养老保险缴费、</w:t>
      </w:r>
      <w:r>
        <w:rPr>
          <w:rFonts w:ascii="仿宋" w:eastAsia="仿宋" w:hAnsi="仿宋" w:hint="eastAsia"/>
          <w:color w:val="000000"/>
          <w:sz w:val="32"/>
          <w:szCs w:val="32"/>
        </w:rPr>
        <w:t>职工基本养老保险缴费、公务员医疗补助缴费、</w:t>
      </w:r>
      <w:r>
        <w:rPr>
          <w:rFonts w:ascii="仿宋" w:eastAsia="仿宋" w:hAnsi="仿宋" w:hint="eastAsia"/>
          <w:color w:val="000000"/>
          <w:sz w:val="32"/>
          <w:szCs w:val="32"/>
        </w:rPr>
        <w:t>其他社会保障缴费、抚恤金、生活补助、医疗费</w:t>
      </w:r>
      <w:r>
        <w:rPr>
          <w:rFonts w:ascii="仿宋" w:eastAsia="仿宋" w:hAnsi="仿宋" w:hint="eastAsia"/>
          <w:color w:val="000000"/>
          <w:sz w:val="32"/>
          <w:szCs w:val="32"/>
        </w:rPr>
        <w:t>补助</w:t>
      </w:r>
      <w:r>
        <w:rPr>
          <w:rFonts w:ascii="仿宋" w:eastAsia="仿宋" w:hAnsi="仿宋" w:hint="eastAsia"/>
          <w:color w:val="000000"/>
          <w:sz w:val="32"/>
          <w:szCs w:val="32"/>
        </w:rPr>
        <w:t>、奖励金、住房公积金。</w:t>
      </w:r>
      <w:r>
        <w:rPr>
          <w:rFonts w:ascii="仿宋" w:eastAsia="仿宋" w:hAnsi="仿宋"/>
          <w:color w:val="000000"/>
          <w:sz w:val="32"/>
          <w:szCs w:val="32"/>
        </w:rPr>
        <w:br/>
      </w:r>
      <w:r>
        <w:rPr>
          <w:rFonts w:ascii="仿宋" w:eastAsia="仿宋" w:hAnsi="仿宋" w:hint="eastAsia"/>
          <w:color w:val="000000"/>
          <w:sz w:val="32"/>
          <w:szCs w:val="32"/>
        </w:rPr>
        <w:t xml:space="preserve">　　公用经费</w:t>
      </w:r>
      <w:r>
        <w:rPr>
          <w:rFonts w:ascii="仿宋" w:eastAsia="仿宋" w:hAnsi="仿宋" w:hint="eastAsia"/>
          <w:color w:val="000000"/>
          <w:sz w:val="32"/>
          <w:szCs w:val="32"/>
        </w:rPr>
        <w:t>14.95</w:t>
      </w:r>
      <w:r>
        <w:rPr>
          <w:rFonts w:ascii="仿宋" w:eastAsia="仿宋" w:hAnsi="仿宋" w:hint="eastAsia"/>
          <w:color w:val="000000"/>
          <w:sz w:val="32"/>
          <w:szCs w:val="32"/>
        </w:rPr>
        <w:t>万元，主要包括：办公费、印刷费、邮电费、差旅费、因公出国（境）费用、维修（护）费、租劳务费、工会经费、福利费、公务用车运行维护费、其他商品和服务支出。</w:t>
      </w:r>
    </w:p>
    <w:p w:rsidR="00B052C5" w:rsidRDefault="00CC393C">
      <w:pPr>
        <w:spacing w:line="600" w:lineRule="exact"/>
        <w:ind w:firstLine="640"/>
        <w:rPr>
          <w:rFonts w:ascii="仿宋" w:eastAsia="仿宋" w:hAnsi="仿宋"/>
          <w:b/>
          <w:color w:val="000000" w:themeColor="text1"/>
          <w:sz w:val="32"/>
          <w:szCs w:val="32"/>
        </w:rPr>
      </w:pPr>
      <w:r>
        <w:rPr>
          <w:rFonts w:ascii="仿宋" w:eastAsia="仿宋" w:hAnsi="仿宋" w:hint="eastAsia"/>
          <w:b/>
          <w:color w:val="000000" w:themeColor="text1"/>
          <w:sz w:val="32"/>
          <w:szCs w:val="32"/>
        </w:rPr>
        <w:t>（数据来源财决</w:t>
      </w:r>
      <w:r>
        <w:rPr>
          <w:rFonts w:ascii="仿宋" w:eastAsia="仿宋" w:hAnsi="仿宋"/>
          <w:b/>
          <w:color w:val="000000" w:themeColor="text1"/>
          <w:sz w:val="32"/>
          <w:szCs w:val="32"/>
        </w:rPr>
        <w:t>0</w:t>
      </w:r>
      <w:r>
        <w:rPr>
          <w:rFonts w:ascii="仿宋" w:eastAsia="仿宋" w:hAnsi="仿宋" w:hint="eastAsia"/>
          <w:b/>
          <w:color w:val="000000" w:themeColor="text1"/>
          <w:sz w:val="32"/>
          <w:szCs w:val="32"/>
        </w:rPr>
        <w:t>7</w:t>
      </w:r>
      <w:r>
        <w:rPr>
          <w:rFonts w:ascii="仿宋" w:eastAsia="仿宋" w:hAnsi="仿宋" w:hint="eastAsia"/>
          <w:b/>
          <w:color w:val="000000" w:themeColor="text1"/>
          <w:sz w:val="32"/>
          <w:szCs w:val="32"/>
        </w:rPr>
        <w:t>表，根据本部门实际支出情况罗列全部经济分类科目。）</w:t>
      </w:r>
    </w:p>
    <w:p w:rsidR="00B052C5" w:rsidRDefault="00B052C5">
      <w:pPr>
        <w:spacing w:line="600" w:lineRule="exact"/>
        <w:ind w:firstLine="640"/>
        <w:rPr>
          <w:rFonts w:ascii="仿宋" w:eastAsia="仿宋" w:hAnsi="仿宋"/>
          <w:b/>
          <w:color w:val="FF0000"/>
          <w:sz w:val="32"/>
          <w:szCs w:val="32"/>
        </w:rPr>
      </w:pPr>
    </w:p>
    <w:p w:rsidR="00B052C5" w:rsidRDefault="00CC393C">
      <w:pPr>
        <w:spacing w:line="600" w:lineRule="exact"/>
        <w:ind w:firstLine="640"/>
        <w:outlineLvl w:val="1"/>
        <w:rPr>
          <w:rStyle w:val="2Char"/>
          <w:rFonts w:ascii="黑体" w:eastAsia="黑体" w:hAnsi="黑体"/>
          <w:b w:val="0"/>
        </w:rPr>
      </w:pPr>
      <w:bookmarkStart w:id="44" w:name="_Toc15377215"/>
      <w:bookmarkStart w:id="45" w:name="_Toc15396609"/>
      <w:r>
        <w:rPr>
          <w:rFonts w:ascii="黑体" w:eastAsia="黑体" w:hint="eastAsia"/>
          <w:color w:val="000000"/>
          <w:sz w:val="32"/>
          <w:szCs w:val="32"/>
        </w:rPr>
        <w:t>七、</w:t>
      </w:r>
      <w:r>
        <w:rPr>
          <w:rStyle w:val="2Char"/>
          <w:rFonts w:ascii="黑体" w:eastAsia="黑体" w:hAnsi="黑体" w:hint="eastAsia"/>
        </w:rPr>
        <w:t>“</w:t>
      </w:r>
      <w:r>
        <w:rPr>
          <w:rStyle w:val="2Char"/>
          <w:rFonts w:ascii="黑体" w:eastAsia="黑体" w:hAnsi="黑体" w:hint="eastAsia"/>
          <w:b w:val="0"/>
        </w:rPr>
        <w:t>三公”经费财政拨款支出决算情况说明</w:t>
      </w:r>
      <w:bookmarkEnd w:id="44"/>
      <w:bookmarkEnd w:id="45"/>
    </w:p>
    <w:p w:rsidR="00B052C5" w:rsidRDefault="00CC393C">
      <w:pPr>
        <w:spacing w:line="600" w:lineRule="exact"/>
        <w:ind w:firstLine="640"/>
        <w:outlineLvl w:val="2"/>
        <w:rPr>
          <w:rFonts w:ascii="仿宋" w:eastAsia="仿宋" w:hAnsi="仿宋"/>
          <w:b/>
          <w:color w:val="000000"/>
          <w:sz w:val="32"/>
          <w:szCs w:val="32"/>
        </w:rPr>
      </w:pPr>
      <w:bookmarkStart w:id="46" w:name="_Toc15377216"/>
      <w:r>
        <w:rPr>
          <w:rFonts w:ascii="仿宋" w:eastAsia="仿宋" w:hAnsi="仿宋" w:hint="eastAsia"/>
          <w:b/>
          <w:color w:val="000000"/>
          <w:sz w:val="32"/>
          <w:szCs w:val="32"/>
        </w:rPr>
        <w:t>（一）“三公”经费财政拨款支出决算总体情况说明</w:t>
      </w:r>
      <w:bookmarkEnd w:id="46"/>
    </w:p>
    <w:p w:rsidR="00B052C5" w:rsidRDefault="00CC393C">
      <w:pPr>
        <w:spacing w:line="600" w:lineRule="exact"/>
        <w:ind w:firstLine="640"/>
        <w:rPr>
          <w:rFonts w:ascii="仿宋" w:eastAsia="仿宋" w:hAnsi="仿宋"/>
          <w:color w:val="000000"/>
          <w:sz w:val="32"/>
          <w:szCs w:val="32"/>
        </w:rPr>
      </w:pPr>
      <w:r>
        <w:rPr>
          <w:rFonts w:ascii="仿宋" w:eastAsia="仿宋" w:hAnsi="仿宋"/>
          <w:color w:val="000000"/>
          <w:sz w:val="32"/>
          <w:szCs w:val="32"/>
        </w:rPr>
        <w:t>201</w:t>
      </w:r>
      <w:r>
        <w:rPr>
          <w:rFonts w:ascii="仿宋" w:eastAsia="仿宋" w:hAnsi="仿宋" w:hint="eastAsia"/>
          <w:color w:val="000000"/>
          <w:sz w:val="32"/>
          <w:szCs w:val="32"/>
        </w:rPr>
        <w:t>8</w:t>
      </w:r>
      <w:r>
        <w:rPr>
          <w:rFonts w:ascii="仿宋" w:eastAsia="仿宋" w:hAnsi="仿宋" w:hint="eastAsia"/>
          <w:color w:val="000000"/>
          <w:sz w:val="32"/>
          <w:szCs w:val="32"/>
        </w:rPr>
        <w:t>年“三公”经费财政拨款支出决算为</w:t>
      </w:r>
      <w:r>
        <w:rPr>
          <w:rFonts w:ascii="仿宋" w:eastAsia="仿宋" w:hAnsi="仿宋" w:hint="eastAsia"/>
          <w:color w:val="000000"/>
          <w:sz w:val="32"/>
          <w:szCs w:val="32"/>
        </w:rPr>
        <w:t>3</w:t>
      </w:r>
      <w:r>
        <w:rPr>
          <w:rFonts w:ascii="仿宋" w:eastAsia="仿宋" w:hAnsi="仿宋" w:hint="eastAsia"/>
          <w:color w:val="000000"/>
          <w:sz w:val="32"/>
          <w:szCs w:val="32"/>
        </w:rPr>
        <w:t>万元，完成预算</w:t>
      </w:r>
      <w:r>
        <w:rPr>
          <w:rFonts w:ascii="仿宋" w:eastAsia="仿宋" w:hAnsi="仿宋" w:hint="eastAsia"/>
          <w:color w:val="000000"/>
          <w:sz w:val="32"/>
          <w:szCs w:val="32"/>
        </w:rPr>
        <w:t>100</w:t>
      </w:r>
      <w:r>
        <w:rPr>
          <w:rFonts w:ascii="仿宋" w:eastAsia="仿宋" w:hAnsi="仿宋"/>
          <w:color w:val="000000"/>
          <w:sz w:val="32"/>
          <w:szCs w:val="32"/>
        </w:rPr>
        <w:t>%</w:t>
      </w:r>
      <w:r>
        <w:rPr>
          <w:rFonts w:ascii="仿宋" w:eastAsia="仿宋" w:hAnsi="仿宋" w:hint="eastAsia"/>
          <w:color w:val="000000"/>
          <w:sz w:val="32"/>
          <w:szCs w:val="32"/>
        </w:rPr>
        <w:t>。</w:t>
      </w:r>
    </w:p>
    <w:p w:rsidR="00B052C5" w:rsidRDefault="00CC393C">
      <w:pPr>
        <w:spacing w:line="600" w:lineRule="exact"/>
        <w:ind w:firstLine="640"/>
        <w:rPr>
          <w:rFonts w:ascii="仿宋" w:eastAsia="仿宋" w:hAnsi="仿宋"/>
          <w:b/>
          <w:color w:val="000000" w:themeColor="text1"/>
          <w:sz w:val="32"/>
          <w:szCs w:val="32"/>
        </w:rPr>
      </w:pPr>
      <w:r>
        <w:rPr>
          <w:rFonts w:ascii="仿宋" w:eastAsia="仿宋" w:hAnsi="仿宋" w:hint="eastAsia"/>
          <w:b/>
          <w:color w:val="000000"/>
          <w:sz w:val="32"/>
          <w:szCs w:val="32"/>
        </w:rPr>
        <w:t>（上述“预算”口径为调整预</w:t>
      </w:r>
      <w:r>
        <w:rPr>
          <w:rFonts w:ascii="仿宋" w:eastAsia="仿宋" w:hAnsi="仿宋" w:hint="eastAsia"/>
          <w:b/>
          <w:color w:val="000000" w:themeColor="text1"/>
          <w:sz w:val="32"/>
          <w:szCs w:val="32"/>
        </w:rPr>
        <w:t>算数，包括政府性基金支出决算情况。）</w:t>
      </w:r>
    </w:p>
    <w:p w:rsidR="00B052C5" w:rsidRDefault="00CC393C">
      <w:pPr>
        <w:spacing w:line="600" w:lineRule="exact"/>
        <w:ind w:firstLine="640"/>
        <w:outlineLvl w:val="2"/>
        <w:rPr>
          <w:rFonts w:ascii="仿宋" w:eastAsia="仿宋" w:hAnsi="仿宋"/>
          <w:b/>
          <w:color w:val="000000"/>
          <w:sz w:val="32"/>
          <w:szCs w:val="32"/>
        </w:rPr>
      </w:pPr>
      <w:bookmarkStart w:id="47" w:name="_Toc15377217"/>
      <w:r>
        <w:rPr>
          <w:rFonts w:ascii="仿宋" w:eastAsia="仿宋" w:hAnsi="仿宋" w:hint="eastAsia"/>
          <w:b/>
          <w:color w:val="000000"/>
          <w:sz w:val="32"/>
          <w:szCs w:val="32"/>
        </w:rPr>
        <w:t>（二）“三公”经费财政拨款支出决算具体情况说明</w:t>
      </w:r>
      <w:bookmarkEnd w:id="47"/>
    </w:p>
    <w:p w:rsidR="00B052C5" w:rsidRDefault="00CC393C">
      <w:pPr>
        <w:spacing w:line="600" w:lineRule="exact"/>
        <w:ind w:firstLine="640"/>
        <w:rPr>
          <w:rFonts w:ascii="仿宋" w:eastAsia="仿宋" w:hAnsi="仿宋"/>
          <w:color w:val="000000"/>
          <w:sz w:val="32"/>
          <w:szCs w:val="32"/>
        </w:rPr>
      </w:pPr>
      <w:r>
        <w:rPr>
          <w:rFonts w:ascii="仿宋" w:eastAsia="仿宋" w:hAnsi="仿宋"/>
          <w:color w:val="000000"/>
          <w:sz w:val="32"/>
          <w:szCs w:val="32"/>
        </w:rPr>
        <w:t>201</w:t>
      </w:r>
      <w:r>
        <w:rPr>
          <w:rFonts w:ascii="仿宋" w:eastAsia="仿宋" w:hAnsi="仿宋" w:hint="eastAsia"/>
          <w:color w:val="000000"/>
          <w:sz w:val="32"/>
          <w:szCs w:val="32"/>
        </w:rPr>
        <w:t>8</w:t>
      </w:r>
      <w:r>
        <w:rPr>
          <w:rFonts w:ascii="仿宋" w:eastAsia="仿宋" w:hAnsi="仿宋" w:hint="eastAsia"/>
          <w:color w:val="000000"/>
          <w:sz w:val="32"/>
          <w:szCs w:val="32"/>
        </w:rPr>
        <w:t>年“三公”经费财政拨款支出决算中，公务用车运行维护费支出决算</w:t>
      </w:r>
      <w:r>
        <w:rPr>
          <w:rFonts w:ascii="仿宋" w:eastAsia="仿宋" w:hAnsi="仿宋" w:hint="eastAsia"/>
          <w:color w:val="000000"/>
          <w:sz w:val="32"/>
          <w:szCs w:val="32"/>
        </w:rPr>
        <w:t>3</w:t>
      </w:r>
      <w:r>
        <w:rPr>
          <w:rFonts w:ascii="仿宋" w:eastAsia="仿宋" w:hAnsi="仿宋" w:hint="eastAsia"/>
          <w:color w:val="000000"/>
          <w:sz w:val="32"/>
          <w:szCs w:val="32"/>
        </w:rPr>
        <w:t>万元，占</w:t>
      </w:r>
      <w:r>
        <w:rPr>
          <w:rFonts w:ascii="仿宋" w:eastAsia="仿宋" w:hAnsi="仿宋" w:hint="eastAsia"/>
          <w:color w:val="000000"/>
          <w:sz w:val="32"/>
          <w:szCs w:val="32"/>
        </w:rPr>
        <w:t>100</w:t>
      </w:r>
      <w:r>
        <w:rPr>
          <w:rFonts w:ascii="仿宋" w:eastAsia="仿宋" w:hAnsi="仿宋"/>
          <w:color w:val="000000"/>
          <w:sz w:val="32"/>
          <w:szCs w:val="32"/>
        </w:rPr>
        <w:t>%</w:t>
      </w:r>
      <w:r>
        <w:rPr>
          <w:rFonts w:ascii="仿宋" w:eastAsia="仿宋" w:hAnsi="仿宋" w:hint="eastAsia"/>
          <w:color w:val="000000"/>
          <w:sz w:val="32"/>
          <w:szCs w:val="32"/>
        </w:rPr>
        <w:t>；具体情况如下：</w:t>
      </w:r>
    </w:p>
    <w:p w:rsidR="00B052C5" w:rsidRDefault="00CC393C">
      <w:pPr>
        <w:spacing w:line="600" w:lineRule="exact"/>
        <w:ind w:firstLine="640"/>
        <w:rPr>
          <w:rFonts w:ascii="仿宋" w:eastAsia="仿宋" w:hAnsi="仿宋"/>
          <w:color w:val="000000"/>
          <w:sz w:val="32"/>
          <w:szCs w:val="32"/>
        </w:rPr>
      </w:pPr>
      <w:r>
        <w:rPr>
          <w:noProof/>
        </w:rPr>
        <w:lastRenderedPageBreak/>
        <w:drawing>
          <wp:anchor distT="0" distB="0" distL="114300" distR="114300" simplePos="0" relativeHeight="251682816" behindDoc="0" locked="0" layoutInCell="1" allowOverlap="1">
            <wp:simplePos x="0" y="0"/>
            <wp:positionH relativeFrom="column">
              <wp:posOffset>547370</wp:posOffset>
            </wp:positionH>
            <wp:positionV relativeFrom="paragraph">
              <wp:posOffset>172085</wp:posOffset>
            </wp:positionV>
            <wp:extent cx="4011930" cy="2290445"/>
            <wp:effectExtent l="4445" t="4445" r="22225" b="10160"/>
            <wp:wrapTopAndBottom/>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ascii="仿宋" w:eastAsia="仿宋" w:hAnsi="仿宋" w:hint="eastAsia"/>
          <w:color w:val="000000"/>
          <w:sz w:val="32"/>
          <w:szCs w:val="32"/>
        </w:rPr>
        <w:t>（图</w:t>
      </w:r>
      <w:r>
        <w:rPr>
          <w:rFonts w:ascii="仿宋" w:eastAsia="仿宋" w:hAnsi="仿宋" w:hint="eastAsia"/>
          <w:color w:val="000000"/>
          <w:sz w:val="32"/>
          <w:szCs w:val="32"/>
        </w:rPr>
        <w:t>8</w:t>
      </w:r>
      <w:r>
        <w:rPr>
          <w:rFonts w:ascii="仿宋" w:eastAsia="仿宋" w:hAnsi="仿宋" w:hint="eastAsia"/>
          <w:color w:val="000000"/>
          <w:sz w:val="32"/>
          <w:szCs w:val="32"/>
        </w:rPr>
        <w:t>：“三公”经费财政拨款支出结构）（饼状图）</w:t>
      </w:r>
    </w:p>
    <w:p w:rsidR="00B052C5" w:rsidRDefault="00CC393C">
      <w:pPr>
        <w:spacing w:line="600" w:lineRule="exact"/>
        <w:ind w:firstLine="640"/>
        <w:rPr>
          <w:rFonts w:ascii="仿宋_GB2312" w:eastAsia="仿宋_GB2312"/>
          <w:color w:val="000000"/>
          <w:sz w:val="32"/>
          <w:szCs w:val="32"/>
        </w:rPr>
      </w:pPr>
      <w:r>
        <w:rPr>
          <w:rFonts w:ascii="仿宋_GB2312" w:eastAsia="仿宋_GB2312"/>
          <w:b/>
          <w:color w:val="000000"/>
          <w:sz w:val="32"/>
          <w:szCs w:val="32"/>
        </w:rPr>
        <w:t>1.</w:t>
      </w:r>
      <w:r>
        <w:rPr>
          <w:rFonts w:ascii="仿宋_GB2312" w:eastAsia="仿宋_GB2312" w:hint="eastAsia"/>
          <w:b/>
          <w:color w:val="000000"/>
          <w:sz w:val="32"/>
          <w:szCs w:val="32"/>
        </w:rPr>
        <w:t>因公出国（境）经费支出</w:t>
      </w:r>
      <w:r>
        <w:rPr>
          <w:rFonts w:ascii="仿宋_GB2312" w:eastAsia="仿宋_GB2312" w:hint="eastAsia"/>
          <w:b/>
          <w:color w:val="000000"/>
          <w:sz w:val="32"/>
          <w:szCs w:val="32"/>
        </w:rPr>
        <w:t>0</w:t>
      </w:r>
      <w:r>
        <w:rPr>
          <w:rFonts w:ascii="仿宋_GB2312" w:eastAsia="仿宋_GB2312" w:hint="eastAsia"/>
          <w:color w:val="000000"/>
          <w:sz w:val="32"/>
          <w:szCs w:val="32"/>
        </w:rPr>
        <w:t>万元</w:t>
      </w:r>
      <w:r>
        <w:rPr>
          <w:rStyle w:val="a8"/>
          <w:rFonts w:ascii="仿宋" w:eastAsia="仿宋" w:hAnsi="仿宋" w:hint="eastAsia"/>
          <w:b w:val="0"/>
          <w:bCs/>
          <w:color w:val="000000"/>
          <w:sz w:val="32"/>
          <w:szCs w:val="32"/>
        </w:rPr>
        <w:t>。</w:t>
      </w:r>
      <w:r>
        <w:rPr>
          <w:rFonts w:ascii="仿宋_GB2312" w:eastAsia="仿宋_GB2312" w:hint="eastAsia"/>
          <w:color w:val="000000"/>
          <w:sz w:val="32"/>
          <w:szCs w:val="32"/>
        </w:rPr>
        <w:t>全年安排因公出国（境）团组</w:t>
      </w:r>
      <w:r>
        <w:rPr>
          <w:rFonts w:ascii="仿宋_GB2312" w:eastAsia="仿宋_GB2312" w:hint="eastAsia"/>
          <w:color w:val="000000"/>
          <w:sz w:val="32"/>
          <w:szCs w:val="32"/>
        </w:rPr>
        <w:t>0</w:t>
      </w:r>
      <w:r>
        <w:rPr>
          <w:rFonts w:ascii="仿宋_GB2312" w:eastAsia="仿宋_GB2312" w:hint="eastAsia"/>
          <w:color w:val="000000"/>
          <w:sz w:val="32"/>
          <w:szCs w:val="32"/>
        </w:rPr>
        <w:t>次，出国（境）</w:t>
      </w:r>
      <w:r>
        <w:rPr>
          <w:rFonts w:ascii="仿宋_GB2312" w:eastAsia="仿宋_GB2312" w:hint="eastAsia"/>
          <w:color w:val="000000"/>
          <w:sz w:val="32"/>
          <w:szCs w:val="32"/>
        </w:rPr>
        <w:t>0</w:t>
      </w:r>
      <w:r>
        <w:rPr>
          <w:rFonts w:ascii="仿宋_GB2312" w:eastAsia="仿宋_GB2312" w:hint="eastAsia"/>
          <w:color w:val="000000"/>
          <w:sz w:val="32"/>
          <w:szCs w:val="32"/>
        </w:rPr>
        <w:t>人。</w:t>
      </w:r>
    </w:p>
    <w:p w:rsidR="00B052C5" w:rsidRDefault="00CC393C">
      <w:pPr>
        <w:spacing w:line="600" w:lineRule="exact"/>
        <w:ind w:firstLine="640"/>
        <w:rPr>
          <w:rFonts w:ascii="仿宋_GB2312" w:eastAsia="仿宋_GB2312"/>
          <w:b/>
          <w:color w:val="000000"/>
          <w:sz w:val="32"/>
          <w:szCs w:val="32"/>
        </w:rPr>
      </w:pPr>
      <w:r>
        <w:rPr>
          <w:rFonts w:ascii="仿宋_GB2312" w:eastAsia="仿宋_GB2312"/>
          <w:b/>
          <w:color w:val="000000"/>
          <w:sz w:val="32"/>
          <w:szCs w:val="32"/>
        </w:rPr>
        <w:t>2.</w:t>
      </w:r>
      <w:r>
        <w:rPr>
          <w:rFonts w:ascii="仿宋_GB2312" w:eastAsia="仿宋_GB2312" w:hint="eastAsia"/>
          <w:b/>
          <w:color w:val="000000"/>
          <w:sz w:val="32"/>
          <w:szCs w:val="32"/>
        </w:rPr>
        <w:t>公务用车购置及运行维护费支出</w:t>
      </w:r>
      <w:r>
        <w:rPr>
          <w:rFonts w:ascii="仿宋_GB2312" w:eastAsia="仿宋_GB2312" w:hint="eastAsia"/>
          <w:b/>
          <w:color w:val="000000"/>
          <w:sz w:val="32"/>
          <w:szCs w:val="32"/>
        </w:rPr>
        <w:t>3</w:t>
      </w:r>
      <w:r>
        <w:rPr>
          <w:rFonts w:ascii="仿宋_GB2312" w:eastAsia="仿宋_GB2312" w:hint="eastAsia"/>
          <w:color w:val="000000"/>
          <w:sz w:val="32"/>
          <w:szCs w:val="32"/>
        </w:rPr>
        <w:t>万元</w:t>
      </w:r>
      <w:r>
        <w:rPr>
          <w:rFonts w:ascii="仿宋_GB2312" w:eastAsia="仿宋_GB2312" w:hint="eastAsia"/>
          <w:color w:val="000000"/>
          <w:sz w:val="32"/>
          <w:szCs w:val="32"/>
        </w:rPr>
        <w:t>,</w:t>
      </w:r>
      <w:r>
        <w:rPr>
          <w:rStyle w:val="a8"/>
          <w:rFonts w:ascii="仿宋" w:eastAsia="仿宋" w:hAnsi="仿宋" w:hint="eastAsia"/>
          <w:b w:val="0"/>
          <w:bCs/>
          <w:color w:val="000000"/>
          <w:sz w:val="32"/>
          <w:szCs w:val="32"/>
        </w:rPr>
        <w:t>完成预算</w:t>
      </w:r>
      <w:r>
        <w:rPr>
          <w:rStyle w:val="a8"/>
          <w:rFonts w:ascii="仿宋" w:eastAsia="仿宋" w:hAnsi="仿宋" w:hint="eastAsia"/>
          <w:b w:val="0"/>
          <w:bCs/>
          <w:color w:val="000000"/>
          <w:sz w:val="32"/>
          <w:szCs w:val="32"/>
        </w:rPr>
        <w:t>100</w:t>
      </w:r>
      <w:r>
        <w:rPr>
          <w:rStyle w:val="a8"/>
          <w:rFonts w:ascii="仿宋" w:eastAsia="仿宋" w:hAnsi="仿宋"/>
          <w:b w:val="0"/>
          <w:bCs/>
          <w:color w:val="000000"/>
          <w:sz w:val="32"/>
          <w:szCs w:val="32"/>
        </w:rPr>
        <w:t>%</w:t>
      </w:r>
      <w:r>
        <w:rPr>
          <w:rStyle w:val="a8"/>
          <w:rFonts w:ascii="仿宋" w:eastAsia="仿宋" w:hAnsi="仿宋" w:hint="eastAsia"/>
          <w:b w:val="0"/>
          <w:bCs/>
          <w:color w:val="000000"/>
          <w:sz w:val="32"/>
          <w:szCs w:val="32"/>
        </w:rPr>
        <w:t>。</w:t>
      </w:r>
      <w:r>
        <w:rPr>
          <w:rFonts w:ascii="仿宋_GB2312" w:eastAsia="仿宋_GB2312" w:hint="eastAsia"/>
          <w:color w:val="000000"/>
          <w:sz w:val="32"/>
          <w:szCs w:val="32"/>
        </w:rPr>
        <w:t>公务用车购置及运行维护费支出决算比</w:t>
      </w:r>
      <w:r>
        <w:rPr>
          <w:rFonts w:ascii="仿宋_GB2312" w:eastAsia="仿宋_GB2312"/>
          <w:color w:val="000000"/>
          <w:sz w:val="32"/>
          <w:szCs w:val="32"/>
        </w:rPr>
        <w:t>201</w:t>
      </w:r>
      <w:r>
        <w:rPr>
          <w:rFonts w:ascii="仿宋_GB2312" w:eastAsia="仿宋_GB2312" w:hint="eastAsia"/>
          <w:color w:val="000000"/>
          <w:sz w:val="32"/>
          <w:szCs w:val="32"/>
        </w:rPr>
        <w:t>7</w:t>
      </w:r>
      <w:r>
        <w:rPr>
          <w:rFonts w:ascii="仿宋_GB2312" w:eastAsia="仿宋_GB2312" w:hint="eastAsia"/>
          <w:color w:val="000000"/>
          <w:sz w:val="32"/>
          <w:szCs w:val="32"/>
        </w:rPr>
        <w:t>年减少</w:t>
      </w:r>
      <w:r>
        <w:rPr>
          <w:rFonts w:ascii="仿宋_GB2312" w:eastAsia="仿宋_GB2312" w:hint="eastAsia"/>
          <w:color w:val="000000"/>
          <w:sz w:val="32"/>
          <w:szCs w:val="32"/>
        </w:rPr>
        <w:t>0.4</w:t>
      </w:r>
      <w:r>
        <w:rPr>
          <w:rFonts w:ascii="仿宋_GB2312" w:eastAsia="仿宋_GB2312" w:hint="eastAsia"/>
          <w:color w:val="000000"/>
          <w:sz w:val="32"/>
          <w:szCs w:val="32"/>
        </w:rPr>
        <w:t>万元，下降</w:t>
      </w:r>
      <w:r>
        <w:rPr>
          <w:rFonts w:ascii="仿宋_GB2312" w:eastAsia="仿宋_GB2312" w:hint="eastAsia"/>
          <w:color w:val="000000"/>
          <w:sz w:val="32"/>
          <w:szCs w:val="32"/>
        </w:rPr>
        <w:t>12</w:t>
      </w:r>
      <w:r>
        <w:rPr>
          <w:rFonts w:ascii="仿宋_GB2312" w:eastAsia="仿宋_GB2312"/>
          <w:color w:val="000000"/>
          <w:sz w:val="32"/>
          <w:szCs w:val="32"/>
        </w:rPr>
        <w:t>%</w:t>
      </w:r>
      <w:r>
        <w:rPr>
          <w:rFonts w:ascii="仿宋_GB2312" w:eastAsia="仿宋_GB2312" w:hint="eastAsia"/>
          <w:color w:val="000000"/>
          <w:sz w:val="32"/>
          <w:szCs w:val="32"/>
        </w:rPr>
        <w:t>。主要原因是</w:t>
      </w:r>
      <w:r>
        <w:rPr>
          <w:rFonts w:ascii="仿宋_GB2312" w:eastAsia="仿宋_GB2312" w:hint="eastAsia"/>
          <w:color w:val="000000"/>
          <w:sz w:val="32"/>
          <w:szCs w:val="32"/>
        </w:rPr>
        <w:t>压缩三公经费开支</w:t>
      </w:r>
      <w:r>
        <w:rPr>
          <w:rFonts w:ascii="仿宋_GB2312" w:eastAsia="仿宋_GB2312" w:hint="eastAsia"/>
          <w:color w:val="000000"/>
          <w:sz w:val="32"/>
          <w:szCs w:val="32"/>
        </w:rPr>
        <w:t>。</w:t>
      </w:r>
    </w:p>
    <w:p w:rsidR="00B052C5" w:rsidRDefault="00CC393C">
      <w:pPr>
        <w:spacing w:line="600" w:lineRule="exact"/>
        <w:ind w:firstLineChars="200" w:firstLine="640"/>
        <w:rPr>
          <w:rFonts w:ascii="仿宋_GB2312" w:eastAsia="仿宋_GB2312"/>
          <w:b/>
          <w:color w:val="000000"/>
          <w:sz w:val="32"/>
          <w:szCs w:val="32"/>
        </w:rPr>
      </w:pPr>
      <w:r>
        <w:rPr>
          <w:rFonts w:ascii="仿宋_GB2312" w:eastAsia="仿宋_GB2312" w:hint="eastAsia"/>
          <w:color w:val="000000"/>
          <w:sz w:val="32"/>
          <w:szCs w:val="32"/>
        </w:rPr>
        <w:t>其中：</w:t>
      </w:r>
      <w:r>
        <w:rPr>
          <w:rFonts w:ascii="仿宋_GB2312" w:eastAsia="仿宋_GB2312" w:hint="eastAsia"/>
          <w:b/>
          <w:color w:val="000000"/>
          <w:sz w:val="32"/>
          <w:szCs w:val="32"/>
        </w:rPr>
        <w:t>公务用车购置支出</w:t>
      </w:r>
      <w:r>
        <w:rPr>
          <w:rFonts w:ascii="仿宋_GB2312" w:eastAsia="仿宋_GB2312" w:hint="eastAsia"/>
          <w:b/>
          <w:color w:val="000000"/>
          <w:sz w:val="32"/>
          <w:szCs w:val="32"/>
        </w:rPr>
        <w:t>0</w:t>
      </w:r>
      <w:r>
        <w:rPr>
          <w:rFonts w:ascii="仿宋_GB2312" w:eastAsia="仿宋_GB2312" w:hint="eastAsia"/>
          <w:color w:val="000000"/>
          <w:sz w:val="32"/>
          <w:szCs w:val="32"/>
        </w:rPr>
        <w:t>元。</w:t>
      </w:r>
      <w:r>
        <w:rPr>
          <w:rFonts w:ascii="仿宋_GB2312" w:eastAsia="仿宋_GB2312" w:hint="eastAsia"/>
          <w:color w:val="000000"/>
          <w:sz w:val="32"/>
          <w:szCs w:val="32"/>
        </w:rPr>
        <w:t>单位</w:t>
      </w:r>
      <w:r>
        <w:rPr>
          <w:rFonts w:ascii="仿宋_GB2312" w:eastAsia="仿宋_GB2312" w:hint="eastAsia"/>
          <w:color w:val="000000"/>
          <w:sz w:val="32"/>
          <w:szCs w:val="32"/>
        </w:rPr>
        <w:t>共有公务用车</w:t>
      </w:r>
      <w:r>
        <w:rPr>
          <w:rFonts w:ascii="仿宋_GB2312" w:eastAsia="仿宋_GB2312" w:hint="eastAsia"/>
          <w:color w:val="000000"/>
          <w:sz w:val="32"/>
          <w:szCs w:val="32"/>
        </w:rPr>
        <w:t>1</w:t>
      </w:r>
      <w:r>
        <w:rPr>
          <w:rFonts w:ascii="仿宋_GB2312" w:eastAsia="仿宋_GB2312" w:hint="eastAsia"/>
          <w:color w:val="000000"/>
          <w:sz w:val="32"/>
          <w:szCs w:val="32"/>
        </w:rPr>
        <w:t>辆，其中：</w:t>
      </w:r>
      <w:r>
        <w:rPr>
          <w:rFonts w:ascii="仿宋_GB2312" w:eastAsia="仿宋_GB2312" w:hint="eastAsia"/>
          <w:color w:val="000000"/>
          <w:sz w:val="32"/>
          <w:szCs w:val="32"/>
        </w:rPr>
        <w:t>1</w:t>
      </w:r>
      <w:r>
        <w:rPr>
          <w:rFonts w:ascii="仿宋_GB2312" w:eastAsia="仿宋_GB2312" w:hint="eastAsia"/>
          <w:color w:val="000000"/>
          <w:sz w:val="32"/>
          <w:szCs w:val="32"/>
        </w:rPr>
        <w:t>越野车</w:t>
      </w:r>
      <w:r>
        <w:rPr>
          <w:rFonts w:ascii="仿宋_GB2312" w:eastAsia="仿宋_GB2312" w:hint="eastAsia"/>
          <w:color w:val="000000"/>
          <w:sz w:val="32"/>
          <w:szCs w:val="32"/>
        </w:rPr>
        <w:t>1</w:t>
      </w:r>
      <w:r>
        <w:rPr>
          <w:rFonts w:ascii="仿宋_GB2312" w:eastAsia="仿宋_GB2312" w:hint="eastAsia"/>
          <w:color w:val="000000"/>
          <w:sz w:val="32"/>
          <w:szCs w:val="32"/>
        </w:rPr>
        <w:t>辆。</w:t>
      </w:r>
    </w:p>
    <w:p w:rsidR="00B052C5" w:rsidRDefault="00CC393C">
      <w:pPr>
        <w:spacing w:line="560" w:lineRule="exact"/>
        <w:ind w:firstLine="640"/>
        <w:rPr>
          <w:rFonts w:ascii="仿宋_GB2312" w:eastAsia="仿宋_GB2312"/>
          <w:color w:val="000000"/>
          <w:sz w:val="32"/>
          <w:szCs w:val="32"/>
        </w:rPr>
      </w:pPr>
      <w:r>
        <w:rPr>
          <w:rFonts w:ascii="仿宋_GB2312" w:eastAsia="仿宋_GB2312" w:hint="eastAsia"/>
          <w:b/>
          <w:color w:val="000000"/>
          <w:sz w:val="32"/>
          <w:szCs w:val="32"/>
        </w:rPr>
        <w:t>公务用车运行维护费支出</w:t>
      </w:r>
      <w:r>
        <w:rPr>
          <w:rFonts w:ascii="仿宋_GB2312" w:eastAsia="仿宋_GB2312" w:hint="eastAsia"/>
          <w:b/>
          <w:color w:val="000000"/>
          <w:sz w:val="32"/>
          <w:szCs w:val="32"/>
        </w:rPr>
        <w:t>3</w:t>
      </w:r>
      <w:r>
        <w:rPr>
          <w:rFonts w:ascii="仿宋_GB2312" w:eastAsia="仿宋_GB2312" w:hint="eastAsia"/>
          <w:color w:val="000000"/>
          <w:sz w:val="32"/>
          <w:szCs w:val="32"/>
        </w:rPr>
        <w:t>万元。主要用于</w:t>
      </w:r>
      <w:r>
        <w:rPr>
          <w:rFonts w:ascii="仿宋_GB2312" w:eastAsia="仿宋_GB2312" w:hint="eastAsia"/>
          <w:color w:val="000000"/>
          <w:sz w:val="32"/>
          <w:szCs w:val="32"/>
        </w:rPr>
        <w:t>出差、开会、下乡</w:t>
      </w:r>
      <w:r>
        <w:rPr>
          <w:rFonts w:ascii="仿宋_GB2312" w:eastAsia="仿宋_GB2312" w:hint="eastAsia"/>
          <w:color w:val="000000"/>
          <w:sz w:val="32"/>
          <w:szCs w:val="32"/>
        </w:rPr>
        <w:t>等所需的公务用车燃料费、维修费、过路过桥费、保险费等支出。</w:t>
      </w:r>
    </w:p>
    <w:p w:rsidR="00B052C5" w:rsidRDefault="00CC393C">
      <w:pPr>
        <w:spacing w:line="600" w:lineRule="exact"/>
        <w:ind w:firstLineChars="200" w:firstLine="643"/>
        <w:rPr>
          <w:rFonts w:ascii="仿宋_GB2312" w:eastAsia="仿宋_GB2312"/>
          <w:color w:val="000000"/>
          <w:sz w:val="32"/>
          <w:szCs w:val="32"/>
        </w:rPr>
      </w:pPr>
      <w:r>
        <w:rPr>
          <w:rFonts w:ascii="仿宋_GB2312" w:eastAsia="仿宋_GB2312"/>
          <w:b/>
          <w:color w:val="000000"/>
          <w:sz w:val="32"/>
          <w:szCs w:val="32"/>
        </w:rPr>
        <w:t>3.</w:t>
      </w:r>
      <w:r>
        <w:rPr>
          <w:rFonts w:ascii="仿宋_GB2312" w:eastAsia="仿宋_GB2312" w:hint="eastAsia"/>
          <w:b/>
          <w:color w:val="000000"/>
          <w:sz w:val="32"/>
          <w:szCs w:val="32"/>
        </w:rPr>
        <w:t>公务接待费支出</w:t>
      </w:r>
      <w:r>
        <w:rPr>
          <w:rFonts w:ascii="仿宋_GB2312" w:eastAsia="仿宋_GB2312" w:hint="eastAsia"/>
          <w:b/>
          <w:color w:val="000000"/>
          <w:sz w:val="32"/>
          <w:szCs w:val="32"/>
        </w:rPr>
        <w:t>0</w:t>
      </w:r>
      <w:r>
        <w:rPr>
          <w:rFonts w:ascii="仿宋_GB2312" w:eastAsia="仿宋_GB2312" w:hint="eastAsia"/>
          <w:color w:val="000000"/>
          <w:sz w:val="32"/>
          <w:szCs w:val="32"/>
        </w:rPr>
        <w:t>万元</w:t>
      </w:r>
      <w:r>
        <w:rPr>
          <w:rFonts w:ascii="仿宋_GB2312" w:eastAsia="仿宋_GB2312" w:hint="eastAsia"/>
          <w:color w:val="000000"/>
          <w:sz w:val="32"/>
          <w:szCs w:val="32"/>
        </w:rPr>
        <w:t>。</w:t>
      </w:r>
    </w:p>
    <w:p w:rsidR="00B052C5" w:rsidRDefault="00B052C5">
      <w:pPr>
        <w:spacing w:line="600" w:lineRule="exact"/>
        <w:ind w:firstLine="640"/>
        <w:outlineLvl w:val="1"/>
        <w:rPr>
          <w:rFonts w:ascii="黑体" w:eastAsia="黑体"/>
          <w:color w:val="000000"/>
          <w:sz w:val="32"/>
          <w:szCs w:val="32"/>
        </w:rPr>
      </w:pPr>
      <w:bookmarkStart w:id="48" w:name="_Toc15377218"/>
      <w:bookmarkStart w:id="49" w:name="_Toc15396610"/>
    </w:p>
    <w:p w:rsidR="00B052C5" w:rsidRDefault="00CC393C">
      <w:pPr>
        <w:spacing w:line="600" w:lineRule="exact"/>
        <w:ind w:firstLine="640"/>
        <w:outlineLvl w:val="1"/>
        <w:rPr>
          <w:rStyle w:val="2Char"/>
          <w:rFonts w:ascii="黑体" w:eastAsia="黑体" w:hAnsi="黑体"/>
        </w:rPr>
      </w:pPr>
      <w:r>
        <w:rPr>
          <w:rFonts w:ascii="黑体" w:eastAsia="黑体" w:hint="eastAsia"/>
          <w:color w:val="000000"/>
          <w:sz w:val="32"/>
          <w:szCs w:val="32"/>
        </w:rPr>
        <w:t>八、</w:t>
      </w:r>
      <w:r>
        <w:rPr>
          <w:rStyle w:val="2Char"/>
          <w:rFonts w:ascii="黑体" w:eastAsia="黑体" w:hAnsi="黑体" w:hint="eastAsia"/>
          <w:b w:val="0"/>
        </w:rPr>
        <w:t>政府性基金预算支出决算情况说明</w:t>
      </w:r>
      <w:bookmarkEnd w:id="48"/>
      <w:bookmarkEnd w:id="49"/>
    </w:p>
    <w:p w:rsidR="00B052C5" w:rsidRDefault="00CC393C">
      <w:pPr>
        <w:spacing w:line="600" w:lineRule="exact"/>
        <w:ind w:firstLine="640"/>
        <w:rPr>
          <w:rFonts w:ascii="仿宋_GB2312" w:eastAsia="仿宋_GB2312"/>
          <w:color w:val="000000"/>
          <w:sz w:val="32"/>
          <w:szCs w:val="32"/>
        </w:rPr>
      </w:pPr>
      <w:r>
        <w:rPr>
          <w:rFonts w:ascii="仿宋_GB2312" w:eastAsia="仿宋_GB2312"/>
          <w:color w:val="000000"/>
          <w:sz w:val="32"/>
          <w:szCs w:val="32"/>
        </w:rPr>
        <w:t>201</w:t>
      </w:r>
      <w:r>
        <w:rPr>
          <w:rFonts w:ascii="仿宋_GB2312" w:eastAsia="仿宋_GB2312" w:hint="eastAsia"/>
          <w:color w:val="000000"/>
          <w:sz w:val="32"/>
          <w:szCs w:val="32"/>
        </w:rPr>
        <w:t>8</w:t>
      </w:r>
      <w:r>
        <w:rPr>
          <w:rFonts w:ascii="仿宋_GB2312" w:eastAsia="仿宋_GB2312" w:hint="eastAsia"/>
          <w:color w:val="000000"/>
          <w:sz w:val="32"/>
          <w:szCs w:val="32"/>
        </w:rPr>
        <w:t>年政府性基金预算拨款支出</w:t>
      </w:r>
      <w:r>
        <w:rPr>
          <w:rFonts w:ascii="仿宋_GB2312" w:eastAsia="仿宋_GB2312" w:hint="eastAsia"/>
          <w:color w:val="000000"/>
          <w:sz w:val="32"/>
          <w:szCs w:val="32"/>
        </w:rPr>
        <w:t>0</w:t>
      </w:r>
      <w:r>
        <w:rPr>
          <w:rFonts w:ascii="仿宋_GB2312" w:eastAsia="仿宋_GB2312" w:hint="eastAsia"/>
          <w:color w:val="000000"/>
          <w:sz w:val="32"/>
          <w:szCs w:val="32"/>
        </w:rPr>
        <w:t>万元。</w:t>
      </w:r>
    </w:p>
    <w:p w:rsidR="00B052C5" w:rsidRDefault="00B052C5">
      <w:pPr>
        <w:spacing w:line="600" w:lineRule="exact"/>
        <w:ind w:firstLine="640"/>
        <w:rPr>
          <w:rFonts w:ascii="仿宋_GB2312" w:eastAsia="仿宋_GB2312"/>
          <w:color w:val="000000"/>
          <w:sz w:val="32"/>
          <w:szCs w:val="32"/>
        </w:rPr>
      </w:pPr>
    </w:p>
    <w:p w:rsidR="00B052C5" w:rsidRDefault="00CC393C">
      <w:pPr>
        <w:numPr>
          <w:ilvl w:val="0"/>
          <w:numId w:val="2"/>
        </w:numPr>
        <w:spacing w:line="600" w:lineRule="exact"/>
        <w:ind w:firstLine="640"/>
        <w:outlineLvl w:val="1"/>
        <w:rPr>
          <w:rStyle w:val="2Char"/>
          <w:rFonts w:ascii="黑体" w:eastAsia="黑体" w:hAnsi="黑体"/>
          <w:b w:val="0"/>
        </w:rPr>
      </w:pPr>
      <w:bookmarkStart w:id="50" w:name="_Toc15377219"/>
      <w:bookmarkStart w:id="51" w:name="_Toc15396611"/>
      <w:r>
        <w:rPr>
          <w:rStyle w:val="2Char"/>
          <w:rFonts w:ascii="黑体" w:eastAsia="黑体" w:hAnsi="黑体" w:hint="eastAsia"/>
          <w:b w:val="0"/>
        </w:rPr>
        <w:lastRenderedPageBreak/>
        <w:t>国有资本经营预算支出决算情况说明</w:t>
      </w:r>
      <w:bookmarkEnd w:id="50"/>
      <w:bookmarkEnd w:id="51"/>
    </w:p>
    <w:p w:rsidR="00B052C5" w:rsidRDefault="00CC393C">
      <w:pPr>
        <w:spacing w:line="600" w:lineRule="exact"/>
        <w:ind w:firstLine="640"/>
        <w:rPr>
          <w:rFonts w:ascii="仿宋_GB2312" w:eastAsia="仿宋_GB2312"/>
          <w:color w:val="000000"/>
          <w:sz w:val="32"/>
          <w:szCs w:val="32"/>
        </w:rPr>
      </w:pPr>
      <w:r>
        <w:rPr>
          <w:rFonts w:ascii="仿宋_GB2312" w:eastAsia="仿宋_GB2312"/>
          <w:color w:val="000000"/>
          <w:sz w:val="32"/>
          <w:szCs w:val="32"/>
        </w:rPr>
        <w:t>201</w:t>
      </w:r>
      <w:r>
        <w:rPr>
          <w:rFonts w:ascii="仿宋_GB2312" w:eastAsia="仿宋_GB2312" w:hint="eastAsia"/>
          <w:color w:val="000000"/>
          <w:sz w:val="32"/>
          <w:szCs w:val="32"/>
        </w:rPr>
        <w:t>8</w:t>
      </w:r>
      <w:r>
        <w:rPr>
          <w:rFonts w:ascii="仿宋_GB2312" w:eastAsia="仿宋_GB2312" w:hint="eastAsia"/>
          <w:color w:val="000000"/>
          <w:sz w:val="32"/>
          <w:szCs w:val="32"/>
        </w:rPr>
        <w:t>年国有资本经营预算拨款支出</w:t>
      </w:r>
      <w:r>
        <w:rPr>
          <w:rFonts w:ascii="仿宋_GB2312" w:eastAsia="仿宋_GB2312" w:hint="eastAsia"/>
          <w:color w:val="000000"/>
          <w:sz w:val="32"/>
          <w:szCs w:val="32"/>
        </w:rPr>
        <w:t>0</w:t>
      </w:r>
      <w:r>
        <w:rPr>
          <w:rFonts w:ascii="仿宋_GB2312" w:eastAsia="仿宋_GB2312" w:hint="eastAsia"/>
          <w:color w:val="000000"/>
          <w:sz w:val="32"/>
          <w:szCs w:val="32"/>
        </w:rPr>
        <w:t>万元。</w:t>
      </w:r>
    </w:p>
    <w:p w:rsidR="00B052C5" w:rsidRDefault="00B052C5">
      <w:pPr>
        <w:spacing w:line="600" w:lineRule="exact"/>
        <w:ind w:firstLine="640"/>
        <w:rPr>
          <w:rFonts w:ascii="仿宋_GB2312" w:eastAsia="仿宋_GB2312"/>
          <w:color w:val="000000"/>
          <w:sz w:val="32"/>
          <w:szCs w:val="32"/>
        </w:rPr>
      </w:pPr>
    </w:p>
    <w:p w:rsidR="00B052C5" w:rsidRDefault="00CC393C">
      <w:pPr>
        <w:pStyle w:val="aa"/>
        <w:numPr>
          <w:ilvl w:val="0"/>
          <w:numId w:val="3"/>
        </w:numPr>
        <w:spacing w:line="580" w:lineRule="exact"/>
        <w:ind w:firstLineChars="0"/>
        <w:rPr>
          <w:rStyle w:val="2Char"/>
          <w:rFonts w:ascii="黑体" w:eastAsia="黑体" w:hAnsi="黑体"/>
          <w:b w:val="0"/>
        </w:rPr>
      </w:pPr>
      <w:r>
        <w:rPr>
          <w:rStyle w:val="2Char"/>
          <w:rFonts w:ascii="黑体" w:eastAsia="黑体" w:hAnsi="黑体" w:hint="eastAsia"/>
          <w:b w:val="0"/>
        </w:rPr>
        <w:t>预算绩效情况说明</w:t>
      </w:r>
    </w:p>
    <w:p w:rsidR="00B052C5" w:rsidRDefault="00CC393C">
      <w:pPr>
        <w:numPr>
          <w:ilvl w:val="0"/>
          <w:numId w:val="4"/>
        </w:numPr>
        <w:spacing w:line="580" w:lineRule="exact"/>
        <w:ind w:firstLineChars="200" w:firstLine="643"/>
        <w:rPr>
          <w:rFonts w:ascii="仿宋" w:eastAsia="仿宋" w:hAnsi="仿宋" w:cs="楷体_GB2312"/>
          <w:b/>
          <w:bCs/>
          <w:sz w:val="32"/>
          <w:szCs w:val="32"/>
        </w:rPr>
      </w:pPr>
      <w:r>
        <w:rPr>
          <w:rFonts w:ascii="仿宋" w:eastAsia="仿宋" w:hAnsi="仿宋" w:cs="楷体_GB2312" w:hint="eastAsia"/>
          <w:b/>
          <w:bCs/>
          <w:sz w:val="32"/>
          <w:szCs w:val="32"/>
        </w:rPr>
        <w:t>预算绩效管理工作开展情况。</w:t>
      </w:r>
    </w:p>
    <w:p w:rsidR="00B052C5" w:rsidRDefault="00CC393C">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九寨沟县统计局</w:t>
      </w:r>
      <w:r>
        <w:rPr>
          <w:rFonts w:ascii="仿宋_GB2312" w:eastAsia="仿宋_GB2312" w:hAnsi="仿宋_GB2312" w:cs="仿宋_GB2312" w:hint="eastAsia"/>
          <w:sz w:val="32"/>
          <w:szCs w:val="32"/>
        </w:rPr>
        <w:t>本部门按要求对</w:t>
      </w:r>
      <w:r>
        <w:rPr>
          <w:rFonts w:ascii="仿宋_GB2312" w:eastAsia="仿宋_GB2312" w:hAnsi="仿宋_GB2312" w:cs="仿宋_GB2312" w:hint="eastAsia"/>
          <w:sz w:val="32"/>
          <w:szCs w:val="32"/>
        </w:rPr>
        <w:t>2018</w:t>
      </w:r>
      <w:r>
        <w:rPr>
          <w:rFonts w:ascii="仿宋_GB2312" w:eastAsia="仿宋_GB2312" w:hAnsi="仿宋_GB2312" w:cs="仿宋_GB2312" w:hint="eastAsia"/>
          <w:sz w:val="32"/>
          <w:szCs w:val="32"/>
        </w:rPr>
        <w:t>年部门整体支出开展绩效自评，从评价情况来看</w:t>
      </w:r>
      <w:r>
        <w:rPr>
          <w:rFonts w:ascii="仿宋" w:eastAsia="仿宋" w:hAnsi="仿宋" w:cs="仿宋_GB2312" w:hint="eastAsia"/>
          <w:sz w:val="32"/>
          <w:szCs w:val="32"/>
        </w:rPr>
        <w:t>2018</w:t>
      </w:r>
      <w:r>
        <w:rPr>
          <w:rFonts w:ascii="仿宋" w:eastAsia="仿宋" w:hAnsi="仿宋" w:cs="仿宋_GB2312" w:hint="eastAsia"/>
          <w:sz w:val="32"/>
          <w:szCs w:val="32"/>
        </w:rPr>
        <w:t>年九寨沟县统计局能认真履行好部门职能职责，圆满完成了县委、县政府下达的各项业务目标任务。在预算执行过程中能严格执行国家有关财经法律法规，本着勤俭节约原则，管理好用好每笔资金。自觉接受审计、财政、纪检监察等部门的监督检查。</w:t>
      </w:r>
    </w:p>
    <w:p w:rsidR="00B052C5" w:rsidRDefault="00CC393C">
      <w:pPr>
        <w:spacing w:line="580" w:lineRule="exact"/>
        <w:ind w:firstLineChars="200" w:firstLine="643"/>
        <w:rPr>
          <w:rFonts w:ascii="仿宋" w:eastAsia="仿宋" w:hAnsi="仿宋" w:cs="楷体_GB2312"/>
          <w:b/>
          <w:bCs/>
          <w:sz w:val="32"/>
          <w:szCs w:val="32"/>
        </w:rPr>
      </w:pPr>
      <w:r>
        <w:rPr>
          <w:rFonts w:ascii="仿宋" w:eastAsia="仿宋" w:hAnsi="仿宋" w:cs="楷体_GB2312" w:hint="eastAsia"/>
          <w:b/>
          <w:bCs/>
          <w:sz w:val="32"/>
          <w:szCs w:val="32"/>
        </w:rPr>
        <w:t>（</w:t>
      </w:r>
      <w:r>
        <w:rPr>
          <w:rFonts w:ascii="仿宋" w:eastAsia="仿宋" w:hAnsi="仿宋" w:cs="楷体_GB2312" w:hint="eastAsia"/>
          <w:b/>
          <w:bCs/>
          <w:sz w:val="32"/>
          <w:szCs w:val="32"/>
        </w:rPr>
        <w:t>二</w:t>
      </w:r>
      <w:r>
        <w:rPr>
          <w:rFonts w:ascii="仿宋" w:eastAsia="仿宋" w:hAnsi="仿宋" w:cs="楷体_GB2312" w:hint="eastAsia"/>
          <w:b/>
          <w:bCs/>
          <w:sz w:val="32"/>
          <w:szCs w:val="32"/>
        </w:rPr>
        <w:t>）</w:t>
      </w:r>
      <w:r>
        <w:rPr>
          <w:rFonts w:ascii="仿宋" w:eastAsia="仿宋" w:hAnsi="仿宋" w:cs="楷体_GB2312" w:hint="eastAsia"/>
          <w:b/>
          <w:bCs/>
          <w:sz w:val="32"/>
          <w:szCs w:val="32"/>
        </w:rPr>
        <w:t>项目绩效目标完成情况。</w:t>
      </w:r>
    </w:p>
    <w:p w:rsidR="00B052C5" w:rsidRDefault="00CC393C">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九寨沟县统计局本部门在</w:t>
      </w:r>
      <w:r>
        <w:rPr>
          <w:rFonts w:ascii="仿宋_GB2312" w:eastAsia="仿宋_GB2312" w:hAnsi="仿宋_GB2312" w:cs="仿宋_GB2312" w:hint="eastAsia"/>
          <w:sz w:val="32"/>
          <w:szCs w:val="32"/>
        </w:rPr>
        <w:t>2018</w:t>
      </w:r>
      <w:r>
        <w:rPr>
          <w:rFonts w:ascii="仿宋_GB2312" w:eastAsia="仿宋_GB2312" w:hAnsi="仿宋_GB2312" w:cs="仿宋_GB2312" w:hint="eastAsia"/>
          <w:sz w:val="32"/>
          <w:szCs w:val="32"/>
        </w:rPr>
        <w:t>年全年无</w:t>
      </w:r>
      <w:r>
        <w:rPr>
          <w:rFonts w:ascii="仿宋_GB2312" w:eastAsia="仿宋_GB2312" w:hAnsi="仿宋_GB2312" w:cs="仿宋_GB2312" w:hint="eastAsia"/>
          <w:sz w:val="32"/>
          <w:szCs w:val="32"/>
        </w:rPr>
        <w:t>项目开展预算事前绩效评估</w:t>
      </w:r>
      <w:r>
        <w:rPr>
          <w:rFonts w:ascii="仿宋_GB2312" w:eastAsia="仿宋_GB2312" w:hAnsi="仿宋_GB2312" w:cs="仿宋_GB2312" w:hint="eastAsia"/>
          <w:sz w:val="32"/>
          <w:szCs w:val="32"/>
        </w:rPr>
        <w:t>。</w:t>
      </w:r>
    </w:p>
    <w:p w:rsidR="00B052C5" w:rsidRDefault="00CC393C">
      <w:pPr>
        <w:spacing w:line="580" w:lineRule="exact"/>
        <w:ind w:firstLineChars="200" w:firstLine="643"/>
        <w:rPr>
          <w:rFonts w:ascii="仿宋" w:eastAsia="仿宋" w:hAnsi="仿宋" w:cs="仿宋_GB2312"/>
          <w:sz w:val="32"/>
          <w:szCs w:val="32"/>
        </w:rPr>
      </w:pPr>
      <w:r>
        <w:rPr>
          <w:rFonts w:ascii="仿宋" w:eastAsia="仿宋" w:hAnsi="仿宋" w:cs="楷体_GB2312" w:hint="eastAsia"/>
          <w:b/>
          <w:bCs/>
          <w:sz w:val="32"/>
          <w:szCs w:val="32"/>
        </w:rPr>
        <w:t>（</w:t>
      </w:r>
      <w:r>
        <w:rPr>
          <w:rFonts w:ascii="仿宋" w:eastAsia="仿宋" w:hAnsi="仿宋" w:cs="楷体_GB2312" w:hint="eastAsia"/>
          <w:b/>
          <w:bCs/>
          <w:sz w:val="32"/>
          <w:szCs w:val="32"/>
        </w:rPr>
        <w:t>三</w:t>
      </w:r>
      <w:r>
        <w:rPr>
          <w:rFonts w:ascii="仿宋" w:eastAsia="仿宋" w:hAnsi="仿宋" w:cs="楷体_GB2312" w:hint="eastAsia"/>
          <w:b/>
          <w:bCs/>
          <w:sz w:val="32"/>
          <w:szCs w:val="32"/>
        </w:rPr>
        <w:t>）</w:t>
      </w:r>
      <w:r>
        <w:rPr>
          <w:rFonts w:ascii="仿宋" w:eastAsia="仿宋" w:hAnsi="仿宋" w:cs="楷体_GB2312" w:hint="eastAsia"/>
          <w:b/>
          <w:bCs/>
          <w:sz w:val="32"/>
          <w:szCs w:val="32"/>
        </w:rPr>
        <w:t>部门开展绩效评价结果。</w:t>
      </w:r>
    </w:p>
    <w:p w:rsidR="00B052C5" w:rsidRDefault="00CC393C">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九寨沟县统计局</w:t>
      </w:r>
      <w:r>
        <w:rPr>
          <w:rFonts w:ascii="仿宋_GB2312" w:eastAsia="仿宋_GB2312" w:hAnsi="仿宋_GB2312" w:cs="仿宋_GB2312" w:hint="eastAsia"/>
          <w:sz w:val="32"/>
          <w:szCs w:val="32"/>
        </w:rPr>
        <w:t>本部门按要求对</w:t>
      </w:r>
      <w:r>
        <w:rPr>
          <w:rFonts w:ascii="仿宋_GB2312" w:eastAsia="仿宋_GB2312" w:hAnsi="仿宋_GB2312" w:cs="仿宋_GB2312" w:hint="eastAsia"/>
          <w:sz w:val="32"/>
          <w:szCs w:val="32"/>
        </w:rPr>
        <w:t>2018</w:t>
      </w:r>
      <w:r>
        <w:rPr>
          <w:rFonts w:ascii="仿宋_GB2312" w:eastAsia="仿宋_GB2312" w:hAnsi="仿宋_GB2312" w:cs="仿宋_GB2312" w:hint="eastAsia"/>
          <w:sz w:val="32"/>
          <w:szCs w:val="32"/>
        </w:rPr>
        <w:t>年部门整体支出绩效评价情况开展自评，《</w:t>
      </w:r>
      <w:r>
        <w:rPr>
          <w:rFonts w:ascii="仿宋_GB2312" w:eastAsia="仿宋_GB2312" w:hAnsi="仿宋_GB2312" w:cs="仿宋_GB2312" w:hint="eastAsia"/>
          <w:sz w:val="32"/>
          <w:szCs w:val="32"/>
        </w:rPr>
        <w:t>九寨沟县统计局</w:t>
      </w:r>
      <w:r>
        <w:rPr>
          <w:rFonts w:ascii="仿宋_GB2312" w:eastAsia="仿宋_GB2312" w:hAnsi="仿宋_GB2312" w:cs="仿宋_GB2312" w:hint="eastAsia"/>
          <w:sz w:val="32"/>
          <w:szCs w:val="32"/>
        </w:rPr>
        <w:t>2018</w:t>
      </w:r>
      <w:r>
        <w:rPr>
          <w:rFonts w:ascii="仿宋_GB2312" w:eastAsia="仿宋_GB2312" w:hAnsi="仿宋_GB2312" w:cs="仿宋_GB2312" w:hint="eastAsia"/>
          <w:sz w:val="32"/>
          <w:szCs w:val="32"/>
        </w:rPr>
        <w:t>年部门整体支出绩效评价报告》见附件。</w:t>
      </w:r>
    </w:p>
    <w:p w:rsidR="00B052C5" w:rsidRDefault="00B052C5">
      <w:pPr>
        <w:pStyle w:val="2"/>
      </w:pPr>
    </w:p>
    <w:p w:rsidR="00B052C5" w:rsidRDefault="00CC393C">
      <w:pPr>
        <w:spacing w:line="600" w:lineRule="exact"/>
        <w:ind w:firstLineChars="200" w:firstLine="640"/>
        <w:outlineLvl w:val="1"/>
        <w:rPr>
          <w:rStyle w:val="2Char"/>
          <w:rFonts w:ascii="黑体" w:eastAsia="黑体" w:hAnsi="黑体"/>
        </w:rPr>
      </w:pPr>
      <w:bookmarkStart w:id="52" w:name="_Toc15377221"/>
      <w:bookmarkStart w:id="53" w:name="_Toc15396612"/>
      <w:r>
        <w:rPr>
          <w:rFonts w:ascii="黑体" w:eastAsia="黑体" w:hAnsi="黑体" w:hint="eastAsia"/>
          <w:color w:val="000000"/>
          <w:sz w:val="32"/>
          <w:szCs w:val="32"/>
        </w:rPr>
        <w:t>十</w:t>
      </w:r>
      <w:r>
        <w:rPr>
          <w:rFonts w:ascii="黑体" w:eastAsia="黑体" w:hAnsi="黑体" w:hint="eastAsia"/>
          <w:color w:val="000000"/>
          <w:sz w:val="32"/>
          <w:szCs w:val="32"/>
        </w:rPr>
        <w:t>一</w:t>
      </w:r>
      <w:r>
        <w:rPr>
          <w:rStyle w:val="2Char"/>
          <w:rFonts w:ascii="黑体" w:eastAsia="黑体" w:hAnsi="黑体" w:hint="eastAsia"/>
        </w:rPr>
        <w:t>、</w:t>
      </w:r>
      <w:r>
        <w:rPr>
          <w:rStyle w:val="2Char"/>
          <w:rFonts w:ascii="黑体" w:eastAsia="黑体" w:hAnsi="黑体" w:hint="eastAsia"/>
          <w:b w:val="0"/>
        </w:rPr>
        <w:t>其他重要事项的情况说明</w:t>
      </w:r>
      <w:bookmarkEnd w:id="52"/>
      <w:bookmarkEnd w:id="53"/>
    </w:p>
    <w:p w:rsidR="00B052C5" w:rsidRDefault="00CC393C">
      <w:pPr>
        <w:spacing w:line="600" w:lineRule="exact"/>
        <w:ind w:firstLineChars="200" w:firstLine="643"/>
        <w:outlineLvl w:val="2"/>
        <w:rPr>
          <w:rFonts w:ascii="仿宋" w:eastAsia="仿宋" w:hAnsi="仿宋"/>
          <w:color w:val="000000"/>
          <w:sz w:val="32"/>
          <w:szCs w:val="32"/>
        </w:rPr>
      </w:pPr>
      <w:bookmarkStart w:id="54" w:name="_Toc15377222"/>
      <w:r>
        <w:rPr>
          <w:rFonts w:ascii="仿宋" w:eastAsia="仿宋" w:hAnsi="仿宋" w:hint="eastAsia"/>
          <w:b/>
          <w:color w:val="000000"/>
          <w:sz w:val="32"/>
          <w:szCs w:val="32"/>
        </w:rPr>
        <w:t>（一）机关运行经费支出情况</w:t>
      </w:r>
      <w:bookmarkEnd w:id="54"/>
    </w:p>
    <w:p w:rsidR="00B052C5" w:rsidRDefault="00CC393C">
      <w:pPr>
        <w:spacing w:line="600" w:lineRule="exact"/>
        <w:ind w:firstLineChars="200" w:firstLine="640"/>
        <w:rPr>
          <w:rFonts w:ascii="仿宋_GB2312" w:eastAsia="仿宋_GB2312"/>
          <w:color w:val="000000" w:themeColor="text1"/>
          <w:sz w:val="32"/>
          <w:szCs w:val="32"/>
        </w:rPr>
      </w:pPr>
      <w:r>
        <w:rPr>
          <w:rFonts w:ascii="仿宋_GB2312" w:eastAsia="仿宋_GB2312"/>
          <w:color w:val="000000"/>
          <w:sz w:val="32"/>
          <w:szCs w:val="32"/>
        </w:rPr>
        <w:t>201</w:t>
      </w:r>
      <w:r>
        <w:rPr>
          <w:rFonts w:ascii="仿宋_GB2312" w:eastAsia="仿宋_GB2312" w:hint="eastAsia"/>
          <w:color w:val="000000"/>
          <w:sz w:val="32"/>
          <w:szCs w:val="32"/>
        </w:rPr>
        <w:t>8</w:t>
      </w:r>
      <w:r>
        <w:rPr>
          <w:rFonts w:ascii="仿宋_GB2312" w:eastAsia="仿宋_GB2312" w:hint="eastAsia"/>
          <w:color w:val="000000"/>
          <w:sz w:val="32"/>
          <w:szCs w:val="32"/>
        </w:rPr>
        <w:t>年，</w:t>
      </w:r>
      <w:r>
        <w:rPr>
          <w:rFonts w:ascii="仿宋_GB2312" w:eastAsia="仿宋_GB2312" w:hint="eastAsia"/>
          <w:color w:val="000000"/>
          <w:sz w:val="32"/>
          <w:szCs w:val="32"/>
        </w:rPr>
        <w:t>九寨沟县统计局</w:t>
      </w:r>
      <w:r>
        <w:rPr>
          <w:rFonts w:ascii="仿宋_GB2312" w:eastAsia="仿宋_GB2312" w:hint="eastAsia"/>
          <w:color w:val="000000"/>
          <w:sz w:val="32"/>
          <w:szCs w:val="32"/>
        </w:rPr>
        <w:t>机关运行经费支出</w:t>
      </w:r>
      <w:r>
        <w:rPr>
          <w:rFonts w:ascii="仿宋" w:eastAsia="仿宋" w:hAnsi="仿宋" w:hint="eastAsia"/>
          <w:color w:val="000000"/>
          <w:sz w:val="32"/>
          <w:szCs w:val="32"/>
        </w:rPr>
        <w:t>103.93</w:t>
      </w:r>
      <w:r>
        <w:rPr>
          <w:rFonts w:ascii="仿宋_GB2312" w:eastAsia="仿宋_GB2312" w:hint="eastAsia"/>
          <w:color w:val="000000"/>
          <w:sz w:val="32"/>
          <w:szCs w:val="32"/>
        </w:rPr>
        <w:t>万元，比</w:t>
      </w:r>
      <w:r>
        <w:rPr>
          <w:rFonts w:ascii="仿宋_GB2312" w:eastAsia="仿宋_GB2312"/>
          <w:color w:val="000000"/>
          <w:sz w:val="32"/>
          <w:szCs w:val="32"/>
        </w:rPr>
        <w:t>201</w:t>
      </w:r>
      <w:r>
        <w:rPr>
          <w:rFonts w:ascii="仿宋_GB2312" w:eastAsia="仿宋_GB2312" w:hint="eastAsia"/>
          <w:color w:val="000000"/>
          <w:sz w:val="32"/>
          <w:szCs w:val="32"/>
        </w:rPr>
        <w:t>7</w:t>
      </w:r>
      <w:r>
        <w:rPr>
          <w:rFonts w:ascii="仿宋_GB2312" w:eastAsia="仿宋_GB2312" w:hint="eastAsia"/>
          <w:color w:val="000000"/>
          <w:sz w:val="32"/>
          <w:szCs w:val="32"/>
        </w:rPr>
        <w:t>年增加</w:t>
      </w:r>
      <w:r>
        <w:rPr>
          <w:rFonts w:ascii="仿宋_GB2312" w:eastAsia="仿宋_GB2312" w:hint="eastAsia"/>
          <w:color w:val="000000"/>
          <w:sz w:val="32"/>
          <w:szCs w:val="32"/>
        </w:rPr>
        <w:t>81.88</w:t>
      </w:r>
      <w:r>
        <w:rPr>
          <w:rFonts w:ascii="仿宋_GB2312" w:eastAsia="仿宋_GB2312" w:hint="eastAsia"/>
          <w:color w:val="000000"/>
          <w:sz w:val="32"/>
          <w:szCs w:val="32"/>
        </w:rPr>
        <w:t>万元，增长</w:t>
      </w:r>
      <w:r>
        <w:rPr>
          <w:rFonts w:ascii="仿宋_GB2312" w:eastAsia="仿宋_GB2312" w:hint="eastAsia"/>
          <w:color w:val="000000"/>
          <w:sz w:val="32"/>
          <w:szCs w:val="32"/>
        </w:rPr>
        <w:t>371</w:t>
      </w:r>
      <w:r>
        <w:rPr>
          <w:rFonts w:ascii="仿宋_GB2312" w:eastAsia="仿宋_GB2312"/>
          <w:color w:val="000000"/>
          <w:sz w:val="32"/>
          <w:szCs w:val="32"/>
        </w:rPr>
        <w:t>%</w:t>
      </w:r>
      <w:r>
        <w:rPr>
          <w:rFonts w:ascii="仿宋_GB2312" w:eastAsia="仿宋_GB2312" w:hint="eastAsia"/>
          <w:color w:val="000000"/>
          <w:sz w:val="32"/>
          <w:szCs w:val="32"/>
        </w:rPr>
        <w:t>。</w:t>
      </w:r>
      <w:r>
        <w:rPr>
          <w:rFonts w:ascii="仿宋_GB2312" w:eastAsia="仿宋_GB2312" w:hint="eastAsia"/>
          <w:color w:val="000000" w:themeColor="text1"/>
          <w:sz w:val="32"/>
          <w:szCs w:val="32"/>
        </w:rPr>
        <w:t>主要原因是</w:t>
      </w:r>
      <w:r>
        <w:rPr>
          <w:rFonts w:ascii="仿宋_GB2312" w:eastAsia="仿宋_GB2312" w:hint="eastAsia"/>
          <w:color w:val="000000" w:themeColor="text1"/>
          <w:sz w:val="32"/>
          <w:szCs w:val="32"/>
        </w:rPr>
        <w:t>为顺利完成第四次全国经济普查支付办公费用及奖励金。</w:t>
      </w:r>
    </w:p>
    <w:p w:rsidR="00B052C5" w:rsidRDefault="00CC393C">
      <w:pPr>
        <w:spacing w:line="600" w:lineRule="exact"/>
        <w:ind w:firstLine="640"/>
        <w:rPr>
          <w:rFonts w:ascii="仿宋" w:eastAsia="仿宋" w:hAnsi="仿宋"/>
          <w:b/>
          <w:color w:val="000000"/>
          <w:sz w:val="32"/>
          <w:szCs w:val="32"/>
        </w:rPr>
      </w:pPr>
      <w:r>
        <w:rPr>
          <w:rFonts w:ascii="仿宋" w:eastAsia="仿宋" w:hAnsi="仿宋" w:hint="eastAsia"/>
          <w:b/>
          <w:color w:val="000000"/>
          <w:sz w:val="32"/>
          <w:szCs w:val="32"/>
        </w:rPr>
        <w:lastRenderedPageBreak/>
        <w:t>（数据来源财决</w:t>
      </w:r>
      <w:r>
        <w:rPr>
          <w:rFonts w:ascii="仿宋" w:eastAsia="仿宋" w:hAnsi="仿宋"/>
          <w:b/>
          <w:color w:val="000000"/>
          <w:sz w:val="32"/>
          <w:szCs w:val="32"/>
        </w:rPr>
        <w:t>CS05</w:t>
      </w:r>
      <w:r>
        <w:rPr>
          <w:rFonts w:ascii="仿宋" w:eastAsia="仿宋" w:hAnsi="仿宋" w:hint="eastAsia"/>
          <w:b/>
          <w:color w:val="000000"/>
          <w:sz w:val="32"/>
          <w:szCs w:val="32"/>
        </w:rPr>
        <w:t>表）</w:t>
      </w:r>
    </w:p>
    <w:p w:rsidR="00B052C5" w:rsidRDefault="00CC393C">
      <w:pPr>
        <w:autoSpaceDE w:val="0"/>
        <w:autoSpaceDN w:val="0"/>
        <w:adjustRightInd w:val="0"/>
        <w:spacing w:line="600" w:lineRule="exact"/>
        <w:ind w:firstLineChars="200" w:firstLine="643"/>
        <w:jc w:val="left"/>
        <w:outlineLvl w:val="2"/>
        <w:rPr>
          <w:rFonts w:ascii="仿宋" w:eastAsia="仿宋" w:hAnsi="仿宋"/>
          <w:b/>
          <w:color w:val="000000"/>
          <w:sz w:val="32"/>
          <w:szCs w:val="32"/>
        </w:rPr>
      </w:pPr>
      <w:bookmarkStart w:id="55" w:name="_Toc15377223"/>
      <w:r>
        <w:rPr>
          <w:rFonts w:ascii="仿宋" w:eastAsia="仿宋" w:hAnsi="仿宋" w:hint="eastAsia"/>
          <w:b/>
          <w:color w:val="000000"/>
          <w:sz w:val="32"/>
          <w:szCs w:val="32"/>
        </w:rPr>
        <w:t>（二）政府采购支出情况</w:t>
      </w:r>
      <w:bookmarkEnd w:id="55"/>
    </w:p>
    <w:p w:rsidR="00B052C5" w:rsidRDefault="00CC393C">
      <w:pPr>
        <w:spacing w:line="600" w:lineRule="exact"/>
        <w:ind w:firstLineChars="200" w:firstLine="640"/>
        <w:rPr>
          <w:rFonts w:ascii="仿宋_GB2312" w:eastAsia="仿宋_GB2312"/>
          <w:color w:val="000000"/>
          <w:sz w:val="32"/>
          <w:szCs w:val="32"/>
        </w:rPr>
      </w:pPr>
      <w:r>
        <w:rPr>
          <w:rFonts w:ascii="仿宋_GB2312" w:eastAsia="仿宋_GB2312"/>
          <w:color w:val="000000"/>
          <w:sz w:val="32"/>
          <w:szCs w:val="32"/>
        </w:rPr>
        <w:t>201</w:t>
      </w:r>
      <w:r>
        <w:rPr>
          <w:rFonts w:ascii="仿宋_GB2312" w:eastAsia="仿宋_GB2312" w:hint="eastAsia"/>
          <w:color w:val="000000"/>
          <w:sz w:val="32"/>
          <w:szCs w:val="32"/>
        </w:rPr>
        <w:t>8</w:t>
      </w:r>
      <w:r>
        <w:rPr>
          <w:rFonts w:ascii="仿宋_GB2312" w:eastAsia="仿宋_GB2312" w:hint="eastAsia"/>
          <w:color w:val="000000"/>
          <w:sz w:val="32"/>
          <w:szCs w:val="32"/>
        </w:rPr>
        <w:t>年，</w:t>
      </w:r>
      <w:r>
        <w:rPr>
          <w:rFonts w:ascii="仿宋_GB2312" w:eastAsia="仿宋_GB2312" w:hint="eastAsia"/>
          <w:color w:val="000000"/>
          <w:sz w:val="32"/>
          <w:szCs w:val="32"/>
        </w:rPr>
        <w:t>九寨沟县统计局</w:t>
      </w:r>
      <w:r>
        <w:rPr>
          <w:rFonts w:ascii="仿宋_GB2312" w:eastAsia="仿宋_GB2312" w:hint="eastAsia"/>
          <w:color w:val="000000"/>
          <w:sz w:val="32"/>
          <w:szCs w:val="32"/>
        </w:rPr>
        <w:t>政府采购支出总额</w:t>
      </w:r>
      <w:r>
        <w:rPr>
          <w:rFonts w:ascii="仿宋_GB2312" w:eastAsia="仿宋_GB2312" w:hint="eastAsia"/>
          <w:color w:val="000000"/>
          <w:sz w:val="32"/>
          <w:szCs w:val="32"/>
        </w:rPr>
        <w:t>0</w:t>
      </w:r>
      <w:r>
        <w:rPr>
          <w:rFonts w:ascii="仿宋_GB2312" w:eastAsia="仿宋_GB2312" w:hint="eastAsia"/>
          <w:color w:val="000000"/>
          <w:sz w:val="32"/>
          <w:szCs w:val="32"/>
        </w:rPr>
        <w:t>万元，其中：政府采购货物支出</w:t>
      </w:r>
      <w:r>
        <w:rPr>
          <w:rFonts w:ascii="仿宋_GB2312" w:eastAsia="仿宋_GB2312" w:hint="eastAsia"/>
          <w:color w:val="000000"/>
          <w:sz w:val="32"/>
          <w:szCs w:val="32"/>
        </w:rPr>
        <w:t>0</w:t>
      </w:r>
      <w:r>
        <w:rPr>
          <w:rFonts w:ascii="仿宋_GB2312" w:eastAsia="仿宋_GB2312" w:hint="eastAsia"/>
          <w:color w:val="000000"/>
          <w:sz w:val="32"/>
          <w:szCs w:val="32"/>
        </w:rPr>
        <w:t>万元、政府采购工程支出</w:t>
      </w:r>
      <w:r>
        <w:rPr>
          <w:rFonts w:ascii="仿宋_GB2312" w:eastAsia="仿宋_GB2312" w:hint="eastAsia"/>
          <w:color w:val="000000"/>
          <w:sz w:val="32"/>
          <w:szCs w:val="32"/>
        </w:rPr>
        <w:t>0</w:t>
      </w:r>
      <w:r>
        <w:rPr>
          <w:rFonts w:ascii="仿宋_GB2312" w:eastAsia="仿宋_GB2312" w:hint="eastAsia"/>
          <w:color w:val="000000"/>
          <w:sz w:val="32"/>
          <w:szCs w:val="32"/>
        </w:rPr>
        <w:t>万元、政府采购服务支出</w:t>
      </w:r>
      <w:r>
        <w:rPr>
          <w:rFonts w:ascii="仿宋_GB2312" w:eastAsia="仿宋_GB2312" w:hint="eastAsia"/>
          <w:color w:val="000000"/>
          <w:sz w:val="32"/>
          <w:szCs w:val="32"/>
        </w:rPr>
        <w:t>0</w:t>
      </w:r>
      <w:r>
        <w:rPr>
          <w:rFonts w:ascii="仿宋_GB2312" w:eastAsia="仿宋_GB2312" w:hint="eastAsia"/>
          <w:color w:val="000000"/>
          <w:sz w:val="32"/>
          <w:szCs w:val="32"/>
        </w:rPr>
        <w:t>万元。授予中小企业合同金额</w:t>
      </w:r>
      <w:r>
        <w:rPr>
          <w:rFonts w:ascii="仿宋_GB2312" w:eastAsia="仿宋_GB2312" w:hint="eastAsia"/>
          <w:color w:val="000000"/>
          <w:sz w:val="32"/>
          <w:szCs w:val="32"/>
        </w:rPr>
        <w:t>0</w:t>
      </w:r>
      <w:r>
        <w:rPr>
          <w:rFonts w:ascii="仿宋_GB2312" w:eastAsia="仿宋_GB2312" w:hint="eastAsia"/>
          <w:color w:val="000000"/>
          <w:sz w:val="32"/>
          <w:szCs w:val="32"/>
        </w:rPr>
        <w:t>万元，占政府采购支出总额的</w:t>
      </w:r>
      <w:r>
        <w:rPr>
          <w:rFonts w:ascii="仿宋_GB2312" w:eastAsia="仿宋_GB2312" w:hint="eastAsia"/>
          <w:color w:val="000000"/>
          <w:sz w:val="32"/>
          <w:szCs w:val="32"/>
        </w:rPr>
        <w:t>0</w:t>
      </w:r>
      <w:r>
        <w:rPr>
          <w:rFonts w:ascii="仿宋_GB2312" w:eastAsia="仿宋_GB2312"/>
          <w:color w:val="000000"/>
          <w:sz w:val="32"/>
          <w:szCs w:val="32"/>
        </w:rPr>
        <w:t>%</w:t>
      </w:r>
      <w:r>
        <w:rPr>
          <w:rFonts w:ascii="仿宋_GB2312" w:eastAsia="仿宋_GB2312" w:hint="eastAsia"/>
          <w:color w:val="000000"/>
          <w:sz w:val="32"/>
          <w:szCs w:val="32"/>
        </w:rPr>
        <w:t>，其中：授予小微企业合同金额</w:t>
      </w:r>
      <w:r>
        <w:rPr>
          <w:rFonts w:ascii="仿宋_GB2312" w:eastAsia="仿宋_GB2312" w:hint="eastAsia"/>
          <w:color w:val="000000"/>
          <w:sz w:val="32"/>
          <w:szCs w:val="32"/>
        </w:rPr>
        <w:t>0</w:t>
      </w:r>
      <w:r>
        <w:rPr>
          <w:rFonts w:ascii="仿宋_GB2312" w:eastAsia="仿宋_GB2312" w:hint="eastAsia"/>
          <w:color w:val="000000"/>
          <w:sz w:val="32"/>
          <w:szCs w:val="32"/>
        </w:rPr>
        <w:t>万元，占政府采购支出总额的</w:t>
      </w:r>
      <w:r>
        <w:rPr>
          <w:rFonts w:ascii="仿宋_GB2312" w:eastAsia="仿宋_GB2312" w:hint="eastAsia"/>
          <w:color w:val="000000"/>
          <w:sz w:val="32"/>
          <w:szCs w:val="32"/>
        </w:rPr>
        <w:t>0</w:t>
      </w:r>
      <w:r>
        <w:rPr>
          <w:rFonts w:ascii="仿宋_GB2312" w:eastAsia="仿宋_GB2312"/>
          <w:color w:val="000000"/>
          <w:sz w:val="32"/>
          <w:szCs w:val="32"/>
        </w:rPr>
        <w:t>%</w:t>
      </w:r>
      <w:r>
        <w:rPr>
          <w:rFonts w:ascii="仿宋_GB2312" w:eastAsia="仿宋_GB2312" w:hint="eastAsia"/>
          <w:color w:val="000000"/>
          <w:sz w:val="32"/>
          <w:szCs w:val="32"/>
        </w:rPr>
        <w:t>。</w:t>
      </w:r>
    </w:p>
    <w:p w:rsidR="00B052C5" w:rsidRDefault="00CC393C">
      <w:pPr>
        <w:autoSpaceDE w:val="0"/>
        <w:autoSpaceDN w:val="0"/>
        <w:adjustRightInd w:val="0"/>
        <w:spacing w:line="600" w:lineRule="exact"/>
        <w:ind w:firstLineChars="200" w:firstLine="643"/>
        <w:jc w:val="left"/>
        <w:outlineLvl w:val="2"/>
        <w:rPr>
          <w:rFonts w:ascii="仿宋" w:eastAsia="仿宋" w:hAnsi="仿宋"/>
          <w:b/>
          <w:color w:val="000000"/>
          <w:sz w:val="32"/>
          <w:szCs w:val="32"/>
        </w:rPr>
      </w:pPr>
      <w:r>
        <w:rPr>
          <w:rFonts w:ascii="仿宋" w:eastAsia="仿宋" w:hAnsi="仿宋" w:hint="eastAsia"/>
          <w:b/>
          <w:color w:val="000000"/>
          <w:sz w:val="32"/>
          <w:szCs w:val="32"/>
        </w:rPr>
        <w:t>（数据来源财决</w:t>
      </w:r>
      <w:r>
        <w:rPr>
          <w:rFonts w:ascii="仿宋" w:eastAsia="仿宋" w:hAnsi="仿宋"/>
          <w:b/>
          <w:color w:val="000000"/>
          <w:sz w:val="32"/>
          <w:szCs w:val="32"/>
        </w:rPr>
        <w:t>CS06</w:t>
      </w:r>
      <w:r>
        <w:rPr>
          <w:rFonts w:ascii="仿宋" w:eastAsia="仿宋" w:hAnsi="仿宋" w:hint="eastAsia"/>
          <w:b/>
          <w:color w:val="000000"/>
          <w:sz w:val="32"/>
          <w:szCs w:val="32"/>
        </w:rPr>
        <w:t>表）</w:t>
      </w:r>
    </w:p>
    <w:p w:rsidR="00B052C5" w:rsidRDefault="00CC393C">
      <w:pPr>
        <w:autoSpaceDE w:val="0"/>
        <w:autoSpaceDN w:val="0"/>
        <w:adjustRightInd w:val="0"/>
        <w:spacing w:line="600" w:lineRule="exact"/>
        <w:ind w:firstLineChars="200" w:firstLine="643"/>
        <w:jc w:val="left"/>
        <w:outlineLvl w:val="2"/>
        <w:rPr>
          <w:rFonts w:ascii="仿宋" w:eastAsia="仿宋" w:hAnsi="仿宋"/>
          <w:b/>
          <w:color w:val="000000"/>
          <w:sz w:val="32"/>
          <w:szCs w:val="32"/>
        </w:rPr>
      </w:pPr>
      <w:bookmarkStart w:id="56" w:name="_Toc15377224"/>
      <w:r>
        <w:rPr>
          <w:rFonts w:ascii="仿宋" w:eastAsia="仿宋" w:hAnsi="仿宋" w:hint="eastAsia"/>
          <w:b/>
          <w:color w:val="000000"/>
          <w:sz w:val="32"/>
          <w:szCs w:val="32"/>
        </w:rPr>
        <w:t>（三）国有资产占有使用情况</w:t>
      </w:r>
      <w:bookmarkEnd w:id="56"/>
    </w:p>
    <w:p w:rsidR="00B052C5" w:rsidRDefault="00CC393C">
      <w:pPr>
        <w:autoSpaceDE w:val="0"/>
        <w:autoSpaceDN w:val="0"/>
        <w:adjustRightInd w:val="0"/>
        <w:spacing w:line="600" w:lineRule="exact"/>
        <w:ind w:firstLineChars="200" w:firstLine="640"/>
        <w:jc w:val="left"/>
        <w:rPr>
          <w:rFonts w:ascii="仿宋_GB2312" w:eastAsia="仿宋_GB2312"/>
          <w:color w:val="000000"/>
          <w:sz w:val="32"/>
          <w:szCs w:val="32"/>
        </w:rPr>
      </w:pPr>
      <w:r>
        <w:rPr>
          <w:rFonts w:ascii="仿宋_GB2312" w:eastAsia="仿宋_GB2312" w:hint="eastAsia"/>
          <w:color w:val="000000"/>
          <w:sz w:val="32"/>
          <w:szCs w:val="32"/>
        </w:rPr>
        <w:t>截至</w:t>
      </w:r>
      <w:r>
        <w:rPr>
          <w:rFonts w:ascii="仿宋_GB2312" w:eastAsia="仿宋_GB2312"/>
          <w:color w:val="000000"/>
          <w:sz w:val="32"/>
          <w:szCs w:val="32"/>
        </w:rPr>
        <w:t>201</w:t>
      </w:r>
      <w:r>
        <w:rPr>
          <w:rFonts w:ascii="仿宋_GB2312" w:eastAsia="仿宋_GB2312" w:hint="eastAsia"/>
          <w:color w:val="000000"/>
          <w:sz w:val="32"/>
          <w:szCs w:val="32"/>
        </w:rPr>
        <w:t>8</w:t>
      </w:r>
      <w:r>
        <w:rPr>
          <w:rFonts w:ascii="仿宋_GB2312" w:eastAsia="仿宋_GB2312" w:hint="eastAsia"/>
          <w:color w:val="000000"/>
          <w:sz w:val="32"/>
          <w:szCs w:val="32"/>
        </w:rPr>
        <w:t>年</w:t>
      </w:r>
      <w:r>
        <w:rPr>
          <w:rFonts w:ascii="仿宋_GB2312" w:eastAsia="仿宋_GB2312"/>
          <w:color w:val="000000"/>
          <w:sz w:val="32"/>
          <w:szCs w:val="32"/>
        </w:rPr>
        <w:t>12</w:t>
      </w:r>
      <w:r>
        <w:rPr>
          <w:rFonts w:ascii="仿宋_GB2312" w:eastAsia="仿宋_GB2312" w:hint="eastAsia"/>
          <w:color w:val="000000"/>
          <w:sz w:val="32"/>
          <w:szCs w:val="32"/>
        </w:rPr>
        <w:t>月</w:t>
      </w:r>
      <w:r>
        <w:rPr>
          <w:rFonts w:ascii="仿宋_GB2312" w:eastAsia="仿宋_GB2312"/>
          <w:color w:val="000000"/>
          <w:sz w:val="32"/>
          <w:szCs w:val="32"/>
        </w:rPr>
        <w:t>31</w:t>
      </w:r>
      <w:r>
        <w:rPr>
          <w:rFonts w:ascii="仿宋_GB2312" w:eastAsia="仿宋_GB2312" w:hint="eastAsia"/>
          <w:color w:val="000000"/>
          <w:sz w:val="32"/>
          <w:szCs w:val="32"/>
        </w:rPr>
        <w:t>日，</w:t>
      </w:r>
      <w:r>
        <w:rPr>
          <w:rFonts w:ascii="仿宋_GB2312" w:eastAsia="仿宋_GB2312" w:hint="eastAsia"/>
          <w:color w:val="000000"/>
          <w:sz w:val="32"/>
          <w:szCs w:val="32"/>
        </w:rPr>
        <w:t>九寨沟县统计局</w:t>
      </w:r>
      <w:r>
        <w:rPr>
          <w:rFonts w:ascii="仿宋_GB2312" w:eastAsia="仿宋_GB2312" w:hint="eastAsia"/>
          <w:color w:val="000000"/>
          <w:sz w:val="32"/>
          <w:szCs w:val="32"/>
        </w:rPr>
        <w:t>共有车辆</w:t>
      </w:r>
      <w:r>
        <w:rPr>
          <w:rFonts w:ascii="仿宋_GB2312" w:eastAsia="仿宋_GB2312" w:hint="eastAsia"/>
          <w:color w:val="000000"/>
          <w:sz w:val="32"/>
          <w:szCs w:val="32"/>
        </w:rPr>
        <w:t>1</w:t>
      </w:r>
      <w:r>
        <w:rPr>
          <w:rFonts w:ascii="仿宋_GB2312" w:eastAsia="仿宋_GB2312" w:hint="eastAsia"/>
          <w:color w:val="000000"/>
          <w:sz w:val="32"/>
          <w:szCs w:val="32"/>
        </w:rPr>
        <w:t>辆，其中：一般公务用车</w:t>
      </w:r>
      <w:r>
        <w:rPr>
          <w:rFonts w:ascii="仿宋_GB2312" w:eastAsia="仿宋_GB2312" w:hint="eastAsia"/>
          <w:color w:val="000000"/>
          <w:sz w:val="32"/>
          <w:szCs w:val="32"/>
        </w:rPr>
        <w:t>1</w:t>
      </w:r>
      <w:r>
        <w:rPr>
          <w:rFonts w:ascii="仿宋_GB2312" w:eastAsia="仿宋_GB2312" w:hint="eastAsia"/>
          <w:color w:val="000000"/>
          <w:sz w:val="32"/>
          <w:szCs w:val="32"/>
        </w:rPr>
        <w:t>辆</w:t>
      </w:r>
      <w:r>
        <w:rPr>
          <w:rFonts w:ascii="仿宋_GB2312" w:eastAsia="仿宋_GB2312" w:hint="eastAsia"/>
          <w:color w:val="000000"/>
          <w:sz w:val="32"/>
          <w:szCs w:val="32"/>
        </w:rPr>
        <w:t>，</w:t>
      </w:r>
      <w:r>
        <w:rPr>
          <w:rFonts w:ascii="仿宋_GB2312" w:eastAsia="仿宋_GB2312" w:hint="eastAsia"/>
          <w:color w:val="000000" w:themeColor="text1"/>
          <w:sz w:val="32"/>
          <w:szCs w:val="32"/>
        </w:rPr>
        <w:t>单价</w:t>
      </w:r>
      <w:r>
        <w:rPr>
          <w:rFonts w:ascii="仿宋_GB2312" w:eastAsia="仿宋_GB2312"/>
          <w:color w:val="000000" w:themeColor="text1"/>
          <w:sz w:val="32"/>
          <w:szCs w:val="32"/>
        </w:rPr>
        <w:t>50</w:t>
      </w:r>
      <w:r>
        <w:rPr>
          <w:rFonts w:ascii="仿宋_GB2312" w:eastAsia="仿宋_GB2312" w:hint="eastAsia"/>
          <w:color w:val="000000" w:themeColor="text1"/>
          <w:sz w:val="32"/>
          <w:szCs w:val="32"/>
        </w:rPr>
        <w:t>万元以上通用设备</w:t>
      </w:r>
      <w:r>
        <w:rPr>
          <w:rFonts w:ascii="仿宋_GB2312" w:eastAsia="仿宋_GB2312" w:hint="eastAsia"/>
          <w:color w:val="000000" w:themeColor="text1"/>
          <w:sz w:val="32"/>
          <w:szCs w:val="32"/>
        </w:rPr>
        <w:t>0</w:t>
      </w:r>
      <w:r>
        <w:rPr>
          <w:rFonts w:ascii="仿宋_GB2312" w:eastAsia="仿宋_GB2312" w:hint="eastAsia"/>
          <w:color w:val="000000" w:themeColor="text1"/>
          <w:sz w:val="32"/>
          <w:szCs w:val="32"/>
        </w:rPr>
        <w:t>台（套），单价</w:t>
      </w:r>
      <w:r>
        <w:rPr>
          <w:rFonts w:ascii="仿宋_GB2312" w:eastAsia="仿宋_GB2312"/>
          <w:color w:val="000000" w:themeColor="text1"/>
          <w:sz w:val="32"/>
          <w:szCs w:val="32"/>
        </w:rPr>
        <w:t>100</w:t>
      </w:r>
      <w:r>
        <w:rPr>
          <w:rFonts w:ascii="仿宋_GB2312" w:eastAsia="仿宋_GB2312" w:hint="eastAsia"/>
          <w:color w:val="000000"/>
          <w:sz w:val="32"/>
          <w:szCs w:val="32"/>
        </w:rPr>
        <w:t>万元以上专用</w:t>
      </w:r>
      <w:r>
        <w:rPr>
          <w:rFonts w:ascii="仿宋_GB2312" w:eastAsia="仿宋_GB2312" w:hint="eastAsia"/>
          <w:color w:val="000000"/>
          <w:sz w:val="32"/>
          <w:szCs w:val="32"/>
        </w:rPr>
        <w:t>设备</w:t>
      </w:r>
      <w:r>
        <w:rPr>
          <w:rFonts w:ascii="仿宋_GB2312" w:eastAsia="仿宋_GB2312" w:hint="eastAsia"/>
          <w:color w:val="000000"/>
          <w:sz w:val="32"/>
          <w:szCs w:val="32"/>
        </w:rPr>
        <w:t>0</w:t>
      </w:r>
      <w:r>
        <w:rPr>
          <w:rFonts w:ascii="仿宋_GB2312" w:eastAsia="仿宋_GB2312" w:hint="eastAsia"/>
          <w:color w:val="000000"/>
          <w:sz w:val="32"/>
          <w:szCs w:val="32"/>
        </w:rPr>
        <w:t>台（套）。</w:t>
      </w:r>
    </w:p>
    <w:p w:rsidR="00B052C5" w:rsidRDefault="00CC393C">
      <w:pPr>
        <w:autoSpaceDE w:val="0"/>
        <w:autoSpaceDN w:val="0"/>
        <w:adjustRightInd w:val="0"/>
        <w:spacing w:line="600" w:lineRule="exact"/>
        <w:ind w:firstLineChars="200" w:firstLine="643"/>
        <w:jc w:val="left"/>
        <w:outlineLvl w:val="2"/>
        <w:rPr>
          <w:rFonts w:ascii="仿宋" w:eastAsia="仿宋" w:hAnsi="仿宋"/>
          <w:b/>
          <w:color w:val="000000"/>
          <w:sz w:val="32"/>
          <w:szCs w:val="32"/>
        </w:rPr>
      </w:pPr>
      <w:r>
        <w:rPr>
          <w:rFonts w:ascii="仿宋" w:eastAsia="仿宋" w:hAnsi="仿宋" w:hint="eastAsia"/>
          <w:b/>
          <w:color w:val="000000"/>
          <w:sz w:val="32"/>
          <w:szCs w:val="32"/>
        </w:rPr>
        <w:t>（数据来源财决</w:t>
      </w:r>
      <w:r>
        <w:rPr>
          <w:rFonts w:ascii="仿宋" w:eastAsia="仿宋" w:hAnsi="仿宋"/>
          <w:b/>
          <w:color w:val="000000"/>
          <w:sz w:val="32"/>
          <w:szCs w:val="32"/>
        </w:rPr>
        <w:t>CS05</w:t>
      </w:r>
      <w:r>
        <w:rPr>
          <w:rFonts w:ascii="仿宋" w:eastAsia="仿宋" w:hAnsi="仿宋" w:hint="eastAsia"/>
          <w:b/>
          <w:color w:val="000000"/>
          <w:sz w:val="32"/>
          <w:szCs w:val="32"/>
        </w:rPr>
        <w:t>表，按部门决算报表填报数据罗列车辆情况。）</w:t>
      </w:r>
    </w:p>
    <w:p w:rsidR="00B052C5" w:rsidRDefault="00B052C5">
      <w:pPr>
        <w:spacing w:line="600" w:lineRule="atLeast"/>
        <w:ind w:firstLineChars="200" w:firstLine="643"/>
        <w:rPr>
          <w:rFonts w:ascii="仿宋_GB2312" w:eastAsia="仿宋_GB2312"/>
          <w:b/>
          <w:color w:val="000000"/>
          <w:sz w:val="32"/>
          <w:szCs w:val="32"/>
        </w:rPr>
      </w:pPr>
    </w:p>
    <w:p w:rsidR="00B052C5" w:rsidRDefault="00CC393C">
      <w:pPr>
        <w:widowControl/>
        <w:jc w:val="left"/>
        <w:rPr>
          <w:rFonts w:ascii="仿宋_GB2312" w:eastAsia="仿宋_GB2312"/>
          <w:b/>
          <w:color w:val="000000"/>
          <w:sz w:val="32"/>
          <w:szCs w:val="32"/>
        </w:rPr>
      </w:pPr>
      <w:r>
        <w:rPr>
          <w:rFonts w:ascii="仿宋_GB2312" w:eastAsia="仿宋_GB2312"/>
          <w:b/>
          <w:color w:val="000000"/>
          <w:sz w:val="32"/>
          <w:szCs w:val="32"/>
        </w:rPr>
        <w:br w:type="page"/>
      </w:r>
    </w:p>
    <w:p w:rsidR="00B052C5" w:rsidRDefault="00CC393C">
      <w:pPr>
        <w:numPr>
          <w:ilvl w:val="0"/>
          <w:numId w:val="5"/>
        </w:numPr>
        <w:spacing w:line="600" w:lineRule="exact"/>
        <w:ind w:firstLineChars="150" w:firstLine="663"/>
        <w:jc w:val="center"/>
        <w:outlineLvl w:val="0"/>
        <w:rPr>
          <w:rStyle w:val="1Char"/>
          <w:rFonts w:ascii="黑体" w:eastAsia="黑体" w:hAnsi="黑体"/>
          <w:b w:val="0"/>
        </w:rPr>
      </w:pPr>
      <w:bookmarkStart w:id="57" w:name="_Toc15377225"/>
      <w:bookmarkStart w:id="58" w:name="_Toc15396613"/>
      <w:r>
        <w:rPr>
          <w:rFonts w:ascii="黑体" w:eastAsia="黑体" w:hAnsi="黑体" w:hint="eastAsia"/>
          <w:b/>
          <w:color w:val="000000"/>
          <w:sz w:val="44"/>
          <w:szCs w:val="44"/>
        </w:rPr>
        <w:lastRenderedPageBreak/>
        <w:t>名</w:t>
      </w:r>
      <w:r>
        <w:rPr>
          <w:rStyle w:val="1Char"/>
          <w:rFonts w:ascii="黑体" w:eastAsia="黑体" w:hAnsi="黑体" w:hint="eastAsia"/>
          <w:b w:val="0"/>
        </w:rPr>
        <w:t>词解释</w:t>
      </w:r>
      <w:bookmarkEnd w:id="57"/>
      <w:bookmarkEnd w:id="58"/>
    </w:p>
    <w:p w:rsidR="00B052C5" w:rsidRDefault="00B052C5">
      <w:pPr>
        <w:spacing w:line="600" w:lineRule="exact"/>
        <w:jc w:val="left"/>
        <w:rPr>
          <w:rFonts w:ascii="宋体"/>
          <w:b/>
          <w:color w:val="000000"/>
          <w:sz w:val="44"/>
          <w:szCs w:val="44"/>
        </w:rPr>
      </w:pPr>
    </w:p>
    <w:p w:rsidR="00B052C5" w:rsidRDefault="00CC393C">
      <w:pPr>
        <w:pStyle w:val="Default"/>
        <w:spacing w:line="560"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财政拨款收入：指单位从同级财政部门取得的财政预算资金。</w:t>
      </w:r>
    </w:p>
    <w:p w:rsidR="00B052C5" w:rsidRDefault="00CC393C">
      <w:pPr>
        <w:pStyle w:val="Default"/>
        <w:spacing w:line="560" w:lineRule="exact"/>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hint="eastAsia"/>
          <w:sz w:val="32"/>
          <w:szCs w:val="32"/>
        </w:rPr>
        <w:t>其他收入：指除上述“财政拨款收入”、“事业收入”、“经营收入”等以外的收入。。</w:t>
      </w:r>
      <w:r>
        <w:rPr>
          <w:rFonts w:ascii="仿宋_GB2312" w:eastAsia="仿宋_GB2312" w:hint="eastAsia"/>
          <w:sz w:val="32"/>
          <w:szCs w:val="32"/>
        </w:rPr>
        <w:t xml:space="preserve"> </w:t>
      </w:r>
    </w:p>
    <w:p w:rsidR="00B052C5" w:rsidRDefault="00CC393C">
      <w:pPr>
        <w:pStyle w:val="Default"/>
        <w:spacing w:line="560" w:lineRule="exact"/>
        <w:ind w:firstLineChars="200" w:firstLine="640"/>
        <w:rPr>
          <w:rFonts w:ascii="仿宋_GB2312" w:eastAsia="仿宋_GB2312"/>
          <w:sz w:val="32"/>
          <w:szCs w:val="32"/>
        </w:rPr>
      </w:pPr>
      <w:r>
        <w:rPr>
          <w:rFonts w:ascii="仿宋_GB2312" w:eastAsia="仿宋_GB2312" w:hint="eastAsia"/>
          <w:sz w:val="32"/>
          <w:szCs w:val="32"/>
        </w:rPr>
        <w:t>3.</w:t>
      </w:r>
      <w:r>
        <w:rPr>
          <w:rFonts w:ascii="仿宋_GB2312" w:eastAsia="仿宋_GB2312" w:hint="eastAsia"/>
          <w:sz w:val="32"/>
          <w:szCs w:val="32"/>
        </w:rPr>
        <w:t>年初结转和结余：指以前年度尚未完成、结转到本年按有关规定继续使用的资金。</w:t>
      </w:r>
      <w:r>
        <w:rPr>
          <w:rFonts w:ascii="仿宋_GB2312" w:eastAsia="仿宋_GB2312" w:hint="eastAsia"/>
          <w:sz w:val="32"/>
          <w:szCs w:val="32"/>
        </w:rPr>
        <w:t xml:space="preserve"> </w:t>
      </w:r>
    </w:p>
    <w:p w:rsidR="00B052C5" w:rsidRDefault="00CC393C">
      <w:pPr>
        <w:pStyle w:val="Default"/>
        <w:spacing w:line="560" w:lineRule="exact"/>
        <w:ind w:firstLineChars="200" w:firstLine="640"/>
        <w:rPr>
          <w:rFonts w:ascii="仿宋_GB2312" w:eastAsia="仿宋_GB2312"/>
          <w:sz w:val="32"/>
          <w:szCs w:val="32"/>
        </w:rPr>
      </w:pPr>
      <w:r>
        <w:rPr>
          <w:rFonts w:ascii="仿宋_GB2312" w:eastAsia="仿宋_GB2312" w:hint="eastAsia"/>
          <w:sz w:val="32"/>
          <w:szCs w:val="32"/>
        </w:rPr>
        <w:t>4.</w:t>
      </w:r>
      <w:r>
        <w:rPr>
          <w:rFonts w:ascii="仿宋_GB2312" w:eastAsia="仿宋_GB2312" w:hint="eastAsia"/>
          <w:sz w:val="32"/>
          <w:szCs w:val="32"/>
        </w:rPr>
        <w:t>年末结转和结余：指单位按有关规定结转到下年或以后年度继续使用的资金。</w:t>
      </w:r>
    </w:p>
    <w:p w:rsidR="00B052C5" w:rsidRDefault="00CC393C">
      <w:pPr>
        <w:spacing w:line="60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5.</w:t>
      </w:r>
      <w:r>
        <w:rPr>
          <w:rFonts w:ascii="仿宋_GB2312" w:eastAsia="仿宋_GB2312" w:hAnsi="Calibri" w:cs="仿宋" w:hint="eastAsia"/>
          <w:color w:val="000000"/>
          <w:kern w:val="0"/>
          <w:sz w:val="32"/>
          <w:szCs w:val="32"/>
        </w:rPr>
        <w:t>一般公共服务支出：</w:t>
      </w:r>
    </w:p>
    <w:p w:rsidR="00B052C5" w:rsidRDefault="00CC393C">
      <w:pPr>
        <w:spacing w:line="60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w:t>
      </w:r>
      <w:r>
        <w:rPr>
          <w:rFonts w:ascii="仿宋_GB2312" w:eastAsia="仿宋_GB2312" w:hAnsi="Calibri" w:cs="仿宋" w:hint="eastAsia"/>
          <w:color w:val="000000"/>
          <w:kern w:val="0"/>
          <w:sz w:val="32"/>
          <w:szCs w:val="32"/>
        </w:rPr>
        <w:t>1</w:t>
      </w:r>
      <w:r>
        <w:rPr>
          <w:rFonts w:ascii="仿宋_GB2312" w:eastAsia="仿宋_GB2312" w:hAnsi="Calibri" w:cs="仿宋" w:hint="eastAsia"/>
          <w:color w:val="000000"/>
          <w:kern w:val="0"/>
          <w:sz w:val="32"/>
          <w:szCs w:val="32"/>
        </w:rPr>
        <w:t>）一般公共服务支出</w:t>
      </w:r>
      <w:r>
        <w:rPr>
          <w:rFonts w:ascii="仿宋_GB2312" w:eastAsia="仿宋_GB2312" w:hAnsi="Calibri" w:cs="仿宋" w:hint="eastAsia"/>
          <w:color w:val="000000"/>
          <w:kern w:val="0"/>
          <w:sz w:val="32"/>
          <w:szCs w:val="32"/>
        </w:rPr>
        <w:t>201</w:t>
      </w:r>
      <w:r>
        <w:rPr>
          <w:rFonts w:ascii="仿宋_GB2312" w:eastAsia="仿宋_GB2312" w:hAnsi="Calibri" w:cs="仿宋" w:hint="eastAsia"/>
          <w:color w:val="000000"/>
          <w:kern w:val="0"/>
          <w:sz w:val="32"/>
          <w:szCs w:val="32"/>
        </w:rPr>
        <w:t>（类）统计信息事务</w:t>
      </w:r>
      <w:r>
        <w:rPr>
          <w:rFonts w:ascii="仿宋_GB2312" w:eastAsia="仿宋_GB2312" w:hAnsi="Calibri" w:cs="仿宋" w:hint="eastAsia"/>
          <w:color w:val="000000"/>
          <w:kern w:val="0"/>
          <w:sz w:val="32"/>
          <w:szCs w:val="32"/>
        </w:rPr>
        <w:t>05</w:t>
      </w:r>
      <w:r>
        <w:rPr>
          <w:rFonts w:ascii="仿宋_GB2312" w:eastAsia="仿宋_GB2312" w:hAnsi="Calibri" w:cs="仿宋" w:hint="eastAsia"/>
          <w:color w:val="000000"/>
          <w:kern w:val="0"/>
          <w:sz w:val="32"/>
          <w:szCs w:val="32"/>
        </w:rPr>
        <w:t>（款）行政运行</w:t>
      </w:r>
      <w:r>
        <w:rPr>
          <w:rFonts w:ascii="仿宋_GB2312" w:eastAsia="仿宋_GB2312" w:hAnsi="Calibri" w:cs="仿宋" w:hint="eastAsia"/>
          <w:color w:val="000000"/>
          <w:kern w:val="0"/>
          <w:sz w:val="32"/>
          <w:szCs w:val="32"/>
        </w:rPr>
        <w:t>01</w:t>
      </w:r>
      <w:r>
        <w:rPr>
          <w:rFonts w:ascii="仿宋_GB2312" w:eastAsia="仿宋_GB2312" w:hAnsi="Calibri" w:cs="仿宋" w:hint="eastAsia"/>
          <w:color w:val="000000"/>
          <w:kern w:val="0"/>
          <w:sz w:val="32"/>
          <w:szCs w:val="32"/>
        </w:rPr>
        <w:t>（项）</w:t>
      </w:r>
      <w:r>
        <w:rPr>
          <w:rFonts w:ascii="仿宋_GB2312" w:eastAsia="仿宋_GB2312" w:hAnsi="Calibri" w:cs="仿宋" w:hint="eastAsia"/>
          <w:color w:val="000000"/>
          <w:kern w:val="0"/>
          <w:sz w:val="32"/>
          <w:szCs w:val="32"/>
        </w:rPr>
        <w:t xml:space="preserve">: </w:t>
      </w:r>
      <w:r>
        <w:rPr>
          <w:rFonts w:ascii="仿宋_GB2312" w:eastAsia="仿宋_GB2312" w:hAnsi="Calibri" w:cs="仿宋" w:hint="eastAsia"/>
          <w:color w:val="000000"/>
          <w:kern w:val="0"/>
          <w:sz w:val="32"/>
          <w:szCs w:val="32"/>
        </w:rPr>
        <w:t>指行政单位（包括实行公务员管理的事业单位）统计机关的基本支出；</w:t>
      </w:r>
    </w:p>
    <w:p w:rsidR="00B052C5" w:rsidRDefault="00CC393C">
      <w:pPr>
        <w:spacing w:line="60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w:t>
      </w:r>
      <w:r>
        <w:rPr>
          <w:rFonts w:ascii="仿宋_GB2312" w:eastAsia="仿宋_GB2312" w:hAnsi="Calibri" w:cs="仿宋" w:hint="eastAsia"/>
          <w:color w:val="000000"/>
          <w:kern w:val="0"/>
          <w:sz w:val="32"/>
          <w:szCs w:val="32"/>
        </w:rPr>
        <w:t>2</w:t>
      </w:r>
      <w:r>
        <w:rPr>
          <w:rFonts w:ascii="仿宋_GB2312" w:eastAsia="仿宋_GB2312" w:hAnsi="Calibri" w:cs="仿宋" w:hint="eastAsia"/>
          <w:color w:val="000000"/>
          <w:kern w:val="0"/>
          <w:sz w:val="32"/>
          <w:szCs w:val="32"/>
        </w:rPr>
        <w:t>）一般公共服务支出</w:t>
      </w:r>
      <w:r>
        <w:rPr>
          <w:rFonts w:ascii="仿宋_GB2312" w:eastAsia="仿宋_GB2312" w:hAnsi="Calibri" w:cs="仿宋" w:hint="eastAsia"/>
          <w:color w:val="000000"/>
          <w:kern w:val="0"/>
          <w:sz w:val="32"/>
          <w:szCs w:val="32"/>
        </w:rPr>
        <w:t>201</w:t>
      </w:r>
      <w:r>
        <w:rPr>
          <w:rFonts w:ascii="仿宋_GB2312" w:eastAsia="仿宋_GB2312" w:hAnsi="Calibri" w:cs="仿宋" w:hint="eastAsia"/>
          <w:color w:val="000000"/>
          <w:kern w:val="0"/>
          <w:sz w:val="32"/>
          <w:szCs w:val="32"/>
        </w:rPr>
        <w:t>（类）统计信息事务</w:t>
      </w:r>
      <w:r>
        <w:rPr>
          <w:rFonts w:ascii="仿宋_GB2312" w:eastAsia="仿宋_GB2312" w:hAnsi="Calibri" w:cs="仿宋" w:hint="eastAsia"/>
          <w:color w:val="000000"/>
          <w:kern w:val="0"/>
          <w:sz w:val="32"/>
          <w:szCs w:val="32"/>
        </w:rPr>
        <w:t>05</w:t>
      </w:r>
      <w:r>
        <w:rPr>
          <w:rFonts w:ascii="仿宋_GB2312" w:eastAsia="仿宋_GB2312" w:hAnsi="Calibri" w:cs="仿宋" w:hint="eastAsia"/>
          <w:color w:val="000000"/>
          <w:kern w:val="0"/>
          <w:sz w:val="32"/>
          <w:szCs w:val="32"/>
        </w:rPr>
        <w:t>（款）专项普查活动</w:t>
      </w:r>
      <w:r>
        <w:rPr>
          <w:rFonts w:ascii="仿宋_GB2312" w:eastAsia="仿宋_GB2312" w:hAnsi="Calibri" w:cs="仿宋" w:hint="eastAsia"/>
          <w:color w:val="000000"/>
          <w:kern w:val="0"/>
          <w:sz w:val="32"/>
          <w:szCs w:val="32"/>
        </w:rPr>
        <w:t>07</w:t>
      </w:r>
      <w:r>
        <w:rPr>
          <w:rFonts w:ascii="仿宋_GB2312" w:eastAsia="仿宋_GB2312" w:hAnsi="Calibri" w:cs="仿宋" w:hint="eastAsia"/>
          <w:color w:val="000000"/>
          <w:kern w:val="0"/>
          <w:sz w:val="32"/>
          <w:szCs w:val="32"/>
        </w:rPr>
        <w:t>（项）</w:t>
      </w:r>
      <w:r>
        <w:rPr>
          <w:rFonts w:ascii="仿宋_GB2312" w:eastAsia="仿宋_GB2312" w:hAnsi="Calibri" w:cs="仿宋" w:hint="eastAsia"/>
          <w:color w:val="000000"/>
          <w:kern w:val="0"/>
          <w:sz w:val="32"/>
          <w:szCs w:val="32"/>
        </w:rPr>
        <w:t>:</w:t>
      </w:r>
      <w:r>
        <w:rPr>
          <w:rFonts w:ascii="仿宋_GB2312" w:eastAsia="仿宋_GB2312" w:hAnsi="Calibri" w:cs="仿宋" w:hint="eastAsia"/>
          <w:color w:val="000000"/>
          <w:kern w:val="0"/>
          <w:sz w:val="32"/>
          <w:szCs w:val="32"/>
        </w:rPr>
        <w:t>指统计部门开展人口普查、经济普查、农业普查、投入产出调查等周期性普查工作的支出。</w:t>
      </w:r>
    </w:p>
    <w:p w:rsidR="00B052C5" w:rsidRDefault="00CC393C">
      <w:pPr>
        <w:spacing w:line="60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6.</w:t>
      </w:r>
      <w:r>
        <w:rPr>
          <w:rFonts w:ascii="仿宋_GB2312" w:eastAsia="仿宋_GB2312" w:hAnsi="Calibri" w:cs="仿宋" w:hint="eastAsia"/>
          <w:color w:val="000000"/>
          <w:kern w:val="0"/>
          <w:sz w:val="32"/>
          <w:szCs w:val="32"/>
        </w:rPr>
        <w:t>社会保障和就业支出：</w:t>
      </w:r>
    </w:p>
    <w:p w:rsidR="00B052C5" w:rsidRDefault="00CC393C">
      <w:pPr>
        <w:spacing w:line="60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w:t>
      </w:r>
      <w:r>
        <w:rPr>
          <w:rFonts w:ascii="仿宋_GB2312" w:eastAsia="仿宋_GB2312" w:hAnsi="Calibri" w:cs="仿宋" w:hint="eastAsia"/>
          <w:color w:val="000000"/>
          <w:kern w:val="0"/>
          <w:sz w:val="32"/>
          <w:szCs w:val="32"/>
        </w:rPr>
        <w:t>1</w:t>
      </w:r>
      <w:r>
        <w:rPr>
          <w:rFonts w:ascii="仿宋_GB2312" w:eastAsia="仿宋_GB2312" w:hAnsi="Calibri" w:cs="仿宋" w:hint="eastAsia"/>
          <w:color w:val="000000"/>
          <w:kern w:val="0"/>
          <w:sz w:val="32"/>
          <w:szCs w:val="32"/>
        </w:rPr>
        <w:t>）社会保障和就业支出</w:t>
      </w:r>
      <w:r>
        <w:rPr>
          <w:rFonts w:ascii="仿宋_GB2312" w:eastAsia="仿宋_GB2312" w:hAnsi="Calibri" w:cs="仿宋" w:hint="eastAsia"/>
          <w:color w:val="000000"/>
          <w:kern w:val="0"/>
          <w:sz w:val="32"/>
          <w:szCs w:val="32"/>
        </w:rPr>
        <w:t>208</w:t>
      </w:r>
      <w:r>
        <w:rPr>
          <w:rFonts w:ascii="仿宋_GB2312" w:eastAsia="仿宋_GB2312" w:hAnsi="Calibri" w:cs="仿宋" w:hint="eastAsia"/>
          <w:color w:val="000000"/>
          <w:kern w:val="0"/>
          <w:sz w:val="32"/>
          <w:szCs w:val="32"/>
        </w:rPr>
        <w:t>（类）行政事业单位离退休</w:t>
      </w:r>
      <w:r>
        <w:rPr>
          <w:rFonts w:ascii="仿宋_GB2312" w:eastAsia="仿宋_GB2312" w:hAnsi="Calibri" w:cs="仿宋" w:hint="eastAsia"/>
          <w:color w:val="000000"/>
          <w:kern w:val="0"/>
          <w:sz w:val="32"/>
          <w:szCs w:val="32"/>
        </w:rPr>
        <w:t>05</w:t>
      </w:r>
      <w:r>
        <w:rPr>
          <w:rFonts w:ascii="仿宋_GB2312" w:eastAsia="仿宋_GB2312" w:hAnsi="Calibri" w:cs="仿宋" w:hint="eastAsia"/>
          <w:color w:val="000000"/>
          <w:kern w:val="0"/>
          <w:sz w:val="32"/>
          <w:szCs w:val="32"/>
        </w:rPr>
        <w:t>（款）机关事业单位基本养老保险缴费支出</w:t>
      </w:r>
      <w:r>
        <w:rPr>
          <w:rFonts w:ascii="仿宋_GB2312" w:eastAsia="仿宋_GB2312" w:hAnsi="Calibri" w:cs="仿宋" w:hint="eastAsia"/>
          <w:color w:val="000000"/>
          <w:kern w:val="0"/>
          <w:sz w:val="32"/>
          <w:szCs w:val="32"/>
        </w:rPr>
        <w:t>05</w:t>
      </w:r>
      <w:r>
        <w:rPr>
          <w:rFonts w:ascii="仿宋_GB2312" w:eastAsia="仿宋_GB2312" w:hAnsi="Calibri" w:cs="仿宋" w:hint="eastAsia"/>
          <w:color w:val="000000"/>
          <w:kern w:val="0"/>
          <w:sz w:val="32"/>
          <w:szCs w:val="32"/>
        </w:rPr>
        <w:t>（项）</w:t>
      </w:r>
      <w:r>
        <w:rPr>
          <w:rFonts w:ascii="仿宋_GB2312" w:eastAsia="仿宋_GB2312" w:hAnsi="Calibri" w:cs="仿宋" w:hint="eastAsia"/>
          <w:color w:val="000000"/>
          <w:kern w:val="0"/>
          <w:sz w:val="32"/>
          <w:szCs w:val="32"/>
        </w:rPr>
        <w:t>:</w:t>
      </w:r>
      <w:r>
        <w:rPr>
          <w:rFonts w:ascii="仿宋_GB2312" w:eastAsia="仿宋_GB2312" w:hAnsi="Calibri" w:cs="仿宋" w:hint="eastAsia"/>
          <w:color w:val="000000"/>
          <w:kern w:val="0"/>
          <w:sz w:val="32"/>
          <w:szCs w:val="32"/>
        </w:rPr>
        <w:t>指机关事业单位实施养老保险制度由单位缴纳的基本养老保险支出；</w:t>
      </w:r>
    </w:p>
    <w:p w:rsidR="00B052C5" w:rsidRDefault="00CC393C">
      <w:pPr>
        <w:spacing w:line="60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w:t>
      </w:r>
      <w:r>
        <w:rPr>
          <w:rFonts w:ascii="仿宋_GB2312" w:eastAsia="仿宋_GB2312" w:hAnsi="Calibri" w:cs="仿宋" w:hint="eastAsia"/>
          <w:color w:val="000000"/>
          <w:kern w:val="0"/>
          <w:sz w:val="32"/>
          <w:szCs w:val="32"/>
        </w:rPr>
        <w:t>2</w:t>
      </w:r>
      <w:r>
        <w:rPr>
          <w:rFonts w:ascii="仿宋_GB2312" w:eastAsia="仿宋_GB2312" w:hAnsi="Calibri" w:cs="仿宋" w:hint="eastAsia"/>
          <w:color w:val="000000"/>
          <w:kern w:val="0"/>
          <w:sz w:val="32"/>
          <w:szCs w:val="32"/>
        </w:rPr>
        <w:t>）社会保障和就业支出</w:t>
      </w:r>
      <w:r>
        <w:rPr>
          <w:rFonts w:ascii="仿宋_GB2312" w:eastAsia="仿宋_GB2312" w:hAnsi="Calibri" w:cs="仿宋" w:hint="eastAsia"/>
          <w:color w:val="000000"/>
          <w:kern w:val="0"/>
          <w:sz w:val="32"/>
          <w:szCs w:val="32"/>
        </w:rPr>
        <w:t>208</w:t>
      </w:r>
      <w:r>
        <w:rPr>
          <w:rFonts w:ascii="仿宋_GB2312" w:eastAsia="仿宋_GB2312" w:hAnsi="Calibri" w:cs="仿宋" w:hint="eastAsia"/>
          <w:color w:val="000000"/>
          <w:kern w:val="0"/>
          <w:sz w:val="32"/>
          <w:szCs w:val="32"/>
        </w:rPr>
        <w:t>（类）抚恤</w:t>
      </w:r>
      <w:r>
        <w:rPr>
          <w:rFonts w:ascii="仿宋_GB2312" w:eastAsia="仿宋_GB2312" w:hAnsi="Calibri" w:cs="仿宋" w:hint="eastAsia"/>
          <w:color w:val="000000"/>
          <w:kern w:val="0"/>
          <w:sz w:val="32"/>
          <w:szCs w:val="32"/>
        </w:rPr>
        <w:t>08</w:t>
      </w:r>
      <w:r>
        <w:rPr>
          <w:rFonts w:ascii="仿宋_GB2312" w:eastAsia="仿宋_GB2312" w:hAnsi="Calibri" w:cs="仿宋" w:hint="eastAsia"/>
          <w:color w:val="000000"/>
          <w:kern w:val="0"/>
          <w:sz w:val="32"/>
          <w:szCs w:val="32"/>
        </w:rPr>
        <w:t>（款）死</w:t>
      </w:r>
      <w:r>
        <w:rPr>
          <w:rFonts w:ascii="仿宋_GB2312" w:eastAsia="仿宋_GB2312" w:hAnsi="Calibri" w:cs="仿宋" w:hint="eastAsia"/>
          <w:color w:val="000000"/>
          <w:kern w:val="0"/>
          <w:sz w:val="32"/>
          <w:szCs w:val="32"/>
        </w:rPr>
        <w:lastRenderedPageBreak/>
        <w:t>亡抚恤</w:t>
      </w:r>
      <w:r>
        <w:rPr>
          <w:rFonts w:ascii="仿宋_GB2312" w:eastAsia="仿宋_GB2312" w:hAnsi="Calibri" w:cs="仿宋" w:hint="eastAsia"/>
          <w:color w:val="000000"/>
          <w:kern w:val="0"/>
          <w:sz w:val="32"/>
          <w:szCs w:val="32"/>
        </w:rPr>
        <w:t>01</w:t>
      </w:r>
      <w:r>
        <w:rPr>
          <w:rFonts w:ascii="仿宋_GB2312" w:eastAsia="仿宋_GB2312" w:hAnsi="Calibri" w:cs="仿宋" w:hint="eastAsia"/>
          <w:color w:val="000000"/>
          <w:kern w:val="0"/>
          <w:sz w:val="32"/>
          <w:szCs w:val="32"/>
        </w:rPr>
        <w:t>（项）指按规定用于烈士和牺牲、病故人员家属的一次性和定期抚恤金以及丧葬补助费。</w:t>
      </w:r>
    </w:p>
    <w:p w:rsidR="00B052C5" w:rsidRDefault="00CC393C">
      <w:pPr>
        <w:spacing w:line="60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7.</w:t>
      </w:r>
      <w:r>
        <w:rPr>
          <w:rFonts w:ascii="仿宋_GB2312" w:eastAsia="仿宋_GB2312" w:hAnsi="Calibri" w:cs="仿宋" w:hint="eastAsia"/>
          <w:color w:val="000000"/>
          <w:kern w:val="0"/>
          <w:sz w:val="32"/>
          <w:szCs w:val="32"/>
        </w:rPr>
        <w:t>医疗卫生与计划生育支出：</w:t>
      </w:r>
    </w:p>
    <w:p w:rsidR="00B052C5" w:rsidRDefault="00CC393C">
      <w:pPr>
        <w:spacing w:line="60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w:t>
      </w:r>
      <w:r>
        <w:rPr>
          <w:rFonts w:ascii="仿宋_GB2312" w:eastAsia="仿宋_GB2312" w:hAnsi="Calibri" w:cs="仿宋" w:hint="eastAsia"/>
          <w:color w:val="000000"/>
          <w:kern w:val="0"/>
          <w:sz w:val="32"/>
          <w:szCs w:val="32"/>
        </w:rPr>
        <w:t>1</w:t>
      </w:r>
      <w:r>
        <w:rPr>
          <w:rFonts w:ascii="仿宋_GB2312" w:eastAsia="仿宋_GB2312" w:hAnsi="Calibri" w:cs="仿宋" w:hint="eastAsia"/>
          <w:color w:val="000000"/>
          <w:kern w:val="0"/>
          <w:sz w:val="32"/>
          <w:szCs w:val="32"/>
        </w:rPr>
        <w:t>）医疗卫生与计划生育支出</w:t>
      </w:r>
      <w:r>
        <w:rPr>
          <w:rFonts w:ascii="仿宋_GB2312" w:eastAsia="仿宋_GB2312" w:hAnsi="Calibri" w:cs="仿宋" w:hint="eastAsia"/>
          <w:color w:val="000000"/>
          <w:kern w:val="0"/>
          <w:sz w:val="32"/>
          <w:szCs w:val="32"/>
        </w:rPr>
        <w:t>210</w:t>
      </w:r>
      <w:r>
        <w:rPr>
          <w:rFonts w:ascii="仿宋_GB2312" w:eastAsia="仿宋_GB2312" w:hAnsi="Calibri" w:cs="仿宋" w:hint="eastAsia"/>
          <w:color w:val="000000"/>
          <w:kern w:val="0"/>
          <w:sz w:val="32"/>
          <w:szCs w:val="32"/>
        </w:rPr>
        <w:t>（类）行政事业单位医疗</w:t>
      </w:r>
      <w:r>
        <w:rPr>
          <w:rFonts w:ascii="仿宋_GB2312" w:eastAsia="仿宋_GB2312" w:hAnsi="Calibri" w:cs="仿宋" w:hint="eastAsia"/>
          <w:color w:val="000000"/>
          <w:kern w:val="0"/>
          <w:sz w:val="32"/>
          <w:szCs w:val="32"/>
        </w:rPr>
        <w:t>11</w:t>
      </w:r>
      <w:r>
        <w:rPr>
          <w:rFonts w:ascii="仿宋_GB2312" w:eastAsia="仿宋_GB2312" w:hAnsi="Calibri" w:cs="仿宋" w:hint="eastAsia"/>
          <w:color w:val="000000"/>
          <w:kern w:val="0"/>
          <w:sz w:val="32"/>
          <w:szCs w:val="32"/>
        </w:rPr>
        <w:t>（款）行政单位医疗</w:t>
      </w:r>
      <w:r>
        <w:rPr>
          <w:rFonts w:ascii="仿宋_GB2312" w:eastAsia="仿宋_GB2312" w:hAnsi="Calibri" w:cs="仿宋" w:hint="eastAsia"/>
          <w:color w:val="000000"/>
          <w:kern w:val="0"/>
          <w:sz w:val="32"/>
          <w:szCs w:val="32"/>
        </w:rPr>
        <w:t>01</w:t>
      </w:r>
      <w:r>
        <w:rPr>
          <w:rFonts w:ascii="仿宋_GB2312" w:eastAsia="仿宋_GB2312" w:hAnsi="Calibri" w:cs="仿宋" w:hint="eastAsia"/>
          <w:color w:val="000000"/>
          <w:kern w:val="0"/>
          <w:sz w:val="32"/>
          <w:szCs w:val="32"/>
        </w:rPr>
        <w:t>（项）</w:t>
      </w:r>
      <w:r>
        <w:rPr>
          <w:rFonts w:ascii="仿宋_GB2312" w:eastAsia="仿宋_GB2312" w:hAnsi="Calibri" w:cs="仿宋" w:hint="eastAsia"/>
          <w:color w:val="000000"/>
          <w:kern w:val="0"/>
          <w:sz w:val="32"/>
          <w:szCs w:val="32"/>
        </w:rPr>
        <w:t>:</w:t>
      </w:r>
      <w:r>
        <w:rPr>
          <w:rFonts w:ascii="仿宋_GB2312" w:eastAsia="仿宋_GB2312" w:hAnsi="Calibri" w:cs="仿宋" w:hint="eastAsia"/>
          <w:color w:val="000000"/>
          <w:kern w:val="0"/>
          <w:sz w:val="32"/>
          <w:szCs w:val="32"/>
        </w:rPr>
        <w:t>指财政部门集中安排的行政单位基本医疗保险缴费经费</w:t>
      </w:r>
      <w:r>
        <w:rPr>
          <w:rFonts w:ascii="仿宋_GB2312" w:eastAsia="仿宋_GB2312" w:hAnsi="Calibri" w:cs="仿宋" w:hint="eastAsia"/>
          <w:color w:val="000000"/>
          <w:kern w:val="0"/>
          <w:sz w:val="32"/>
          <w:szCs w:val="32"/>
        </w:rPr>
        <w:t>,</w:t>
      </w:r>
      <w:r>
        <w:rPr>
          <w:rFonts w:ascii="仿宋_GB2312" w:eastAsia="仿宋_GB2312" w:hAnsi="Calibri" w:cs="仿宋" w:hint="eastAsia"/>
          <w:color w:val="000000"/>
          <w:kern w:val="0"/>
          <w:sz w:val="32"/>
          <w:szCs w:val="32"/>
        </w:rPr>
        <w:t>未参加医疗保险的行政单位的公费医疗经费</w:t>
      </w:r>
      <w:r>
        <w:rPr>
          <w:rFonts w:ascii="仿宋_GB2312" w:eastAsia="仿宋_GB2312" w:hAnsi="Calibri" w:cs="仿宋" w:hint="eastAsia"/>
          <w:color w:val="000000"/>
          <w:kern w:val="0"/>
          <w:sz w:val="32"/>
          <w:szCs w:val="32"/>
        </w:rPr>
        <w:t>,</w:t>
      </w:r>
      <w:r>
        <w:rPr>
          <w:rFonts w:ascii="仿宋_GB2312" w:eastAsia="仿宋_GB2312" w:hAnsi="Calibri" w:cs="仿宋" w:hint="eastAsia"/>
          <w:color w:val="000000"/>
          <w:kern w:val="0"/>
          <w:sz w:val="32"/>
          <w:szCs w:val="32"/>
        </w:rPr>
        <w:t>按国家规定享受离休人员、红军老战士待遇人员的医疗经费；</w:t>
      </w:r>
    </w:p>
    <w:p w:rsidR="00B052C5" w:rsidRDefault="00CC393C">
      <w:pPr>
        <w:spacing w:line="60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w:t>
      </w:r>
      <w:r>
        <w:rPr>
          <w:rFonts w:ascii="仿宋_GB2312" w:eastAsia="仿宋_GB2312" w:hAnsi="Calibri" w:cs="仿宋" w:hint="eastAsia"/>
          <w:color w:val="000000"/>
          <w:kern w:val="0"/>
          <w:sz w:val="32"/>
          <w:szCs w:val="32"/>
        </w:rPr>
        <w:t>2</w:t>
      </w:r>
      <w:r>
        <w:rPr>
          <w:rFonts w:ascii="仿宋_GB2312" w:eastAsia="仿宋_GB2312" w:hAnsi="Calibri" w:cs="仿宋" w:hint="eastAsia"/>
          <w:color w:val="000000"/>
          <w:kern w:val="0"/>
          <w:sz w:val="32"/>
          <w:szCs w:val="32"/>
        </w:rPr>
        <w:t>）医疗卫生与计划生育支出</w:t>
      </w:r>
      <w:r>
        <w:rPr>
          <w:rFonts w:ascii="仿宋_GB2312" w:eastAsia="仿宋_GB2312" w:hAnsi="Calibri" w:cs="仿宋" w:hint="eastAsia"/>
          <w:color w:val="000000"/>
          <w:kern w:val="0"/>
          <w:sz w:val="32"/>
          <w:szCs w:val="32"/>
        </w:rPr>
        <w:t>210</w:t>
      </w:r>
      <w:r>
        <w:rPr>
          <w:rFonts w:ascii="仿宋_GB2312" w:eastAsia="仿宋_GB2312" w:hAnsi="Calibri" w:cs="仿宋" w:hint="eastAsia"/>
          <w:color w:val="000000"/>
          <w:kern w:val="0"/>
          <w:sz w:val="32"/>
          <w:szCs w:val="32"/>
        </w:rPr>
        <w:t>（类）行政事业单位医疗</w:t>
      </w:r>
      <w:r>
        <w:rPr>
          <w:rFonts w:ascii="仿宋_GB2312" w:eastAsia="仿宋_GB2312" w:hAnsi="Calibri" w:cs="仿宋" w:hint="eastAsia"/>
          <w:color w:val="000000"/>
          <w:kern w:val="0"/>
          <w:sz w:val="32"/>
          <w:szCs w:val="32"/>
        </w:rPr>
        <w:t>11</w:t>
      </w:r>
      <w:r>
        <w:rPr>
          <w:rFonts w:ascii="仿宋_GB2312" w:eastAsia="仿宋_GB2312" w:hAnsi="Calibri" w:cs="仿宋" w:hint="eastAsia"/>
          <w:color w:val="000000"/>
          <w:kern w:val="0"/>
          <w:sz w:val="32"/>
          <w:szCs w:val="32"/>
        </w:rPr>
        <w:t>（款）公务员医疗补助</w:t>
      </w:r>
      <w:r>
        <w:rPr>
          <w:rFonts w:ascii="仿宋_GB2312" w:eastAsia="仿宋_GB2312" w:hAnsi="Calibri" w:cs="仿宋" w:hint="eastAsia"/>
          <w:color w:val="000000"/>
          <w:kern w:val="0"/>
          <w:sz w:val="32"/>
          <w:szCs w:val="32"/>
        </w:rPr>
        <w:t>03</w:t>
      </w:r>
      <w:r>
        <w:rPr>
          <w:rFonts w:ascii="仿宋_GB2312" w:eastAsia="仿宋_GB2312" w:hAnsi="Calibri" w:cs="仿宋" w:hint="eastAsia"/>
          <w:color w:val="000000"/>
          <w:kern w:val="0"/>
          <w:sz w:val="32"/>
          <w:szCs w:val="32"/>
        </w:rPr>
        <w:t>（项）</w:t>
      </w:r>
      <w:r>
        <w:rPr>
          <w:rFonts w:ascii="仿宋_GB2312" w:eastAsia="仿宋_GB2312" w:hAnsi="Calibri" w:cs="仿宋" w:hint="eastAsia"/>
          <w:color w:val="000000"/>
          <w:kern w:val="0"/>
          <w:sz w:val="32"/>
          <w:szCs w:val="32"/>
        </w:rPr>
        <w:t>:</w:t>
      </w:r>
      <w:r>
        <w:rPr>
          <w:rFonts w:ascii="仿宋_GB2312" w:eastAsia="仿宋_GB2312" w:hAnsi="Calibri" w:cs="仿宋" w:hint="eastAsia"/>
          <w:color w:val="000000"/>
          <w:kern w:val="0"/>
          <w:sz w:val="32"/>
          <w:szCs w:val="32"/>
        </w:rPr>
        <w:t>只财政部门集中安排的公务员医疗补助经费；</w:t>
      </w:r>
    </w:p>
    <w:p w:rsidR="00B052C5" w:rsidRDefault="00CC393C">
      <w:pPr>
        <w:spacing w:line="60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w:t>
      </w:r>
      <w:r>
        <w:rPr>
          <w:rFonts w:ascii="仿宋_GB2312" w:eastAsia="仿宋_GB2312" w:hAnsi="Calibri" w:cs="仿宋" w:hint="eastAsia"/>
          <w:color w:val="000000"/>
          <w:kern w:val="0"/>
          <w:sz w:val="32"/>
          <w:szCs w:val="32"/>
        </w:rPr>
        <w:t>3</w:t>
      </w:r>
      <w:r>
        <w:rPr>
          <w:rFonts w:ascii="仿宋_GB2312" w:eastAsia="仿宋_GB2312" w:hAnsi="Calibri" w:cs="仿宋" w:hint="eastAsia"/>
          <w:color w:val="000000"/>
          <w:kern w:val="0"/>
          <w:sz w:val="32"/>
          <w:szCs w:val="32"/>
        </w:rPr>
        <w:t>）医疗卫生与计划生育支出</w:t>
      </w:r>
      <w:r>
        <w:rPr>
          <w:rFonts w:ascii="仿宋_GB2312" w:eastAsia="仿宋_GB2312" w:hAnsi="Calibri" w:cs="仿宋" w:hint="eastAsia"/>
          <w:color w:val="000000"/>
          <w:kern w:val="0"/>
          <w:sz w:val="32"/>
          <w:szCs w:val="32"/>
        </w:rPr>
        <w:t>210</w:t>
      </w:r>
      <w:r>
        <w:rPr>
          <w:rFonts w:ascii="仿宋_GB2312" w:eastAsia="仿宋_GB2312" w:hAnsi="Calibri" w:cs="仿宋" w:hint="eastAsia"/>
          <w:color w:val="000000"/>
          <w:kern w:val="0"/>
          <w:sz w:val="32"/>
          <w:szCs w:val="32"/>
        </w:rPr>
        <w:t>（类）行政事业单位医</w:t>
      </w:r>
      <w:r>
        <w:rPr>
          <w:rFonts w:ascii="仿宋_GB2312" w:eastAsia="仿宋_GB2312" w:hAnsi="Calibri" w:cs="仿宋" w:hint="eastAsia"/>
          <w:color w:val="000000"/>
          <w:kern w:val="0"/>
          <w:sz w:val="32"/>
          <w:szCs w:val="32"/>
        </w:rPr>
        <w:t>11</w:t>
      </w:r>
      <w:r>
        <w:rPr>
          <w:rFonts w:ascii="仿宋_GB2312" w:eastAsia="仿宋_GB2312" w:hAnsi="Calibri" w:cs="仿宋" w:hint="eastAsia"/>
          <w:color w:val="000000"/>
          <w:kern w:val="0"/>
          <w:sz w:val="32"/>
          <w:szCs w:val="32"/>
        </w:rPr>
        <w:t>（款）其他行政事业单位医疗支出</w:t>
      </w:r>
      <w:r>
        <w:rPr>
          <w:rFonts w:ascii="仿宋_GB2312" w:eastAsia="仿宋_GB2312" w:hAnsi="Calibri" w:cs="仿宋" w:hint="eastAsia"/>
          <w:color w:val="000000"/>
          <w:kern w:val="0"/>
          <w:sz w:val="32"/>
          <w:szCs w:val="32"/>
        </w:rPr>
        <w:t>99</w:t>
      </w:r>
      <w:r>
        <w:rPr>
          <w:rFonts w:ascii="仿宋_GB2312" w:eastAsia="仿宋_GB2312" w:hAnsi="Calibri" w:cs="仿宋" w:hint="eastAsia"/>
          <w:color w:val="000000"/>
          <w:kern w:val="0"/>
          <w:sz w:val="32"/>
          <w:szCs w:val="32"/>
        </w:rPr>
        <w:t>（项）</w:t>
      </w:r>
      <w:r>
        <w:rPr>
          <w:rFonts w:ascii="仿宋_GB2312" w:eastAsia="仿宋_GB2312" w:hAnsi="Calibri" w:cs="仿宋" w:hint="eastAsia"/>
          <w:color w:val="000000"/>
          <w:kern w:val="0"/>
          <w:sz w:val="32"/>
          <w:szCs w:val="32"/>
        </w:rPr>
        <w:t>:</w:t>
      </w:r>
      <w:r>
        <w:rPr>
          <w:rFonts w:ascii="仿宋_GB2312" w:eastAsia="仿宋_GB2312" w:hAnsi="Calibri" w:cs="仿宋" w:hint="eastAsia"/>
          <w:color w:val="000000"/>
          <w:kern w:val="0"/>
          <w:sz w:val="32"/>
          <w:szCs w:val="32"/>
        </w:rPr>
        <w:t>指其他用于行政事业单位医疗方面的支出。</w:t>
      </w:r>
    </w:p>
    <w:p w:rsidR="00B052C5" w:rsidRDefault="00CC393C">
      <w:pPr>
        <w:spacing w:line="60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8</w:t>
      </w:r>
      <w:r>
        <w:rPr>
          <w:rFonts w:ascii="仿宋_GB2312" w:eastAsia="仿宋_GB2312" w:hAnsi="Calibri" w:cs="仿宋" w:hint="eastAsia"/>
          <w:color w:val="000000"/>
          <w:kern w:val="0"/>
          <w:sz w:val="32"/>
          <w:szCs w:val="32"/>
        </w:rPr>
        <w:t>.</w:t>
      </w:r>
      <w:r>
        <w:rPr>
          <w:rFonts w:ascii="仿宋_GB2312" w:eastAsia="仿宋_GB2312" w:hAnsi="Calibri" w:cs="仿宋" w:hint="eastAsia"/>
          <w:color w:val="000000"/>
          <w:kern w:val="0"/>
          <w:sz w:val="32"/>
          <w:szCs w:val="32"/>
        </w:rPr>
        <w:t>住房保障支出</w:t>
      </w:r>
      <w:r>
        <w:rPr>
          <w:rFonts w:ascii="仿宋_GB2312" w:eastAsia="仿宋_GB2312" w:hAnsi="Calibri" w:cs="仿宋" w:hint="eastAsia"/>
          <w:color w:val="000000"/>
          <w:kern w:val="0"/>
          <w:sz w:val="32"/>
          <w:szCs w:val="32"/>
        </w:rPr>
        <w:t>221</w:t>
      </w:r>
      <w:r>
        <w:rPr>
          <w:rFonts w:ascii="仿宋_GB2312" w:eastAsia="仿宋_GB2312" w:hAnsi="Calibri" w:cs="仿宋" w:hint="eastAsia"/>
          <w:color w:val="000000"/>
          <w:kern w:val="0"/>
          <w:sz w:val="32"/>
          <w:szCs w:val="32"/>
        </w:rPr>
        <w:t>（类）住房改革支出</w:t>
      </w:r>
      <w:r>
        <w:rPr>
          <w:rFonts w:ascii="仿宋_GB2312" w:eastAsia="仿宋_GB2312" w:hAnsi="Calibri" w:cs="仿宋" w:hint="eastAsia"/>
          <w:color w:val="000000"/>
          <w:kern w:val="0"/>
          <w:sz w:val="32"/>
          <w:szCs w:val="32"/>
        </w:rPr>
        <w:t>02</w:t>
      </w:r>
      <w:r>
        <w:rPr>
          <w:rFonts w:ascii="仿宋_GB2312" w:eastAsia="仿宋_GB2312" w:hAnsi="Calibri" w:cs="仿宋" w:hint="eastAsia"/>
          <w:color w:val="000000"/>
          <w:kern w:val="0"/>
          <w:sz w:val="32"/>
          <w:szCs w:val="32"/>
        </w:rPr>
        <w:t>（款）住房公积金</w:t>
      </w:r>
      <w:r>
        <w:rPr>
          <w:rFonts w:ascii="仿宋_GB2312" w:eastAsia="仿宋_GB2312" w:hAnsi="Calibri" w:cs="仿宋" w:hint="eastAsia"/>
          <w:color w:val="000000"/>
          <w:kern w:val="0"/>
          <w:sz w:val="32"/>
          <w:szCs w:val="32"/>
        </w:rPr>
        <w:t>01</w:t>
      </w:r>
      <w:r>
        <w:rPr>
          <w:rFonts w:ascii="仿宋_GB2312" w:eastAsia="仿宋_GB2312" w:hAnsi="Calibri" w:cs="仿宋" w:hint="eastAsia"/>
          <w:color w:val="000000"/>
          <w:kern w:val="0"/>
          <w:sz w:val="32"/>
          <w:szCs w:val="32"/>
        </w:rPr>
        <w:t>（项）</w:t>
      </w:r>
      <w:r>
        <w:rPr>
          <w:rFonts w:ascii="仿宋_GB2312" w:eastAsia="仿宋_GB2312" w:hAnsi="Calibri" w:cs="仿宋" w:hint="eastAsia"/>
          <w:color w:val="000000"/>
          <w:kern w:val="0"/>
          <w:sz w:val="32"/>
          <w:szCs w:val="32"/>
        </w:rPr>
        <w:t>:</w:t>
      </w:r>
      <w:r>
        <w:rPr>
          <w:rFonts w:ascii="仿宋_GB2312" w:eastAsia="仿宋_GB2312" w:hAnsi="Calibri" w:cs="仿宋" w:hint="eastAsia"/>
          <w:color w:val="000000"/>
          <w:kern w:val="0"/>
          <w:sz w:val="32"/>
          <w:szCs w:val="32"/>
        </w:rPr>
        <w:t>指行政事业单位按人力资源和社会保障部、财政部规定的基本工资和津贴补贴以及规定比例为职工缴纳的住房公积金。</w:t>
      </w:r>
    </w:p>
    <w:p w:rsidR="00B052C5" w:rsidRDefault="00CC393C">
      <w:pPr>
        <w:pStyle w:val="Default"/>
        <w:spacing w:line="560" w:lineRule="exact"/>
        <w:ind w:firstLineChars="200" w:firstLine="640"/>
        <w:rPr>
          <w:rFonts w:ascii="仿宋_GB2312" w:eastAsia="仿宋_GB2312"/>
          <w:sz w:val="32"/>
          <w:szCs w:val="32"/>
        </w:rPr>
      </w:pPr>
      <w:r>
        <w:rPr>
          <w:rFonts w:ascii="仿宋_GB2312" w:eastAsia="仿宋_GB2312" w:hint="eastAsia"/>
          <w:sz w:val="32"/>
          <w:szCs w:val="32"/>
        </w:rPr>
        <w:t>9.</w:t>
      </w:r>
      <w:r>
        <w:rPr>
          <w:rFonts w:ascii="仿宋_GB2312" w:eastAsia="仿宋_GB2312" w:hint="eastAsia"/>
          <w:sz w:val="32"/>
          <w:szCs w:val="32"/>
        </w:rPr>
        <w:t>基本支出：指为保障机构正常运转、完成日常工作任务而发生的人员支出和公用支出。</w:t>
      </w:r>
    </w:p>
    <w:p w:rsidR="00B052C5" w:rsidRDefault="00CC393C">
      <w:pPr>
        <w:pStyle w:val="Default"/>
        <w:spacing w:line="560" w:lineRule="exact"/>
        <w:ind w:firstLineChars="200" w:firstLine="640"/>
        <w:rPr>
          <w:rFonts w:ascii="仿宋_GB2312" w:eastAsia="仿宋_GB2312"/>
          <w:sz w:val="32"/>
          <w:szCs w:val="32"/>
        </w:rPr>
      </w:pPr>
      <w:r>
        <w:rPr>
          <w:rFonts w:ascii="仿宋_GB2312" w:eastAsia="仿宋_GB2312" w:hint="eastAsia"/>
          <w:sz w:val="32"/>
          <w:szCs w:val="32"/>
        </w:rPr>
        <w:t>10.</w:t>
      </w:r>
      <w:r>
        <w:rPr>
          <w:rFonts w:ascii="仿宋_GB2312" w:eastAsia="仿宋_GB2312" w:hint="eastAsia"/>
          <w:sz w:val="32"/>
          <w:szCs w:val="32"/>
        </w:rPr>
        <w:t>项目支出：指在基本支出之外为完成特定行政任务和事业发展目标所发生的支出。</w:t>
      </w:r>
      <w:r>
        <w:rPr>
          <w:rFonts w:ascii="仿宋_GB2312" w:eastAsia="仿宋_GB2312" w:hint="eastAsia"/>
          <w:sz w:val="32"/>
          <w:szCs w:val="32"/>
        </w:rPr>
        <w:t xml:space="preserve"> </w:t>
      </w:r>
    </w:p>
    <w:p w:rsidR="00B052C5" w:rsidRDefault="00CC393C">
      <w:pPr>
        <w:pStyle w:val="Default"/>
        <w:spacing w:line="560" w:lineRule="exact"/>
        <w:ind w:firstLineChars="200" w:firstLine="640"/>
        <w:rPr>
          <w:rFonts w:ascii="仿宋_GB2312" w:eastAsia="仿宋_GB2312"/>
          <w:sz w:val="32"/>
          <w:szCs w:val="32"/>
        </w:rPr>
      </w:pPr>
      <w:r>
        <w:rPr>
          <w:rFonts w:ascii="仿宋_GB2312" w:eastAsia="仿宋_GB2312" w:hint="eastAsia"/>
          <w:sz w:val="32"/>
          <w:szCs w:val="32"/>
        </w:rPr>
        <w:t>11.</w:t>
      </w:r>
      <w:r>
        <w:rPr>
          <w:rFonts w:ascii="仿宋_GB2312" w:eastAsia="仿宋_GB2312" w:hint="eastAsia"/>
          <w:sz w:val="32"/>
          <w:szCs w:val="32"/>
        </w:rPr>
        <w:t>“三公”经费：指部门用财政拨款安排的因公出国</w:t>
      </w:r>
      <w:r>
        <w:rPr>
          <w:rFonts w:ascii="仿宋_GB2312" w:eastAsia="仿宋_GB2312" w:hint="eastAsia"/>
          <w:sz w:val="32"/>
          <w:szCs w:val="32"/>
        </w:rPr>
        <w:lastRenderedPageBreak/>
        <w:t>（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B052C5" w:rsidRDefault="00CC393C">
      <w:pPr>
        <w:pStyle w:val="Default"/>
        <w:spacing w:line="560" w:lineRule="exact"/>
        <w:ind w:firstLineChars="200" w:firstLine="640"/>
        <w:rPr>
          <w:rFonts w:ascii="仿宋_GB2312" w:eastAsia="仿宋_GB2312"/>
          <w:sz w:val="32"/>
          <w:szCs w:val="32"/>
        </w:rPr>
      </w:pPr>
      <w:r>
        <w:rPr>
          <w:rFonts w:ascii="仿宋_GB2312" w:eastAsia="仿宋_GB2312" w:hint="eastAsia"/>
          <w:sz w:val="32"/>
          <w:szCs w:val="32"/>
        </w:rPr>
        <w:t>12.</w:t>
      </w:r>
      <w:r>
        <w:rPr>
          <w:rFonts w:ascii="仿宋_GB2312" w:eastAsia="仿宋_GB2312" w:hint="eastAsia"/>
          <w:sz w:val="32"/>
          <w:szCs w:val="32"/>
        </w:rPr>
        <w:t>机关运行经费：为保障行政单位（含参照公务员法管理的事业单位）运行用于购买货物和服务的各项资金，包括办公及印刷费、邮电费、</w:t>
      </w:r>
      <w:r>
        <w:rPr>
          <w:rFonts w:ascii="仿宋_GB2312" w:eastAsia="仿宋_GB2312" w:hint="eastAsia"/>
          <w:sz w:val="32"/>
          <w:szCs w:val="32"/>
        </w:rPr>
        <w:t>差旅费、会议费、福利费、日常维修费、专用材料及一般设备购置费、办公用房水电费、办公用房取暖费、办公用房物业管理费、公务用车运行维护费以及其他费用。</w:t>
      </w:r>
    </w:p>
    <w:p w:rsidR="00B052C5" w:rsidRDefault="00B052C5">
      <w:pPr>
        <w:pStyle w:val="Default"/>
        <w:spacing w:line="560" w:lineRule="exact"/>
        <w:ind w:firstLineChars="200" w:firstLine="640"/>
        <w:rPr>
          <w:rFonts w:ascii="仿宋_GB2312" w:eastAsia="仿宋_GB2312" w:cs="黑体"/>
          <w:sz w:val="32"/>
          <w:szCs w:val="32"/>
        </w:rPr>
      </w:pPr>
    </w:p>
    <w:p w:rsidR="00B052C5" w:rsidRDefault="00CC393C">
      <w:pPr>
        <w:ind w:firstLineChars="200" w:firstLine="643"/>
        <w:rPr>
          <w:rFonts w:ascii="仿宋" w:eastAsia="仿宋" w:hAnsi="仿宋"/>
          <w:b/>
          <w:color w:val="000000"/>
          <w:sz w:val="32"/>
          <w:szCs w:val="32"/>
        </w:rPr>
      </w:pPr>
      <w:r>
        <w:rPr>
          <w:rFonts w:ascii="仿宋" w:eastAsia="仿宋" w:hAnsi="仿宋" w:hint="eastAsia"/>
          <w:b/>
          <w:color w:val="000000"/>
          <w:sz w:val="32"/>
          <w:szCs w:val="32"/>
        </w:rPr>
        <w:t>（名词解释部分请根据各部门实际列支情况罗列，并根据本部门职责职能增减名词解释内容。）</w:t>
      </w:r>
    </w:p>
    <w:p w:rsidR="00B052C5" w:rsidRDefault="00CC393C">
      <w:pPr>
        <w:spacing w:line="600" w:lineRule="exact"/>
        <w:jc w:val="center"/>
        <w:outlineLvl w:val="0"/>
        <w:rPr>
          <w:rStyle w:val="1Char"/>
          <w:rFonts w:ascii="黑体" w:eastAsia="黑体" w:hAnsi="黑体"/>
          <w:b w:val="0"/>
        </w:rPr>
      </w:pPr>
      <w:bookmarkStart w:id="59" w:name="_Toc15377226"/>
      <w:r>
        <w:rPr>
          <w:rFonts w:ascii="宋体"/>
          <w:b/>
          <w:color w:val="000000"/>
          <w:sz w:val="44"/>
          <w:szCs w:val="44"/>
        </w:rPr>
        <w:br w:type="page"/>
      </w:r>
      <w:bookmarkStart w:id="60" w:name="_Toc15396614"/>
      <w:r>
        <w:rPr>
          <w:rFonts w:ascii="黑体" w:eastAsia="黑体" w:hAnsi="黑体" w:hint="eastAsia"/>
          <w:color w:val="000000"/>
          <w:sz w:val="44"/>
          <w:szCs w:val="44"/>
        </w:rPr>
        <w:lastRenderedPageBreak/>
        <w:t>第</w:t>
      </w:r>
      <w:r>
        <w:rPr>
          <w:rStyle w:val="1Char"/>
          <w:rFonts w:ascii="黑体" w:eastAsia="黑体" w:hAnsi="黑体" w:hint="eastAsia"/>
          <w:b w:val="0"/>
        </w:rPr>
        <w:t>四部分</w:t>
      </w:r>
      <w:r>
        <w:rPr>
          <w:rStyle w:val="1Char"/>
          <w:rFonts w:ascii="黑体" w:eastAsia="黑体" w:hAnsi="黑体" w:hint="eastAsia"/>
          <w:b w:val="0"/>
        </w:rPr>
        <w:t xml:space="preserve"> </w:t>
      </w:r>
      <w:r>
        <w:rPr>
          <w:rStyle w:val="1Char"/>
          <w:rFonts w:ascii="黑体" w:eastAsia="黑体" w:hAnsi="黑体" w:hint="eastAsia"/>
          <w:b w:val="0"/>
        </w:rPr>
        <w:t>附件</w:t>
      </w:r>
      <w:bookmarkEnd w:id="60"/>
    </w:p>
    <w:p w:rsidR="00B052C5" w:rsidRDefault="00B052C5">
      <w:pPr>
        <w:spacing w:line="600" w:lineRule="exact"/>
        <w:jc w:val="center"/>
        <w:outlineLvl w:val="0"/>
        <w:rPr>
          <w:rStyle w:val="1Char"/>
        </w:rPr>
      </w:pPr>
    </w:p>
    <w:p w:rsidR="00B052C5" w:rsidRDefault="00CC393C">
      <w:pPr>
        <w:pStyle w:val="20"/>
        <w:rPr>
          <w:rStyle w:val="1Char"/>
          <w:rFonts w:ascii="仿宋" w:eastAsia="仿宋" w:hAnsi="仿宋"/>
          <w:sz w:val="32"/>
          <w:szCs w:val="32"/>
        </w:rPr>
      </w:pPr>
      <w:bookmarkStart w:id="61" w:name="_Toc15396615"/>
      <w:r>
        <w:rPr>
          <w:rStyle w:val="1Char"/>
          <w:rFonts w:ascii="仿宋" w:eastAsia="仿宋" w:hAnsi="仿宋" w:hint="eastAsia"/>
          <w:sz w:val="32"/>
          <w:szCs w:val="32"/>
        </w:rPr>
        <w:t>附件</w:t>
      </w:r>
      <w:r>
        <w:rPr>
          <w:rStyle w:val="1Char"/>
          <w:rFonts w:ascii="仿宋" w:eastAsia="仿宋" w:hAnsi="仿宋" w:hint="eastAsia"/>
          <w:sz w:val="32"/>
          <w:szCs w:val="32"/>
        </w:rPr>
        <w:t>1</w:t>
      </w:r>
      <w:bookmarkEnd w:id="61"/>
    </w:p>
    <w:p w:rsidR="00B052C5" w:rsidRDefault="00CC393C">
      <w:pPr>
        <w:spacing w:line="600" w:lineRule="exact"/>
        <w:jc w:val="center"/>
        <w:outlineLvl w:val="0"/>
        <w:rPr>
          <w:rFonts w:ascii="黑体" w:eastAsia="黑体" w:hAnsi="黑体" w:cs="方正小标宋简体"/>
          <w:sz w:val="36"/>
          <w:szCs w:val="36"/>
        </w:rPr>
      </w:pPr>
      <w:bookmarkStart w:id="62" w:name="_Toc15396616"/>
      <w:r>
        <w:rPr>
          <w:rFonts w:ascii="黑体" w:eastAsia="黑体" w:hAnsi="黑体" w:cs="方正小标宋简体" w:hint="eastAsia"/>
          <w:sz w:val="36"/>
          <w:szCs w:val="36"/>
        </w:rPr>
        <w:t>九寨沟县统计局</w:t>
      </w:r>
      <w:r>
        <w:rPr>
          <w:rFonts w:ascii="黑体" w:eastAsia="黑体" w:hAnsi="黑体" w:cs="方正小标宋简体" w:hint="eastAsia"/>
          <w:sz w:val="36"/>
          <w:szCs w:val="36"/>
        </w:rPr>
        <w:t>2018</w:t>
      </w:r>
      <w:r>
        <w:rPr>
          <w:rFonts w:ascii="黑体" w:eastAsia="黑体" w:hAnsi="黑体" w:cs="方正小标宋简体" w:hint="eastAsia"/>
          <w:sz w:val="36"/>
          <w:szCs w:val="36"/>
        </w:rPr>
        <w:t>年部门整体支出</w:t>
      </w:r>
    </w:p>
    <w:p w:rsidR="00B052C5" w:rsidRDefault="00CC393C">
      <w:pPr>
        <w:spacing w:line="600" w:lineRule="exact"/>
        <w:jc w:val="center"/>
        <w:outlineLvl w:val="0"/>
        <w:rPr>
          <w:rFonts w:ascii="黑体" w:eastAsia="黑体" w:hAnsi="黑体" w:cs="方正小标宋简体"/>
          <w:sz w:val="36"/>
          <w:szCs w:val="36"/>
        </w:rPr>
      </w:pPr>
      <w:r>
        <w:rPr>
          <w:rFonts w:ascii="黑体" w:eastAsia="黑体" w:hAnsi="黑体" w:cs="方正小标宋简体" w:hint="eastAsia"/>
          <w:sz w:val="36"/>
          <w:szCs w:val="36"/>
        </w:rPr>
        <w:t>绩效评价报告</w:t>
      </w:r>
      <w:bookmarkEnd w:id="62"/>
    </w:p>
    <w:p w:rsidR="00B052C5" w:rsidRDefault="00CC393C">
      <w:pPr>
        <w:spacing w:line="580" w:lineRule="exact"/>
        <w:ind w:firstLineChars="200" w:firstLine="640"/>
        <w:rPr>
          <w:rFonts w:ascii="黑体" w:eastAsia="黑体" w:hAnsi="黑体" w:cs="黑体"/>
          <w:sz w:val="32"/>
          <w:szCs w:val="32"/>
        </w:rPr>
      </w:pPr>
      <w:r>
        <w:rPr>
          <w:rFonts w:ascii="黑体" w:eastAsia="黑体" w:hAnsi="黑体" w:cs="黑体" w:hint="eastAsia"/>
          <w:sz w:val="32"/>
          <w:szCs w:val="32"/>
        </w:rPr>
        <w:t>一、单位概况</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（一）单位基本情况</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我局主要负责完成国家省、州县统计调查任务，，承担组织领导协调全县统计工作，组织实施本县国民经济核算制度，核算全县地方生产总值，会同有关部门拟定重大县情县力普查计划与方案，组织实施全县人口、经济、农业等重大县情县力普查，汇总、整理和提供有关县情县力方面的统计数据。加强对各乡镇和县直各部门统计工作的指导和综合协调。</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九寨沟县统计局单位机构数为</w:t>
      </w:r>
      <w:r>
        <w:rPr>
          <w:rFonts w:ascii="仿宋_GB2312" w:eastAsia="仿宋_GB2312" w:hAnsi="Calibri" w:cs="仿宋" w:hint="eastAsia"/>
          <w:color w:val="000000"/>
          <w:kern w:val="0"/>
          <w:sz w:val="32"/>
          <w:szCs w:val="32"/>
        </w:rPr>
        <w:t xml:space="preserve"> 2</w:t>
      </w:r>
      <w:r>
        <w:rPr>
          <w:rFonts w:ascii="仿宋_GB2312" w:eastAsia="仿宋_GB2312" w:hAnsi="Calibri" w:cs="仿宋" w:hint="eastAsia"/>
          <w:color w:val="000000"/>
          <w:kern w:val="0"/>
          <w:sz w:val="32"/>
          <w:szCs w:val="32"/>
        </w:rPr>
        <w:t>个，其中行政单位</w:t>
      </w:r>
      <w:r>
        <w:rPr>
          <w:rFonts w:ascii="仿宋_GB2312" w:eastAsia="仿宋_GB2312" w:hAnsi="Calibri" w:cs="仿宋" w:hint="eastAsia"/>
          <w:color w:val="000000"/>
          <w:kern w:val="0"/>
          <w:sz w:val="32"/>
          <w:szCs w:val="32"/>
        </w:rPr>
        <w:t>1</w:t>
      </w:r>
      <w:r>
        <w:rPr>
          <w:rFonts w:ascii="仿宋_GB2312" w:eastAsia="仿宋_GB2312" w:hAnsi="Calibri" w:cs="仿宋" w:hint="eastAsia"/>
          <w:color w:val="000000"/>
          <w:kern w:val="0"/>
          <w:sz w:val="32"/>
          <w:szCs w:val="32"/>
        </w:rPr>
        <w:t>个，参照公务员法管理的事业单位</w:t>
      </w:r>
      <w:r>
        <w:rPr>
          <w:rFonts w:ascii="仿宋_GB2312" w:eastAsia="仿宋_GB2312" w:hAnsi="Calibri" w:cs="仿宋" w:hint="eastAsia"/>
          <w:color w:val="000000"/>
          <w:kern w:val="0"/>
          <w:sz w:val="32"/>
          <w:szCs w:val="32"/>
        </w:rPr>
        <w:t>1</w:t>
      </w:r>
      <w:r>
        <w:rPr>
          <w:rFonts w:ascii="仿宋_GB2312" w:eastAsia="仿宋_GB2312" w:hAnsi="Calibri" w:cs="仿宋" w:hint="eastAsia"/>
          <w:color w:val="000000"/>
          <w:kern w:val="0"/>
          <w:sz w:val="32"/>
          <w:szCs w:val="32"/>
        </w:rPr>
        <w:t>个。共有编制数</w:t>
      </w:r>
      <w:r>
        <w:rPr>
          <w:rFonts w:ascii="仿宋_GB2312" w:eastAsia="仿宋_GB2312" w:hAnsi="Calibri" w:cs="仿宋" w:hint="eastAsia"/>
          <w:color w:val="000000"/>
          <w:kern w:val="0"/>
          <w:sz w:val="32"/>
          <w:szCs w:val="32"/>
        </w:rPr>
        <w:t>13</w:t>
      </w:r>
      <w:r>
        <w:rPr>
          <w:rFonts w:ascii="仿宋_GB2312" w:eastAsia="仿宋_GB2312" w:hAnsi="Calibri" w:cs="仿宋" w:hint="eastAsia"/>
          <w:color w:val="000000"/>
          <w:kern w:val="0"/>
          <w:sz w:val="32"/>
          <w:szCs w:val="32"/>
        </w:rPr>
        <w:t>名，实有人数</w:t>
      </w:r>
      <w:r>
        <w:rPr>
          <w:rFonts w:ascii="仿宋_GB2312" w:eastAsia="仿宋_GB2312" w:hAnsi="Calibri" w:cs="仿宋" w:hint="eastAsia"/>
          <w:color w:val="000000"/>
          <w:kern w:val="0"/>
          <w:sz w:val="32"/>
          <w:szCs w:val="32"/>
        </w:rPr>
        <w:t>13</w:t>
      </w:r>
      <w:r>
        <w:rPr>
          <w:rFonts w:ascii="仿宋_GB2312" w:eastAsia="仿宋_GB2312" w:hAnsi="Calibri" w:cs="仿宋" w:hint="eastAsia"/>
          <w:color w:val="000000"/>
          <w:kern w:val="0"/>
          <w:sz w:val="32"/>
          <w:szCs w:val="32"/>
        </w:rPr>
        <w:t>人。</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（二）单位整体支出规模、使用方向和主要内容、涉及范围等</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2018</w:t>
      </w:r>
      <w:r>
        <w:rPr>
          <w:rFonts w:ascii="仿宋_GB2312" w:eastAsia="仿宋_GB2312" w:hAnsi="Calibri" w:cs="仿宋" w:hint="eastAsia"/>
          <w:color w:val="000000"/>
          <w:kern w:val="0"/>
          <w:sz w:val="32"/>
          <w:szCs w:val="32"/>
        </w:rPr>
        <w:t>年单位整体支出</w:t>
      </w:r>
      <w:r>
        <w:rPr>
          <w:rFonts w:ascii="仿宋_GB2312" w:eastAsia="仿宋_GB2312" w:hAnsi="Calibri" w:cs="仿宋" w:hint="eastAsia"/>
          <w:color w:val="000000"/>
          <w:kern w:val="0"/>
          <w:sz w:val="32"/>
          <w:szCs w:val="32"/>
        </w:rPr>
        <w:t>规模为</w:t>
      </w:r>
      <w:r>
        <w:rPr>
          <w:rFonts w:ascii="仿宋_GB2312" w:eastAsia="仿宋_GB2312" w:hAnsi="Calibri" w:cs="仿宋" w:hint="eastAsia"/>
          <w:color w:val="000000"/>
          <w:kern w:val="0"/>
          <w:sz w:val="32"/>
          <w:szCs w:val="32"/>
        </w:rPr>
        <w:t>454.07</w:t>
      </w:r>
      <w:r>
        <w:rPr>
          <w:rFonts w:ascii="仿宋_GB2312" w:eastAsia="仿宋_GB2312" w:hAnsi="Calibri" w:cs="仿宋" w:hint="eastAsia"/>
          <w:color w:val="000000"/>
          <w:kern w:val="0"/>
          <w:sz w:val="32"/>
          <w:szCs w:val="32"/>
        </w:rPr>
        <w:t>万元，资金主要用于维护本单位正常运行及人员经费，涉及范围包含国家、省、州各项统计任务所需资金。</w:t>
      </w:r>
    </w:p>
    <w:p w:rsidR="00B052C5" w:rsidRDefault="00CC393C">
      <w:pPr>
        <w:spacing w:line="580" w:lineRule="exact"/>
        <w:ind w:firstLineChars="200" w:firstLine="640"/>
        <w:rPr>
          <w:rFonts w:ascii="黑体" w:eastAsia="黑体" w:hAnsi="黑体" w:cs="黑体"/>
          <w:sz w:val="32"/>
          <w:szCs w:val="32"/>
        </w:rPr>
      </w:pPr>
      <w:r>
        <w:rPr>
          <w:rFonts w:ascii="黑体" w:eastAsia="黑体" w:hAnsi="黑体" w:cs="黑体" w:hint="eastAsia"/>
          <w:sz w:val="32"/>
          <w:szCs w:val="32"/>
        </w:rPr>
        <w:lastRenderedPageBreak/>
        <w:t>二、单位整体支出管理及使用情况</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（一）基本支出</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2018</w:t>
      </w:r>
      <w:r>
        <w:rPr>
          <w:rFonts w:ascii="仿宋_GB2312" w:eastAsia="仿宋_GB2312" w:hAnsi="Calibri" w:cs="仿宋" w:hint="eastAsia"/>
          <w:color w:val="000000"/>
          <w:kern w:val="0"/>
          <w:sz w:val="32"/>
          <w:szCs w:val="32"/>
        </w:rPr>
        <w:t>年，我局公共财政预算支出共计</w:t>
      </w:r>
      <w:r>
        <w:rPr>
          <w:rFonts w:ascii="仿宋_GB2312" w:eastAsia="仿宋_GB2312" w:hAnsi="Calibri" w:cs="仿宋" w:hint="eastAsia"/>
          <w:color w:val="000000"/>
          <w:kern w:val="0"/>
          <w:sz w:val="32"/>
          <w:szCs w:val="32"/>
        </w:rPr>
        <w:t>454.07</w:t>
      </w:r>
      <w:r>
        <w:rPr>
          <w:rFonts w:ascii="仿宋_GB2312" w:eastAsia="仿宋_GB2312" w:hAnsi="Calibri" w:cs="仿宋" w:hint="eastAsia"/>
          <w:color w:val="000000"/>
          <w:kern w:val="0"/>
          <w:sz w:val="32"/>
          <w:szCs w:val="32"/>
        </w:rPr>
        <w:t>万元，其中：基本支出预算</w:t>
      </w:r>
      <w:r>
        <w:rPr>
          <w:rFonts w:ascii="仿宋_GB2312" w:eastAsia="仿宋_GB2312" w:hAnsi="Calibri" w:cs="仿宋" w:hint="eastAsia"/>
          <w:color w:val="000000"/>
          <w:kern w:val="0"/>
          <w:sz w:val="32"/>
          <w:szCs w:val="32"/>
        </w:rPr>
        <w:t>230.34</w:t>
      </w:r>
      <w:r>
        <w:rPr>
          <w:rFonts w:ascii="仿宋_GB2312" w:eastAsia="仿宋_GB2312" w:hAnsi="Calibri" w:cs="仿宋" w:hint="eastAsia"/>
          <w:color w:val="000000"/>
          <w:kern w:val="0"/>
          <w:sz w:val="32"/>
          <w:szCs w:val="32"/>
        </w:rPr>
        <w:t>万元，主要包括工资福利支出</w:t>
      </w:r>
      <w:r>
        <w:rPr>
          <w:rFonts w:ascii="仿宋_GB2312" w:eastAsia="仿宋_GB2312" w:hAnsi="Calibri" w:cs="仿宋" w:hint="eastAsia"/>
          <w:color w:val="000000"/>
          <w:kern w:val="0"/>
          <w:sz w:val="32"/>
          <w:szCs w:val="32"/>
        </w:rPr>
        <w:t>159.62</w:t>
      </w:r>
      <w:r>
        <w:rPr>
          <w:rFonts w:ascii="仿宋_GB2312" w:eastAsia="仿宋_GB2312" w:hAnsi="Calibri" w:cs="仿宋" w:hint="eastAsia"/>
          <w:color w:val="000000"/>
          <w:kern w:val="0"/>
          <w:sz w:val="32"/>
          <w:szCs w:val="32"/>
        </w:rPr>
        <w:t>万元，一般商品和服务支出</w:t>
      </w:r>
      <w:r>
        <w:rPr>
          <w:rFonts w:ascii="仿宋_GB2312" w:eastAsia="仿宋_GB2312" w:hAnsi="Calibri" w:cs="仿宋" w:hint="eastAsia"/>
          <w:color w:val="000000"/>
          <w:kern w:val="0"/>
          <w:sz w:val="32"/>
          <w:szCs w:val="32"/>
        </w:rPr>
        <w:t>14.95</w:t>
      </w:r>
      <w:r>
        <w:rPr>
          <w:rFonts w:ascii="仿宋_GB2312" w:eastAsia="仿宋_GB2312" w:hAnsi="Calibri" w:cs="仿宋" w:hint="eastAsia"/>
          <w:color w:val="000000"/>
          <w:kern w:val="0"/>
          <w:sz w:val="32"/>
          <w:szCs w:val="32"/>
        </w:rPr>
        <w:t>万元，对个人和家庭的补助</w:t>
      </w:r>
      <w:r>
        <w:rPr>
          <w:rFonts w:ascii="仿宋_GB2312" w:eastAsia="仿宋_GB2312" w:hAnsi="Calibri" w:cs="仿宋" w:hint="eastAsia"/>
          <w:color w:val="000000"/>
          <w:kern w:val="0"/>
          <w:sz w:val="32"/>
          <w:szCs w:val="32"/>
        </w:rPr>
        <w:t>55.77</w:t>
      </w:r>
      <w:r>
        <w:rPr>
          <w:rFonts w:ascii="仿宋_GB2312" w:eastAsia="仿宋_GB2312" w:hAnsi="Calibri" w:cs="仿宋" w:hint="eastAsia"/>
          <w:color w:val="000000"/>
          <w:kern w:val="0"/>
          <w:sz w:val="32"/>
          <w:szCs w:val="32"/>
        </w:rPr>
        <w:t>万元。</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（二）专项支出</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1</w:t>
      </w:r>
      <w:r>
        <w:rPr>
          <w:rFonts w:ascii="仿宋_GB2312" w:eastAsia="仿宋_GB2312" w:hAnsi="Calibri" w:cs="仿宋" w:hint="eastAsia"/>
          <w:color w:val="000000"/>
          <w:kern w:val="0"/>
          <w:sz w:val="32"/>
          <w:szCs w:val="32"/>
        </w:rPr>
        <w:t>、项目支出为</w:t>
      </w:r>
      <w:r>
        <w:rPr>
          <w:rFonts w:ascii="仿宋_GB2312" w:eastAsia="仿宋_GB2312" w:hAnsi="Calibri" w:cs="仿宋" w:hint="eastAsia"/>
          <w:color w:val="000000"/>
          <w:kern w:val="0"/>
          <w:sz w:val="32"/>
          <w:szCs w:val="32"/>
        </w:rPr>
        <w:t>88.98</w:t>
      </w:r>
      <w:r>
        <w:rPr>
          <w:rFonts w:ascii="仿宋_GB2312" w:eastAsia="仿宋_GB2312" w:hAnsi="Calibri" w:cs="仿宋" w:hint="eastAsia"/>
          <w:color w:val="000000"/>
          <w:kern w:val="0"/>
          <w:sz w:val="32"/>
          <w:szCs w:val="32"/>
        </w:rPr>
        <w:t>万元，其中：为专项普查经费</w:t>
      </w:r>
      <w:r>
        <w:rPr>
          <w:rFonts w:ascii="仿宋_GB2312" w:eastAsia="仿宋_GB2312" w:hAnsi="Calibri" w:cs="仿宋" w:hint="eastAsia"/>
          <w:color w:val="000000"/>
          <w:kern w:val="0"/>
          <w:sz w:val="32"/>
          <w:szCs w:val="32"/>
        </w:rPr>
        <w:t>88.98</w:t>
      </w:r>
      <w:r>
        <w:rPr>
          <w:rFonts w:ascii="仿宋_GB2312" w:eastAsia="仿宋_GB2312" w:hAnsi="Calibri" w:cs="仿宋" w:hint="eastAsia"/>
          <w:color w:val="000000"/>
          <w:kern w:val="0"/>
          <w:sz w:val="32"/>
          <w:szCs w:val="32"/>
        </w:rPr>
        <w:t>万元。</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2</w:t>
      </w:r>
      <w:r>
        <w:rPr>
          <w:rFonts w:ascii="仿宋_GB2312" w:eastAsia="仿宋_GB2312" w:hAnsi="Calibri" w:cs="仿宋" w:hint="eastAsia"/>
          <w:color w:val="000000"/>
          <w:kern w:val="0"/>
          <w:sz w:val="32"/>
          <w:szCs w:val="32"/>
        </w:rPr>
        <w:t>、项目的资金管理严格按照普查专项资金使用管理办法实行专款专用，该项目实施时所产生的费用须由项目负责人及财务主管签字审批后方可报销，各项下拨资金也及时拨付到位。</w:t>
      </w:r>
    </w:p>
    <w:p w:rsidR="00B052C5" w:rsidRDefault="00CC393C">
      <w:pPr>
        <w:spacing w:line="580" w:lineRule="exact"/>
        <w:ind w:firstLineChars="200" w:firstLine="640"/>
        <w:rPr>
          <w:rFonts w:ascii="黑体" w:eastAsia="黑体" w:hAnsi="黑体" w:cs="黑体"/>
          <w:sz w:val="32"/>
          <w:szCs w:val="32"/>
        </w:rPr>
      </w:pPr>
      <w:r>
        <w:rPr>
          <w:rFonts w:ascii="黑体" w:eastAsia="黑体" w:hAnsi="黑体" w:cs="黑体" w:hint="eastAsia"/>
          <w:sz w:val="32"/>
          <w:szCs w:val="32"/>
        </w:rPr>
        <w:t>三、单位专项组织实施情况</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（一）专项组织情况分析</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第四次经济普查工作是经县政府研究决定，成立九寨沟县第四次全国经济普查领导小组，普查领导小组组长由县政府主要领导同志担任，并在统计局设立了办公室，召开了动员大会，实施具体调查任务；其他调查由相关业务股室负责。各项目开展后，我们实现了精细组织动员、严格选聘了工作人员、认真组织培训学习、广泛做好宣传工作、</w:t>
      </w:r>
      <w:r>
        <w:rPr>
          <w:rFonts w:ascii="仿宋_GB2312" w:eastAsia="仿宋_GB2312" w:hAnsi="Calibri" w:cs="仿宋" w:hint="eastAsia"/>
          <w:color w:val="000000"/>
          <w:kern w:val="0"/>
          <w:sz w:val="32"/>
          <w:szCs w:val="32"/>
        </w:rPr>
        <w:t>指导督查同步跟进、财物保障精打细算等要求。</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（二）专项管理情况分析</w:t>
      </w:r>
    </w:p>
    <w:p w:rsidR="00B052C5" w:rsidRDefault="00CC393C">
      <w:pPr>
        <w:spacing w:line="580" w:lineRule="exact"/>
        <w:ind w:firstLineChars="200" w:firstLine="640"/>
        <w:rPr>
          <w:rFonts w:ascii="黑体" w:eastAsia="黑体" w:hAnsi="黑体" w:cs="黑体"/>
          <w:sz w:val="32"/>
          <w:szCs w:val="32"/>
        </w:rPr>
      </w:pPr>
      <w:r>
        <w:rPr>
          <w:rFonts w:ascii="仿宋_GB2312" w:eastAsia="仿宋_GB2312" w:hAnsi="Calibri" w:cs="仿宋" w:hint="eastAsia"/>
          <w:color w:val="000000"/>
          <w:kern w:val="0"/>
          <w:sz w:val="32"/>
          <w:szCs w:val="32"/>
        </w:rPr>
        <w:t>我局成立了专门的领导小组办公室，抽调了业务骨干设</w:t>
      </w:r>
      <w:r>
        <w:rPr>
          <w:rFonts w:ascii="仿宋_GB2312" w:eastAsia="仿宋_GB2312" w:hAnsi="Calibri" w:cs="仿宋" w:hint="eastAsia"/>
          <w:color w:val="000000"/>
          <w:kern w:val="0"/>
          <w:sz w:val="32"/>
          <w:szCs w:val="32"/>
        </w:rPr>
        <w:lastRenderedPageBreak/>
        <w:t>立了专业指导小组和工作督导检查小组，定期或不定期下到各乡镇进行业务指导和督导，对典型进行宣传报道，对工作落后的进行督促帮扶，高质、高效地完成了工作目标</w:t>
      </w:r>
      <w:r>
        <w:rPr>
          <w:rFonts w:ascii="黑体" w:eastAsia="黑体" w:hAnsi="黑体" w:cs="黑体" w:hint="eastAsia"/>
          <w:sz w:val="32"/>
          <w:szCs w:val="32"/>
        </w:rPr>
        <w:t>。</w:t>
      </w:r>
    </w:p>
    <w:p w:rsidR="00B052C5" w:rsidRDefault="00CC393C">
      <w:pPr>
        <w:spacing w:line="580" w:lineRule="exact"/>
        <w:ind w:firstLineChars="200" w:firstLine="640"/>
        <w:rPr>
          <w:rFonts w:ascii="黑体" w:eastAsia="黑体" w:hAnsi="黑体" w:cs="黑体"/>
          <w:sz w:val="32"/>
          <w:szCs w:val="32"/>
        </w:rPr>
      </w:pPr>
      <w:r>
        <w:rPr>
          <w:rFonts w:ascii="黑体" w:eastAsia="黑体" w:hAnsi="黑体" w:cs="黑体" w:hint="eastAsia"/>
          <w:sz w:val="32"/>
          <w:szCs w:val="32"/>
        </w:rPr>
        <w:t>四、单位整体支出绩效情况</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根据部门整体支出绩效评价指标确定的内容，经评价组综合评价，九寨沟县统计局</w:t>
      </w:r>
      <w:r>
        <w:rPr>
          <w:rFonts w:ascii="仿宋_GB2312" w:eastAsia="仿宋_GB2312" w:hAnsi="Calibri" w:cs="仿宋" w:hint="eastAsia"/>
          <w:color w:val="000000"/>
          <w:kern w:val="0"/>
          <w:sz w:val="32"/>
          <w:szCs w:val="32"/>
        </w:rPr>
        <w:t>2018</w:t>
      </w:r>
      <w:r>
        <w:rPr>
          <w:rFonts w:ascii="仿宋_GB2312" w:eastAsia="仿宋_GB2312" w:hAnsi="Calibri" w:cs="仿宋" w:hint="eastAsia"/>
          <w:color w:val="000000"/>
          <w:kern w:val="0"/>
          <w:sz w:val="32"/>
          <w:szCs w:val="32"/>
        </w:rPr>
        <w:t>年度整体支出绩效评价为“优秀”，主要体现在以下方面：</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（一）经济运行情况</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2018</w:t>
      </w:r>
      <w:r>
        <w:rPr>
          <w:rFonts w:ascii="仿宋_GB2312" w:eastAsia="仿宋_GB2312" w:hAnsi="Calibri" w:cs="仿宋" w:hint="eastAsia"/>
          <w:color w:val="000000"/>
          <w:kern w:val="0"/>
          <w:sz w:val="32"/>
          <w:szCs w:val="32"/>
        </w:rPr>
        <w:t>年全县完成地区生产总值</w:t>
      </w:r>
      <w:r>
        <w:rPr>
          <w:rFonts w:ascii="仿宋_GB2312" w:eastAsia="仿宋_GB2312" w:hAnsi="Calibri" w:cs="仿宋" w:hint="eastAsia"/>
          <w:color w:val="000000"/>
          <w:kern w:val="0"/>
          <w:sz w:val="32"/>
          <w:szCs w:val="32"/>
        </w:rPr>
        <w:t>253697</w:t>
      </w:r>
      <w:r>
        <w:rPr>
          <w:rFonts w:ascii="仿宋_GB2312" w:eastAsia="仿宋_GB2312" w:hAnsi="Calibri" w:cs="仿宋" w:hint="eastAsia"/>
          <w:color w:val="000000"/>
          <w:kern w:val="0"/>
          <w:sz w:val="32"/>
          <w:szCs w:val="32"/>
        </w:rPr>
        <w:t>万元，比上年增长</w:t>
      </w:r>
      <w:r>
        <w:rPr>
          <w:rFonts w:ascii="仿宋_GB2312" w:eastAsia="仿宋_GB2312" w:hAnsi="Calibri" w:cs="仿宋" w:hint="eastAsia"/>
          <w:color w:val="000000"/>
          <w:kern w:val="0"/>
          <w:sz w:val="32"/>
          <w:szCs w:val="32"/>
        </w:rPr>
        <w:t>0.</w:t>
      </w:r>
      <w:r>
        <w:rPr>
          <w:rFonts w:ascii="仿宋_GB2312" w:eastAsia="仿宋_GB2312" w:hAnsi="Calibri" w:cs="仿宋" w:hint="eastAsia"/>
          <w:color w:val="000000"/>
          <w:kern w:val="0"/>
          <w:sz w:val="32"/>
          <w:szCs w:val="32"/>
        </w:rPr>
        <w:t>9%</w:t>
      </w:r>
      <w:r>
        <w:rPr>
          <w:rFonts w:ascii="仿宋_GB2312" w:eastAsia="仿宋_GB2312" w:hAnsi="Calibri" w:cs="仿宋" w:hint="eastAsia"/>
          <w:color w:val="000000"/>
          <w:kern w:val="0"/>
          <w:sz w:val="32"/>
          <w:szCs w:val="32"/>
        </w:rPr>
        <w:t>。其中，第一产业增加值为</w:t>
      </w:r>
      <w:r>
        <w:rPr>
          <w:rFonts w:ascii="仿宋_GB2312" w:eastAsia="仿宋_GB2312" w:hAnsi="Calibri" w:cs="仿宋" w:hint="eastAsia"/>
          <w:color w:val="000000"/>
          <w:kern w:val="0"/>
          <w:sz w:val="32"/>
          <w:szCs w:val="32"/>
        </w:rPr>
        <w:t>23219</w:t>
      </w:r>
      <w:r>
        <w:rPr>
          <w:rFonts w:ascii="仿宋_GB2312" w:eastAsia="仿宋_GB2312" w:hAnsi="Calibri" w:cs="仿宋" w:hint="eastAsia"/>
          <w:color w:val="000000"/>
          <w:kern w:val="0"/>
          <w:sz w:val="32"/>
          <w:szCs w:val="32"/>
        </w:rPr>
        <w:t>万元，增长</w:t>
      </w:r>
      <w:r>
        <w:rPr>
          <w:rFonts w:ascii="仿宋_GB2312" w:eastAsia="仿宋_GB2312" w:hAnsi="Calibri" w:cs="仿宋" w:hint="eastAsia"/>
          <w:color w:val="000000"/>
          <w:kern w:val="0"/>
          <w:sz w:val="32"/>
          <w:szCs w:val="32"/>
        </w:rPr>
        <w:t>3.5%</w:t>
      </w:r>
      <w:r>
        <w:rPr>
          <w:rFonts w:ascii="仿宋_GB2312" w:eastAsia="仿宋_GB2312" w:hAnsi="Calibri" w:cs="仿宋" w:hint="eastAsia"/>
          <w:color w:val="000000"/>
          <w:kern w:val="0"/>
          <w:sz w:val="32"/>
          <w:szCs w:val="32"/>
        </w:rPr>
        <w:t>；第二产业增加值为</w:t>
      </w:r>
      <w:r>
        <w:rPr>
          <w:rFonts w:ascii="仿宋_GB2312" w:eastAsia="仿宋_GB2312" w:hAnsi="Calibri" w:cs="仿宋" w:hint="eastAsia"/>
          <w:color w:val="000000"/>
          <w:kern w:val="0"/>
          <w:sz w:val="32"/>
          <w:szCs w:val="32"/>
        </w:rPr>
        <w:t>84509</w:t>
      </w:r>
      <w:r>
        <w:rPr>
          <w:rFonts w:ascii="仿宋_GB2312" w:eastAsia="仿宋_GB2312" w:hAnsi="Calibri" w:cs="仿宋" w:hint="eastAsia"/>
          <w:color w:val="000000"/>
          <w:kern w:val="0"/>
          <w:sz w:val="32"/>
          <w:szCs w:val="32"/>
        </w:rPr>
        <w:t>万元，增长</w:t>
      </w:r>
      <w:r>
        <w:rPr>
          <w:rFonts w:ascii="仿宋_GB2312" w:eastAsia="仿宋_GB2312" w:hAnsi="Calibri" w:cs="仿宋" w:hint="eastAsia"/>
          <w:color w:val="000000"/>
          <w:kern w:val="0"/>
          <w:sz w:val="32"/>
          <w:szCs w:val="32"/>
        </w:rPr>
        <w:t>11.2%</w:t>
      </w:r>
      <w:r>
        <w:rPr>
          <w:rFonts w:ascii="仿宋_GB2312" w:eastAsia="仿宋_GB2312" w:hAnsi="Calibri" w:cs="仿宋" w:hint="eastAsia"/>
          <w:color w:val="000000"/>
          <w:kern w:val="0"/>
          <w:sz w:val="32"/>
          <w:szCs w:val="32"/>
        </w:rPr>
        <w:t>；第三产业增加值为</w:t>
      </w:r>
      <w:r>
        <w:rPr>
          <w:rFonts w:ascii="仿宋_GB2312" w:eastAsia="仿宋_GB2312" w:hAnsi="Calibri" w:cs="仿宋" w:hint="eastAsia"/>
          <w:color w:val="000000"/>
          <w:kern w:val="0"/>
          <w:sz w:val="32"/>
          <w:szCs w:val="32"/>
        </w:rPr>
        <w:t>145969</w:t>
      </w:r>
      <w:r>
        <w:rPr>
          <w:rFonts w:ascii="仿宋_GB2312" w:eastAsia="仿宋_GB2312" w:hAnsi="Calibri" w:cs="仿宋" w:hint="eastAsia"/>
          <w:color w:val="000000"/>
          <w:kern w:val="0"/>
          <w:sz w:val="32"/>
          <w:szCs w:val="32"/>
        </w:rPr>
        <w:t>万元，下降</w:t>
      </w:r>
      <w:r>
        <w:rPr>
          <w:rFonts w:ascii="仿宋_GB2312" w:eastAsia="仿宋_GB2312" w:hAnsi="Calibri" w:cs="仿宋" w:hint="eastAsia"/>
          <w:color w:val="000000"/>
          <w:kern w:val="0"/>
          <w:sz w:val="32"/>
          <w:szCs w:val="32"/>
        </w:rPr>
        <w:t>4.8%</w:t>
      </w:r>
      <w:r>
        <w:rPr>
          <w:rFonts w:ascii="仿宋_GB2312" w:eastAsia="仿宋_GB2312" w:hAnsi="Calibri" w:cs="仿宋" w:hint="eastAsia"/>
          <w:color w:val="000000"/>
          <w:kern w:val="0"/>
          <w:sz w:val="32"/>
          <w:szCs w:val="32"/>
        </w:rPr>
        <w:t>。人均地区生产总值</w:t>
      </w:r>
      <w:r>
        <w:rPr>
          <w:rFonts w:ascii="仿宋_GB2312" w:eastAsia="仿宋_GB2312" w:hAnsi="Calibri" w:cs="仿宋" w:hint="eastAsia"/>
          <w:color w:val="000000"/>
          <w:kern w:val="0"/>
          <w:sz w:val="32"/>
          <w:szCs w:val="32"/>
        </w:rPr>
        <w:t>31052</w:t>
      </w:r>
      <w:r>
        <w:rPr>
          <w:rFonts w:ascii="仿宋_GB2312" w:eastAsia="仿宋_GB2312" w:hAnsi="Calibri" w:cs="仿宋" w:hint="eastAsia"/>
          <w:color w:val="000000"/>
          <w:kern w:val="0"/>
          <w:sz w:val="32"/>
          <w:szCs w:val="32"/>
        </w:rPr>
        <w:t>元，增长</w:t>
      </w:r>
      <w:r>
        <w:rPr>
          <w:rFonts w:ascii="仿宋_GB2312" w:eastAsia="仿宋_GB2312" w:hAnsi="Calibri" w:cs="仿宋" w:hint="eastAsia"/>
          <w:color w:val="000000"/>
          <w:kern w:val="0"/>
          <w:sz w:val="32"/>
          <w:szCs w:val="32"/>
        </w:rPr>
        <w:t>0.7%</w:t>
      </w:r>
      <w:r>
        <w:rPr>
          <w:rFonts w:ascii="仿宋_GB2312" w:eastAsia="仿宋_GB2312" w:hAnsi="Calibri" w:cs="仿宋" w:hint="eastAsia"/>
          <w:color w:val="000000"/>
          <w:kern w:val="0"/>
          <w:sz w:val="32"/>
          <w:szCs w:val="32"/>
        </w:rPr>
        <w:t>。</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2018</w:t>
      </w:r>
      <w:r>
        <w:rPr>
          <w:rFonts w:ascii="仿宋_GB2312" w:eastAsia="仿宋_GB2312" w:hAnsi="Calibri" w:cs="仿宋" w:hint="eastAsia"/>
          <w:color w:val="000000"/>
          <w:kern w:val="0"/>
          <w:sz w:val="32"/>
          <w:szCs w:val="32"/>
        </w:rPr>
        <w:t>年规模以上工业实现总产值</w:t>
      </w:r>
      <w:r>
        <w:rPr>
          <w:rFonts w:ascii="仿宋_GB2312" w:eastAsia="仿宋_GB2312" w:hAnsi="Calibri" w:cs="仿宋" w:hint="eastAsia"/>
          <w:color w:val="000000"/>
          <w:kern w:val="0"/>
          <w:sz w:val="32"/>
          <w:szCs w:val="32"/>
        </w:rPr>
        <w:t>54556</w:t>
      </w:r>
      <w:r>
        <w:rPr>
          <w:rFonts w:ascii="仿宋_GB2312" w:eastAsia="仿宋_GB2312" w:hAnsi="Calibri" w:cs="仿宋" w:hint="eastAsia"/>
          <w:color w:val="000000"/>
          <w:kern w:val="0"/>
          <w:sz w:val="32"/>
          <w:szCs w:val="32"/>
        </w:rPr>
        <w:t>万元，比上年下降</w:t>
      </w:r>
      <w:r>
        <w:rPr>
          <w:rFonts w:ascii="仿宋_GB2312" w:eastAsia="仿宋_GB2312" w:hAnsi="Calibri" w:cs="仿宋" w:hint="eastAsia"/>
          <w:color w:val="000000"/>
          <w:kern w:val="0"/>
          <w:sz w:val="32"/>
          <w:szCs w:val="32"/>
        </w:rPr>
        <w:t>3.4%</w:t>
      </w:r>
      <w:r>
        <w:rPr>
          <w:rFonts w:ascii="仿宋_GB2312" w:eastAsia="仿宋_GB2312" w:hAnsi="Calibri" w:cs="仿宋" w:hint="eastAsia"/>
          <w:color w:val="000000"/>
          <w:kern w:val="0"/>
          <w:sz w:val="32"/>
          <w:szCs w:val="32"/>
        </w:rPr>
        <w:t>，工业销售产值</w:t>
      </w:r>
      <w:r>
        <w:rPr>
          <w:rFonts w:ascii="仿宋_GB2312" w:eastAsia="仿宋_GB2312" w:hAnsi="Calibri" w:cs="仿宋" w:hint="eastAsia"/>
          <w:color w:val="000000"/>
          <w:kern w:val="0"/>
          <w:sz w:val="32"/>
          <w:szCs w:val="32"/>
        </w:rPr>
        <w:t>53974</w:t>
      </w:r>
      <w:r>
        <w:rPr>
          <w:rFonts w:ascii="仿宋_GB2312" w:eastAsia="仿宋_GB2312" w:hAnsi="Calibri" w:cs="仿宋" w:hint="eastAsia"/>
          <w:color w:val="000000"/>
          <w:kern w:val="0"/>
          <w:sz w:val="32"/>
          <w:szCs w:val="32"/>
        </w:rPr>
        <w:t>万元，下降</w:t>
      </w:r>
      <w:r>
        <w:rPr>
          <w:rFonts w:ascii="仿宋_GB2312" w:eastAsia="仿宋_GB2312" w:hAnsi="Calibri" w:cs="仿宋" w:hint="eastAsia"/>
          <w:color w:val="000000"/>
          <w:kern w:val="0"/>
          <w:sz w:val="32"/>
          <w:szCs w:val="32"/>
        </w:rPr>
        <w:t>4.5%</w:t>
      </w:r>
      <w:r>
        <w:rPr>
          <w:rFonts w:ascii="仿宋_GB2312" w:eastAsia="仿宋_GB2312" w:hAnsi="Calibri" w:cs="仿宋" w:hint="eastAsia"/>
          <w:color w:val="000000"/>
          <w:kern w:val="0"/>
          <w:sz w:val="32"/>
          <w:szCs w:val="32"/>
        </w:rPr>
        <w:t>。工业品产销率达</w:t>
      </w:r>
      <w:r>
        <w:rPr>
          <w:rFonts w:ascii="仿宋_GB2312" w:eastAsia="仿宋_GB2312" w:hAnsi="Calibri" w:cs="仿宋" w:hint="eastAsia"/>
          <w:color w:val="000000"/>
          <w:kern w:val="0"/>
          <w:sz w:val="32"/>
          <w:szCs w:val="32"/>
        </w:rPr>
        <w:t>98.9%</w:t>
      </w:r>
      <w:r>
        <w:rPr>
          <w:rFonts w:ascii="仿宋_GB2312" w:eastAsia="仿宋_GB2312" w:hAnsi="Calibri" w:cs="仿宋" w:hint="eastAsia"/>
          <w:color w:val="000000"/>
          <w:kern w:val="0"/>
          <w:sz w:val="32"/>
          <w:szCs w:val="32"/>
        </w:rPr>
        <w:t>，下降</w:t>
      </w:r>
      <w:r>
        <w:rPr>
          <w:rFonts w:ascii="仿宋_GB2312" w:eastAsia="仿宋_GB2312" w:hAnsi="Calibri" w:cs="仿宋" w:hint="eastAsia"/>
          <w:color w:val="000000"/>
          <w:kern w:val="0"/>
          <w:sz w:val="32"/>
          <w:szCs w:val="32"/>
        </w:rPr>
        <w:t>1.2%;</w:t>
      </w:r>
      <w:r>
        <w:rPr>
          <w:rFonts w:ascii="仿宋_GB2312" w:eastAsia="仿宋_GB2312" w:hAnsi="Calibri" w:cs="仿宋" w:hint="eastAsia"/>
          <w:color w:val="000000"/>
          <w:kern w:val="0"/>
          <w:sz w:val="32"/>
          <w:szCs w:val="32"/>
        </w:rPr>
        <w:t>工业增加值</w:t>
      </w:r>
      <w:r>
        <w:rPr>
          <w:rFonts w:ascii="仿宋_GB2312" w:eastAsia="仿宋_GB2312" w:hAnsi="Calibri" w:cs="仿宋" w:hint="eastAsia"/>
          <w:color w:val="000000"/>
          <w:kern w:val="0"/>
          <w:sz w:val="32"/>
          <w:szCs w:val="32"/>
        </w:rPr>
        <w:t>35502</w:t>
      </w:r>
      <w:r>
        <w:rPr>
          <w:rFonts w:ascii="仿宋_GB2312" w:eastAsia="仿宋_GB2312" w:hAnsi="Calibri" w:cs="仿宋" w:hint="eastAsia"/>
          <w:color w:val="000000"/>
          <w:kern w:val="0"/>
          <w:sz w:val="32"/>
          <w:szCs w:val="32"/>
        </w:rPr>
        <w:t>万元，增长</w:t>
      </w:r>
      <w:r>
        <w:rPr>
          <w:rFonts w:ascii="仿宋_GB2312" w:eastAsia="仿宋_GB2312" w:hAnsi="Calibri" w:cs="仿宋" w:hint="eastAsia"/>
          <w:color w:val="000000"/>
          <w:kern w:val="0"/>
          <w:sz w:val="32"/>
          <w:szCs w:val="32"/>
        </w:rPr>
        <w:t>5.7%</w:t>
      </w:r>
      <w:r>
        <w:rPr>
          <w:rFonts w:ascii="仿宋_GB2312" w:eastAsia="仿宋_GB2312" w:hAnsi="Calibri" w:cs="仿宋" w:hint="eastAsia"/>
          <w:color w:val="000000"/>
          <w:kern w:val="0"/>
          <w:sz w:val="32"/>
          <w:szCs w:val="32"/>
        </w:rPr>
        <w:t>。</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2018</w:t>
      </w:r>
      <w:r>
        <w:rPr>
          <w:rFonts w:ascii="仿宋_GB2312" w:eastAsia="仿宋_GB2312" w:hAnsi="Calibri" w:cs="仿宋" w:hint="eastAsia"/>
          <w:color w:val="000000"/>
          <w:kern w:val="0"/>
          <w:sz w:val="32"/>
          <w:szCs w:val="32"/>
        </w:rPr>
        <w:t>年我县在库建筑企业</w:t>
      </w:r>
      <w:r>
        <w:rPr>
          <w:rFonts w:ascii="仿宋_GB2312" w:eastAsia="仿宋_GB2312" w:hAnsi="Calibri" w:cs="仿宋" w:hint="eastAsia"/>
          <w:color w:val="000000"/>
          <w:kern w:val="0"/>
          <w:sz w:val="32"/>
          <w:szCs w:val="32"/>
        </w:rPr>
        <w:t>17</w:t>
      </w:r>
      <w:r>
        <w:rPr>
          <w:rFonts w:ascii="仿宋_GB2312" w:eastAsia="仿宋_GB2312" w:hAnsi="Calibri" w:cs="仿宋" w:hint="eastAsia"/>
          <w:color w:val="000000"/>
          <w:kern w:val="0"/>
          <w:sz w:val="32"/>
          <w:szCs w:val="32"/>
        </w:rPr>
        <w:t>家，比上年增加</w:t>
      </w:r>
      <w:r>
        <w:rPr>
          <w:rFonts w:ascii="仿宋_GB2312" w:eastAsia="仿宋_GB2312" w:hAnsi="Calibri" w:cs="仿宋" w:hint="eastAsia"/>
          <w:color w:val="000000"/>
          <w:kern w:val="0"/>
          <w:sz w:val="32"/>
          <w:szCs w:val="32"/>
        </w:rPr>
        <w:t>6</w:t>
      </w:r>
      <w:r>
        <w:rPr>
          <w:rFonts w:ascii="仿宋_GB2312" w:eastAsia="仿宋_GB2312" w:hAnsi="Calibri" w:cs="仿宋" w:hint="eastAsia"/>
          <w:color w:val="000000"/>
          <w:kern w:val="0"/>
          <w:sz w:val="32"/>
          <w:szCs w:val="32"/>
        </w:rPr>
        <w:t>家。实现建筑业总产值</w:t>
      </w:r>
      <w:r>
        <w:rPr>
          <w:rFonts w:ascii="仿宋_GB2312" w:eastAsia="仿宋_GB2312" w:hAnsi="Calibri" w:cs="仿宋" w:hint="eastAsia"/>
          <w:color w:val="000000"/>
          <w:kern w:val="0"/>
          <w:sz w:val="32"/>
          <w:szCs w:val="32"/>
        </w:rPr>
        <w:t>42689</w:t>
      </w:r>
      <w:r>
        <w:rPr>
          <w:rFonts w:ascii="仿宋_GB2312" w:eastAsia="仿宋_GB2312" w:hAnsi="Calibri" w:cs="仿宋" w:hint="eastAsia"/>
          <w:color w:val="000000"/>
          <w:kern w:val="0"/>
          <w:sz w:val="32"/>
          <w:szCs w:val="32"/>
        </w:rPr>
        <w:t>万元，增长</w:t>
      </w:r>
      <w:r>
        <w:rPr>
          <w:rFonts w:ascii="仿宋_GB2312" w:eastAsia="仿宋_GB2312" w:hAnsi="Calibri" w:cs="仿宋" w:hint="eastAsia"/>
          <w:color w:val="000000"/>
          <w:kern w:val="0"/>
          <w:sz w:val="32"/>
          <w:szCs w:val="32"/>
        </w:rPr>
        <w:t>120.0%</w:t>
      </w:r>
      <w:r>
        <w:rPr>
          <w:rFonts w:ascii="仿宋_GB2312" w:eastAsia="仿宋_GB2312" w:hAnsi="Calibri" w:cs="仿宋" w:hint="eastAsia"/>
          <w:color w:val="000000"/>
          <w:kern w:val="0"/>
          <w:sz w:val="32"/>
          <w:szCs w:val="32"/>
        </w:rPr>
        <w:t>。合同签订额</w:t>
      </w:r>
      <w:r>
        <w:rPr>
          <w:rFonts w:ascii="仿宋_GB2312" w:eastAsia="仿宋_GB2312" w:hAnsi="Calibri" w:cs="仿宋" w:hint="eastAsia"/>
          <w:color w:val="000000"/>
          <w:kern w:val="0"/>
          <w:sz w:val="32"/>
          <w:szCs w:val="32"/>
        </w:rPr>
        <w:t>94389</w:t>
      </w:r>
      <w:r>
        <w:rPr>
          <w:rFonts w:ascii="仿宋_GB2312" w:eastAsia="仿宋_GB2312" w:hAnsi="Calibri" w:cs="仿宋" w:hint="eastAsia"/>
          <w:color w:val="000000"/>
          <w:kern w:val="0"/>
          <w:sz w:val="32"/>
          <w:szCs w:val="32"/>
        </w:rPr>
        <w:t>万元，增长</w:t>
      </w:r>
      <w:r>
        <w:rPr>
          <w:rFonts w:ascii="仿宋_GB2312" w:eastAsia="仿宋_GB2312" w:hAnsi="Calibri" w:cs="仿宋" w:hint="eastAsia"/>
          <w:color w:val="000000"/>
          <w:kern w:val="0"/>
          <w:sz w:val="32"/>
          <w:szCs w:val="32"/>
        </w:rPr>
        <w:t>222.9%</w:t>
      </w:r>
      <w:r>
        <w:rPr>
          <w:rFonts w:ascii="仿宋_GB2312" w:eastAsia="仿宋_GB2312" w:hAnsi="Calibri" w:cs="仿宋" w:hint="eastAsia"/>
          <w:color w:val="000000"/>
          <w:kern w:val="0"/>
          <w:sz w:val="32"/>
          <w:szCs w:val="32"/>
        </w:rPr>
        <w:t>，其中本年新签合同额</w:t>
      </w:r>
      <w:r>
        <w:rPr>
          <w:rFonts w:ascii="仿宋_GB2312" w:eastAsia="仿宋_GB2312" w:hAnsi="Calibri" w:cs="仿宋" w:hint="eastAsia"/>
          <w:color w:val="000000"/>
          <w:kern w:val="0"/>
          <w:sz w:val="32"/>
          <w:szCs w:val="32"/>
        </w:rPr>
        <w:t>67751</w:t>
      </w:r>
      <w:r>
        <w:rPr>
          <w:rFonts w:ascii="仿宋_GB2312" w:eastAsia="仿宋_GB2312" w:hAnsi="Calibri" w:cs="仿宋" w:hint="eastAsia"/>
          <w:color w:val="000000"/>
          <w:kern w:val="0"/>
          <w:sz w:val="32"/>
          <w:szCs w:val="32"/>
        </w:rPr>
        <w:t>万元，增长</w:t>
      </w:r>
      <w:r>
        <w:rPr>
          <w:rFonts w:ascii="仿宋_GB2312" w:eastAsia="仿宋_GB2312" w:hAnsi="Calibri" w:cs="仿宋" w:hint="eastAsia"/>
          <w:color w:val="000000"/>
          <w:kern w:val="0"/>
          <w:sz w:val="32"/>
          <w:szCs w:val="32"/>
        </w:rPr>
        <w:t>137.6%</w:t>
      </w:r>
      <w:r>
        <w:rPr>
          <w:rFonts w:ascii="仿宋_GB2312" w:eastAsia="仿宋_GB2312" w:hAnsi="Calibri" w:cs="仿宋" w:hint="eastAsia"/>
          <w:color w:val="000000"/>
          <w:kern w:val="0"/>
          <w:sz w:val="32"/>
          <w:szCs w:val="32"/>
        </w:rPr>
        <w:t>。</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2018</w:t>
      </w:r>
      <w:r>
        <w:rPr>
          <w:rFonts w:ascii="仿宋_GB2312" w:eastAsia="仿宋_GB2312" w:hAnsi="Calibri" w:cs="仿宋" w:hint="eastAsia"/>
          <w:color w:val="000000"/>
          <w:kern w:val="0"/>
          <w:sz w:val="32"/>
          <w:szCs w:val="32"/>
        </w:rPr>
        <w:t>年完成全社会固定资产投资</w:t>
      </w:r>
      <w:r>
        <w:rPr>
          <w:rFonts w:ascii="仿宋_GB2312" w:eastAsia="仿宋_GB2312" w:hAnsi="Calibri" w:cs="仿宋" w:hint="eastAsia"/>
          <w:color w:val="000000"/>
          <w:kern w:val="0"/>
          <w:sz w:val="32"/>
          <w:szCs w:val="32"/>
        </w:rPr>
        <w:t>392946</w:t>
      </w:r>
      <w:r>
        <w:rPr>
          <w:rFonts w:ascii="仿宋_GB2312" w:eastAsia="仿宋_GB2312" w:hAnsi="Calibri" w:cs="仿宋" w:hint="eastAsia"/>
          <w:color w:val="000000"/>
          <w:kern w:val="0"/>
          <w:sz w:val="32"/>
          <w:szCs w:val="32"/>
        </w:rPr>
        <w:t>万元，比上年增长</w:t>
      </w:r>
      <w:r>
        <w:rPr>
          <w:rFonts w:ascii="仿宋_GB2312" w:eastAsia="仿宋_GB2312" w:hAnsi="Calibri" w:cs="仿宋" w:hint="eastAsia"/>
          <w:color w:val="000000"/>
          <w:kern w:val="0"/>
          <w:sz w:val="32"/>
          <w:szCs w:val="32"/>
        </w:rPr>
        <w:t>50.5%</w:t>
      </w:r>
      <w:r>
        <w:rPr>
          <w:rFonts w:ascii="仿宋_GB2312" w:eastAsia="仿宋_GB2312" w:hAnsi="Calibri" w:cs="仿宋" w:hint="eastAsia"/>
          <w:color w:val="000000"/>
          <w:kern w:val="0"/>
          <w:sz w:val="32"/>
          <w:szCs w:val="32"/>
        </w:rPr>
        <w:t>。其中技改投资</w:t>
      </w:r>
      <w:r>
        <w:rPr>
          <w:rFonts w:ascii="仿宋_GB2312" w:eastAsia="仿宋_GB2312" w:hAnsi="Calibri" w:cs="仿宋" w:hint="eastAsia"/>
          <w:color w:val="000000"/>
          <w:kern w:val="0"/>
          <w:sz w:val="32"/>
          <w:szCs w:val="32"/>
        </w:rPr>
        <w:t>334</w:t>
      </w:r>
      <w:r>
        <w:rPr>
          <w:rFonts w:ascii="仿宋_GB2312" w:eastAsia="仿宋_GB2312" w:hAnsi="Calibri" w:cs="仿宋" w:hint="eastAsia"/>
          <w:color w:val="000000"/>
          <w:kern w:val="0"/>
          <w:sz w:val="32"/>
          <w:szCs w:val="32"/>
        </w:rPr>
        <w:t>万元，下降</w:t>
      </w:r>
      <w:r>
        <w:rPr>
          <w:rFonts w:ascii="仿宋_GB2312" w:eastAsia="仿宋_GB2312" w:hAnsi="Calibri" w:cs="仿宋" w:hint="eastAsia"/>
          <w:color w:val="000000"/>
          <w:kern w:val="0"/>
          <w:sz w:val="32"/>
          <w:szCs w:val="32"/>
        </w:rPr>
        <w:t>78.8%;</w:t>
      </w:r>
      <w:r>
        <w:rPr>
          <w:rFonts w:ascii="仿宋_GB2312" w:eastAsia="仿宋_GB2312" w:hAnsi="Calibri" w:cs="仿宋" w:hint="eastAsia"/>
          <w:color w:val="000000"/>
          <w:kern w:val="0"/>
          <w:sz w:val="32"/>
          <w:szCs w:val="32"/>
        </w:rPr>
        <w:t>民间投资</w:t>
      </w:r>
      <w:r>
        <w:rPr>
          <w:rFonts w:ascii="仿宋_GB2312" w:eastAsia="仿宋_GB2312" w:hAnsi="Calibri" w:cs="仿宋" w:hint="eastAsia"/>
          <w:color w:val="000000"/>
          <w:kern w:val="0"/>
          <w:sz w:val="32"/>
          <w:szCs w:val="32"/>
        </w:rPr>
        <w:t>47957</w:t>
      </w:r>
      <w:r>
        <w:rPr>
          <w:rFonts w:ascii="仿宋_GB2312" w:eastAsia="仿宋_GB2312" w:hAnsi="Calibri" w:cs="仿宋" w:hint="eastAsia"/>
          <w:color w:val="000000"/>
          <w:kern w:val="0"/>
          <w:sz w:val="32"/>
          <w:szCs w:val="32"/>
        </w:rPr>
        <w:t>万元，下降</w:t>
      </w:r>
      <w:r>
        <w:rPr>
          <w:rFonts w:ascii="仿宋_GB2312" w:eastAsia="仿宋_GB2312" w:hAnsi="Calibri" w:cs="仿宋" w:hint="eastAsia"/>
          <w:color w:val="000000"/>
          <w:kern w:val="0"/>
          <w:sz w:val="32"/>
          <w:szCs w:val="32"/>
        </w:rPr>
        <w:t>44.5%</w:t>
      </w:r>
      <w:r>
        <w:rPr>
          <w:rFonts w:ascii="仿宋_GB2312" w:eastAsia="仿宋_GB2312" w:hAnsi="Calibri" w:cs="仿宋" w:hint="eastAsia"/>
          <w:color w:val="000000"/>
          <w:kern w:val="0"/>
          <w:sz w:val="32"/>
          <w:szCs w:val="32"/>
        </w:rPr>
        <w:t>。</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2018</w:t>
      </w:r>
      <w:r>
        <w:rPr>
          <w:rFonts w:ascii="仿宋_GB2312" w:eastAsia="仿宋_GB2312" w:hAnsi="Calibri" w:cs="仿宋" w:hint="eastAsia"/>
          <w:color w:val="000000"/>
          <w:kern w:val="0"/>
          <w:sz w:val="32"/>
          <w:szCs w:val="32"/>
        </w:rPr>
        <w:t>年受九寨沟景区关停和“</w:t>
      </w:r>
      <w:r>
        <w:rPr>
          <w:rFonts w:ascii="仿宋_GB2312" w:eastAsia="仿宋_GB2312" w:hAnsi="Calibri" w:cs="仿宋" w:hint="eastAsia"/>
          <w:color w:val="000000"/>
          <w:kern w:val="0"/>
          <w:sz w:val="32"/>
          <w:szCs w:val="32"/>
        </w:rPr>
        <w:t>6</w:t>
      </w:r>
      <w:r>
        <w:rPr>
          <w:rFonts w:ascii="仿宋_GB2312" w:eastAsia="仿宋_GB2312" w:hAnsi="Calibri" w:cs="仿宋" w:hint="eastAsia"/>
          <w:color w:val="000000"/>
          <w:kern w:val="0"/>
          <w:sz w:val="32"/>
          <w:szCs w:val="32"/>
        </w:rPr>
        <w:t>·</w:t>
      </w:r>
      <w:r>
        <w:rPr>
          <w:rFonts w:ascii="仿宋_GB2312" w:eastAsia="仿宋_GB2312" w:hAnsi="Calibri" w:cs="仿宋" w:hint="eastAsia"/>
          <w:color w:val="000000"/>
          <w:kern w:val="0"/>
          <w:sz w:val="32"/>
          <w:szCs w:val="32"/>
        </w:rPr>
        <w:t>25</w:t>
      </w:r>
      <w:r>
        <w:rPr>
          <w:rFonts w:ascii="仿宋_GB2312" w:eastAsia="仿宋_GB2312" w:hAnsi="Calibri" w:cs="仿宋" w:hint="eastAsia"/>
          <w:color w:val="000000"/>
          <w:kern w:val="0"/>
          <w:sz w:val="32"/>
          <w:szCs w:val="32"/>
        </w:rPr>
        <w:t>”、“</w:t>
      </w:r>
      <w:r>
        <w:rPr>
          <w:rFonts w:ascii="仿宋_GB2312" w:eastAsia="仿宋_GB2312" w:hAnsi="Calibri" w:cs="仿宋" w:hint="eastAsia"/>
          <w:color w:val="000000"/>
          <w:kern w:val="0"/>
          <w:sz w:val="32"/>
          <w:szCs w:val="32"/>
        </w:rPr>
        <w:t>7</w:t>
      </w:r>
      <w:r>
        <w:rPr>
          <w:rFonts w:ascii="仿宋_GB2312" w:eastAsia="仿宋_GB2312" w:hAnsi="Calibri" w:cs="仿宋" w:hint="eastAsia"/>
          <w:color w:val="000000"/>
          <w:kern w:val="0"/>
          <w:sz w:val="32"/>
          <w:szCs w:val="32"/>
        </w:rPr>
        <w:t>·</w:t>
      </w:r>
      <w:r>
        <w:rPr>
          <w:rFonts w:ascii="仿宋_GB2312" w:eastAsia="仿宋_GB2312" w:hAnsi="Calibri" w:cs="仿宋" w:hint="eastAsia"/>
          <w:color w:val="000000"/>
          <w:kern w:val="0"/>
          <w:sz w:val="32"/>
          <w:szCs w:val="32"/>
        </w:rPr>
        <w:t>10</w:t>
      </w:r>
      <w:r>
        <w:rPr>
          <w:rFonts w:ascii="仿宋_GB2312" w:eastAsia="仿宋_GB2312" w:hAnsi="Calibri" w:cs="仿宋" w:hint="eastAsia"/>
          <w:color w:val="000000"/>
          <w:kern w:val="0"/>
          <w:sz w:val="32"/>
          <w:szCs w:val="32"/>
        </w:rPr>
        <w:t>”洪涝</w:t>
      </w:r>
      <w:r>
        <w:rPr>
          <w:rFonts w:ascii="仿宋_GB2312" w:eastAsia="仿宋_GB2312" w:hAnsi="Calibri" w:cs="仿宋" w:hint="eastAsia"/>
          <w:color w:val="000000"/>
          <w:kern w:val="0"/>
          <w:sz w:val="32"/>
          <w:szCs w:val="32"/>
        </w:rPr>
        <w:lastRenderedPageBreak/>
        <w:t>灾害影响，我县消费品市场处于低迷状态，全年实现社会消费品零售总额</w:t>
      </w:r>
      <w:r>
        <w:rPr>
          <w:rFonts w:ascii="仿宋_GB2312" w:eastAsia="仿宋_GB2312" w:hAnsi="Calibri" w:cs="仿宋" w:hint="eastAsia"/>
          <w:color w:val="000000"/>
          <w:kern w:val="0"/>
          <w:sz w:val="32"/>
          <w:szCs w:val="32"/>
        </w:rPr>
        <w:t>100523</w:t>
      </w:r>
      <w:r>
        <w:rPr>
          <w:rFonts w:ascii="仿宋_GB2312" w:eastAsia="仿宋_GB2312" w:hAnsi="Calibri" w:cs="仿宋" w:hint="eastAsia"/>
          <w:color w:val="000000"/>
          <w:kern w:val="0"/>
          <w:sz w:val="32"/>
          <w:szCs w:val="32"/>
        </w:rPr>
        <w:t>万元，比上年下降</w:t>
      </w:r>
      <w:r>
        <w:rPr>
          <w:rFonts w:ascii="仿宋_GB2312" w:eastAsia="仿宋_GB2312" w:hAnsi="Calibri" w:cs="仿宋" w:hint="eastAsia"/>
          <w:color w:val="000000"/>
          <w:kern w:val="0"/>
          <w:sz w:val="32"/>
          <w:szCs w:val="32"/>
        </w:rPr>
        <w:t>6.8%</w:t>
      </w:r>
      <w:r>
        <w:rPr>
          <w:rFonts w:ascii="仿宋_GB2312" w:eastAsia="仿宋_GB2312" w:hAnsi="Calibri" w:cs="仿宋" w:hint="eastAsia"/>
          <w:color w:val="000000"/>
          <w:kern w:val="0"/>
          <w:sz w:val="32"/>
          <w:szCs w:val="32"/>
        </w:rPr>
        <w:t>。</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2018</w:t>
      </w:r>
      <w:r>
        <w:rPr>
          <w:rFonts w:ascii="仿宋_GB2312" w:eastAsia="仿宋_GB2312" w:hAnsi="Calibri" w:cs="仿宋" w:hint="eastAsia"/>
          <w:color w:val="000000"/>
          <w:kern w:val="0"/>
          <w:sz w:val="32"/>
          <w:szCs w:val="32"/>
        </w:rPr>
        <w:t>年全体居民人均可支配收入</w:t>
      </w:r>
      <w:r>
        <w:rPr>
          <w:rFonts w:ascii="仿宋_GB2312" w:eastAsia="仿宋_GB2312" w:hAnsi="Calibri" w:cs="仿宋" w:hint="eastAsia"/>
          <w:color w:val="000000"/>
          <w:kern w:val="0"/>
          <w:sz w:val="32"/>
          <w:szCs w:val="32"/>
        </w:rPr>
        <w:t>22758</w:t>
      </w:r>
      <w:r>
        <w:rPr>
          <w:rFonts w:ascii="仿宋_GB2312" w:eastAsia="仿宋_GB2312" w:hAnsi="Calibri" w:cs="仿宋" w:hint="eastAsia"/>
          <w:color w:val="000000"/>
          <w:kern w:val="0"/>
          <w:sz w:val="32"/>
          <w:szCs w:val="32"/>
        </w:rPr>
        <w:t>元，比上年增长</w:t>
      </w:r>
      <w:r>
        <w:rPr>
          <w:rFonts w:ascii="仿宋_GB2312" w:eastAsia="仿宋_GB2312" w:hAnsi="Calibri" w:cs="仿宋" w:hint="eastAsia"/>
          <w:color w:val="000000"/>
          <w:kern w:val="0"/>
          <w:sz w:val="32"/>
          <w:szCs w:val="32"/>
        </w:rPr>
        <w:t>9.5%</w:t>
      </w:r>
      <w:r>
        <w:rPr>
          <w:rFonts w:ascii="仿宋_GB2312" w:eastAsia="仿宋_GB2312" w:hAnsi="Calibri" w:cs="仿宋" w:hint="eastAsia"/>
          <w:color w:val="000000"/>
          <w:kern w:val="0"/>
          <w:sz w:val="32"/>
          <w:szCs w:val="32"/>
        </w:rPr>
        <w:t>。</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（二）深化统计体制改革</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按照全省统计管理体制改革统一部署，县统计局及时到各单位、乡镇、企业开展实地调研，收集全县统计系统工作人员的各类基本信息，征求各行业、单位对深化统计管理体制改革的意见和建议。《九寨沟县深化统计管理体制改革提高统计数据真实性实施方案》经县人民政府第</w:t>
      </w:r>
      <w:r>
        <w:rPr>
          <w:rFonts w:ascii="仿宋_GB2312" w:eastAsia="仿宋_GB2312" w:hAnsi="Calibri" w:cs="仿宋" w:hint="eastAsia"/>
          <w:color w:val="000000"/>
          <w:kern w:val="0"/>
          <w:sz w:val="32"/>
          <w:szCs w:val="32"/>
        </w:rPr>
        <w:t>28</w:t>
      </w:r>
      <w:r>
        <w:rPr>
          <w:rFonts w:ascii="仿宋_GB2312" w:eastAsia="仿宋_GB2312" w:hAnsi="Calibri" w:cs="仿宋" w:hint="eastAsia"/>
          <w:color w:val="000000"/>
          <w:kern w:val="0"/>
          <w:sz w:val="32"/>
          <w:szCs w:val="32"/>
        </w:rPr>
        <w:t>次政府常务会议审议通过，并于</w:t>
      </w:r>
      <w:r>
        <w:rPr>
          <w:rFonts w:ascii="仿宋_GB2312" w:eastAsia="仿宋_GB2312" w:hAnsi="Calibri" w:cs="仿宋" w:hint="eastAsia"/>
          <w:color w:val="000000"/>
          <w:kern w:val="0"/>
          <w:sz w:val="32"/>
          <w:szCs w:val="32"/>
        </w:rPr>
        <w:t>3</w:t>
      </w:r>
      <w:r>
        <w:rPr>
          <w:rFonts w:ascii="仿宋_GB2312" w:eastAsia="仿宋_GB2312" w:hAnsi="Calibri" w:cs="仿宋" w:hint="eastAsia"/>
          <w:color w:val="000000"/>
          <w:kern w:val="0"/>
          <w:sz w:val="32"/>
          <w:szCs w:val="32"/>
        </w:rPr>
        <w:t>月</w:t>
      </w:r>
      <w:r>
        <w:rPr>
          <w:rFonts w:ascii="仿宋_GB2312" w:eastAsia="仿宋_GB2312" w:hAnsi="Calibri" w:cs="仿宋" w:hint="eastAsia"/>
          <w:color w:val="000000"/>
          <w:kern w:val="0"/>
          <w:sz w:val="32"/>
          <w:szCs w:val="32"/>
        </w:rPr>
        <w:t>9</w:t>
      </w:r>
      <w:r>
        <w:rPr>
          <w:rFonts w:ascii="仿宋_GB2312" w:eastAsia="仿宋_GB2312" w:hAnsi="Calibri" w:cs="仿宋" w:hint="eastAsia"/>
          <w:color w:val="000000"/>
          <w:kern w:val="0"/>
          <w:sz w:val="32"/>
          <w:szCs w:val="32"/>
        </w:rPr>
        <w:t>日印发。</w:t>
      </w:r>
      <w:r>
        <w:rPr>
          <w:rFonts w:ascii="仿宋_GB2312" w:eastAsia="仿宋_GB2312" w:hAnsi="Calibri" w:cs="仿宋" w:hint="eastAsia"/>
          <w:color w:val="000000"/>
          <w:kern w:val="0"/>
          <w:sz w:val="32"/>
          <w:szCs w:val="32"/>
        </w:rPr>
        <w:t>5</w:t>
      </w:r>
      <w:r>
        <w:rPr>
          <w:rFonts w:ascii="仿宋_GB2312" w:eastAsia="仿宋_GB2312" w:hAnsi="Calibri" w:cs="仿宋" w:hint="eastAsia"/>
          <w:color w:val="000000"/>
          <w:kern w:val="0"/>
          <w:sz w:val="32"/>
          <w:szCs w:val="32"/>
        </w:rPr>
        <w:t>月</w:t>
      </w:r>
      <w:r>
        <w:rPr>
          <w:rFonts w:ascii="仿宋_GB2312" w:eastAsia="仿宋_GB2312" w:hAnsi="Calibri" w:cs="仿宋" w:hint="eastAsia"/>
          <w:color w:val="000000"/>
          <w:kern w:val="0"/>
          <w:sz w:val="32"/>
          <w:szCs w:val="32"/>
        </w:rPr>
        <w:t>28</w:t>
      </w:r>
      <w:r>
        <w:rPr>
          <w:rFonts w:ascii="仿宋_GB2312" w:eastAsia="仿宋_GB2312" w:hAnsi="Calibri" w:cs="仿宋" w:hint="eastAsia"/>
          <w:color w:val="000000"/>
          <w:kern w:val="0"/>
          <w:sz w:val="32"/>
          <w:szCs w:val="32"/>
        </w:rPr>
        <w:t>日县统计局印发了《关于贯彻落实〈四川省基本单位名录库管理办法〉的通知》，</w:t>
      </w:r>
      <w:r>
        <w:rPr>
          <w:rFonts w:ascii="仿宋_GB2312" w:eastAsia="仿宋_GB2312" w:hAnsi="Calibri" w:cs="仿宋" w:hint="eastAsia"/>
          <w:color w:val="000000"/>
          <w:kern w:val="0"/>
          <w:sz w:val="32"/>
          <w:szCs w:val="32"/>
        </w:rPr>
        <w:t>6</w:t>
      </w:r>
      <w:r>
        <w:rPr>
          <w:rFonts w:ascii="仿宋_GB2312" w:eastAsia="仿宋_GB2312" w:hAnsi="Calibri" w:cs="仿宋" w:hint="eastAsia"/>
          <w:color w:val="000000"/>
          <w:kern w:val="0"/>
          <w:sz w:val="32"/>
          <w:szCs w:val="32"/>
        </w:rPr>
        <w:t>月</w:t>
      </w:r>
      <w:r>
        <w:rPr>
          <w:rFonts w:ascii="仿宋_GB2312" w:eastAsia="仿宋_GB2312" w:hAnsi="Calibri" w:cs="仿宋" w:hint="eastAsia"/>
          <w:color w:val="000000"/>
          <w:kern w:val="0"/>
          <w:sz w:val="32"/>
          <w:szCs w:val="32"/>
        </w:rPr>
        <w:t>8</w:t>
      </w:r>
      <w:r>
        <w:rPr>
          <w:rFonts w:ascii="仿宋_GB2312" w:eastAsia="仿宋_GB2312" w:hAnsi="Calibri" w:cs="仿宋" w:hint="eastAsia"/>
          <w:color w:val="000000"/>
          <w:kern w:val="0"/>
          <w:sz w:val="32"/>
          <w:szCs w:val="32"/>
        </w:rPr>
        <w:t>日印发了《九寨沟县统计数据质量巩固提升年活动实施办法》，为提高统计数据真实性打下坚实基础。</w:t>
      </w:r>
      <w:r>
        <w:rPr>
          <w:rFonts w:ascii="仿宋_GB2312" w:eastAsia="仿宋_GB2312" w:hAnsi="Calibri" w:cs="仿宋" w:hint="eastAsia"/>
          <w:color w:val="000000"/>
          <w:kern w:val="0"/>
          <w:sz w:val="32"/>
          <w:szCs w:val="32"/>
        </w:rPr>
        <w:t>6</w:t>
      </w:r>
      <w:r>
        <w:rPr>
          <w:rFonts w:ascii="仿宋_GB2312" w:eastAsia="仿宋_GB2312" w:hAnsi="Calibri" w:cs="仿宋" w:hint="eastAsia"/>
          <w:color w:val="000000"/>
          <w:kern w:val="0"/>
          <w:sz w:val="32"/>
          <w:szCs w:val="32"/>
        </w:rPr>
        <w:t>月</w:t>
      </w:r>
      <w:r>
        <w:rPr>
          <w:rFonts w:ascii="仿宋_GB2312" w:eastAsia="仿宋_GB2312" w:hAnsi="Calibri" w:cs="仿宋" w:hint="eastAsia"/>
          <w:color w:val="000000"/>
          <w:kern w:val="0"/>
          <w:sz w:val="32"/>
          <w:szCs w:val="32"/>
        </w:rPr>
        <w:t>22</w:t>
      </w:r>
      <w:r>
        <w:rPr>
          <w:rFonts w:ascii="仿宋_GB2312" w:eastAsia="仿宋_GB2312" w:hAnsi="Calibri" w:cs="仿宋" w:hint="eastAsia"/>
          <w:color w:val="000000"/>
          <w:kern w:val="0"/>
          <w:sz w:val="32"/>
          <w:szCs w:val="32"/>
        </w:rPr>
        <w:t>日向县编办报送了《九寨沟县统计局关于解</w:t>
      </w:r>
      <w:r>
        <w:rPr>
          <w:rFonts w:ascii="仿宋_GB2312" w:eastAsia="仿宋_GB2312" w:hAnsi="Calibri" w:cs="仿宋" w:hint="eastAsia"/>
          <w:color w:val="000000"/>
          <w:kern w:val="0"/>
          <w:sz w:val="32"/>
          <w:szCs w:val="32"/>
        </w:rPr>
        <w:t>决统计管理体制改革机构人员编制的请示》。建立健全</w:t>
      </w:r>
      <w:r>
        <w:rPr>
          <w:rFonts w:ascii="仿宋_GB2312" w:eastAsia="仿宋_GB2312" w:hAnsi="Calibri" w:cs="仿宋" w:hint="eastAsia"/>
          <w:color w:val="000000"/>
          <w:kern w:val="0"/>
          <w:sz w:val="32"/>
          <w:szCs w:val="32"/>
        </w:rPr>
        <w:t>2018</w:t>
      </w:r>
      <w:r>
        <w:rPr>
          <w:rFonts w:ascii="仿宋_GB2312" w:eastAsia="仿宋_GB2312" w:hAnsi="Calibri" w:cs="仿宋" w:hint="eastAsia"/>
          <w:color w:val="000000"/>
          <w:kern w:val="0"/>
          <w:sz w:val="32"/>
          <w:szCs w:val="32"/>
        </w:rPr>
        <w:t>年深改工作台账，深改工作有序推进。</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（三）全面完成九寨沟地震灾后重建推进情况群众满意度专题调查问卷工作</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为及时全面了解九寨沟县地震恢复重建现状，以及受灾群众对恢复重建的满意度评价，今年</w:t>
      </w:r>
      <w:r>
        <w:rPr>
          <w:rFonts w:ascii="仿宋_GB2312" w:eastAsia="仿宋_GB2312" w:hAnsi="Calibri" w:cs="仿宋" w:hint="eastAsia"/>
          <w:color w:val="000000"/>
          <w:kern w:val="0"/>
          <w:sz w:val="32"/>
          <w:szCs w:val="32"/>
        </w:rPr>
        <w:t>8</w:t>
      </w:r>
      <w:r>
        <w:rPr>
          <w:rFonts w:ascii="仿宋_GB2312" w:eastAsia="仿宋_GB2312" w:hAnsi="Calibri" w:cs="仿宋" w:hint="eastAsia"/>
          <w:color w:val="000000"/>
          <w:kern w:val="0"/>
          <w:sz w:val="32"/>
          <w:szCs w:val="32"/>
        </w:rPr>
        <w:t>月，我局深入黑河、陵江、大录等乡镇开展了九寨沟地震灾后重建推进情况群众满意度调查问卷工作。</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调查访问对象主要为重灾区受灾群众，通过实地面访方</w:t>
      </w:r>
      <w:r>
        <w:rPr>
          <w:rFonts w:ascii="仿宋_GB2312" w:eastAsia="仿宋_GB2312" w:hAnsi="Calibri" w:cs="仿宋" w:hint="eastAsia"/>
          <w:color w:val="000000"/>
          <w:kern w:val="0"/>
          <w:sz w:val="32"/>
          <w:szCs w:val="32"/>
        </w:rPr>
        <w:lastRenderedPageBreak/>
        <w:t>式进行调查问卷，总共完成调查问卷</w:t>
      </w:r>
      <w:r>
        <w:rPr>
          <w:rFonts w:ascii="仿宋_GB2312" w:eastAsia="仿宋_GB2312" w:hAnsi="Calibri" w:cs="仿宋" w:hint="eastAsia"/>
          <w:color w:val="000000"/>
          <w:kern w:val="0"/>
          <w:sz w:val="32"/>
          <w:szCs w:val="32"/>
        </w:rPr>
        <w:t>150</w:t>
      </w:r>
      <w:r>
        <w:rPr>
          <w:rFonts w:ascii="仿宋_GB2312" w:eastAsia="仿宋_GB2312" w:hAnsi="Calibri" w:cs="仿宋" w:hint="eastAsia"/>
          <w:color w:val="000000"/>
          <w:kern w:val="0"/>
          <w:sz w:val="32"/>
          <w:szCs w:val="32"/>
        </w:rPr>
        <w:t>份，有效问卷</w:t>
      </w:r>
      <w:r>
        <w:rPr>
          <w:rFonts w:ascii="仿宋_GB2312" w:eastAsia="仿宋_GB2312" w:hAnsi="Calibri" w:cs="仿宋" w:hint="eastAsia"/>
          <w:color w:val="000000"/>
          <w:kern w:val="0"/>
          <w:sz w:val="32"/>
          <w:szCs w:val="32"/>
        </w:rPr>
        <w:t>150</w:t>
      </w:r>
      <w:r>
        <w:rPr>
          <w:rFonts w:ascii="仿宋_GB2312" w:eastAsia="仿宋_GB2312" w:hAnsi="Calibri" w:cs="仿宋" w:hint="eastAsia"/>
          <w:color w:val="000000"/>
          <w:kern w:val="0"/>
          <w:sz w:val="32"/>
          <w:szCs w:val="32"/>
        </w:rPr>
        <w:t>份。调查问卷内容主要包括三个方面：一是重灾区群众对公共服务设施和基础设施恢</w:t>
      </w:r>
      <w:r>
        <w:rPr>
          <w:rFonts w:ascii="仿宋_GB2312" w:eastAsia="仿宋_GB2312" w:hAnsi="Calibri" w:cs="仿宋" w:hint="eastAsia"/>
          <w:color w:val="000000"/>
          <w:kern w:val="0"/>
          <w:sz w:val="32"/>
          <w:szCs w:val="32"/>
        </w:rPr>
        <w:t>复重建情况的认知和评价；二是对住房恢复重建情况的认知和评价；三是对灾区党委政府工作作风和保民生、促发展工作的认知、评价和诉求。</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（四）扎实开展城乡居民收入调查工作</w:t>
      </w:r>
      <w:r>
        <w:rPr>
          <w:rFonts w:ascii="仿宋_GB2312" w:eastAsia="仿宋_GB2312" w:hAnsi="Calibri" w:cs="仿宋" w:hint="eastAsia"/>
          <w:color w:val="000000"/>
          <w:kern w:val="0"/>
          <w:sz w:val="32"/>
          <w:szCs w:val="32"/>
        </w:rPr>
        <w:t> </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今年，我县先后四次召开了专题会议，研究部署我县城乡居民增收工作。分析了我县城乡居民增收形势，并就下步城乡居民可支配收入调查做出安排部署。县委常委、副县长杨健</w:t>
      </w:r>
      <w:r>
        <w:rPr>
          <w:rFonts w:ascii="仿宋_GB2312" w:eastAsia="仿宋_GB2312" w:hAnsi="Calibri" w:cs="仿宋" w:hint="eastAsia"/>
          <w:color w:val="000000"/>
          <w:kern w:val="0"/>
          <w:sz w:val="32"/>
          <w:szCs w:val="32"/>
        </w:rPr>
        <w:t>,</w:t>
      </w:r>
      <w:r>
        <w:rPr>
          <w:rFonts w:ascii="仿宋_GB2312" w:eastAsia="仿宋_GB2312" w:hAnsi="Calibri" w:cs="仿宋" w:hint="eastAsia"/>
          <w:color w:val="000000"/>
          <w:kern w:val="0"/>
          <w:sz w:val="32"/>
          <w:szCs w:val="32"/>
        </w:rPr>
        <w:t>县委副书记、县长陶钢均就城乡居民增收工作做出安排部署，要求各相关部门一要提高政治站位，提高群众收入；二要提升执行力，提高工作质量；三要提速收入攻坚，高质量完成脱贫摘帽。</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（五）认真开展第四</w:t>
      </w:r>
      <w:r>
        <w:rPr>
          <w:rFonts w:ascii="仿宋_GB2312" w:eastAsia="仿宋_GB2312" w:hAnsi="Calibri" w:cs="仿宋" w:hint="eastAsia"/>
          <w:color w:val="000000"/>
          <w:kern w:val="0"/>
          <w:sz w:val="32"/>
          <w:szCs w:val="32"/>
        </w:rPr>
        <w:t>次全国经济普查工作</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今年以来我县各乡镇先后成立了经济普查领导小组，落实了工作经费，县普查办从国税、农水、工商、旅游抽调了工作人员，以确保我县第四次全国经济普查工作的顺利开展。</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县普查办多次召开业务培训，对全各乡镇普查员进行了业务及技术指导，</w:t>
      </w:r>
      <w:r>
        <w:rPr>
          <w:rFonts w:ascii="仿宋_GB2312" w:eastAsia="仿宋_GB2312" w:hAnsi="Calibri" w:cs="仿宋" w:hint="eastAsia"/>
          <w:color w:val="000000"/>
          <w:kern w:val="0"/>
          <w:sz w:val="32"/>
          <w:szCs w:val="32"/>
        </w:rPr>
        <w:t>8</w:t>
      </w:r>
      <w:r>
        <w:rPr>
          <w:rFonts w:ascii="仿宋_GB2312" w:eastAsia="仿宋_GB2312" w:hAnsi="Calibri" w:cs="仿宋" w:hint="eastAsia"/>
          <w:color w:val="000000"/>
          <w:kern w:val="0"/>
          <w:sz w:val="32"/>
          <w:szCs w:val="32"/>
        </w:rPr>
        <w:t>月起至</w:t>
      </w:r>
      <w:r>
        <w:rPr>
          <w:rFonts w:ascii="仿宋_GB2312" w:eastAsia="仿宋_GB2312" w:hAnsi="Calibri" w:cs="仿宋" w:hint="eastAsia"/>
          <w:color w:val="000000"/>
          <w:kern w:val="0"/>
          <w:sz w:val="32"/>
          <w:szCs w:val="32"/>
        </w:rPr>
        <w:t>10</w:t>
      </w:r>
      <w:r>
        <w:rPr>
          <w:rFonts w:ascii="仿宋_GB2312" w:eastAsia="仿宋_GB2312" w:hAnsi="Calibri" w:cs="仿宋" w:hint="eastAsia"/>
          <w:color w:val="000000"/>
          <w:kern w:val="0"/>
          <w:sz w:val="32"/>
          <w:szCs w:val="32"/>
        </w:rPr>
        <w:t>月</w:t>
      </w:r>
      <w:r>
        <w:rPr>
          <w:rFonts w:ascii="仿宋_GB2312" w:eastAsia="仿宋_GB2312" w:hAnsi="Calibri" w:cs="仿宋" w:hint="eastAsia"/>
          <w:color w:val="000000"/>
          <w:kern w:val="0"/>
          <w:sz w:val="32"/>
          <w:szCs w:val="32"/>
        </w:rPr>
        <w:t>15</w:t>
      </w:r>
      <w:r>
        <w:rPr>
          <w:rFonts w:ascii="仿宋_GB2312" w:eastAsia="仿宋_GB2312" w:hAnsi="Calibri" w:cs="仿宋" w:hint="eastAsia"/>
          <w:color w:val="000000"/>
          <w:kern w:val="0"/>
          <w:sz w:val="32"/>
          <w:szCs w:val="32"/>
        </w:rPr>
        <w:t>日止，第四次全国经济普查全面进入“地毯式”入户清查阶段。党政机关、国家机关、社会团体、企事业单位、其他组织等所有法人单位，及产业活动单位和个体工商经营户，都将接受当地乡（镇）经济普查机构普查员的入户调查登记。全面使用手持电子数据采集设备</w:t>
      </w:r>
      <w:r>
        <w:rPr>
          <w:rFonts w:ascii="仿宋_GB2312" w:eastAsia="仿宋_GB2312" w:hAnsi="Calibri" w:cs="仿宋" w:hint="eastAsia"/>
          <w:color w:val="000000"/>
          <w:kern w:val="0"/>
          <w:sz w:val="32"/>
          <w:szCs w:val="32"/>
        </w:rPr>
        <w:t>(</w:t>
      </w:r>
      <w:r>
        <w:rPr>
          <w:rFonts w:ascii="仿宋_GB2312" w:eastAsia="仿宋_GB2312" w:hAnsi="Calibri" w:cs="仿宋" w:hint="eastAsia"/>
          <w:color w:val="000000"/>
          <w:kern w:val="0"/>
          <w:sz w:val="32"/>
          <w:szCs w:val="32"/>
        </w:rPr>
        <w:t>即</w:t>
      </w:r>
      <w:r>
        <w:rPr>
          <w:rFonts w:ascii="仿宋_GB2312" w:eastAsia="仿宋_GB2312" w:hAnsi="Calibri" w:cs="仿宋" w:hint="eastAsia"/>
          <w:color w:val="000000"/>
          <w:kern w:val="0"/>
          <w:sz w:val="32"/>
          <w:szCs w:val="32"/>
        </w:rPr>
        <w:t>PAD)</w:t>
      </w:r>
      <w:r>
        <w:rPr>
          <w:rFonts w:ascii="仿宋_GB2312" w:eastAsia="仿宋_GB2312" w:hAnsi="Calibri" w:cs="仿宋" w:hint="eastAsia"/>
          <w:color w:val="000000"/>
          <w:kern w:val="0"/>
          <w:sz w:val="32"/>
          <w:szCs w:val="32"/>
        </w:rPr>
        <w:t>采集普</w:t>
      </w:r>
      <w:r>
        <w:rPr>
          <w:rFonts w:ascii="仿宋_GB2312" w:eastAsia="仿宋_GB2312" w:hAnsi="Calibri" w:cs="仿宋" w:hint="eastAsia"/>
          <w:color w:val="000000"/>
          <w:kern w:val="0"/>
          <w:sz w:val="32"/>
          <w:szCs w:val="32"/>
        </w:rPr>
        <w:t>查数据，实现普查数据的采集、报</w:t>
      </w:r>
      <w:r>
        <w:rPr>
          <w:rFonts w:ascii="仿宋_GB2312" w:eastAsia="仿宋_GB2312" w:hAnsi="Calibri" w:cs="仿宋" w:hint="eastAsia"/>
          <w:color w:val="000000"/>
          <w:kern w:val="0"/>
          <w:sz w:val="32"/>
          <w:szCs w:val="32"/>
        </w:rPr>
        <w:lastRenderedPageBreak/>
        <w:t>送、处理等手段的自动化和电子化，以全面提高经济普查工作的信息化水平。</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目前此项工作正在进行中。</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（六）积极抓好统计服务工作</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2018</w:t>
      </w:r>
      <w:r>
        <w:rPr>
          <w:rFonts w:ascii="仿宋_GB2312" w:eastAsia="仿宋_GB2312" w:hAnsi="Calibri" w:cs="仿宋" w:hint="eastAsia"/>
          <w:color w:val="000000"/>
          <w:kern w:val="0"/>
          <w:sz w:val="32"/>
          <w:szCs w:val="32"/>
        </w:rPr>
        <w:t>年我局编辑发送《</w:t>
      </w:r>
      <w:r>
        <w:rPr>
          <w:rFonts w:ascii="仿宋_GB2312" w:eastAsia="仿宋_GB2312" w:hAnsi="Calibri" w:cs="仿宋" w:hint="eastAsia"/>
          <w:color w:val="000000"/>
          <w:kern w:val="0"/>
          <w:sz w:val="32"/>
          <w:szCs w:val="32"/>
        </w:rPr>
        <w:t>2017</w:t>
      </w:r>
      <w:r>
        <w:rPr>
          <w:rFonts w:ascii="仿宋_GB2312" w:eastAsia="仿宋_GB2312" w:hAnsi="Calibri" w:cs="仿宋" w:hint="eastAsia"/>
          <w:color w:val="000000"/>
          <w:kern w:val="0"/>
          <w:sz w:val="32"/>
          <w:szCs w:val="32"/>
        </w:rPr>
        <w:t>年九寨沟县统计年鉴》</w:t>
      </w:r>
      <w:r>
        <w:rPr>
          <w:rFonts w:ascii="仿宋_GB2312" w:eastAsia="仿宋_GB2312" w:hAnsi="Calibri" w:cs="仿宋" w:hint="eastAsia"/>
          <w:color w:val="000000"/>
          <w:kern w:val="0"/>
          <w:sz w:val="32"/>
          <w:szCs w:val="32"/>
        </w:rPr>
        <w:t>150</w:t>
      </w:r>
      <w:r>
        <w:rPr>
          <w:rFonts w:ascii="仿宋_GB2312" w:eastAsia="仿宋_GB2312" w:hAnsi="Calibri" w:cs="仿宋" w:hint="eastAsia"/>
          <w:color w:val="000000"/>
          <w:kern w:val="0"/>
          <w:sz w:val="32"/>
          <w:szCs w:val="32"/>
        </w:rPr>
        <w:t>册。按时公布了《九寨沟县</w:t>
      </w:r>
      <w:r>
        <w:rPr>
          <w:rFonts w:ascii="仿宋_GB2312" w:eastAsia="仿宋_GB2312" w:hAnsi="Calibri" w:cs="仿宋" w:hint="eastAsia"/>
          <w:color w:val="000000"/>
          <w:kern w:val="0"/>
          <w:sz w:val="32"/>
          <w:szCs w:val="32"/>
        </w:rPr>
        <w:t>2017</w:t>
      </w:r>
      <w:r>
        <w:rPr>
          <w:rFonts w:ascii="仿宋_GB2312" w:eastAsia="仿宋_GB2312" w:hAnsi="Calibri" w:cs="仿宋" w:hint="eastAsia"/>
          <w:color w:val="000000"/>
          <w:kern w:val="0"/>
          <w:sz w:val="32"/>
          <w:szCs w:val="32"/>
        </w:rPr>
        <w:t>年国民经济和社会发展统计公报》，编制印发各类月、季度统计分析资料、统计工作动态</w:t>
      </w:r>
      <w:r>
        <w:rPr>
          <w:rFonts w:ascii="仿宋_GB2312" w:eastAsia="仿宋_GB2312" w:hAnsi="Calibri" w:cs="仿宋" w:hint="eastAsia"/>
          <w:color w:val="000000"/>
          <w:kern w:val="0"/>
          <w:sz w:val="32"/>
          <w:szCs w:val="32"/>
        </w:rPr>
        <w:t>52</w:t>
      </w:r>
      <w:r>
        <w:rPr>
          <w:rFonts w:ascii="仿宋_GB2312" w:eastAsia="仿宋_GB2312" w:hAnsi="Calibri" w:cs="仿宋" w:hint="eastAsia"/>
          <w:color w:val="000000"/>
          <w:kern w:val="0"/>
          <w:sz w:val="32"/>
          <w:szCs w:val="32"/>
        </w:rPr>
        <w:t>篇，成为各级领导分析形势、谋划发展、指导工作、进行决策的重要参考资料。</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（七）积极开展精准扶贫等系列活动</w:t>
      </w:r>
      <w:r>
        <w:rPr>
          <w:rFonts w:ascii="仿宋_GB2312" w:eastAsia="仿宋_GB2312" w:hAnsi="Calibri" w:cs="仿宋" w:hint="eastAsia"/>
          <w:color w:val="000000"/>
          <w:kern w:val="0"/>
          <w:sz w:val="32"/>
          <w:szCs w:val="32"/>
        </w:rPr>
        <w:t xml:space="preserve"> </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一是充分利用开展纪念“三八”、“七一”等活动的时机，深入到联系点罗依乡顺河村、河坝村群众中开展走访慰问活动。通过走访宣传精准扶贫政策和防汛等知识，倾听群众意见和建议。</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二是积极开展“大学习、大讨论、大调研”活动。要求全体干部职工要主动参与，以习近平新时代中国特色社会主义思想为指导，认真贯彻落实党的十九大精神、习近平总书记来川重要讲话，结合统计工作实际，突出问题导向，围绕提高统计数据质量等为重点，扎实开展“大学习、大讨论、大调研”活动，以活动的开展，务求取得深化统计改革和统计事业持续健康发展的全面发展。</w:t>
      </w:r>
    </w:p>
    <w:p w:rsidR="00B052C5" w:rsidRDefault="00CC393C">
      <w:pPr>
        <w:spacing w:line="580" w:lineRule="exact"/>
        <w:ind w:firstLineChars="200" w:firstLine="640"/>
        <w:rPr>
          <w:rFonts w:ascii="黑体" w:eastAsia="黑体" w:hAnsi="黑体" w:cs="黑体"/>
          <w:sz w:val="32"/>
          <w:szCs w:val="32"/>
        </w:rPr>
      </w:pPr>
      <w:r>
        <w:rPr>
          <w:rFonts w:ascii="黑体" w:eastAsia="黑体" w:hAnsi="黑体" w:cs="黑体" w:hint="eastAsia"/>
          <w:sz w:val="32"/>
          <w:szCs w:val="32"/>
        </w:rPr>
        <w:t>五、</w:t>
      </w:r>
      <w:r>
        <w:rPr>
          <w:rFonts w:ascii="黑体" w:eastAsia="黑体" w:hAnsi="黑体" w:cs="黑体" w:hint="eastAsia"/>
          <w:sz w:val="32"/>
          <w:szCs w:val="32"/>
        </w:rPr>
        <w:t>存在的主要问题</w:t>
      </w:r>
    </w:p>
    <w:p w:rsidR="00B052C5" w:rsidRDefault="00CC393C">
      <w:pPr>
        <w:spacing w:line="580" w:lineRule="exact"/>
        <w:ind w:firstLineChars="200" w:firstLine="640"/>
        <w:rPr>
          <w:rFonts w:ascii="黑体" w:eastAsia="黑体" w:hAnsi="黑体" w:cs="黑体"/>
          <w:sz w:val="32"/>
          <w:szCs w:val="32"/>
        </w:rPr>
      </w:pPr>
      <w:r>
        <w:rPr>
          <w:rFonts w:ascii="仿宋_GB2312" w:eastAsia="仿宋_GB2312" w:hAnsi="Calibri" w:cs="仿宋" w:hint="eastAsia"/>
          <w:color w:val="000000"/>
          <w:kern w:val="0"/>
          <w:sz w:val="32"/>
          <w:szCs w:val="32"/>
        </w:rPr>
        <w:t>经过自评，我局在财政预算方面还有一些无法预计和列入年初预算的项目支出，需要在年度中间进行调整、预算执</w:t>
      </w:r>
      <w:r>
        <w:rPr>
          <w:rFonts w:ascii="仿宋_GB2312" w:eastAsia="仿宋_GB2312" w:hAnsi="Calibri" w:cs="仿宋" w:hint="eastAsia"/>
          <w:color w:val="000000"/>
          <w:kern w:val="0"/>
          <w:sz w:val="32"/>
          <w:szCs w:val="32"/>
        </w:rPr>
        <w:lastRenderedPageBreak/>
        <w:t>行率有待进一步提高等问题，需要整改。</w:t>
      </w:r>
    </w:p>
    <w:p w:rsidR="00B052C5" w:rsidRDefault="00CC393C">
      <w:pPr>
        <w:spacing w:line="580" w:lineRule="exact"/>
        <w:ind w:firstLineChars="200" w:firstLine="640"/>
        <w:rPr>
          <w:rFonts w:ascii="黑体" w:eastAsia="黑体" w:hAnsi="黑体" w:cs="黑体"/>
          <w:sz w:val="32"/>
          <w:szCs w:val="32"/>
        </w:rPr>
      </w:pPr>
      <w:r>
        <w:rPr>
          <w:rFonts w:ascii="黑体" w:eastAsia="黑体" w:hAnsi="黑体" w:cs="黑体" w:hint="eastAsia"/>
          <w:sz w:val="32"/>
          <w:szCs w:val="32"/>
        </w:rPr>
        <w:t>六、改进措施和有关建议</w:t>
      </w:r>
    </w:p>
    <w:p w:rsidR="00B052C5" w:rsidRDefault="00CC393C">
      <w:pPr>
        <w:spacing w:line="580" w:lineRule="exact"/>
        <w:ind w:firstLineChars="200" w:firstLine="640"/>
        <w:rPr>
          <w:rFonts w:ascii="仿宋_GB2312" w:eastAsia="仿宋_GB2312" w:hAnsi="Calibri" w:cs="仿宋"/>
          <w:color w:val="000000"/>
          <w:kern w:val="0"/>
          <w:sz w:val="32"/>
          <w:szCs w:val="32"/>
        </w:rPr>
      </w:pPr>
      <w:r>
        <w:rPr>
          <w:rFonts w:ascii="仿宋_GB2312" w:eastAsia="仿宋_GB2312" w:hAnsi="Calibri" w:cs="仿宋" w:hint="eastAsia"/>
          <w:color w:val="000000"/>
          <w:kern w:val="0"/>
          <w:sz w:val="32"/>
          <w:szCs w:val="32"/>
        </w:rPr>
        <w:t>按照《预算法》及其实施条例的相关规定，参考上一年的预算执行情况和年度的收支预测科学编制预算，避免年中大幅追加以及超预算。在预算执行中，严格按照预算科目支出，避免预算科目间的预算资金调剂，确需调剂的，按规定程序报经批准。</w:t>
      </w:r>
    </w:p>
    <w:p w:rsidR="00B052C5" w:rsidRDefault="00B052C5">
      <w:pPr>
        <w:pStyle w:val="20"/>
        <w:rPr>
          <w:rStyle w:val="1Char"/>
          <w:rFonts w:ascii="仿宋" w:eastAsia="仿宋" w:hAnsi="仿宋"/>
          <w:sz w:val="32"/>
          <w:szCs w:val="32"/>
        </w:rPr>
      </w:pPr>
      <w:bookmarkStart w:id="63" w:name="_Toc15396617"/>
    </w:p>
    <w:p w:rsidR="00B052C5" w:rsidRDefault="00B052C5">
      <w:pPr>
        <w:pStyle w:val="20"/>
        <w:rPr>
          <w:rStyle w:val="1Char"/>
          <w:rFonts w:ascii="仿宋" w:eastAsia="仿宋" w:hAnsi="仿宋"/>
          <w:sz w:val="32"/>
          <w:szCs w:val="32"/>
        </w:rPr>
      </w:pPr>
    </w:p>
    <w:p w:rsidR="00B052C5" w:rsidRDefault="00B052C5">
      <w:pPr>
        <w:pStyle w:val="20"/>
        <w:rPr>
          <w:rStyle w:val="1Char"/>
          <w:rFonts w:ascii="仿宋" w:eastAsia="仿宋" w:hAnsi="仿宋"/>
          <w:sz w:val="32"/>
          <w:szCs w:val="32"/>
        </w:rPr>
      </w:pPr>
    </w:p>
    <w:p w:rsidR="00B052C5" w:rsidRDefault="00B052C5">
      <w:pPr>
        <w:pStyle w:val="20"/>
        <w:rPr>
          <w:rStyle w:val="1Char"/>
          <w:rFonts w:ascii="仿宋" w:eastAsia="仿宋" w:hAnsi="仿宋"/>
          <w:sz w:val="32"/>
          <w:szCs w:val="32"/>
        </w:rPr>
      </w:pPr>
    </w:p>
    <w:p w:rsidR="00B052C5" w:rsidRDefault="00B052C5">
      <w:pPr>
        <w:pStyle w:val="20"/>
        <w:rPr>
          <w:rStyle w:val="1Char"/>
          <w:rFonts w:ascii="仿宋" w:eastAsia="仿宋" w:hAnsi="仿宋"/>
          <w:sz w:val="32"/>
          <w:szCs w:val="32"/>
        </w:rPr>
      </w:pPr>
    </w:p>
    <w:p w:rsidR="00B052C5" w:rsidRDefault="00B052C5">
      <w:pPr>
        <w:pStyle w:val="20"/>
        <w:rPr>
          <w:rStyle w:val="1Char"/>
          <w:rFonts w:ascii="仿宋" w:eastAsia="仿宋" w:hAnsi="仿宋"/>
          <w:sz w:val="32"/>
          <w:szCs w:val="32"/>
        </w:rPr>
      </w:pPr>
    </w:p>
    <w:p w:rsidR="00B052C5" w:rsidRDefault="00B052C5">
      <w:pPr>
        <w:pStyle w:val="20"/>
        <w:rPr>
          <w:rStyle w:val="1Char"/>
          <w:rFonts w:ascii="仿宋" w:eastAsia="仿宋" w:hAnsi="仿宋"/>
          <w:sz w:val="32"/>
          <w:szCs w:val="32"/>
        </w:rPr>
      </w:pPr>
    </w:p>
    <w:p w:rsidR="00B052C5" w:rsidRDefault="00B052C5">
      <w:pPr>
        <w:pStyle w:val="20"/>
        <w:rPr>
          <w:rStyle w:val="1Char"/>
          <w:rFonts w:ascii="仿宋" w:eastAsia="仿宋" w:hAnsi="仿宋"/>
          <w:sz w:val="32"/>
          <w:szCs w:val="32"/>
        </w:rPr>
      </w:pPr>
    </w:p>
    <w:p w:rsidR="00B052C5" w:rsidRDefault="00B052C5">
      <w:pPr>
        <w:pStyle w:val="20"/>
        <w:rPr>
          <w:rStyle w:val="1Char"/>
          <w:rFonts w:ascii="仿宋" w:eastAsia="仿宋" w:hAnsi="仿宋"/>
          <w:sz w:val="32"/>
          <w:szCs w:val="32"/>
        </w:rPr>
      </w:pPr>
    </w:p>
    <w:bookmarkEnd w:id="63"/>
    <w:p w:rsidR="00B052C5" w:rsidRDefault="00B052C5">
      <w:pPr>
        <w:pStyle w:val="20"/>
        <w:rPr>
          <w:rStyle w:val="1Char"/>
          <w:rFonts w:ascii="仿宋" w:eastAsia="仿宋" w:hAnsi="仿宋"/>
          <w:sz w:val="32"/>
          <w:szCs w:val="32"/>
        </w:rPr>
      </w:pPr>
    </w:p>
    <w:p w:rsidR="00B052C5" w:rsidRDefault="00B052C5">
      <w:pPr>
        <w:rPr>
          <w:rStyle w:val="1Char"/>
          <w:rFonts w:ascii="仿宋" w:eastAsia="仿宋" w:hAnsi="仿宋"/>
          <w:b w:val="0"/>
          <w:bCs w:val="0"/>
          <w:sz w:val="32"/>
          <w:szCs w:val="32"/>
        </w:rPr>
      </w:pPr>
    </w:p>
    <w:p w:rsidR="00B052C5" w:rsidRDefault="00CC393C">
      <w:pPr>
        <w:spacing w:line="600" w:lineRule="exact"/>
        <w:jc w:val="center"/>
        <w:outlineLvl w:val="0"/>
        <w:rPr>
          <w:rStyle w:val="1Char"/>
          <w:rFonts w:ascii="黑体" w:eastAsia="黑体" w:hAnsi="黑体"/>
          <w:b w:val="0"/>
        </w:rPr>
      </w:pPr>
      <w:bookmarkStart w:id="64" w:name="_Toc15396618"/>
      <w:r>
        <w:rPr>
          <w:rFonts w:ascii="黑体" w:eastAsia="黑体" w:hAnsi="黑体" w:hint="eastAsia"/>
          <w:color w:val="000000"/>
          <w:sz w:val="44"/>
          <w:szCs w:val="44"/>
        </w:rPr>
        <w:lastRenderedPageBreak/>
        <w:t>第</w:t>
      </w:r>
      <w:r>
        <w:rPr>
          <w:rStyle w:val="1Char"/>
          <w:rFonts w:ascii="黑体" w:eastAsia="黑体" w:hAnsi="黑体" w:hint="eastAsia"/>
          <w:b w:val="0"/>
        </w:rPr>
        <w:t>五部分</w:t>
      </w:r>
      <w:r>
        <w:rPr>
          <w:rStyle w:val="1Char"/>
          <w:rFonts w:ascii="黑体" w:eastAsia="黑体" w:hAnsi="黑体" w:hint="eastAsia"/>
          <w:b w:val="0"/>
        </w:rPr>
        <w:t xml:space="preserve"> </w:t>
      </w:r>
      <w:r>
        <w:rPr>
          <w:rStyle w:val="1Char"/>
          <w:rFonts w:ascii="黑体" w:eastAsia="黑体" w:hAnsi="黑体" w:hint="eastAsia"/>
          <w:b w:val="0"/>
        </w:rPr>
        <w:t>附表</w:t>
      </w:r>
      <w:bookmarkEnd w:id="59"/>
      <w:bookmarkEnd w:id="64"/>
    </w:p>
    <w:p w:rsidR="00B052C5" w:rsidRDefault="00B052C5">
      <w:pPr>
        <w:spacing w:line="600" w:lineRule="exact"/>
        <w:jc w:val="center"/>
        <w:outlineLvl w:val="0"/>
        <w:rPr>
          <w:rFonts w:ascii="仿宋" w:eastAsia="仿宋" w:hAnsi="仿宋"/>
          <w:b/>
          <w:color w:val="000000"/>
          <w:sz w:val="44"/>
          <w:szCs w:val="44"/>
        </w:rPr>
      </w:pPr>
    </w:p>
    <w:p w:rsidR="00B052C5" w:rsidRDefault="00CC393C">
      <w:pPr>
        <w:pStyle w:val="20"/>
        <w:rPr>
          <w:rFonts w:ascii="仿宋" w:eastAsia="仿宋" w:hAnsi="仿宋"/>
          <w:color w:val="000000"/>
        </w:rPr>
      </w:pPr>
      <w:bookmarkStart w:id="65" w:name="_Toc15396619"/>
      <w:r>
        <w:rPr>
          <w:rFonts w:ascii="仿宋" w:eastAsia="仿宋" w:hAnsi="仿宋" w:hint="eastAsia"/>
          <w:b w:val="0"/>
          <w:color w:val="000000"/>
        </w:rPr>
        <w:t>一、收</w:t>
      </w:r>
      <w:r>
        <w:rPr>
          <w:rStyle w:val="2Char"/>
          <w:rFonts w:ascii="仿宋" w:eastAsia="仿宋" w:hAnsi="仿宋" w:hint="eastAsia"/>
        </w:rPr>
        <w:t>入支出决算总表</w:t>
      </w:r>
      <w:bookmarkEnd w:id="65"/>
    </w:p>
    <w:p w:rsidR="00B052C5" w:rsidRDefault="00CC393C">
      <w:pPr>
        <w:pStyle w:val="20"/>
        <w:rPr>
          <w:rFonts w:ascii="仿宋" w:eastAsia="仿宋" w:hAnsi="仿宋"/>
          <w:color w:val="000000"/>
        </w:rPr>
      </w:pPr>
      <w:bookmarkStart w:id="66" w:name="_Toc15396620"/>
      <w:r>
        <w:rPr>
          <w:rFonts w:ascii="仿宋" w:eastAsia="仿宋" w:hAnsi="仿宋" w:hint="eastAsia"/>
          <w:b w:val="0"/>
          <w:color w:val="000000"/>
        </w:rPr>
        <w:t>二、收</w:t>
      </w:r>
      <w:r>
        <w:rPr>
          <w:rStyle w:val="2Char"/>
          <w:rFonts w:ascii="仿宋" w:eastAsia="仿宋" w:hAnsi="仿宋" w:hint="eastAsia"/>
        </w:rPr>
        <w:t>入总表</w:t>
      </w:r>
      <w:bookmarkEnd w:id="66"/>
    </w:p>
    <w:p w:rsidR="00B052C5" w:rsidRDefault="00CC393C">
      <w:pPr>
        <w:pStyle w:val="20"/>
        <w:rPr>
          <w:rFonts w:ascii="仿宋" w:eastAsia="仿宋" w:hAnsi="仿宋"/>
          <w:color w:val="000000"/>
        </w:rPr>
      </w:pPr>
      <w:bookmarkStart w:id="67" w:name="_Toc15396621"/>
      <w:r>
        <w:rPr>
          <w:rStyle w:val="2Char"/>
          <w:rFonts w:ascii="仿宋" w:eastAsia="仿宋" w:hAnsi="仿宋" w:hint="eastAsia"/>
        </w:rPr>
        <w:t>三、</w:t>
      </w:r>
      <w:r>
        <w:rPr>
          <w:rFonts w:ascii="仿宋" w:eastAsia="仿宋" w:hAnsi="仿宋" w:hint="eastAsia"/>
          <w:b w:val="0"/>
          <w:color w:val="000000"/>
        </w:rPr>
        <w:t>支</w:t>
      </w:r>
      <w:r>
        <w:rPr>
          <w:rStyle w:val="2Char"/>
          <w:rFonts w:ascii="仿宋" w:eastAsia="仿宋" w:hAnsi="仿宋" w:hint="eastAsia"/>
        </w:rPr>
        <w:t>出总表</w:t>
      </w:r>
      <w:bookmarkEnd w:id="67"/>
    </w:p>
    <w:p w:rsidR="00B052C5" w:rsidRDefault="00CC393C">
      <w:pPr>
        <w:pStyle w:val="20"/>
        <w:rPr>
          <w:rFonts w:ascii="仿宋" w:eastAsia="仿宋" w:hAnsi="仿宋"/>
          <w:b w:val="0"/>
          <w:color w:val="000000"/>
        </w:rPr>
      </w:pPr>
      <w:bookmarkStart w:id="68" w:name="_Toc15396622"/>
      <w:r>
        <w:rPr>
          <w:rStyle w:val="2Char"/>
          <w:rFonts w:ascii="仿宋" w:eastAsia="仿宋" w:hAnsi="仿宋" w:hint="eastAsia"/>
        </w:rPr>
        <w:t>四、</w:t>
      </w:r>
      <w:r>
        <w:rPr>
          <w:rFonts w:ascii="仿宋" w:eastAsia="仿宋" w:hAnsi="仿宋" w:hint="eastAsia"/>
          <w:b w:val="0"/>
          <w:color w:val="000000"/>
        </w:rPr>
        <w:t>财</w:t>
      </w:r>
      <w:r>
        <w:rPr>
          <w:rStyle w:val="2Char"/>
          <w:rFonts w:ascii="仿宋" w:eastAsia="仿宋" w:hAnsi="仿宋" w:hint="eastAsia"/>
        </w:rPr>
        <w:t>政拨款收入支出决算总表</w:t>
      </w:r>
      <w:bookmarkEnd w:id="68"/>
    </w:p>
    <w:p w:rsidR="00B052C5" w:rsidRDefault="00CC393C">
      <w:pPr>
        <w:pStyle w:val="20"/>
        <w:rPr>
          <w:rFonts w:ascii="仿宋" w:eastAsia="仿宋" w:hAnsi="仿宋"/>
          <w:color w:val="000000"/>
        </w:rPr>
      </w:pPr>
      <w:bookmarkStart w:id="69" w:name="_Toc15396623"/>
      <w:r>
        <w:rPr>
          <w:rStyle w:val="2Char"/>
          <w:rFonts w:ascii="仿宋" w:eastAsia="仿宋" w:hAnsi="仿宋" w:hint="eastAsia"/>
        </w:rPr>
        <w:t>五、</w:t>
      </w:r>
      <w:r>
        <w:rPr>
          <w:rFonts w:ascii="仿宋" w:eastAsia="仿宋" w:hAnsi="仿宋" w:hint="eastAsia"/>
          <w:b w:val="0"/>
          <w:color w:val="000000"/>
        </w:rPr>
        <w:t>财</w:t>
      </w:r>
      <w:r>
        <w:rPr>
          <w:rStyle w:val="2Char"/>
          <w:rFonts w:ascii="仿宋" w:eastAsia="仿宋" w:hAnsi="仿宋" w:hint="eastAsia"/>
        </w:rPr>
        <w:t>政拨款支出决算明细表（政府经济分类科目）</w:t>
      </w:r>
      <w:bookmarkEnd w:id="69"/>
    </w:p>
    <w:p w:rsidR="00B052C5" w:rsidRDefault="00CC393C">
      <w:pPr>
        <w:pStyle w:val="20"/>
        <w:rPr>
          <w:rFonts w:ascii="仿宋" w:eastAsia="仿宋" w:hAnsi="仿宋"/>
          <w:color w:val="000000"/>
        </w:rPr>
      </w:pPr>
      <w:bookmarkStart w:id="70" w:name="_Toc15396624"/>
      <w:r>
        <w:rPr>
          <w:rStyle w:val="2Char"/>
          <w:rFonts w:ascii="仿宋" w:eastAsia="仿宋" w:hAnsi="仿宋" w:hint="eastAsia"/>
        </w:rPr>
        <w:t>六、</w:t>
      </w:r>
      <w:r>
        <w:rPr>
          <w:rFonts w:ascii="仿宋" w:eastAsia="仿宋" w:hAnsi="仿宋" w:hint="eastAsia"/>
          <w:b w:val="0"/>
          <w:color w:val="000000"/>
        </w:rPr>
        <w:t>一</w:t>
      </w:r>
      <w:r>
        <w:rPr>
          <w:rStyle w:val="2Char"/>
          <w:rFonts w:ascii="仿宋" w:eastAsia="仿宋" w:hAnsi="仿宋" w:hint="eastAsia"/>
        </w:rPr>
        <w:t>般公共预算财政拨款支出决算表</w:t>
      </w:r>
      <w:bookmarkEnd w:id="70"/>
    </w:p>
    <w:p w:rsidR="00B052C5" w:rsidRDefault="00CC393C">
      <w:pPr>
        <w:pStyle w:val="20"/>
        <w:rPr>
          <w:rFonts w:ascii="仿宋" w:eastAsia="仿宋" w:hAnsi="仿宋"/>
          <w:color w:val="000000"/>
        </w:rPr>
      </w:pPr>
      <w:bookmarkStart w:id="71" w:name="_Toc15396625"/>
      <w:r>
        <w:rPr>
          <w:rStyle w:val="2Char"/>
          <w:rFonts w:ascii="仿宋" w:eastAsia="仿宋" w:hAnsi="仿宋" w:hint="eastAsia"/>
        </w:rPr>
        <w:t>七、</w:t>
      </w:r>
      <w:r>
        <w:rPr>
          <w:rFonts w:ascii="仿宋" w:eastAsia="仿宋" w:hAnsi="仿宋" w:hint="eastAsia"/>
          <w:b w:val="0"/>
          <w:color w:val="000000"/>
        </w:rPr>
        <w:t>一</w:t>
      </w:r>
      <w:r>
        <w:rPr>
          <w:rStyle w:val="2Char"/>
          <w:rFonts w:ascii="仿宋" w:eastAsia="仿宋" w:hAnsi="仿宋" w:hint="eastAsia"/>
        </w:rPr>
        <w:t>般公共预算财政拨款支出决算明细表</w:t>
      </w:r>
      <w:bookmarkEnd w:id="71"/>
    </w:p>
    <w:p w:rsidR="00B052C5" w:rsidRDefault="00CC393C">
      <w:pPr>
        <w:pStyle w:val="20"/>
        <w:rPr>
          <w:rFonts w:ascii="仿宋" w:eastAsia="仿宋" w:hAnsi="仿宋"/>
          <w:color w:val="000000"/>
        </w:rPr>
      </w:pPr>
      <w:bookmarkStart w:id="72" w:name="_Toc15396626"/>
      <w:r>
        <w:rPr>
          <w:rStyle w:val="2Char"/>
          <w:rFonts w:ascii="仿宋" w:eastAsia="仿宋" w:hAnsi="仿宋" w:hint="eastAsia"/>
        </w:rPr>
        <w:t>八、</w:t>
      </w:r>
      <w:r>
        <w:rPr>
          <w:rFonts w:ascii="仿宋" w:eastAsia="仿宋" w:hAnsi="仿宋" w:hint="eastAsia"/>
          <w:b w:val="0"/>
          <w:color w:val="000000"/>
        </w:rPr>
        <w:t>一</w:t>
      </w:r>
      <w:r>
        <w:rPr>
          <w:rStyle w:val="2Char"/>
          <w:rFonts w:ascii="仿宋" w:eastAsia="仿宋" w:hAnsi="仿宋" w:hint="eastAsia"/>
        </w:rPr>
        <w:t>般公共预算财政拨款基本支出决算表</w:t>
      </w:r>
      <w:bookmarkEnd w:id="72"/>
    </w:p>
    <w:p w:rsidR="00B052C5" w:rsidRDefault="00CC393C">
      <w:pPr>
        <w:pStyle w:val="20"/>
        <w:rPr>
          <w:rFonts w:ascii="仿宋" w:eastAsia="仿宋" w:hAnsi="仿宋"/>
          <w:color w:val="000000"/>
        </w:rPr>
      </w:pPr>
      <w:bookmarkStart w:id="73" w:name="_Toc15396627"/>
      <w:r>
        <w:rPr>
          <w:rStyle w:val="2Char"/>
          <w:rFonts w:ascii="仿宋" w:eastAsia="仿宋" w:hAnsi="仿宋" w:hint="eastAsia"/>
        </w:rPr>
        <w:t>九、</w:t>
      </w:r>
      <w:r>
        <w:rPr>
          <w:rFonts w:ascii="仿宋" w:eastAsia="仿宋" w:hAnsi="仿宋" w:hint="eastAsia"/>
          <w:b w:val="0"/>
          <w:color w:val="000000"/>
        </w:rPr>
        <w:t>一</w:t>
      </w:r>
      <w:r>
        <w:rPr>
          <w:rStyle w:val="2Char"/>
          <w:rFonts w:ascii="仿宋" w:eastAsia="仿宋" w:hAnsi="仿宋" w:hint="eastAsia"/>
        </w:rPr>
        <w:t>般公共预算财政拨款项目支出决算表</w:t>
      </w:r>
      <w:bookmarkEnd w:id="73"/>
    </w:p>
    <w:p w:rsidR="00B052C5" w:rsidRDefault="00CC393C">
      <w:pPr>
        <w:pStyle w:val="20"/>
        <w:rPr>
          <w:rFonts w:ascii="仿宋" w:eastAsia="仿宋" w:hAnsi="仿宋"/>
          <w:color w:val="000000"/>
        </w:rPr>
      </w:pPr>
      <w:bookmarkStart w:id="74" w:name="_Toc15396628"/>
      <w:r>
        <w:rPr>
          <w:rStyle w:val="2Char"/>
          <w:rFonts w:ascii="仿宋" w:eastAsia="仿宋" w:hAnsi="仿宋" w:hint="eastAsia"/>
        </w:rPr>
        <w:t>十、</w:t>
      </w:r>
      <w:r>
        <w:rPr>
          <w:rFonts w:ascii="仿宋" w:eastAsia="仿宋" w:hAnsi="仿宋" w:hint="eastAsia"/>
          <w:b w:val="0"/>
          <w:color w:val="000000"/>
        </w:rPr>
        <w:t>一</w:t>
      </w:r>
      <w:r>
        <w:rPr>
          <w:rStyle w:val="2Char"/>
          <w:rFonts w:ascii="仿宋" w:eastAsia="仿宋" w:hAnsi="仿宋" w:hint="eastAsia"/>
        </w:rPr>
        <w:t>般公共预算财政拨款“三公”经费支出决算表</w:t>
      </w:r>
      <w:bookmarkEnd w:id="74"/>
    </w:p>
    <w:p w:rsidR="00B052C5" w:rsidRDefault="00CC393C">
      <w:pPr>
        <w:pStyle w:val="20"/>
        <w:rPr>
          <w:rFonts w:ascii="仿宋" w:eastAsia="仿宋" w:hAnsi="仿宋"/>
          <w:color w:val="000000"/>
        </w:rPr>
      </w:pPr>
      <w:bookmarkStart w:id="75" w:name="_Toc15396629"/>
      <w:r>
        <w:rPr>
          <w:rStyle w:val="2Char"/>
          <w:rFonts w:ascii="仿宋" w:eastAsia="仿宋" w:hAnsi="仿宋" w:hint="eastAsia"/>
        </w:rPr>
        <w:t>十一、</w:t>
      </w:r>
      <w:r>
        <w:rPr>
          <w:rFonts w:ascii="仿宋" w:eastAsia="仿宋" w:hAnsi="仿宋" w:hint="eastAsia"/>
          <w:b w:val="0"/>
          <w:color w:val="000000"/>
        </w:rPr>
        <w:t>政</w:t>
      </w:r>
      <w:r>
        <w:rPr>
          <w:rStyle w:val="2Char"/>
          <w:rFonts w:ascii="仿宋" w:eastAsia="仿宋" w:hAnsi="仿宋" w:hint="eastAsia"/>
        </w:rPr>
        <w:t>府性基金预算财政拨款收入支出决算表</w:t>
      </w:r>
      <w:bookmarkEnd w:id="75"/>
    </w:p>
    <w:p w:rsidR="00B052C5" w:rsidRDefault="00CC393C">
      <w:pPr>
        <w:pStyle w:val="20"/>
        <w:rPr>
          <w:rFonts w:ascii="仿宋" w:eastAsia="仿宋" w:hAnsi="仿宋"/>
          <w:color w:val="000000"/>
        </w:rPr>
      </w:pPr>
      <w:bookmarkStart w:id="76" w:name="_Toc15396630"/>
      <w:r>
        <w:rPr>
          <w:rStyle w:val="2Char"/>
          <w:rFonts w:ascii="仿宋" w:eastAsia="仿宋" w:hAnsi="仿宋" w:hint="eastAsia"/>
        </w:rPr>
        <w:t>十二、</w:t>
      </w:r>
      <w:r>
        <w:rPr>
          <w:rFonts w:ascii="仿宋" w:eastAsia="仿宋" w:hAnsi="仿宋" w:hint="eastAsia"/>
          <w:b w:val="0"/>
          <w:color w:val="000000"/>
        </w:rPr>
        <w:t>政</w:t>
      </w:r>
      <w:r>
        <w:rPr>
          <w:rStyle w:val="2Char"/>
          <w:rFonts w:ascii="仿宋" w:eastAsia="仿宋" w:hAnsi="仿宋" w:hint="eastAsia"/>
        </w:rPr>
        <w:t>府性基金预算财政拨款“三公”经费支出决算表</w:t>
      </w:r>
      <w:bookmarkEnd w:id="76"/>
    </w:p>
    <w:p w:rsidR="00B052C5" w:rsidRDefault="00CC393C">
      <w:pPr>
        <w:pStyle w:val="20"/>
        <w:rPr>
          <w:rFonts w:ascii="仿宋" w:eastAsia="仿宋" w:hAnsi="仿宋"/>
          <w:color w:val="000000" w:themeColor="text1"/>
        </w:rPr>
      </w:pPr>
      <w:bookmarkStart w:id="77" w:name="_Toc15396631"/>
      <w:r>
        <w:rPr>
          <w:rStyle w:val="2Char"/>
          <w:rFonts w:ascii="仿宋" w:eastAsia="仿宋" w:hAnsi="仿宋" w:hint="eastAsia"/>
        </w:rPr>
        <w:t>十三、</w:t>
      </w:r>
      <w:r>
        <w:rPr>
          <w:rFonts w:ascii="仿宋" w:eastAsia="仿宋" w:hAnsi="仿宋" w:hint="eastAsia"/>
          <w:b w:val="0"/>
          <w:color w:val="000000"/>
        </w:rPr>
        <w:t>国</w:t>
      </w:r>
      <w:r>
        <w:rPr>
          <w:rStyle w:val="2Char"/>
          <w:rFonts w:ascii="仿宋" w:eastAsia="仿宋" w:hAnsi="仿宋" w:hint="eastAsia"/>
        </w:rPr>
        <w:t>有资本经营预算支出决算表</w:t>
      </w:r>
      <w:bookmarkEnd w:id="77"/>
    </w:p>
    <w:sectPr w:rsidR="00B052C5">
      <w:headerReference w:type="default" r:id="rId16"/>
      <w:footerReference w:type="default" r:id="rId17"/>
      <w:pgSz w:w="11906" w:h="16838"/>
      <w:pgMar w:top="1440" w:right="1800" w:bottom="1440" w:left="1800" w:header="851" w:footer="992" w:gutter="0"/>
      <w:pgNumType w:start="1"/>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393C" w:rsidRDefault="00CC393C">
      <w:r>
        <w:separator/>
      </w:r>
    </w:p>
  </w:endnote>
  <w:endnote w:type="continuationSeparator" w:id="0">
    <w:p w:rsidR="00CC393C" w:rsidRDefault="00CC3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楷体_GB2312">
    <w:altName w:val="楷体"/>
    <w:charset w:val="86"/>
    <w:family w:val="auto"/>
    <w:pitch w:val="default"/>
    <w:sig w:usb0="00000001" w:usb1="080E0000" w:usb2="00000000" w:usb3="00000000" w:csb0="0004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4781956"/>
    </w:sdtPr>
    <w:sdtEndPr/>
    <w:sdtContent>
      <w:p w:rsidR="00B052C5" w:rsidRDefault="00CC393C">
        <w:pPr>
          <w:pStyle w:val="a6"/>
          <w:jc w:val="center"/>
        </w:pPr>
        <w:r>
          <w:fldChar w:fldCharType="begin"/>
        </w:r>
        <w:r>
          <w:instrText>PAGE   \* MERGEFORMAT</w:instrText>
        </w:r>
        <w:r>
          <w:fldChar w:fldCharType="separate"/>
        </w:r>
        <w:r w:rsidR="00634FEF" w:rsidRPr="00634FEF">
          <w:rPr>
            <w:noProof/>
            <w:lang w:val="zh-CN"/>
          </w:rPr>
          <w:t>4</w:t>
        </w:r>
        <w:r>
          <w:fldChar w:fldCharType="end"/>
        </w:r>
      </w:p>
    </w:sdtContent>
  </w:sdt>
  <w:p w:rsidR="00B052C5" w:rsidRDefault="00B052C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393C" w:rsidRDefault="00CC393C">
      <w:r>
        <w:separator/>
      </w:r>
    </w:p>
  </w:footnote>
  <w:footnote w:type="continuationSeparator" w:id="0">
    <w:p w:rsidR="00CC393C" w:rsidRDefault="00CC39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2C5" w:rsidRDefault="00B052C5">
    <w:pPr>
      <w:pStyle w:val="a7"/>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F652CEC"/>
    <w:multiLevelType w:val="singleLevel"/>
    <w:tmpl w:val="CF652CEC"/>
    <w:lvl w:ilvl="0">
      <w:start w:val="9"/>
      <w:numFmt w:val="chineseCounting"/>
      <w:suff w:val="nothing"/>
      <w:lvlText w:val="%1、"/>
      <w:lvlJc w:val="left"/>
      <w:rPr>
        <w:rFonts w:hint="eastAsia"/>
      </w:rPr>
    </w:lvl>
  </w:abstractNum>
  <w:abstractNum w:abstractNumId="1">
    <w:nsid w:val="E2FA047D"/>
    <w:multiLevelType w:val="singleLevel"/>
    <w:tmpl w:val="E2FA047D"/>
    <w:lvl w:ilvl="0">
      <w:start w:val="3"/>
      <w:numFmt w:val="chineseCounting"/>
      <w:suff w:val="space"/>
      <w:lvlText w:val="第%1部分"/>
      <w:lvlJc w:val="left"/>
      <w:rPr>
        <w:rFonts w:hint="eastAsia"/>
      </w:rPr>
    </w:lvl>
  </w:abstractNum>
  <w:abstractNum w:abstractNumId="2">
    <w:nsid w:val="EC0BEF30"/>
    <w:multiLevelType w:val="singleLevel"/>
    <w:tmpl w:val="EC0BEF30"/>
    <w:lvl w:ilvl="0">
      <w:start w:val="1"/>
      <w:numFmt w:val="chineseCounting"/>
      <w:suff w:val="nothing"/>
      <w:lvlText w:val="（%1）"/>
      <w:lvlJc w:val="left"/>
      <w:rPr>
        <w:rFonts w:ascii="楷体_GB2312" w:eastAsia="楷体_GB2312" w:hAnsi="楷体_GB2312" w:cs="楷体_GB2312" w:hint="eastAsia"/>
        <w:b/>
        <w:bCs/>
        <w:sz w:val="32"/>
        <w:szCs w:val="32"/>
      </w:rPr>
    </w:lvl>
  </w:abstractNum>
  <w:abstractNum w:abstractNumId="3">
    <w:nsid w:val="1272550B"/>
    <w:multiLevelType w:val="multilevel"/>
    <w:tmpl w:val="1272550B"/>
    <w:lvl w:ilvl="0">
      <w:start w:val="1"/>
      <w:numFmt w:val="japaneseCounting"/>
      <w:lvlText w:val="%1、"/>
      <w:lvlJc w:val="left"/>
      <w:pPr>
        <w:ind w:left="1360" w:hanging="720"/>
      </w:pPr>
      <w:rPr>
        <w:rFonts w:hint="default"/>
        <w:b w:val="0"/>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4">
    <w:nsid w:val="17F426B7"/>
    <w:multiLevelType w:val="multilevel"/>
    <w:tmpl w:val="17F426B7"/>
    <w:lvl w:ilvl="0">
      <w:start w:val="10"/>
      <w:numFmt w:val="japaneseCounting"/>
      <w:lvlText w:val="%1、"/>
      <w:lvlJc w:val="left"/>
      <w:pPr>
        <w:ind w:left="1429" w:hanging="720"/>
      </w:pPr>
      <w:rPr>
        <w:rFonts w:hint="default"/>
      </w:rPr>
    </w:lvl>
    <w:lvl w:ilvl="1">
      <w:start w:val="1"/>
      <w:numFmt w:val="lowerLetter"/>
      <w:lvlText w:val="%2)"/>
      <w:lvlJc w:val="left"/>
      <w:pPr>
        <w:ind w:left="1549" w:hanging="420"/>
      </w:pPr>
    </w:lvl>
    <w:lvl w:ilvl="2">
      <w:start w:val="1"/>
      <w:numFmt w:val="lowerRoman"/>
      <w:lvlText w:val="%3."/>
      <w:lvlJc w:val="right"/>
      <w:pPr>
        <w:ind w:left="1969" w:hanging="420"/>
      </w:pPr>
    </w:lvl>
    <w:lvl w:ilvl="3">
      <w:start w:val="1"/>
      <w:numFmt w:val="decimal"/>
      <w:lvlText w:val="%4."/>
      <w:lvlJc w:val="left"/>
      <w:pPr>
        <w:ind w:left="2389" w:hanging="420"/>
      </w:pPr>
    </w:lvl>
    <w:lvl w:ilvl="4">
      <w:start w:val="1"/>
      <w:numFmt w:val="lowerLetter"/>
      <w:lvlText w:val="%5)"/>
      <w:lvlJc w:val="left"/>
      <w:pPr>
        <w:ind w:left="2809" w:hanging="420"/>
      </w:pPr>
    </w:lvl>
    <w:lvl w:ilvl="5">
      <w:start w:val="1"/>
      <w:numFmt w:val="lowerRoman"/>
      <w:lvlText w:val="%6."/>
      <w:lvlJc w:val="right"/>
      <w:pPr>
        <w:ind w:left="3229" w:hanging="420"/>
      </w:pPr>
    </w:lvl>
    <w:lvl w:ilvl="6">
      <w:start w:val="1"/>
      <w:numFmt w:val="decimal"/>
      <w:lvlText w:val="%7."/>
      <w:lvlJc w:val="left"/>
      <w:pPr>
        <w:ind w:left="3649" w:hanging="420"/>
      </w:pPr>
    </w:lvl>
    <w:lvl w:ilvl="7">
      <w:start w:val="1"/>
      <w:numFmt w:val="lowerLetter"/>
      <w:lvlText w:val="%8)"/>
      <w:lvlJc w:val="left"/>
      <w:pPr>
        <w:ind w:left="4069" w:hanging="420"/>
      </w:pPr>
    </w:lvl>
    <w:lvl w:ilvl="8">
      <w:start w:val="1"/>
      <w:numFmt w:val="lowerRoman"/>
      <w:lvlText w:val="%9."/>
      <w:lvlJc w:val="right"/>
      <w:pPr>
        <w:ind w:left="4489" w:hanging="42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6487A"/>
    <w:rsid w:val="00065F8F"/>
    <w:rsid w:val="000768F2"/>
    <w:rsid w:val="0009184B"/>
    <w:rsid w:val="0009593C"/>
    <w:rsid w:val="000B047F"/>
    <w:rsid w:val="000B5923"/>
    <w:rsid w:val="000B5A48"/>
    <w:rsid w:val="000B6FF3"/>
    <w:rsid w:val="000C3467"/>
    <w:rsid w:val="000C3CA6"/>
    <w:rsid w:val="000D1267"/>
    <w:rsid w:val="000D1D50"/>
    <w:rsid w:val="000D5782"/>
    <w:rsid w:val="000E6613"/>
    <w:rsid w:val="000E7119"/>
    <w:rsid w:val="00114E9B"/>
    <w:rsid w:val="0014729F"/>
    <w:rsid w:val="00157BAB"/>
    <w:rsid w:val="001654D1"/>
    <w:rsid w:val="0018106D"/>
    <w:rsid w:val="001877A7"/>
    <w:rsid w:val="00191536"/>
    <w:rsid w:val="00196687"/>
    <w:rsid w:val="001C0962"/>
    <w:rsid w:val="001D7531"/>
    <w:rsid w:val="001E737D"/>
    <w:rsid w:val="001F0592"/>
    <w:rsid w:val="001F7506"/>
    <w:rsid w:val="002006CD"/>
    <w:rsid w:val="00202B36"/>
    <w:rsid w:val="00204B7A"/>
    <w:rsid w:val="0021101A"/>
    <w:rsid w:val="00220536"/>
    <w:rsid w:val="00235629"/>
    <w:rsid w:val="00260C38"/>
    <w:rsid w:val="002616C0"/>
    <w:rsid w:val="002662AA"/>
    <w:rsid w:val="00280496"/>
    <w:rsid w:val="00295495"/>
    <w:rsid w:val="002B2613"/>
    <w:rsid w:val="002F1818"/>
    <w:rsid w:val="002F567B"/>
    <w:rsid w:val="003216A9"/>
    <w:rsid w:val="0037013F"/>
    <w:rsid w:val="00380C92"/>
    <w:rsid w:val="003A484F"/>
    <w:rsid w:val="003B0BE0"/>
    <w:rsid w:val="003B0C1B"/>
    <w:rsid w:val="003B688C"/>
    <w:rsid w:val="003C0291"/>
    <w:rsid w:val="003C39AE"/>
    <w:rsid w:val="003C7B60"/>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7481D"/>
    <w:rsid w:val="0058486E"/>
    <w:rsid w:val="005D1C8B"/>
    <w:rsid w:val="005D5CED"/>
    <w:rsid w:val="005F1A4C"/>
    <w:rsid w:val="00605688"/>
    <w:rsid w:val="006070AF"/>
    <w:rsid w:val="00607E6C"/>
    <w:rsid w:val="006101B1"/>
    <w:rsid w:val="00614E44"/>
    <w:rsid w:val="00622830"/>
    <w:rsid w:val="00630AEF"/>
    <w:rsid w:val="006325F8"/>
    <w:rsid w:val="00634C9A"/>
    <w:rsid w:val="00634FEF"/>
    <w:rsid w:val="006440E4"/>
    <w:rsid w:val="0066343B"/>
    <w:rsid w:val="00664777"/>
    <w:rsid w:val="006748A4"/>
    <w:rsid w:val="00683E73"/>
    <w:rsid w:val="006A3141"/>
    <w:rsid w:val="006A5E34"/>
    <w:rsid w:val="006B2422"/>
    <w:rsid w:val="006B2B9A"/>
    <w:rsid w:val="006C1937"/>
    <w:rsid w:val="006F020C"/>
    <w:rsid w:val="007127B7"/>
    <w:rsid w:val="007416B6"/>
    <w:rsid w:val="00746F48"/>
    <w:rsid w:val="0075404D"/>
    <w:rsid w:val="0076182A"/>
    <w:rsid w:val="00767B7E"/>
    <w:rsid w:val="007770C3"/>
    <w:rsid w:val="00784D24"/>
    <w:rsid w:val="00785FBA"/>
    <w:rsid w:val="00786E4A"/>
    <w:rsid w:val="007875EB"/>
    <w:rsid w:val="0079426B"/>
    <w:rsid w:val="007D312A"/>
    <w:rsid w:val="007D3F19"/>
    <w:rsid w:val="007E23B0"/>
    <w:rsid w:val="007F1991"/>
    <w:rsid w:val="007F2C2F"/>
    <w:rsid w:val="007F55FC"/>
    <w:rsid w:val="007F5665"/>
    <w:rsid w:val="00800112"/>
    <w:rsid w:val="008253BB"/>
    <w:rsid w:val="0083706E"/>
    <w:rsid w:val="008423A5"/>
    <w:rsid w:val="00850625"/>
    <w:rsid w:val="00853718"/>
    <w:rsid w:val="00855221"/>
    <w:rsid w:val="00860645"/>
    <w:rsid w:val="00871F71"/>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46945"/>
    <w:rsid w:val="00951248"/>
    <w:rsid w:val="0095152F"/>
    <w:rsid w:val="00954C49"/>
    <w:rsid w:val="0097099F"/>
    <w:rsid w:val="00971997"/>
    <w:rsid w:val="00971FFC"/>
    <w:rsid w:val="0098660A"/>
    <w:rsid w:val="009931C3"/>
    <w:rsid w:val="009B2C43"/>
    <w:rsid w:val="009B4EAE"/>
    <w:rsid w:val="009B7573"/>
    <w:rsid w:val="009C22F4"/>
    <w:rsid w:val="009C2E98"/>
    <w:rsid w:val="009D3447"/>
    <w:rsid w:val="009D4711"/>
    <w:rsid w:val="009F1185"/>
    <w:rsid w:val="009F18CD"/>
    <w:rsid w:val="009F2A13"/>
    <w:rsid w:val="00A04EB0"/>
    <w:rsid w:val="00A13CC1"/>
    <w:rsid w:val="00A16847"/>
    <w:rsid w:val="00A237D8"/>
    <w:rsid w:val="00A268C4"/>
    <w:rsid w:val="00A307CD"/>
    <w:rsid w:val="00A40A00"/>
    <w:rsid w:val="00A4142F"/>
    <w:rsid w:val="00A56DF2"/>
    <w:rsid w:val="00A67AB5"/>
    <w:rsid w:val="00A91760"/>
    <w:rsid w:val="00A93B00"/>
    <w:rsid w:val="00A93C21"/>
    <w:rsid w:val="00AC3C6A"/>
    <w:rsid w:val="00AD5620"/>
    <w:rsid w:val="00AD7C1B"/>
    <w:rsid w:val="00AE16BA"/>
    <w:rsid w:val="00AE1EBE"/>
    <w:rsid w:val="00B03C9D"/>
    <w:rsid w:val="00B052C5"/>
    <w:rsid w:val="00B060AE"/>
    <w:rsid w:val="00B10517"/>
    <w:rsid w:val="00B14E76"/>
    <w:rsid w:val="00B161B8"/>
    <w:rsid w:val="00B2048C"/>
    <w:rsid w:val="00B310B9"/>
    <w:rsid w:val="00B35F3F"/>
    <w:rsid w:val="00B36CBB"/>
    <w:rsid w:val="00B425E0"/>
    <w:rsid w:val="00B440AA"/>
    <w:rsid w:val="00B44B70"/>
    <w:rsid w:val="00B53C56"/>
    <w:rsid w:val="00B77EA6"/>
    <w:rsid w:val="00B81598"/>
    <w:rsid w:val="00B841F1"/>
    <w:rsid w:val="00B944D6"/>
    <w:rsid w:val="00BB4DF0"/>
    <w:rsid w:val="00BC289F"/>
    <w:rsid w:val="00BC5361"/>
    <w:rsid w:val="00BC5460"/>
    <w:rsid w:val="00BC6B50"/>
    <w:rsid w:val="00BD0E25"/>
    <w:rsid w:val="00BE5C03"/>
    <w:rsid w:val="00BF5BD6"/>
    <w:rsid w:val="00C03E31"/>
    <w:rsid w:val="00C33E72"/>
    <w:rsid w:val="00C354B2"/>
    <w:rsid w:val="00C35554"/>
    <w:rsid w:val="00C42709"/>
    <w:rsid w:val="00C533CC"/>
    <w:rsid w:val="00C5751C"/>
    <w:rsid w:val="00C61BFC"/>
    <w:rsid w:val="00C62B85"/>
    <w:rsid w:val="00C65438"/>
    <w:rsid w:val="00C91CBB"/>
    <w:rsid w:val="00CC09B6"/>
    <w:rsid w:val="00CC393C"/>
    <w:rsid w:val="00CC666F"/>
    <w:rsid w:val="00CD1E3F"/>
    <w:rsid w:val="00CE44F6"/>
    <w:rsid w:val="00CE49DA"/>
    <w:rsid w:val="00CE7B61"/>
    <w:rsid w:val="00D00095"/>
    <w:rsid w:val="00D20620"/>
    <w:rsid w:val="00D26091"/>
    <w:rsid w:val="00D34E7C"/>
    <w:rsid w:val="00D35489"/>
    <w:rsid w:val="00D51276"/>
    <w:rsid w:val="00D7035F"/>
    <w:rsid w:val="00DA65AC"/>
    <w:rsid w:val="00DB1913"/>
    <w:rsid w:val="00DC410D"/>
    <w:rsid w:val="00DC68CA"/>
    <w:rsid w:val="00DC7CBA"/>
    <w:rsid w:val="00DD73B7"/>
    <w:rsid w:val="00DF28BC"/>
    <w:rsid w:val="00DF34B9"/>
    <w:rsid w:val="00E01053"/>
    <w:rsid w:val="00E07ACF"/>
    <w:rsid w:val="00E331A1"/>
    <w:rsid w:val="00E33202"/>
    <w:rsid w:val="00E336A9"/>
    <w:rsid w:val="00E50624"/>
    <w:rsid w:val="00E568DF"/>
    <w:rsid w:val="00E64269"/>
    <w:rsid w:val="00E82267"/>
    <w:rsid w:val="00EA010F"/>
    <w:rsid w:val="00ED1B63"/>
    <w:rsid w:val="00ED3C1F"/>
    <w:rsid w:val="00ED4085"/>
    <w:rsid w:val="00ED420E"/>
    <w:rsid w:val="00EE2F57"/>
    <w:rsid w:val="00EF4C34"/>
    <w:rsid w:val="00EF77C6"/>
    <w:rsid w:val="00F05438"/>
    <w:rsid w:val="00F1361C"/>
    <w:rsid w:val="00F160C7"/>
    <w:rsid w:val="00F36D8F"/>
    <w:rsid w:val="00F417B1"/>
    <w:rsid w:val="00F602DF"/>
    <w:rsid w:val="00F81FD9"/>
    <w:rsid w:val="00F841AA"/>
    <w:rsid w:val="00FA23E8"/>
    <w:rsid w:val="00FD3CC1"/>
    <w:rsid w:val="00FF1E02"/>
    <w:rsid w:val="00FF30B4"/>
    <w:rsid w:val="015962C2"/>
    <w:rsid w:val="02644963"/>
    <w:rsid w:val="05ED4D9F"/>
    <w:rsid w:val="08615F0C"/>
    <w:rsid w:val="0B020D5F"/>
    <w:rsid w:val="0CB2356C"/>
    <w:rsid w:val="0CF04913"/>
    <w:rsid w:val="108B1ADD"/>
    <w:rsid w:val="10C055FF"/>
    <w:rsid w:val="125F6D37"/>
    <w:rsid w:val="16BB723D"/>
    <w:rsid w:val="1A8D4A21"/>
    <w:rsid w:val="1B284990"/>
    <w:rsid w:val="240371BF"/>
    <w:rsid w:val="280849C2"/>
    <w:rsid w:val="28B47455"/>
    <w:rsid w:val="29FD04D3"/>
    <w:rsid w:val="2CBA4833"/>
    <w:rsid w:val="30AC5ABF"/>
    <w:rsid w:val="319F7F4E"/>
    <w:rsid w:val="32FE5238"/>
    <w:rsid w:val="375A57B9"/>
    <w:rsid w:val="3F1A613C"/>
    <w:rsid w:val="4D1468AF"/>
    <w:rsid w:val="50CA0945"/>
    <w:rsid w:val="54E379FD"/>
    <w:rsid w:val="66DD4592"/>
    <w:rsid w:val="66F20085"/>
    <w:rsid w:val="6734258D"/>
    <w:rsid w:val="6FD837B5"/>
    <w:rsid w:val="73B8101A"/>
    <w:rsid w:val="779416CA"/>
    <w:rsid w:val="77BA1E0B"/>
    <w:rsid w:val="78C4688C"/>
    <w:rsid w:val="79433F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5:docId w15:val="{CAB23C24-74D9-4C1B-9654-3F697F733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widowControl w:val="0"/>
      <w:jc w:val="both"/>
    </w:pPr>
    <w:rPr>
      <w:rFonts w:ascii="Times New Roman" w:hAnsi="Times New Roman"/>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0">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qFormat/>
    <w:pPr>
      <w:ind w:firstLineChars="200" w:firstLine="420"/>
    </w:pPr>
  </w:style>
  <w:style w:type="paragraph" w:styleId="a3">
    <w:name w:val="Body Text Indent"/>
    <w:basedOn w:val="a"/>
    <w:qFormat/>
    <w:pPr>
      <w:spacing w:after="120"/>
      <w:ind w:leftChars="200" w:left="420"/>
    </w:pPr>
  </w:style>
  <w:style w:type="paragraph" w:styleId="a4">
    <w:name w:val="Body Text"/>
    <w:basedOn w:val="a"/>
    <w:link w:val="Char"/>
    <w:uiPriority w:val="99"/>
    <w:qFormat/>
    <w:pPr>
      <w:spacing w:beforeLines="30"/>
    </w:pPr>
    <w:rPr>
      <w:rFonts w:ascii="仿宋_GB2312" w:eastAsia="仿宋_GB2312"/>
      <w:kern w:val="0"/>
      <w:sz w:val="30"/>
    </w:rPr>
  </w:style>
  <w:style w:type="paragraph" w:styleId="30">
    <w:name w:val="toc 3"/>
    <w:basedOn w:val="a"/>
    <w:next w:val="a"/>
    <w:uiPriority w:val="39"/>
    <w:unhideWhenUsed/>
    <w:qFormat/>
    <w:pPr>
      <w:tabs>
        <w:tab w:val="right" w:leader="dot" w:pos="8296"/>
      </w:tabs>
      <w:ind w:leftChars="400" w:left="840"/>
    </w:pPr>
  </w:style>
  <w:style w:type="paragraph" w:styleId="a5">
    <w:name w:val="Balloon Text"/>
    <w:basedOn w:val="a"/>
    <w:link w:val="Char0"/>
    <w:uiPriority w:val="99"/>
    <w:semiHidden/>
    <w:unhideWhenUsed/>
    <w:qFormat/>
    <w:rPr>
      <w:sz w:val="18"/>
      <w:szCs w:val="18"/>
    </w:rPr>
  </w:style>
  <w:style w:type="paragraph" w:styleId="a6">
    <w:name w:val="footer"/>
    <w:basedOn w:val="a"/>
    <w:link w:val="Char1"/>
    <w:uiPriority w:val="99"/>
    <w:qFormat/>
    <w:pPr>
      <w:tabs>
        <w:tab w:val="center" w:pos="4153"/>
        <w:tab w:val="right" w:pos="8306"/>
      </w:tabs>
      <w:snapToGrid w:val="0"/>
      <w:jc w:val="left"/>
    </w:pPr>
    <w:rPr>
      <w:rFonts w:ascii="Calibri" w:hAnsi="Calibri"/>
      <w:kern w:val="0"/>
      <w:sz w:val="18"/>
      <w:szCs w:val="18"/>
    </w:rPr>
  </w:style>
  <w:style w:type="paragraph" w:styleId="a7">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1">
    <w:name w:val="toc 2"/>
    <w:basedOn w:val="a"/>
    <w:next w:val="a"/>
    <w:uiPriority w:val="39"/>
    <w:unhideWhenUsed/>
    <w:qFormat/>
    <w:pPr>
      <w:tabs>
        <w:tab w:val="right" w:leader="dot" w:pos="8296"/>
      </w:tabs>
      <w:ind w:leftChars="200" w:left="420"/>
    </w:pPr>
  </w:style>
  <w:style w:type="character" w:styleId="a8">
    <w:name w:val="Strong"/>
    <w:basedOn w:val="a0"/>
    <w:uiPriority w:val="99"/>
    <w:qFormat/>
    <w:rPr>
      <w:b/>
    </w:rPr>
  </w:style>
  <w:style w:type="character" w:styleId="a9">
    <w:name w:val="Hyperlink"/>
    <w:basedOn w:val="a0"/>
    <w:uiPriority w:val="99"/>
    <w:unhideWhenUsed/>
    <w:qFormat/>
    <w:rPr>
      <w:color w:val="0000FF" w:themeColor="hyperlink"/>
      <w:u w:val="single"/>
    </w:rPr>
  </w:style>
  <w:style w:type="character" w:customStyle="1" w:styleId="HeaderChar">
    <w:name w:val="Header Char"/>
    <w:basedOn w:val="a0"/>
    <w:uiPriority w:val="99"/>
    <w:semiHidden/>
    <w:qFormat/>
    <w:rPr>
      <w:rFonts w:ascii="Times New Roman" w:hAnsi="Times New Roman"/>
      <w:sz w:val="18"/>
      <w:szCs w:val="18"/>
    </w:rPr>
  </w:style>
  <w:style w:type="character" w:customStyle="1" w:styleId="Char2">
    <w:name w:val="页眉 Char"/>
    <w:link w:val="a7"/>
    <w:uiPriority w:val="99"/>
    <w:semiHidden/>
    <w:qFormat/>
    <w:locked/>
    <w:rPr>
      <w:sz w:val="18"/>
    </w:rPr>
  </w:style>
  <w:style w:type="character" w:customStyle="1" w:styleId="FooterChar">
    <w:name w:val="Footer Char"/>
    <w:basedOn w:val="a0"/>
    <w:uiPriority w:val="99"/>
    <w:semiHidden/>
    <w:qFormat/>
    <w:rPr>
      <w:rFonts w:ascii="Times New Roman" w:hAnsi="Times New Roman"/>
      <w:sz w:val="18"/>
      <w:szCs w:val="18"/>
    </w:rPr>
  </w:style>
  <w:style w:type="character" w:customStyle="1" w:styleId="Char1">
    <w:name w:val="页脚 Char"/>
    <w:link w:val="a6"/>
    <w:uiPriority w:val="99"/>
    <w:qFormat/>
    <w:locked/>
    <w:rPr>
      <w:sz w:val="18"/>
    </w:rPr>
  </w:style>
  <w:style w:type="character" w:customStyle="1" w:styleId="BodyTextChar">
    <w:name w:val="Body Text Char"/>
    <w:basedOn w:val="a0"/>
    <w:uiPriority w:val="99"/>
    <w:semiHidden/>
    <w:qFormat/>
    <w:rPr>
      <w:rFonts w:ascii="Times New Roman" w:hAnsi="Times New Roman"/>
      <w:szCs w:val="24"/>
    </w:rPr>
  </w:style>
  <w:style w:type="character" w:customStyle="1" w:styleId="Char">
    <w:name w:val="正文文本 Char"/>
    <w:link w:val="a4"/>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cs="仿宋"/>
      <w:color w:val="000000"/>
      <w:sz w:val="24"/>
      <w:szCs w:val="24"/>
    </w:rPr>
  </w:style>
  <w:style w:type="paragraph" w:styleId="aa">
    <w:name w:val="List Paragraph"/>
    <w:basedOn w:val="a"/>
    <w:uiPriority w:val="34"/>
    <w:qFormat/>
    <w:pPr>
      <w:ind w:firstLineChars="200" w:firstLine="420"/>
    </w:pPr>
  </w:style>
  <w:style w:type="character" w:customStyle="1" w:styleId="1Char">
    <w:name w:val="标题 1 Char"/>
    <w:basedOn w:val="a0"/>
    <w:link w:val="1"/>
    <w:uiPriority w:val="9"/>
    <w:qFormat/>
    <w:rPr>
      <w:rFonts w:ascii="Times New Roman" w:hAnsi="Times New Roman"/>
      <w:b/>
      <w:bCs/>
      <w:kern w:val="44"/>
      <w:sz w:val="44"/>
      <w:szCs w:val="44"/>
    </w:rPr>
  </w:style>
  <w:style w:type="character" w:customStyle="1" w:styleId="2Char">
    <w:name w:val="标题 2 Char"/>
    <w:basedOn w:val="a0"/>
    <w:link w:val="20"/>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0"/>
    <w:link w:val="a5"/>
    <w:uiPriority w:val="99"/>
    <w:semiHidden/>
    <w:qFormat/>
    <w:rPr>
      <w:rFonts w:ascii="Times New Roman" w:hAnsi="Times New Roman"/>
      <w:kern w:val="2"/>
      <w:sz w:val="18"/>
      <w:szCs w:val="18"/>
    </w:rPr>
  </w:style>
  <w:style w:type="character" w:customStyle="1" w:styleId="3Char">
    <w:name w:val="标题 3 Char"/>
    <w:basedOn w:val="a0"/>
    <w:link w:val="3"/>
    <w:uiPriority w:val="9"/>
    <w:qFormat/>
    <w:rPr>
      <w:rFonts w:ascii="Times New Roman" w:hAnsi="Times New Roman"/>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___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___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___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___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___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___6.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24037;&#20316;&#31807;1"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alpha val="74000"/>
                  </a:schemeClr>
                </a:solidFill>
                <a:latin typeface="+mn-lt"/>
                <a:ea typeface="+mn-ea"/>
                <a:cs typeface="+mn-cs"/>
              </a:defRPr>
            </a:pPr>
            <a:r>
              <a:rPr lang="zh-CN" altLang="en-US">
                <a:solidFill>
                  <a:schemeClr val="tx1">
                    <a:alpha val="74000"/>
                  </a:schemeClr>
                </a:solidFill>
              </a:rPr>
              <a:t>收、支决算总计变动图</a:t>
            </a:r>
          </a:p>
        </c:rich>
      </c:tx>
      <c:layout>
        <c:manualLayout>
          <c:xMode val="edge"/>
          <c:yMode val="edge"/>
          <c:x val="0.29407284172661902"/>
          <c:y val="4.2333333333333299E-2"/>
        </c:manualLayout>
      </c:layout>
      <c:overlay val="0"/>
      <c:spPr>
        <a:noFill/>
        <a:ln>
          <a:noFill/>
        </a:ln>
        <a:effectLst/>
      </c:spPr>
      <c:txPr>
        <a:bodyPr rot="0" spcFirstLastPara="0" vertOverflow="ellipsis" vert="horz" wrap="square" anchor="ctr" anchorCtr="1"/>
        <a:lstStyle/>
        <a:p>
          <a:pPr defTabSz="914400">
            <a:defRPr lang="zh-CN" sz="1400" b="0" i="0" u="none" strike="noStrike" kern="1200" spc="0" baseline="0">
              <a:solidFill>
                <a:schemeClr val="tx1">
                  <a:alpha val="74000"/>
                </a:schemeClr>
              </a:solidFill>
              <a:latin typeface="+mn-lt"/>
              <a:ea typeface="+mn-ea"/>
              <a:cs typeface="+mn-cs"/>
            </a:defRPr>
          </a:pPr>
          <a:endParaRPr lang="zh-CN"/>
        </a:p>
      </c:txPr>
    </c:title>
    <c:autoTitleDeleted val="0"/>
    <c:plotArea>
      <c:layout/>
      <c:barChart>
        <c:barDir val="col"/>
        <c:grouping val="clustered"/>
        <c:varyColors val="0"/>
        <c:ser>
          <c:idx val="0"/>
          <c:order val="0"/>
          <c:tx>
            <c:strRef>
              <c:f>Sheet1!$B$1</c:f>
              <c:strCache>
                <c:ptCount val="1"/>
                <c:pt idx="0">
                  <c:v>收支总计（单位：万元）</c:v>
                </c:pt>
              </c:strCache>
            </c:strRef>
          </c:tx>
          <c:spPr>
            <a:solidFill>
              <a:schemeClr val="accent1"/>
            </a:solidFill>
            <a:ln>
              <a:noFill/>
            </a:ln>
            <a:effectLst>
              <a:innerShdw blurRad="63500" dist="50800" dir="10800000">
                <a:prstClr val="black">
                  <a:alpha val="50000"/>
                </a:prst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alpha val="74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Ref>
              <c:extLst>
                <c:ext xmlns:c15="http://schemas.microsoft.com/office/drawing/2012/chart" uri="{02D57815-91ED-43cb-92C2-25804820EDAC}">
                  <c15:fullRef>
                    <c15:sqref>Sheet1!$A$2:$A$5</c15:sqref>
                  </c15:fullRef>
                </c:ext>
              </c:extLst>
              <c:f>Sheet1!$A$2:$A$3</c:f>
              <c:strCache>
                <c:ptCount val="2"/>
                <c:pt idx="0">
                  <c:v>2017年</c:v>
                </c:pt>
                <c:pt idx="1">
                  <c:v>2018年</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383.66</c:v>
                </c:pt>
                <c:pt idx="1">
                  <c:v>454.07</c:v>
                </c:pt>
              </c:numCache>
            </c:numRef>
          </c:val>
        </c:ser>
        <c:dLbls>
          <c:showLegendKey val="0"/>
          <c:showVal val="1"/>
          <c:showCatName val="0"/>
          <c:showSerName val="0"/>
          <c:showPercent val="0"/>
          <c:showBubbleSize val="0"/>
        </c:dLbls>
        <c:gapWidth val="125"/>
        <c:overlap val="-27"/>
        <c:axId val="372741600"/>
        <c:axId val="372739360"/>
      </c:barChart>
      <c:catAx>
        <c:axId val="3727416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alpha val="74000"/>
                  </a:schemeClr>
                </a:solidFill>
                <a:latin typeface="+mn-lt"/>
                <a:ea typeface="+mn-ea"/>
                <a:cs typeface="+mn-cs"/>
              </a:defRPr>
            </a:pPr>
            <a:endParaRPr lang="zh-CN"/>
          </a:p>
        </c:txPr>
        <c:crossAx val="372739360"/>
        <c:crosses val="autoZero"/>
        <c:auto val="1"/>
        <c:lblAlgn val="ctr"/>
        <c:lblOffset val="100"/>
        <c:noMultiLvlLbl val="0"/>
      </c:catAx>
      <c:valAx>
        <c:axId val="372739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alpha val="74000"/>
                  </a:schemeClr>
                </a:solidFill>
                <a:latin typeface="+mn-lt"/>
                <a:ea typeface="+mn-ea"/>
                <a:cs typeface="+mn-cs"/>
              </a:defRPr>
            </a:pPr>
            <a:endParaRPr lang="zh-CN"/>
          </a:p>
        </c:txPr>
        <c:crossAx val="372741600"/>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alpha val="74000"/>
                  </a:schemeClr>
                </a:solidFill>
                <a:latin typeface="+mn-lt"/>
                <a:ea typeface="+mn-ea"/>
                <a:cs typeface="+mn-cs"/>
              </a:defRPr>
            </a:pPr>
            <a:endParaRPr lang="zh-CN"/>
          </a:p>
        </c:txPr>
      </c:legendEntry>
      <c:overlay val="0"/>
      <c:spPr>
        <a:noFill/>
        <a:ln>
          <a:noFill/>
        </a:ln>
        <a:effectLst/>
      </c:spPr>
      <c:txPr>
        <a:bodyPr rot="0" spcFirstLastPara="1" vertOverflow="ellipsis" vert="horz" wrap="square" anchor="ctr" anchorCtr="1"/>
        <a:lstStyle/>
        <a:p>
          <a:pPr>
            <a:defRPr lang="zh-CN" sz="900" b="0" i="0" u="none" strike="noStrike" kern="1200" baseline="0">
              <a:solidFill>
                <a:schemeClr val="tx1">
                  <a:alpha val="74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solidFill>
            <a:schemeClr val="tx1">
              <a:alpha val="74000"/>
            </a:schemeClr>
          </a:solidFill>
        </a:defRPr>
      </a:pPr>
      <a:endParaRPr lang="zh-CN"/>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收入决算结构图</a:t>
            </a:r>
          </a:p>
        </c:rich>
      </c:tx>
      <c:overlay val="0"/>
      <c:spPr>
        <a:noFill/>
        <a:ln>
          <a:noFill/>
        </a:ln>
        <a:effectLst/>
      </c:spPr>
      <c:txPr>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pieChart>
        <c:varyColors val="1"/>
        <c:ser>
          <c:idx val="0"/>
          <c:order val="0"/>
          <c:tx>
            <c:strRef>
              <c:f>Sheet1!$B$1</c:f>
              <c:strCache>
                <c:ptCount val="1"/>
                <c:pt idx="0">
                  <c:v>销售额</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extLst>
                <c:ext xmlns:c15="http://schemas.microsoft.com/office/drawing/2012/chart" uri="{02D57815-91ED-43cb-92C2-25804820EDAC}">
                  <c15:fullRef>
                    <c15:sqref>Sheet1!$A$2:$A$5</c15:sqref>
                  </c15:fullRef>
                </c:ext>
              </c:extLst>
              <c:f>Sheet1!$A$2:$A$4</c:f>
              <c:strCache>
                <c:ptCount val="3"/>
                <c:pt idx="0">
                  <c:v>一般公共预算财政拨款收入</c:v>
                </c:pt>
                <c:pt idx="1">
                  <c:v>其他收入</c:v>
                </c:pt>
                <c:pt idx="2">
                  <c:v>年初结转和结余</c:v>
                </c:pt>
              </c:strCache>
            </c:strRef>
          </c:cat>
          <c:val>
            <c:numRef>
              <c:extLst>
                <c:ext xmlns:c15="http://schemas.microsoft.com/office/drawing/2012/chart" uri="{02D57815-91ED-43cb-92C2-25804820EDAC}">
                  <c15:fullRef>
                    <c15:sqref>Sheet1!$B$2:$B$5</c15:sqref>
                  </c15:fullRef>
                </c:ext>
              </c:extLst>
              <c:f>Sheet1!$B$2:$B$4</c:f>
              <c:numCache>
                <c:formatCode>0.00%</c:formatCode>
                <c:ptCount val="3"/>
                <c:pt idx="0">
                  <c:v>0.69699999999999995</c:v>
                </c:pt>
                <c:pt idx="1">
                  <c:v>3.0000000000000001E-3</c:v>
                </c:pt>
                <c:pt idx="2" formatCode="0%">
                  <c:v>0.3</c:v>
                </c:pt>
              </c:numCache>
            </c:numRef>
          </c:val>
          <c:extLst>
            <c:ext xmlns:c15="http://schemas.microsoft.com/office/drawing/2012/chart" uri="{02D57815-91ED-43cb-92C2-25804820EDAC}">
              <c15:categoryFilterExceptions/>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支出决算结构图</a:t>
            </a:r>
          </a:p>
        </c:rich>
      </c:tx>
      <c:overlay val="0"/>
      <c:spPr>
        <a:noFill/>
        <a:ln>
          <a:noFill/>
        </a:ln>
        <a:effectLst/>
      </c:spPr>
      <c:txPr>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pieChart>
        <c:varyColors val="1"/>
        <c:ser>
          <c:idx val="0"/>
          <c:order val="0"/>
          <c:tx>
            <c:strRef>
              <c:f>Sheet1!$B$1</c:f>
              <c:strCache>
                <c:ptCount val="1"/>
                <c:pt idx="0">
                  <c:v>销售额</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3"/>
                <c:pt idx="0">
                  <c:v>基本支出</c:v>
                </c:pt>
                <c:pt idx="1">
                  <c:v>项目支出</c:v>
                </c:pt>
                <c:pt idx="2">
                  <c:v>年末结转和结余</c:v>
                </c:pt>
              </c:strCache>
              <c:extLst/>
            </c:strRef>
          </c:cat>
          <c:val>
            <c:numRef>
              <c:f>Sheet1!$B$2:$B$5</c:f>
              <c:numCache>
                <c:formatCode>0.00%</c:formatCode>
                <c:ptCount val="3"/>
                <c:pt idx="0">
                  <c:v>0.50719999999999998</c:v>
                </c:pt>
                <c:pt idx="1">
                  <c:v>0.19600000000000001</c:v>
                </c:pt>
                <c:pt idx="2">
                  <c:v>0.29680000000000001</c:v>
                </c:pt>
              </c:numCache>
              <c:extLst/>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285086514693765"/>
          <c:y val="0.89418360196215796"/>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alpha val="74000"/>
                  </a:schemeClr>
                </a:solidFill>
                <a:latin typeface="+mn-lt"/>
                <a:ea typeface="+mn-ea"/>
                <a:cs typeface="+mn-cs"/>
              </a:defRPr>
            </a:pPr>
            <a:r>
              <a:rPr lang="zh-CN" altLang="en-US">
                <a:solidFill>
                  <a:schemeClr val="tx1">
                    <a:alpha val="74000"/>
                  </a:schemeClr>
                </a:solidFill>
              </a:rPr>
              <a:t>财政拨款收、支决算总计变动情况</a:t>
            </a:r>
          </a:p>
        </c:rich>
      </c:tx>
      <c:layout>
        <c:manualLayout>
          <c:xMode val="edge"/>
          <c:yMode val="edge"/>
          <c:x val="0.23407284172661899"/>
          <c:y val="5.6156944060455197E-2"/>
        </c:manualLayout>
      </c:layout>
      <c:overlay val="0"/>
      <c:spPr>
        <a:noFill/>
        <a:ln>
          <a:noFill/>
        </a:ln>
        <a:effectLst/>
      </c:spPr>
      <c:txPr>
        <a:bodyPr rot="0" spcFirstLastPara="0" vertOverflow="ellipsis" vert="horz" wrap="square" anchor="ctr" anchorCtr="1"/>
        <a:lstStyle/>
        <a:p>
          <a:pPr defTabSz="914400">
            <a:defRPr lang="zh-CN" sz="1400" b="0" i="0" u="none" strike="noStrike" kern="1200" spc="0" baseline="0">
              <a:solidFill>
                <a:schemeClr val="tx1">
                  <a:alpha val="74000"/>
                </a:schemeClr>
              </a:solidFill>
              <a:latin typeface="+mn-lt"/>
              <a:ea typeface="+mn-ea"/>
              <a:cs typeface="+mn-cs"/>
            </a:defRPr>
          </a:pPr>
          <a:endParaRPr lang="zh-CN"/>
        </a:p>
      </c:txPr>
    </c:title>
    <c:autoTitleDeleted val="0"/>
    <c:plotArea>
      <c:layout/>
      <c:barChart>
        <c:barDir val="col"/>
        <c:grouping val="clustered"/>
        <c:varyColors val="0"/>
        <c:ser>
          <c:idx val="0"/>
          <c:order val="0"/>
          <c:tx>
            <c:strRef>
              <c:f>Sheet1!$B$1</c:f>
              <c:strCache>
                <c:ptCount val="1"/>
                <c:pt idx="0">
                  <c:v>收支总计（单位：万元）</c:v>
                </c:pt>
              </c:strCache>
            </c:strRef>
          </c:tx>
          <c:spPr>
            <a:solidFill>
              <a:schemeClr val="accent1"/>
            </a:solidFill>
            <a:ln>
              <a:noFill/>
            </a:ln>
            <a:effectLst>
              <a:innerShdw blurRad="63500" dist="50800" dir="10800000">
                <a:prstClr val="black">
                  <a:alpha val="50000"/>
                </a:prst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alpha val="74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Ref>
              <c:extLst>
                <c:ext xmlns:c15="http://schemas.microsoft.com/office/drawing/2012/chart" uri="{02D57815-91ED-43cb-92C2-25804820EDAC}">
                  <c15:fullRef>
                    <c15:sqref>Sheet1!$A$2:$A$5</c15:sqref>
                  </c15:fullRef>
                </c:ext>
              </c:extLst>
              <c:f>Sheet1!$A$2:$A$3</c:f>
              <c:strCache>
                <c:ptCount val="2"/>
                <c:pt idx="0">
                  <c:v>2017年</c:v>
                </c:pt>
                <c:pt idx="1">
                  <c:v>2018年</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383.66</c:v>
                </c:pt>
                <c:pt idx="1">
                  <c:v>454.07</c:v>
                </c:pt>
              </c:numCache>
            </c:numRef>
          </c:val>
        </c:ser>
        <c:dLbls>
          <c:showLegendKey val="0"/>
          <c:showVal val="1"/>
          <c:showCatName val="0"/>
          <c:showSerName val="0"/>
          <c:showPercent val="0"/>
          <c:showBubbleSize val="0"/>
        </c:dLbls>
        <c:gapWidth val="125"/>
        <c:overlap val="-27"/>
        <c:axId val="373748384"/>
        <c:axId val="373748944"/>
      </c:barChart>
      <c:catAx>
        <c:axId val="3737483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alpha val="74000"/>
                  </a:schemeClr>
                </a:solidFill>
                <a:latin typeface="+mn-lt"/>
                <a:ea typeface="+mn-ea"/>
                <a:cs typeface="+mn-cs"/>
              </a:defRPr>
            </a:pPr>
            <a:endParaRPr lang="zh-CN"/>
          </a:p>
        </c:txPr>
        <c:crossAx val="373748944"/>
        <c:crosses val="autoZero"/>
        <c:auto val="1"/>
        <c:lblAlgn val="ctr"/>
        <c:lblOffset val="100"/>
        <c:noMultiLvlLbl val="0"/>
      </c:catAx>
      <c:valAx>
        <c:axId val="373748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alpha val="74000"/>
                  </a:schemeClr>
                </a:solidFill>
                <a:latin typeface="+mn-lt"/>
                <a:ea typeface="+mn-ea"/>
                <a:cs typeface="+mn-cs"/>
              </a:defRPr>
            </a:pPr>
            <a:endParaRPr lang="zh-CN"/>
          </a:p>
        </c:txPr>
        <c:crossAx val="373748384"/>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alpha val="74000"/>
                  </a:schemeClr>
                </a:solidFill>
                <a:latin typeface="+mn-lt"/>
                <a:ea typeface="+mn-ea"/>
                <a:cs typeface="+mn-cs"/>
              </a:defRPr>
            </a:pPr>
            <a:endParaRPr lang="zh-CN"/>
          </a:p>
        </c:txPr>
      </c:legendEntry>
      <c:overlay val="0"/>
      <c:spPr>
        <a:noFill/>
        <a:ln>
          <a:noFill/>
        </a:ln>
        <a:effectLst/>
      </c:spPr>
      <c:txPr>
        <a:bodyPr rot="0" spcFirstLastPara="1" vertOverflow="ellipsis" vert="horz" wrap="square" anchor="ctr" anchorCtr="1"/>
        <a:lstStyle/>
        <a:p>
          <a:pPr>
            <a:defRPr lang="zh-CN" sz="900" b="0" i="0" u="none" strike="noStrike" kern="1200" baseline="0">
              <a:solidFill>
                <a:schemeClr val="tx1">
                  <a:alpha val="74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solidFill>
            <a:schemeClr val="tx1">
              <a:alpha val="74000"/>
            </a:schemeClr>
          </a:solidFill>
        </a:defRPr>
      </a:pPr>
      <a:endParaRPr lang="zh-CN"/>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alpha val="74000"/>
                  </a:schemeClr>
                </a:solidFill>
                <a:latin typeface="+mn-lt"/>
                <a:ea typeface="+mn-ea"/>
                <a:cs typeface="+mn-cs"/>
              </a:defRPr>
            </a:pPr>
            <a:r>
              <a:rPr lang="zh-CN" altLang="en-US">
                <a:solidFill>
                  <a:schemeClr val="tx1">
                    <a:alpha val="74000"/>
                  </a:schemeClr>
                </a:solidFill>
              </a:rPr>
              <a:t>一般公共预算财政拨款支出决算变动情况</a:t>
            </a:r>
          </a:p>
        </c:rich>
      </c:tx>
      <c:layout>
        <c:manualLayout>
          <c:xMode val="edge"/>
          <c:yMode val="edge"/>
          <c:x val="0.116518884892087"/>
          <c:y val="2.2117777163395101E-2"/>
        </c:manualLayout>
      </c:layout>
      <c:overlay val="0"/>
      <c:spPr>
        <a:noFill/>
        <a:ln>
          <a:noFill/>
        </a:ln>
        <a:effectLst/>
      </c:spPr>
      <c:txPr>
        <a:bodyPr rot="0" spcFirstLastPara="0" vertOverflow="ellipsis" vert="horz" wrap="square" anchor="ctr" anchorCtr="1"/>
        <a:lstStyle/>
        <a:p>
          <a:pPr defTabSz="914400">
            <a:defRPr lang="zh-CN" sz="1400" b="0" i="0" u="none" strike="noStrike" kern="1200" spc="0" baseline="0">
              <a:solidFill>
                <a:schemeClr val="tx1">
                  <a:alpha val="74000"/>
                </a:schemeClr>
              </a:solidFill>
              <a:latin typeface="+mn-lt"/>
              <a:ea typeface="+mn-ea"/>
              <a:cs typeface="+mn-cs"/>
            </a:defRPr>
          </a:pPr>
          <a:endParaRPr lang="zh-CN"/>
        </a:p>
      </c:txPr>
    </c:title>
    <c:autoTitleDeleted val="0"/>
    <c:plotArea>
      <c:layout/>
      <c:barChart>
        <c:barDir val="col"/>
        <c:grouping val="clustered"/>
        <c:varyColors val="0"/>
        <c:ser>
          <c:idx val="0"/>
          <c:order val="0"/>
          <c:tx>
            <c:strRef>
              <c:f>Sheet1!$B$1</c:f>
              <c:strCache>
                <c:ptCount val="1"/>
                <c:pt idx="0">
                  <c:v>财政拨款支出总计（单位：万元）</c:v>
                </c:pt>
              </c:strCache>
            </c:strRef>
          </c:tx>
          <c:spPr>
            <a:solidFill>
              <a:schemeClr val="accent1"/>
            </a:solidFill>
            <a:ln>
              <a:noFill/>
            </a:ln>
            <a:effectLst>
              <a:innerShdw blurRad="63500" dist="50800" dir="10800000">
                <a:prstClr val="black">
                  <a:alpha val="50000"/>
                </a:prst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alpha val="74000"/>
                      </a:schemeClr>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2017年</c:v>
                </c:pt>
                <c:pt idx="1">
                  <c:v>2018年</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248.92</c:v>
                </c:pt>
                <c:pt idx="1">
                  <c:v>319.32</c:v>
                </c:pt>
              </c:numCache>
            </c:numRef>
          </c:val>
        </c:ser>
        <c:dLbls>
          <c:showLegendKey val="0"/>
          <c:showVal val="1"/>
          <c:showCatName val="0"/>
          <c:showSerName val="0"/>
          <c:showPercent val="0"/>
          <c:showBubbleSize val="0"/>
        </c:dLbls>
        <c:gapWidth val="125"/>
        <c:overlap val="-27"/>
        <c:axId val="373751744"/>
        <c:axId val="373752304"/>
      </c:barChart>
      <c:catAx>
        <c:axId val="37375174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alpha val="74000"/>
                  </a:schemeClr>
                </a:solidFill>
                <a:latin typeface="+mn-lt"/>
                <a:ea typeface="+mn-ea"/>
                <a:cs typeface="+mn-cs"/>
              </a:defRPr>
            </a:pPr>
            <a:endParaRPr lang="zh-CN"/>
          </a:p>
        </c:txPr>
        <c:crossAx val="373752304"/>
        <c:crosses val="autoZero"/>
        <c:auto val="1"/>
        <c:lblAlgn val="ctr"/>
        <c:lblOffset val="100"/>
        <c:noMultiLvlLbl val="0"/>
      </c:catAx>
      <c:valAx>
        <c:axId val="3737523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alpha val="74000"/>
                  </a:schemeClr>
                </a:solidFill>
                <a:latin typeface="+mn-lt"/>
                <a:ea typeface="+mn-ea"/>
                <a:cs typeface="+mn-cs"/>
              </a:defRPr>
            </a:pPr>
            <a:endParaRPr lang="zh-CN"/>
          </a:p>
        </c:txPr>
        <c:crossAx val="373751744"/>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alpha val="74000"/>
                  </a:schemeClr>
                </a:solidFill>
                <a:latin typeface="+mn-lt"/>
                <a:ea typeface="+mn-ea"/>
                <a:cs typeface="+mn-cs"/>
              </a:defRPr>
            </a:pPr>
            <a:endParaRPr lang="zh-CN"/>
          </a:p>
        </c:txPr>
      </c:legendEntry>
      <c:overlay val="0"/>
      <c:spPr>
        <a:noFill/>
        <a:ln>
          <a:noFill/>
        </a:ln>
        <a:effectLst/>
      </c:spPr>
      <c:txPr>
        <a:bodyPr rot="0" spcFirstLastPara="1" vertOverflow="ellipsis" vert="horz" wrap="square" anchor="ctr" anchorCtr="1"/>
        <a:lstStyle/>
        <a:p>
          <a:pPr>
            <a:defRPr lang="zh-CN" sz="900" b="0" i="0" u="none" strike="noStrike" kern="1200" baseline="0">
              <a:solidFill>
                <a:schemeClr val="tx1">
                  <a:alpha val="74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solidFill>
            <a:schemeClr val="tx1">
              <a:alpha val="74000"/>
            </a:schemeClr>
          </a:solidFill>
        </a:defRPr>
      </a:pPr>
      <a:endParaRPr lang="zh-CN"/>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一般公共预算财政拨款支出决算结构</a:t>
            </a:r>
          </a:p>
        </c:rich>
      </c:tx>
      <c:overlay val="0"/>
      <c:spPr>
        <a:noFill/>
        <a:ln>
          <a:noFill/>
        </a:ln>
        <a:effectLst/>
      </c:spPr>
      <c:txPr>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pieChart>
        <c:varyColors val="1"/>
        <c:ser>
          <c:idx val="0"/>
          <c:order val="0"/>
          <c:tx>
            <c:strRef>
              <c:f>Sheet1!$B$1</c:f>
              <c:strCache>
                <c:ptCount val="1"/>
                <c:pt idx="0">
                  <c:v>销售额</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一般公共服务（类）</c:v>
                </c:pt>
                <c:pt idx="1">
                  <c:v>社会保障和就业（类）</c:v>
                </c:pt>
                <c:pt idx="2">
                  <c:v>医疗卫生和计划生育（类）</c:v>
                </c:pt>
                <c:pt idx="3">
                  <c:v>住房保障（类）</c:v>
                </c:pt>
              </c:strCache>
            </c:strRef>
          </c:cat>
          <c:val>
            <c:numRef>
              <c:f>Sheet1!$B$2:$B$5</c:f>
              <c:numCache>
                <c:formatCode>0%</c:formatCode>
                <c:ptCount val="4"/>
                <c:pt idx="0">
                  <c:v>0.81</c:v>
                </c:pt>
                <c:pt idx="1">
                  <c:v>0.1</c:v>
                </c:pt>
                <c:pt idx="2">
                  <c:v>0.04</c:v>
                </c:pt>
                <c:pt idx="3">
                  <c:v>0.05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323949464432848"/>
          <c:y val="0.78198521174098101"/>
          <c:w val="0.66588849217248003"/>
          <c:h val="0.201209948465158"/>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rgbClr val="595959">
                    <a:lumMod val="65000"/>
                    <a:lumOff val="35000"/>
                  </a:srgbClr>
                </a:solidFill>
                <a:latin typeface="+mn-lt"/>
                <a:ea typeface="+mn-ea"/>
                <a:cs typeface="+mn-cs"/>
              </a:defRPr>
            </a:pPr>
            <a:r>
              <a:rPr lang="zh-CN" altLang="en-US"/>
              <a:t>“三公”经费财政拨款支出结构</a:t>
            </a:r>
          </a:p>
        </c:rich>
      </c:tx>
      <c:overlay val="0"/>
      <c:spPr>
        <a:noFill/>
        <a:ln>
          <a:noFill/>
        </a:ln>
        <a:effectLst/>
      </c:spPr>
      <c:txPr>
        <a:bodyPr rot="0" spcFirstLastPara="0" vertOverflow="ellipsis" vert="horz" wrap="square" anchor="ctr" anchorCtr="1"/>
        <a:lstStyle/>
        <a:p>
          <a:pPr defTabSz="914400">
            <a:defRPr lang="zh-CN" sz="1400" b="0" i="0" u="none" strike="noStrike" kern="1200" spc="0" baseline="0">
              <a:solidFill>
                <a:srgbClr val="595959">
                  <a:lumMod val="65000"/>
                  <a:lumOff val="35000"/>
                </a:srgbClr>
              </a:solidFill>
              <a:latin typeface="+mn-lt"/>
              <a:ea typeface="+mn-ea"/>
              <a:cs typeface="+mn-cs"/>
            </a:defRPr>
          </a:pPr>
          <a:endParaRPr lang="zh-CN"/>
        </a:p>
      </c:txPr>
    </c:title>
    <c:autoTitleDeleted val="0"/>
    <c:plotArea>
      <c:layout/>
      <c:pieChart>
        <c:varyColors val="1"/>
        <c:ser>
          <c:idx val="0"/>
          <c:order val="0"/>
          <c:dPt>
            <c:idx val="0"/>
            <c:bubble3D val="0"/>
            <c:spPr>
              <a:solidFill>
                <a:schemeClr val="accent6"/>
              </a:solidFill>
              <a:ln w="19050">
                <a:solidFill>
                  <a:srgbClr val="FFFFFF"/>
                </a:solidFill>
              </a:ln>
              <a:effectLst/>
            </c:spPr>
          </c:dPt>
          <c:dPt>
            <c:idx val="1"/>
            <c:bubble3D val="0"/>
            <c:spPr>
              <a:solidFill>
                <a:schemeClr val="accent5"/>
              </a:solidFill>
              <a:ln w="19050">
                <a:solidFill>
                  <a:srgbClr val="FFFFFF"/>
                </a:solidFill>
              </a:ln>
              <a:effectLst/>
            </c:spPr>
          </c:dPt>
          <c:dPt>
            <c:idx val="2"/>
            <c:bubble3D val="0"/>
            <c:spPr>
              <a:solidFill>
                <a:schemeClr val="accent4"/>
              </a:solidFill>
              <a:ln w="19050">
                <a:solidFill>
                  <a:srgbClr val="FFFFFF"/>
                </a:solidFill>
              </a:ln>
              <a:effectLst/>
            </c:spPr>
          </c:dPt>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rgbClr val="404040">
                        <a:lumMod val="75000"/>
                        <a:lumOff val="25000"/>
                      </a:srgbClr>
                    </a:solidFill>
                    <a:latin typeface="+mn-lt"/>
                    <a:ea typeface="+mn-ea"/>
                    <a:cs typeface="+mn-cs"/>
                  </a:defRPr>
                </a:pPr>
                <a:endParaRPr lang="zh-CN"/>
              </a:p>
            </c:txPr>
            <c:dLblPos val="inEnd"/>
            <c:showLegendKey val="0"/>
            <c:showVal val="0"/>
            <c:showCatName val="0"/>
            <c:showSerName val="0"/>
            <c:showPercent val="1"/>
            <c:showBubbleSize val="0"/>
            <c:showLeaderLines val="1"/>
            <c:leaderLines>
              <c:spPr>
                <a:ln w="9525" cap="flat" cmpd="sng" algn="ctr">
                  <a:solidFill>
                    <a:srgbClr val="A6A6A6">
                      <a:lumMod val="35000"/>
                      <a:lumOff val="65000"/>
                    </a:srgbClr>
                  </a:solidFill>
                  <a:round/>
                </a:ln>
                <a:effectLst/>
              </c:spPr>
            </c:leaderLines>
            <c:extLst>
              <c:ext xmlns:c15="http://schemas.microsoft.com/office/drawing/2012/chart" uri="{CE6537A1-D6FC-4f65-9D91-7224C49458BB}"/>
            </c:extLst>
          </c:dLbls>
          <c:cat>
            <c:strRef>
              <c:f>[工作簿1]Sheet1!$A$60:$C$60</c:f>
              <c:strCache>
                <c:ptCount val="3"/>
                <c:pt idx="0">
                  <c:v>因公出国（境）费用</c:v>
                </c:pt>
                <c:pt idx="1">
                  <c:v>公务用车购置及运行费</c:v>
                </c:pt>
                <c:pt idx="2">
                  <c:v>公务接待费</c:v>
                </c:pt>
              </c:strCache>
            </c:strRef>
          </c:cat>
          <c:val>
            <c:numRef>
              <c:f>[工作簿1]Sheet1!$A$61:$C$61</c:f>
              <c:numCache>
                <c:formatCode>#,##0.00</c:formatCode>
                <c:ptCount val="3"/>
                <c:pt idx="0" formatCode="General">
                  <c:v>0</c:v>
                </c:pt>
                <c:pt idx="1">
                  <c:v>3.4</c:v>
                </c:pt>
                <c:pt idx="2" formatCode="General">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legend>
    <c:plotVisOnly val="1"/>
    <c:dispBlanksAs val="gap"/>
    <c:showDLblsOverMax val="0"/>
  </c:chart>
  <c:spPr>
    <a:solidFill>
      <a:srgbClr val="FFFFFF"/>
    </a:solidFill>
    <a:ln w="9525" cap="flat" cmpd="sng" algn="ctr">
      <a:solidFill>
        <a:srgbClr val="D9D9D9">
          <a:lumMod val="15000"/>
          <a:lumOff val="85000"/>
        </a:srgbClr>
      </a:solidFill>
      <a:round/>
    </a:ln>
    <a:effectLst/>
  </c:spPr>
  <c:txPr>
    <a:bodyPr/>
    <a:lstStyle/>
    <a:p>
      <a:pPr>
        <a:defRPr lang="zh-CN"/>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9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spPr>
      <a:ln w="19050">
        <a:solidFill>
          <a:srgbClr val="FFFFFF"/>
        </a:solidFill>
      </a:ln>
    </cs:spPr>
  </cs:dataPoint>
  <cs:dataPoint3D>
    <cs:lnRef idx="0"/>
    <cs:fillRef idx="1">
      <cs:styleClr val="auto"/>
    </cs:fillRef>
    <cs:effectRef idx="0"/>
    <cs:fontRef idx="minor">
      <a:srgbClr val="000000"/>
    </cs:fontRef>
    <cs:spPr>
      <a:ln w="25400">
        <a:solidFill>
          <a:srgbClr val="FFFFFF"/>
        </a:solidFill>
      </a:ln>
    </cs:spPr>
  </cs:dataPoint3D>
  <cs:dataPointLine>
    <cs:lnRef idx="0">
      <cs:styleClr val="auto"/>
    </cs:lnRef>
    <cs:fillRef idx="0"/>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404040">
          <a:lumMod val="75000"/>
          <a:lumOff val="25000"/>
        </a:srgbClr>
      </a:solidFill>
      <a:ln w="9525" cap="flat" cmpd="sng" algn="ctr">
        <a:solidFill>
          <a:srgbClr val="595959">
            <a:lumMod val="65000"/>
            <a:lumOff val="35000"/>
          </a:srgbClr>
        </a:solidFill>
        <a:round/>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7F7F7F">
            <a:lumMod val="50000"/>
            <a:lumOff val="50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cap="flat" cmpd="sng" algn="ctr">
        <a:solidFill>
          <a:srgbClr val="595959">
            <a:lumMod val="65000"/>
            <a:lumOff val="35000"/>
          </a:srgbClr>
        </a:solidFill>
        <a:round/>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385541-6424-439A-9AB5-D8D97EBEC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1769</Words>
  <Characters>10089</Characters>
  <Application>Microsoft Office Word</Application>
  <DocSecurity>0</DocSecurity>
  <Lines>84</Lines>
  <Paragraphs>23</Paragraphs>
  <ScaleCrop>false</ScaleCrop>
  <Company>四川省财政厅</Company>
  <LinksUpToDate>false</LinksUpToDate>
  <CharactersWithSpaces>11835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张彬茜</dc:creator>
  <cp:lastModifiedBy>邓冬梅</cp:lastModifiedBy>
  <cp:revision>19</cp:revision>
  <cp:lastPrinted>2019-09-26T01:35:00Z</cp:lastPrinted>
  <dcterms:created xsi:type="dcterms:W3CDTF">2019-08-01T01:14:00Z</dcterms:created>
  <dcterms:modified xsi:type="dcterms:W3CDTF">2019-09-26T03:01:00Z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