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D90" w:rsidRDefault="007737D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九寨沟县审计局</w:t>
      </w:r>
    </w:p>
    <w:p w:rsidR="00731D90" w:rsidRDefault="007737DA">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年部门预算编制说明</w:t>
      </w:r>
    </w:p>
    <w:p w:rsidR="00731D90" w:rsidRDefault="007737DA">
      <w:pPr>
        <w:spacing w:line="560" w:lineRule="exact"/>
        <w:rPr>
          <w:rFonts w:ascii="黑体" w:eastAsia="黑体" w:hAnsi="黑体"/>
          <w:sz w:val="32"/>
          <w:szCs w:val="32"/>
          <w:shd w:val="clear" w:color="auto" w:fill="FFFFFF"/>
        </w:rPr>
      </w:pPr>
      <w:r>
        <w:rPr>
          <w:rFonts w:ascii="仿宋_GB2312" w:eastAsia="仿宋_GB2312" w:hint="eastAsia"/>
          <w:sz w:val="32"/>
          <w:szCs w:val="32"/>
          <w:shd w:val="clear" w:color="auto" w:fill="FFFFFF"/>
        </w:rPr>
        <w:t xml:space="preserve">　　</w:t>
      </w:r>
      <w:r>
        <w:rPr>
          <w:rFonts w:ascii="黑体" w:eastAsia="黑体" w:hAnsi="黑体" w:hint="eastAsia"/>
          <w:sz w:val="32"/>
          <w:szCs w:val="32"/>
          <w:shd w:val="clear" w:color="auto" w:fill="FFFFFF"/>
        </w:rPr>
        <w:t>一、基本职能及主要工作</w:t>
      </w:r>
    </w:p>
    <w:p w:rsidR="00731D90" w:rsidRDefault="007737DA">
      <w:pPr>
        <w:spacing w:line="560" w:lineRule="exact"/>
        <w:rPr>
          <w:rFonts w:ascii="楷体_GB2312" w:eastAsia="楷体_GB2312"/>
          <w:b/>
          <w:kern w:val="0"/>
          <w:sz w:val="32"/>
          <w:szCs w:val="32"/>
        </w:rPr>
      </w:pPr>
      <w:r>
        <w:rPr>
          <w:rFonts w:ascii="楷体_GB2312" w:eastAsia="楷体_GB2312" w:hint="eastAsia"/>
          <w:b/>
          <w:kern w:val="0"/>
          <w:sz w:val="32"/>
          <w:szCs w:val="32"/>
        </w:rPr>
        <w:t>（一）主要职能。</w:t>
      </w:r>
    </w:p>
    <w:p w:rsidR="00731D90" w:rsidRDefault="007737DA">
      <w:pPr>
        <w:pStyle w:val="a4"/>
        <w:adjustRightInd w:val="0"/>
        <w:snapToGrid w:val="0"/>
        <w:spacing w:before="93" w:line="560" w:lineRule="exact"/>
        <w:ind w:firstLineChars="210" w:firstLine="672"/>
        <w:rPr>
          <w:sz w:val="32"/>
          <w:szCs w:val="32"/>
        </w:rPr>
      </w:pPr>
      <w:r>
        <w:rPr>
          <w:rFonts w:hint="eastAsia"/>
          <w:sz w:val="32"/>
          <w:szCs w:val="32"/>
        </w:rPr>
        <w:t>九寨沟县审计局是政府组成部门。审计局的基本职能有贯彻执行国家有关审计工作的法律法规和方针政策；负责对县级财政收支和法律法规规定属审计监督范围的财务收支的真实、合法和效益进行审计监督，维护国家财政经济秩序，提高财政资金作用效益，促进廉政建设；向县长提出县级预算执行和其他财政收支情况审计结果报告，受政府委托向县人大提出县级预算执行和其他财政收支情况的审计工作报告；依据《审计法》等规定，直接审计乡级、县级各部门预算的执行情况、决算和其他财政收支，政府投资和以政府投资为主的建设项目预算执行情况等，在法定职权范围内作</w:t>
      </w:r>
      <w:r>
        <w:rPr>
          <w:rFonts w:hint="eastAsia"/>
          <w:sz w:val="32"/>
          <w:szCs w:val="32"/>
        </w:rPr>
        <w:t>出审计决定或向有关主管机关提出处理处罚建议；按规定对科级领导干部及依法属县审计局审计监督的其他单位主要负责人实施经济责任审计；组织实施对国家财经法律、法规、规章、政策和宏观调控措施执行情况等特定事项进行专项审计调查；依法检查审计决定执行情况，督促纠正和处理审计发现的问题，依法办理被审计单位对审计决定提请行政复议、行政诉讼或县政府裁决中的有关事项，协助配合有关部门查处相关重大案件；指导和监督内部审计工作，核查社会审计机构对依法属审计监督对象的单位出具的相关审计报告；承</w:t>
      </w:r>
      <w:r>
        <w:rPr>
          <w:rFonts w:hint="eastAsia"/>
          <w:sz w:val="32"/>
          <w:szCs w:val="32"/>
        </w:rPr>
        <w:lastRenderedPageBreak/>
        <w:t>办县委、县政府交办的其他事项。</w:t>
      </w:r>
    </w:p>
    <w:p w:rsidR="00731D90" w:rsidRDefault="007737DA" w:rsidP="00AE7FC5">
      <w:pPr>
        <w:pStyle w:val="a4"/>
        <w:adjustRightInd w:val="0"/>
        <w:snapToGrid w:val="0"/>
        <w:spacing w:before="93" w:line="560" w:lineRule="exact"/>
        <w:ind w:firstLineChars="210" w:firstLine="672"/>
        <w:rPr>
          <w:rFonts w:ascii="楷体_GB2312" w:eastAsia="楷体_GB2312"/>
          <w:b/>
          <w:sz w:val="32"/>
          <w:szCs w:val="32"/>
        </w:rPr>
      </w:pPr>
      <w:r>
        <w:rPr>
          <w:rFonts w:ascii="楷体_GB2312" w:eastAsia="楷体_GB2312" w:hint="eastAsia"/>
          <w:b/>
          <w:sz w:val="32"/>
          <w:szCs w:val="32"/>
        </w:rPr>
        <w:t>（二）</w:t>
      </w:r>
      <w:r>
        <w:rPr>
          <w:rFonts w:ascii="楷体_GB2312" w:eastAsia="楷体_GB2312" w:hint="eastAsia"/>
          <w:b/>
          <w:sz w:val="32"/>
          <w:szCs w:val="32"/>
        </w:rPr>
        <w:t>20</w:t>
      </w:r>
      <w:r>
        <w:rPr>
          <w:rFonts w:ascii="楷体_GB2312" w:eastAsia="楷体_GB2312" w:hint="eastAsia"/>
          <w:b/>
          <w:sz w:val="32"/>
          <w:szCs w:val="32"/>
        </w:rPr>
        <w:t>20</w:t>
      </w:r>
      <w:r>
        <w:rPr>
          <w:rFonts w:ascii="楷体_GB2312" w:eastAsia="楷体_GB2312" w:hint="eastAsia"/>
          <w:b/>
          <w:sz w:val="32"/>
          <w:szCs w:val="32"/>
        </w:rPr>
        <w:t>年重点工作。</w:t>
      </w:r>
    </w:p>
    <w:p w:rsidR="00731D90" w:rsidRDefault="007737DA">
      <w:pPr>
        <w:spacing w:line="560" w:lineRule="exact"/>
        <w:ind w:firstLineChars="200" w:firstLine="420"/>
        <w:rPr>
          <w:rFonts w:ascii="仿宋_GB2312" w:eastAsia="仿宋_GB2312"/>
          <w:kern w:val="0"/>
          <w:sz w:val="32"/>
          <w:szCs w:val="32"/>
        </w:rPr>
      </w:pPr>
      <w:r>
        <w:rPr>
          <w:rFonts w:ascii="仿宋_GB2312" w:eastAsia="仿宋_GB2312" w:hAnsi="华文仿宋" w:hint="eastAsia"/>
          <w:szCs w:val="32"/>
        </w:rPr>
        <w:t>20</w:t>
      </w:r>
      <w:r>
        <w:rPr>
          <w:rFonts w:ascii="仿宋_GB2312" w:eastAsia="仿宋_GB2312" w:hAnsi="华文仿宋"/>
          <w:szCs w:val="32"/>
        </w:rPr>
        <w:t>20</w:t>
      </w:r>
      <w:r>
        <w:rPr>
          <w:rFonts w:ascii="仿宋_GB2312" w:eastAsia="仿宋_GB2312" w:hAnsi="华文仿宋" w:hint="eastAsia"/>
          <w:szCs w:val="32"/>
        </w:rPr>
        <w:t>年主要工作任</w:t>
      </w:r>
      <w:r>
        <w:rPr>
          <w:rFonts w:ascii="仿宋_GB2312" w:eastAsia="仿宋_GB2312" w:hAnsi="宋体" w:cs="宋体" w:hint="eastAsia"/>
          <w:szCs w:val="32"/>
        </w:rPr>
        <w:t>务</w:t>
      </w:r>
      <w:r>
        <w:rPr>
          <w:rFonts w:ascii="仿宋_GB2312" w:eastAsia="仿宋_GB2312" w:hAnsi="Dotum" w:cs="Dotum" w:hint="eastAsia"/>
          <w:szCs w:val="32"/>
        </w:rPr>
        <w:t>是：</w:t>
      </w:r>
      <w:r>
        <w:rPr>
          <w:rFonts w:ascii="仿宋_GB2312" w:eastAsia="仿宋_GB2312" w:hint="eastAsia"/>
          <w:kern w:val="0"/>
          <w:sz w:val="32"/>
          <w:szCs w:val="32"/>
        </w:rPr>
        <w:t>根据县委、县政府关于</w:t>
      </w:r>
      <w:r>
        <w:rPr>
          <w:rFonts w:ascii="仿宋_GB2312" w:eastAsia="仿宋_GB2312" w:hint="eastAsia"/>
          <w:kern w:val="0"/>
          <w:sz w:val="32"/>
          <w:szCs w:val="32"/>
        </w:rPr>
        <w:t>2020</w:t>
      </w:r>
      <w:r>
        <w:rPr>
          <w:rFonts w:ascii="仿宋_GB2312" w:eastAsia="仿宋_GB2312" w:hint="eastAsia"/>
          <w:kern w:val="0"/>
          <w:sz w:val="32"/>
          <w:szCs w:val="32"/>
        </w:rPr>
        <w:t>年全县工作的总体部署，紧紧围绕县委、县政府的中心工作，结合我县实际，提出</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年审计项目计划安排。</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1.</w:t>
      </w:r>
      <w:r>
        <w:rPr>
          <w:rFonts w:ascii="仿宋_GB2312" w:eastAsia="仿宋_GB2312" w:hint="eastAsia"/>
          <w:kern w:val="0"/>
          <w:sz w:val="32"/>
          <w:szCs w:val="32"/>
        </w:rPr>
        <w:t>重大政策措施落实情况跟踪审计</w:t>
      </w:r>
      <w:r>
        <w:rPr>
          <w:rFonts w:ascii="仿宋_GB2312" w:eastAsia="仿宋_GB2312" w:hint="eastAsia"/>
          <w:kern w:val="0"/>
          <w:sz w:val="32"/>
          <w:szCs w:val="32"/>
        </w:rPr>
        <w:t>，</w:t>
      </w:r>
      <w:r>
        <w:rPr>
          <w:rFonts w:ascii="仿宋_GB2312" w:eastAsia="仿宋_GB2312" w:hint="eastAsia"/>
          <w:kern w:val="0"/>
          <w:sz w:val="32"/>
          <w:szCs w:val="32"/>
        </w:rPr>
        <w:t>每季度报送一次。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 xml:space="preserve">2. </w:t>
      </w:r>
      <w:r>
        <w:rPr>
          <w:rFonts w:ascii="仿宋_GB2312" w:eastAsia="仿宋_GB2312" w:hint="eastAsia"/>
          <w:kern w:val="0"/>
          <w:sz w:val="32"/>
          <w:szCs w:val="32"/>
        </w:rPr>
        <w:t>县级预算</w:t>
      </w:r>
      <w:r>
        <w:rPr>
          <w:rFonts w:ascii="仿宋_GB2312" w:eastAsia="仿宋_GB2312" w:hint="eastAsia"/>
          <w:kern w:val="0"/>
          <w:sz w:val="32"/>
          <w:szCs w:val="32"/>
        </w:rPr>
        <w:t>管理</w:t>
      </w:r>
      <w:r>
        <w:rPr>
          <w:rFonts w:ascii="仿宋_GB2312" w:eastAsia="仿宋_GB2312" w:hint="eastAsia"/>
          <w:kern w:val="0"/>
          <w:sz w:val="32"/>
          <w:szCs w:val="32"/>
        </w:rPr>
        <w:t>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年预算执行审计项目安排，注重与经济责任审计、部门预算执行审计、专项审计调查等项目相结合。</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w:t>
      </w:r>
      <w:r>
        <w:rPr>
          <w:rFonts w:ascii="仿宋_GB2312" w:eastAsia="仿宋_GB2312" w:hint="eastAsia"/>
          <w:kern w:val="0"/>
          <w:sz w:val="32"/>
          <w:szCs w:val="32"/>
        </w:rPr>
        <w:t>1</w:t>
      </w:r>
      <w:r>
        <w:rPr>
          <w:rFonts w:ascii="仿宋_GB2312" w:eastAsia="仿宋_GB2312" w:hint="eastAsia"/>
          <w:kern w:val="0"/>
          <w:sz w:val="32"/>
          <w:szCs w:val="32"/>
        </w:rPr>
        <w:t>）县级财政预算管理和执行情况审计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w:t>
      </w:r>
      <w:r>
        <w:rPr>
          <w:rFonts w:ascii="仿宋_GB2312" w:eastAsia="仿宋_GB2312" w:hint="eastAsia"/>
          <w:kern w:val="0"/>
          <w:sz w:val="32"/>
          <w:szCs w:val="32"/>
        </w:rPr>
        <w:t>2</w:t>
      </w:r>
      <w:r>
        <w:rPr>
          <w:rFonts w:ascii="仿宋_GB2312" w:eastAsia="仿宋_GB2312" w:hint="eastAsia"/>
          <w:kern w:val="0"/>
          <w:sz w:val="32"/>
          <w:szCs w:val="32"/>
        </w:rPr>
        <w:t>）县级部门预算执行审计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3.</w:t>
      </w:r>
      <w:r>
        <w:rPr>
          <w:rFonts w:ascii="仿宋_GB2312" w:eastAsia="仿宋_GB2312" w:hint="eastAsia"/>
          <w:kern w:val="0"/>
          <w:sz w:val="32"/>
          <w:szCs w:val="32"/>
        </w:rPr>
        <w:t>重点专项审计项目</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(1)</w:t>
      </w:r>
      <w:r>
        <w:rPr>
          <w:rFonts w:ascii="仿宋_GB2312" w:eastAsia="仿宋_GB2312" w:hint="eastAsia"/>
          <w:kern w:val="0"/>
          <w:sz w:val="32"/>
          <w:szCs w:val="32"/>
        </w:rPr>
        <w:t>保障性安居工程跟踪审计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(2)"8</w:t>
      </w:r>
      <w:r>
        <w:rPr>
          <w:rFonts w:ascii="仿宋_GB2312" w:eastAsia="仿宋_GB2312" w:hint="eastAsia"/>
          <w:kern w:val="0"/>
          <w:sz w:val="32"/>
          <w:szCs w:val="32"/>
        </w:rPr>
        <w:t>·</w:t>
      </w:r>
      <w:r>
        <w:rPr>
          <w:rFonts w:ascii="仿宋_GB2312" w:eastAsia="仿宋_GB2312" w:hint="eastAsia"/>
          <w:kern w:val="0"/>
          <w:sz w:val="32"/>
          <w:szCs w:val="32"/>
        </w:rPr>
        <w:t>8"</w:t>
      </w:r>
      <w:r>
        <w:rPr>
          <w:rFonts w:ascii="仿宋_GB2312" w:eastAsia="仿宋_GB2312" w:hint="eastAsia"/>
          <w:kern w:val="0"/>
          <w:sz w:val="32"/>
          <w:szCs w:val="32"/>
        </w:rPr>
        <w:t>九寨沟地震灾后恢复重建跟踪审计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4.</w:t>
      </w:r>
      <w:r>
        <w:rPr>
          <w:rFonts w:ascii="仿宋_GB2312" w:eastAsia="仿宋_GB2312" w:hint="eastAsia"/>
          <w:kern w:val="0"/>
          <w:sz w:val="32"/>
          <w:szCs w:val="32"/>
        </w:rPr>
        <w:t>专项资金审计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5.</w:t>
      </w:r>
      <w:r>
        <w:rPr>
          <w:rFonts w:ascii="仿宋_GB2312" w:eastAsia="仿宋_GB2312" w:hint="eastAsia"/>
          <w:kern w:val="0"/>
          <w:sz w:val="32"/>
          <w:szCs w:val="32"/>
        </w:rPr>
        <w:t>经济责任计划审计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6.</w:t>
      </w:r>
      <w:r>
        <w:rPr>
          <w:rFonts w:ascii="仿宋_GB2312" w:eastAsia="仿宋_GB2312" w:hint="eastAsia"/>
          <w:kern w:val="0"/>
          <w:sz w:val="32"/>
          <w:szCs w:val="32"/>
        </w:rPr>
        <w:t>资源环境审计</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7</w:t>
      </w:r>
      <w:r>
        <w:rPr>
          <w:rFonts w:ascii="仿宋_GB2312" w:eastAsia="仿宋_GB2312" w:hint="eastAsia"/>
          <w:kern w:val="0"/>
          <w:sz w:val="32"/>
          <w:szCs w:val="32"/>
        </w:rPr>
        <w:t>.</w:t>
      </w:r>
      <w:r>
        <w:rPr>
          <w:rFonts w:ascii="仿宋_GB2312" w:eastAsia="仿宋_GB2312" w:hint="eastAsia"/>
          <w:kern w:val="0"/>
          <w:sz w:val="32"/>
          <w:szCs w:val="32"/>
        </w:rPr>
        <w:t>固定资产投资审计项目</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8</w:t>
      </w:r>
      <w:r>
        <w:rPr>
          <w:rFonts w:ascii="仿宋_GB2312" w:eastAsia="仿宋_GB2312" w:hint="eastAsia"/>
          <w:kern w:val="0"/>
          <w:sz w:val="32"/>
          <w:szCs w:val="32"/>
        </w:rPr>
        <w:t>.</w:t>
      </w:r>
      <w:r>
        <w:rPr>
          <w:rFonts w:ascii="仿宋_GB2312" w:eastAsia="仿宋_GB2312" w:hint="eastAsia"/>
          <w:kern w:val="0"/>
          <w:sz w:val="32"/>
          <w:szCs w:val="32"/>
        </w:rPr>
        <w:t>县委、县政府和县审计委员会交办的</w:t>
      </w:r>
      <w:r>
        <w:rPr>
          <w:rFonts w:ascii="仿宋_GB2312" w:eastAsia="仿宋_GB2312" w:hint="eastAsia"/>
          <w:kern w:val="0"/>
          <w:sz w:val="32"/>
          <w:szCs w:val="32"/>
        </w:rPr>
        <w:t>其他事项</w:t>
      </w:r>
    </w:p>
    <w:p w:rsidR="00731D90" w:rsidRDefault="007737DA">
      <w:pPr>
        <w:spacing w:line="560" w:lineRule="exact"/>
        <w:ind w:firstLineChars="200" w:firstLine="640"/>
        <w:rPr>
          <w:rFonts w:ascii="仿宋_GB2312" w:eastAsia="仿宋_GB2312" w:hAnsi="华文仿宋"/>
          <w:szCs w:val="32"/>
        </w:rPr>
      </w:pPr>
      <w:r>
        <w:rPr>
          <w:rFonts w:ascii="仿宋_GB2312" w:eastAsia="仿宋_GB2312" w:hint="eastAsia"/>
          <w:kern w:val="0"/>
          <w:sz w:val="32"/>
          <w:szCs w:val="32"/>
        </w:rPr>
        <w:t>最后围绕全县中心工作，以促进地方经济、社会和谐发展为目标，积极完成县委、县政府交办的其他审计工作任务。</w:t>
      </w:r>
    </w:p>
    <w:p w:rsidR="00731D90" w:rsidRDefault="007737DA">
      <w:pPr>
        <w:spacing w:line="560" w:lineRule="exact"/>
        <w:rPr>
          <w:rFonts w:ascii="黑体" w:eastAsia="黑体" w:hAnsi="黑体"/>
          <w:kern w:val="0"/>
          <w:sz w:val="32"/>
          <w:szCs w:val="32"/>
        </w:rPr>
      </w:pPr>
      <w:r>
        <w:rPr>
          <w:rFonts w:ascii="黑体" w:eastAsia="黑体" w:hAnsi="黑体" w:hint="eastAsia"/>
          <w:kern w:val="0"/>
          <w:sz w:val="32"/>
          <w:szCs w:val="32"/>
        </w:rPr>
        <w:t xml:space="preserve">    </w:t>
      </w:r>
      <w:r>
        <w:rPr>
          <w:rFonts w:ascii="黑体" w:eastAsia="黑体" w:hAnsi="黑体" w:hint="eastAsia"/>
          <w:kern w:val="0"/>
          <w:sz w:val="32"/>
          <w:szCs w:val="32"/>
        </w:rPr>
        <w:t>二、部门</w:t>
      </w:r>
      <w:r>
        <w:rPr>
          <w:rFonts w:ascii="黑体" w:eastAsia="黑体" w:hAnsi="黑体" w:hint="eastAsia"/>
          <w:kern w:val="0"/>
          <w:sz w:val="32"/>
          <w:szCs w:val="32"/>
        </w:rPr>
        <w:t>预算单位构成</w:t>
      </w:r>
    </w:p>
    <w:p w:rsidR="00731D90" w:rsidRDefault="007737DA">
      <w:pPr>
        <w:ind w:firstLineChars="200" w:firstLine="640"/>
        <w:rPr>
          <w:rFonts w:ascii="仿宋_GB2312" w:eastAsia="仿宋_GB2312"/>
          <w:kern w:val="0"/>
          <w:sz w:val="32"/>
          <w:szCs w:val="32"/>
        </w:rPr>
      </w:pPr>
      <w:r>
        <w:rPr>
          <w:rFonts w:ascii="仿宋_GB2312" w:eastAsia="仿宋_GB2312" w:hint="eastAsia"/>
          <w:kern w:val="0"/>
          <w:sz w:val="32"/>
          <w:szCs w:val="32"/>
        </w:rPr>
        <w:t>九寨沟县审计局属一级预算单位，属行</w:t>
      </w:r>
      <w:r>
        <w:rPr>
          <w:rFonts w:ascii="仿宋_GB2312" w:eastAsia="仿宋_GB2312" w:hint="eastAsia"/>
          <w:kern w:val="0"/>
          <w:sz w:val="32"/>
          <w:szCs w:val="32"/>
        </w:rPr>
        <w:t>政单位，其中内设机构</w:t>
      </w:r>
      <w:r>
        <w:rPr>
          <w:rFonts w:ascii="仿宋_GB2312" w:eastAsia="仿宋_GB2312" w:hint="eastAsia"/>
          <w:kern w:val="0"/>
          <w:sz w:val="32"/>
          <w:szCs w:val="32"/>
        </w:rPr>
        <w:t>7</w:t>
      </w:r>
      <w:r>
        <w:rPr>
          <w:rFonts w:ascii="仿宋_GB2312" w:eastAsia="仿宋_GB2312" w:hint="eastAsia"/>
          <w:kern w:val="0"/>
          <w:sz w:val="32"/>
          <w:szCs w:val="32"/>
        </w:rPr>
        <w:t>个。为局办公室、经济责任与自然资源审计股、政</w:t>
      </w:r>
      <w:r>
        <w:rPr>
          <w:rFonts w:ascii="仿宋_GB2312" w:eastAsia="仿宋_GB2312" w:hint="eastAsia"/>
          <w:kern w:val="0"/>
          <w:sz w:val="32"/>
          <w:szCs w:val="32"/>
        </w:rPr>
        <w:lastRenderedPageBreak/>
        <w:t>策跟踪</w:t>
      </w:r>
      <w:r>
        <w:rPr>
          <w:rFonts w:ascii="仿宋_GB2312" w:eastAsia="仿宋_GB2312" w:hint="eastAsia"/>
          <w:kern w:val="0"/>
          <w:sz w:val="32"/>
          <w:szCs w:val="32"/>
        </w:rPr>
        <w:t>审计股、</w:t>
      </w:r>
      <w:r>
        <w:rPr>
          <w:rFonts w:ascii="仿宋_GB2312" w:eastAsia="仿宋_GB2312" w:hint="eastAsia"/>
          <w:kern w:val="0"/>
          <w:sz w:val="32"/>
          <w:szCs w:val="32"/>
        </w:rPr>
        <w:t>财政</w:t>
      </w:r>
      <w:r>
        <w:rPr>
          <w:rFonts w:ascii="仿宋_GB2312" w:eastAsia="仿宋_GB2312" w:hint="eastAsia"/>
          <w:kern w:val="0"/>
          <w:sz w:val="32"/>
          <w:szCs w:val="32"/>
        </w:rPr>
        <w:t>与农业农村审计股、固定资产投资审计股、法规与内审监督股、固定资产投资审计中心。总编制</w:t>
      </w:r>
      <w:r>
        <w:rPr>
          <w:rFonts w:ascii="仿宋_GB2312" w:eastAsia="仿宋_GB2312" w:hint="eastAsia"/>
          <w:kern w:val="0"/>
          <w:sz w:val="32"/>
          <w:szCs w:val="32"/>
        </w:rPr>
        <w:t>20</w:t>
      </w:r>
      <w:r>
        <w:rPr>
          <w:rFonts w:ascii="仿宋_GB2312" w:eastAsia="仿宋_GB2312" w:hint="eastAsia"/>
          <w:kern w:val="0"/>
          <w:sz w:val="32"/>
          <w:szCs w:val="32"/>
        </w:rPr>
        <w:t>名</w:t>
      </w:r>
      <w:r>
        <w:rPr>
          <w:rFonts w:ascii="仿宋_GB2312" w:eastAsia="仿宋_GB2312" w:hint="eastAsia"/>
          <w:kern w:val="0"/>
          <w:sz w:val="32"/>
          <w:szCs w:val="32"/>
        </w:rPr>
        <w:t>,</w:t>
      </w:r>
      <w:r>
        <w:rPr>
          <w:rFonts w:ascii="仿宋_GB2312" w:eastAsia="仿宋_GB2312" w:hint="eastAsia"/>
          <w:kern w:val="0"/>
          <w:sz w:val="32"/>
          <w:szCs w:val="32"/>
        </w:rPr>
        <w:t>其中</w:t>
      </w:r>
      <w:r>
        <w:rPr>
          <w:rFonts w:ascii="仿宋_GB2312" w:eastAsia="仿宋_GB2312" w:hint="eastAsia"/>
          <w:kern w:val="0"/>
          <w:sz w:val="32"/>
          <w:szCs w:val="32"/>
        </w:rPr>
        <w:t>:</w:t>
      </w:r>
      <w:r>
        <w:rPr>
          <w:rFonts w:ascii="仿宋_GB2312" w:eastAsia="仿宋_GB2312" w:hint="eastAsia"/>
          <w:kern w:val="0"/>
          <w:sz w:val="32"/>
          <w:szCs w:val="32"/>
        </w:rPr>
        <w:t>行政编制</w:t>
      </w:r>
      <w:r>
        <w:rPr>
          <w:rFonts w:ascii="仿宋_GB2312" w:eastAsia="仿宋_GB2312" w:hint="eastAsia"/>
          <w:kern w:val="0"/>
          <w:sz w:val="32"/>
          <w:szCs w:val="32"/>
        </w:rPr>
        <w:t>9</w:t>
      </w:r>
      <w:r>
        <w:rPr>
          <w:rFonts w:ascii="仿宋_GB2312" w:eastAsia="仿宋_GB2312" w:hint="eastAsia"/>
          <w:kern w:val="0"/>
          <w:sz w:val="32"/>
          <w:szCs w:val="32"/>
        </w:rPr>
        <w:t>名</w:t>
      </w:r>
      <w:r>
        <w:rPr>
          <w:rFonts w:ascii="仿宋_GB2312" w:eastAsia="仿宋_GB2312" w:hint="eastAsia"/>
          <w:kern w:val="0"/>
          <w:sz w:val="32"/>
          <w:szCs w:val="32"/>
        </w:rPr>
        <w:t>,</w:t>
      </w:r>
      <w:r>
        <w:rPr>
          <w:rFonts w:ascii="仿宋_GB2312" w:eastAsia="仿宋_GB2312" w:hint="eastAsia"/>
          <w:kern w:val="0"/>
          <w:sz w:val="32"/>
          <w:szCs w:val="32"/>
        </w:rPr>
        <w:t>参照公务员法管理的事业编制</w:t>
      </w:r>
      <w:r>
        <w:rPr>
          <w:rFonts w:ascii="仿宋_GB2312" w:eastAsia="仿宋_GB2312" w:hint="eastAsia"/>
          <w:kern w:val="0"/>
          <w:sz w:val="32"/>
          <w:szCs w:val="32"/>
        </w:rPr>
        <w:t>10</w:t>
      </w:r>
      <w:r>
        <w:rPr>
          <w:rFonts w:ascii="仿宋_GB2312" w:eastAsia="仿宋_GB2312" w:hint="eastAsia"/>
          <w:kern w:val="0"/>
          <w:sz w:val="32"/>
          <w:szCs w:val="32"/>
        </w:rPr>
        <w:t>名，其他事业编制</w:t>
      </w:r>
      <w:r>
        <w:rPr>
          <w:rFonts w:ascii="仿宋_GB2312" w:eastAsia="仿宋_GB2312" w:hint="eastAsia"/>
          <w:kern w:val="0"/>
          <w:sz w:val="32"/>
          <w:szCs w:val="32"/>
        </w:rPr>
        <w:t>1</w:t>
      </w:r>
      <w:r>
        <w:rPr>
          <w:rFonts w:ascii="仿宋_GB2312" w:eastAsia="仿宋_GB2312" w:hint="eastAsia"/>
          <w:kern w:val="0"/>
          <w:sz w:val="32"/>
          <w:szCs w:val="32"/>
        </w:rPr>
        <w:t>名。在职人员总数</w:t>
      </w:r>
      <w:r>
        <w:rPr>
          <w:rFonts w:ascii="仿宋_GB2312" w:eastAsia="仿宋_GB2312" w:hint="eastAsia"/>
          <w:kern w:val="0"/>
          <w:sz w:val="32"/>
          <w:szCs w:val="32"/>
        </w:rPr>
        <w:t>15</w:t>
      </w:r>
      <w:r>
        <w:rPr>
          <w:rFonts w:ascii="仿宋_GB2312" w:eastAsia="仿宋_GB2312" w:hint="eastAsia"/>
          <w:kern w:val="0"/>
          <w:sz w:val="32"/>
          <w:szCs w:val="32"/>
        </w:rPr>
        <w:t>名，其中：行政人员</w:t>
      </w:r>
      <w:r>
        <w:rPr>
          <w:rFonts w:ascii="仿宋_GB2312" w:eastAsia="仿宋_GB2312" w:hint="eastAsia"/>
          <w:kern w:val="0"/>
          <w:sz w:val="32"/>
          <w:szCs w:val="32"/>
        </w:rPr>
        <w:t>10</w:t>
      </w:r>
      <w:r>
        <w:rPr>
          <w:rFonts w:ascii="仿宋_GB2312" w:eastAsia="仿宋_GB2312" w:hint="eastAsia"/>
          <w:kern w:val="0"/>
          <w:sz w:val="32"/>
          <w:szCs w:val="32"/>
        </w:rPr>
        <w:t>名，参照公务员法管理的事业人员</w:t>
      </w:r>
      <w:r>
        <w:rPr>
          <w:rFonts w:ascii="仿宋_GB2312" w:eastAsia="仿宋_GB2312" w:hint="eastAsia"/>
          <w:kern w:val="0"/>
          <w:sz w:val="32"/>
          <w:szCs w:val="32"/>
        </w:rPr>
        <w:t>4</w:t>
      </w:r>
      <w:r>
        <w:rPr>
          <w:rFonts w:ascii="仿宋_GB2312" w:eastAsia="仿宋_GB2312" w:hint="eastAsia"/>
          <w:kern w:val="0"/>
          <w:sz w:val="32"/>
          <w:szCs w:val="32"/>
        </w:rPr>
        <w:t>名，其他事业人员</w:t>
      </w:r>
      <w:r>
        <w:rPr>
          <w:rFonts w:ascii="仿宋_GB2312" w:eastAsia="仿宋_GB2312" w:hint="eastAsia"/>
          <w:kern w:val="0"/>
          <w:sz w:val="32"/>
          <w:szCs w:val="32"/>
        </w:rPr>
        <w:t>1</w:t>
      </w:r>
      <w:r>
        <w:rPr>
          <w:rFonts w:ascii="仿宋_GB2312" w:eastAsia="仿宋_GB2312" w:hint="eastAsia"/>
          <w:kern w:val="0"/>
          <w:sz w:val="32"/>
          <w:szCs w:val="32"/>
        </w:rPr>
        <w:t>名；离休人员</w:t>
      </w:r>
      <w:r>
        <w:rPr>
          <w:rFonts w:ascii="仿宋_GB2312" w:eastAsia="仿宋_GB2312" w:hint="eastAsia"/>
          <w:kern w:val="0"/>
          <w:sz w:val="32"/>
          <w:szCs w:val="32"/>
        </w:rPr>
        <w:t>0</w:t>
      </w:r>
      <w:r>
        <w:rPr>
          <w:rFonts w:ascii="仿宋_GB2312" w:eastAsia="仿宋_GB2312" w:hint="eastAsia"/>
          <w:kern w:val="0"/>
          <w:sz w:val="32"/>
          <w:szCs w:val="32"/>
        </w:rPr>
        <w:t>人，退休人员</w:t>
      </w:r>
      <w:r>
        <w:rPr>
          <w:rFonts w:ascii="仿宋_GB2312" w:eastAsia="仿宋_GB2312" w:hint="eastAsia"/>
          <w:kern w:val="0"/>
          <w:sz w:val="32"/>
          <w:szCs w:val="32"/>
        </w:rPr>
        <w:t>7</w:t>
      </w:r>
      <w:r>
        <w:rPr>
          <w:rFonts w:ascii="仿宋_GB2312" w:eastAsia="仿宋_GB2312" w:hint="eastAsia"/>
          <w:kern w:val="0"/>
          <w:sz w:val="32"/>
          <w:szCs w:val="32"/>
        </w:rPr>
        <w:t>人；编外长期聘用的人员</w:t>
      </w:r>
      <w:r>
        <w:rPr>
          <w:rFonts w:ascii="仿宋_GB2312" w:eastAsia="仿宋_GB2312" w:hint="eastAsia"/>
          <w:kern w:val="0"/>
          <w:sz w:val="32"/>
          <w:szCs w:val="32"/>
        </w:rPr>
        <w:t>0</w:t>
      </w:r>
      <w:r>
        <w:rPr>
          <w:rFonts w:ascii="仿宋_GB2312" w:eastAsia="仿宋_GB2312" w:hint="eastAsia"/>
          <w:kern w:val="0"/>
          <w:sz w:val="32"/>
          <w:szCs w:val="32"/>
        </w:rPr>
        <w:t>名。</w:t>
      </w:r>
    </w:p>
    <w:p w:rsidR="00731D90" w:rsidRDefault="007737DA">
      <w:pPr>
        <w:spacing w:line="560" w:lineRule="exact"/>
        <w:rPr>
          <w:rFonts w:ascii="黑体" w:eastAsia="黑体" w:hAnsi="黑体"/>
          <w:sz w:val="32"/>
          <w:szCs w:val="32"/>
          <w:shd w:val="clear" w:color="auto" w:fill="FFFFFF"/>
        </w:rPr>
      </w:pPr>
      <w:r>
        <w:rPr>
          <w:rFonts w:ascii="仿宋_GB2312" w:eastAsia="仿宋_GB2312" w:hint="eastAsia"/>
          <w:kern w:val="0"/>
          <w:sz w:val="32"/>
          <w:szCs w:val="32"/>
        </w:rPr>
        <w:t xml:space="preserve">　</w:t>
      </w:r>
      <w:r>
        <w:rPr>
          <w:rFonts w:ascii="仿宋_GB2312" w:eastAsia="仿宋_GB2312" w:hint="eastAsia"/>
          <w:kern w:val="0"/>
          <w:sz w:val="32"/>
          <w:szCs w:val="32"/>
        </w:rPr>
        <w:t xml:space="preserve">  </w:t>
      </w:r>
      <w:r>
        <w:rPr>
          <w:rFonts w:ascii="黑体" w:eastAsia="黑体" w:hAnsi="黑体" w:hint="eastAsia"/>
          <w:sz w:val="32"/>
          <w:szCs w:val="32"/>
          <w:shd w:val="clear" w:color="auto" w:fill="FFFFFF"/>
        </w:rPr>
        <w:t>三、收支预算情况说明</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按照综合预算的原则，审计局所有收入和支出均纳入部门预算管理。收入包括：一般公共预算拨款收入。支出包括：一般公共运作行政服务支出、是用于保障审计局机关机构正常运转的日常支出，包括基本工资、津贴补贴等人员经费以及办公费、印刷费、水电费、办公设备购置等日常公用经费；项</w:t>
      </w:r>
      <w:r>
        <w:rPr>
          <w:rFonts w:ascii="仿宋_GB2312" w:eastAsia="仿宋_GB2312" w:hint="eastAsia"/>
          <w:kern w:val="0"/>
          <w:sz w:val="32"/>
          <w:szCs w:val="32"/>
        </w:rPr>
        <w:t>目支出，是用于保障审计机关机构为完成特定的审计工作任务或事业发展目标，用于专项业务工作的经费支出。</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年收支总预算</w:t>
      </w:r>
      <w:r>
        <w:rPr>
          <w:rFonts w:ascii="仿宋_GB2312" w:eastAsia="仿宋_GB2312" w:hint="eastAsia"/>
          <w:kern w:val="0"/>
          <w:sz w:val="32"/>
          <w:szCs w:val="32"/>
        </w:rPr>
        <w:t>205.73</w:t>
      </w:r>
      <w:r>
        <w:rPr>
          <w:rFonts w:ascii="仿宋_GB2312" w:eastAsia="仿宋_GB2312" w:hint="eastAsia"/>
          <w:kern w:val="0"/>
          <w:sz w:val="32"/>
          <w:szCs w:val="32"/>
        </w:rPr>
        <w:t>万元。</w:t>
      </w:r>
    </w:p>
    <w:p w:rsidR="00731D90" w:rsidRDefault="007737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楷体_GB2312" w:eastAsia="楷体_GB2312" w:hint="eastAsia"/>
          <w:b/>
          <w:kern w:val="0"/>
          <w:sz w:val="32"/>
          <w:szCs w:val="32"/>
        </w:rPr>
        <w:t>（一）收入预算情况</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审计局</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年收入预算</w:t>
      </w:r>
      <w:r>
        <w:rPr>
          <w:rFonts w:ascii="仿宋_GB2312" w:eastAsia="仿宋_GB2312" w:hint="eastAsia"/>
          <w:kern w:val="0"/>
          <w:sz w:val="32"/>
          <w:szCs w:val="32"/>
        </w:rPr>
        <w:t>205.73</w:t>
      </w:r>
      <w:r>
        <w:rPr>
          <w:rFonts w:ascii="仿宋_GB2312" w:eastAsia="仿宋_GB2312" w:hint="eastAsia"/>
          <w:kern w:val="0"/>
          <w:sz w:val="32"/>
          <w:szCs w:val="32"/>
        </w:rPr>
        <w:t>万元，其中：一般公共预算拨款收入</w:t>
      </w:r>
      <w:r>
        <w:rPr>
          <w:rFonts w:ascii="仿宋_GB2312" w:eastAsia="仿宋_GB2312" w:hint="eastAsia"/>
          <w:kern w:val="0"/>
          <w:sz w:val="32"/>
          <w:szCs w:val="32"/>
        </w:rPr>
        <w:t>205.73</w:t>
      </w:r>
      <w:r>
        <w:rPr>
          <w:rFonts w:ascii="仿宋_GB2312" w:eastAsia="仿宋_GB2312" w:hint="eastAsia"/>
          <w:kern w:val="0"/>
          <w:sz w:val="32"/>
          <w:szCs w:val="32"/>
        </w:rPr>
        <w:t>万元，占</w:t>
      </w:r>
      <w:r>
        <w:rPr>
          <w:rFonts w:ascii="仿宋_GB2312" w:eastAsia="仿宋_GB2312" w:hint="eastAsia"/>
          <w:kern w:val="0"/>
          <w:sz w:val="32"/>
          <w:szCs w:val="32"/>
        </w:rPr>
        <w:t>100%</w:t>
      </w:r>
      <w:r>
        <w:rPr>
          <w:rFonts w:ascii="仿宋_GB2312" w:eastAsia="仿宋_GB2312" w:hint="eastAsia"/>
          <w:kern w:val="0"/>
          <w:sz w:val="32"/>
          <w:szCs w:val="32"/>
        </w:rPr>
        <w:t>。</w:t>
      </w:r>
    </w:p>
    <w:p w:rsidR="00731D90" w:rsidRDefault="007737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楷体_GB2312" w:eastAsia="楷体_GB2312" w:hint="eastAsia"/>
          <w:b/>
          <w:kern w:val="0"/>
          <w:sz w:val="32"/>
          <w:szCs w:val="32"/>
        </w:rPr>
        <w:t>（二）支出预算情况</w:t>
      </w:r>
    </w:p>
    <w:p w:rsidR="00731D90" w:rsidRDefault="007737DA">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审计局</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年支出预算</w:t>
      </w:r>
      <w:r>
        <w:rPr>
          <w:rFonts w:ascii="仿宋_GB2312" w:eastAsia="仿宋_GB2312" w:hint="eastAsia"/>
          <w:kern w:val="0"/>
          <w:sz w:val="32"/>
          <w:szCs w:val="32"/>
        </w:rPr>
        <w:t>205.73</w:t>
      </w:r>
      <w:r>
        <w:rPr>
          <w:rFonts w:ascii="仿宋_GB2312" w:eastAsia="仿宋_GB2312" w:hint="eastAsia"/>
          <w:kern w:val="0"/>
          <w:sz w:val="32"/>
          <w:szCs w:val="32"/>
        </w:rPr>
        <w:t>万元，其中：基本支出</w:t>
      </w:r>
      <w:r>
        <w:rPr>
          <w:rFonts w:ascii="仿宋_GB2312" w:eastAsia="仿宋_GB2312" w:hint="eastAsia"/>
          <w:kern w:val="0"/>
          <w:sz w:val="32"/>
          <w:szCs w:val="32"/>
        </w:rPr>
        <w:t>205.73</w:t>
      </w:r>
      <w:r>
        <w:rPr>
          <w:rFonts w:ascii="仿宋_GB2312" w:eastAsia="仿宋_GB2312" w:hint="eastAsia"/>
          <w:kern w:val="0"/>
          <w:sz w:val="32"/>
          <w:szCs w:val="32"/>
        </w:rPr>
        <w:t>万元，占</w:t>
      </w:r>
      <w:r>
        <w:rPr>
          <w:rFonts w:ascii="仿宋_GB2312" w:eastAsia="仿宋_GB2312" w:hint="eastAsia"/>
          <w:kern w:val="0"/>
          <w:sz w:val="32"/>
          <w:szCs w:val="32"/>
        </w:rPr>
        <w:t>100%</w:t>
      </w:r>
      <w:r>
        <w:rPr>
          <w:rFonts w:ascii="仿宋_GB2312" w:eastAsia="仿宋_GB2312" w:hint="eastAsia"/>
          <w:kern w:val="0"/>
          <w:sz w:val="32"/>
          <w:szCs w:val="32"/>
        </w:rPr>
        <w:t>。</w:t>
      </w:r>
    </w:p>
    <w:p w:rsidR="00731D90" w:rsidRDefault="007737DA">
      <w:pPr>
        <w:spacing w:line="560" w:lineRule="exact"/>
        <w:rPr>
          <w:rFonts w:ascii="黑体" w:eastAsia="黑体" w:hAnsi="黑体"/>
          <w:sz w:val="32"/>
          <w:szCs w:val="32"/>
          <w:shd w:val="clear" w:color="auto" w:fill="FFFFFF"/>
        </w:rPr>
      </w:pPr>
      <w:r>
        <w:rPr>
          <w:rFonts w:ascii="仿宋_GB2312" w:eastAsia="仿宋_GB2312" w:hint="eastAsia"/>
          <w:kern w:val="0"/>
          <w:sz w:val="32"/>
          <w:szCs w:val="32"/>
        </w:rPr>
        <w:t xml:space="preserve">　　</w:t>
      </w:r>
      <w:r>
        <w:rPr>
          <w:rFonts w:ascii="黑体" w:eastAsia="黑体" w:hAnsi="黑体" w:hint="eastAsia"/>
          <w:sz w:val="32"/>
          <w:szCs w:val="32"/>
          <w:shd w:val="clear" w:color="auto" w:fill="FFFFFF"/>
        </w:rPr>
        <w:t>四、拨款收支预算情况说明</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审计局</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年财政拨款收支总预算</w:t>
      </w:r>
      <w:r>
        <w:rPr>
          <w:rFonts w:ascii="仿宋_GB2312" w:eastAsia="仿宋_GB2312" w:hint="eastAsia"/>
          <w:kern w:val="0"/>
          <w:sz w:val="32"/>
          <w:szCs w:val="32"/>
        </w:rPr>
        <w:t>205.73</w:t>
      </w:r>
      <w:r>
        <w:rPr>
          <w:rFonts w:ascii="仿宋_GB2312" w:eastAsia="仿宋_GB2312" w:hint="eastAsia"/>
          <w:kern w:val="0"/>
          <w:sz w:val="32"/>
          <w:szCs w:val="32"/>
        </w:rPr>
        <w:t>万元。收入</w:t>
      </w:r>
      <w:r>
        <w:rPr>
          <w:rFonts w:ascii="仿宋_GB2312" w:eastAsia="仿宋_GB2312" w:hint="eastAsia"/>
          <w:kern w:val="0"/>
          <w:sz w:val="32"/>
          <w:szCs w:val="32"/>
        </w:rPr>
        <w:lastRenderedPageBreak/>
        <w:t>包括：本年一般公共预算拨款收入</w:t>
      </w:r>
      <w:r>
        <w:rPr>
          <w:rFonts w:ascii="仿宋_GB2312" w:eastAsia="仿宋_GB2312" w:hint="eastAsia"/>
          <w:kern w:val="0"/>
          <w:sz w:val="32"/>
          <w:szCs w:val="32"/>
        </w:rPr>
        <w:t>205.73</w:t>
      </w:r>
      <w:r>
        <w:rPr>
          <w:rFonts w:ascii="仿宋_GB2312" w:eastAsia="仿宋_GB2312" w:hint="eastAsia"/>
          <w:kern w:val="0"/>
          <w:sz w:val="32"/>
          <w:szCs w:val="32"/>
        </w:rPr>
        <w:t>万元；支出包括：一般公共服务支出</w:t>
      </w:r>
      <w:r>
        <w:rPr>
          <w:rFonts w:ascii="仿宋_GB2312" w:eastAsia="仿宋_GB2312" w:hint="eastAsia"/>
          <w:kern w:val="0"/>
          <w:sz w:val="32"/>
          <w:szCs w:val="32"/>
        </w:rPr>
        <w:t>145.26</w:t>
      </w:r>
      <w:r>
        <w:rPr>
          <w:rFonts w:ascii="仿宋_GB2312" w:eastAsia="仿宋_GB2312" w:hint="eastAsia"/>
          <w:kern w:val="0"/>
          <w:sz w:val="32"/>
          <w:szCs w:val="32"/>
        </w:rPr>
        <w:t>万元、社会保障和就业支出</w:t>
      </w:r>
      <w:r>
        <w:rPr>
          <w:rFonts w:ascii="仿宋_GB2312" w:eastAsia="仿宋_GB2312" w:hint="eastAsia"/>
          <w:kern w:val="0"/>
          <w:sz w:val="32"/>
          <w:szCs w:val="32"/>
        </w:rPr>
        <w:t>20.85</w:t>
      </w:r>
      <w:r>
        <w:rPr>
          <w:rFonts w:ascii="仿宋_GB2312" w:eastAsia="仿宋_GB2312" w:hint="eastAsia"/>
          <w:kern w:val="0"/>
          <w:sz w:val="32"/>
          <w:szCs w:val="32"/>
        </w:rPr>
        <w:t>万元、医疗卫生与计划生育支出</w:t>
      </w:r>
      <w:r>
        <w:rPr>
          <w:rFonts w:ascii="仿宋_GB2312" w:eastAsia="仿宋_GB2312" w:hint="eastAsia"/>
          <w:kern w:val="0"/>
          <w:sz w:val="32"/>
          <w:szCs w:val="32"/>
        </w:rPr>
        <w:t>16.65</w:t>
      </w:r>
      <w:r>
        <w:rPr>
          <w:rFonts w:ascii="仿宋_GB2312" w:eastAsia="仿宋_GB2312" w:hint="eastAsia"/>
          <w:kern w:val="0"/>
          <w:sz w:val="32"/>
          <w:szCs w:val="32"/>
        </w:rPr>
        <w:t>万元、住房保障支出</w:t>
      </w:r>
      <w:r>
        <w:rPr>
          <w:rFonts w:ascii="仿宋_GB2312" w:eastAsia="仿宋_GB2312" w:hint="eastAsia"/>
          <w:kern w:val="0"/>
          <w:sz w:val="32"/>
          <w:szCs w:val="32"/>
        </w:rPr>
        <w:t>22.13</w:t>
      </w:r>
      <w:r>
        <w:rPr>
          <w:rFonts w:ascii="仿宋_GB2312" w:eastAsia="仿宋_GB2312" w:hint="eastAsia"/>
          <w:kern w:val="0"/>
          <w:sz w:val="32"/>
          <w:szCs w:val="32"/>
        </w:rPr>
        <w:t>万元。</w:t>
      </w:r>
    </w:p>
    <w:p w:rsidR="00731D90" w:rsidRDefault="007737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五、一般公共预算当年拨款情况说明</w:t>
      </w:r>
    </w:p>
    <w:p w:rsidR="00731D90" w:rsidRDefault="007737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楷体_GB2312" w:eastAsia="楷体_GB2312" w:hint="eastAsia"/>
          <w:b/>
          <w:kern w:val="0"/>
          <w:sz w:val="32"/>
          <w:szCs w:val="32"/>
        </w:rPr>
        <w:t>（一）一般公共预算当年拨款规模变化情况</w:t>
      </w:r>
    </w:p>
    <w:p w:rsidR="00731D90" w:rsidRDefault="007737DA">
      <w:pPr>
        <w:spacing w:line="560" w:lineRule="exact"/>
        <w:ind w:firstLine="640"/>
        <w:rPr>
          <w:rFonts w:ascii="仿宋_GB2312" w:eastAsia="仿宋_GB2312"/>
          <w:kern w:val="0"/>
          <w:sz w:val="32"/>
          <w:szCs w:val="32"/>
        </w:rPr>
      </w:pPr>
      <w:r>
        <w:rPr>
          <w:rFonts w:ascii="仿宋_GB2312" w:eastAsia="仿宋_GB2312" w:hint="eastAsia"/>
          <w:kern w:val="0"/>
          <w:sz w:val="32"/>
          <w:szCs w:val="32"/>
        </w:rPr>
        <w:t>审计局</w:t>
      </w:r>
      <w:r>
        <w:rPr>
          <w:rFonts w:ascii="仿宋_GB2312" w:eastAsia="仿宋_GB2312" w:hint="eastAsia"/>
          <w:kern w:val="0"/>
          <w:sz w:val="32"/>
          <w:szCs w:val="32"/>
        </w:rPr>
        <w:t>2020</w:t>
      </w:r>
      <w:r>
        <w:rPr>
          <w:rFonts w:ascii="仿宋_GB2312" w:eastAsia="仿宋_GB2312" w:hint="eastAsia"/>
          <w:kern w:val="0"/>
          <w:sz w:val="32"/>
          <w:szCs w:val="32"/>
        </w:rPr>
        <w:t>年一般公共预算当年拨款</w:t>
      </w:r>
      <w:r>
        <w:rPr>
          <w:rFonts w:ascii="仿宋_GB2312" w:eastAsia="仿宋_GB2312" w:hint="eastAsia"/>
          <w:kern w:val="0"/>
          <w:sz w:val="32"/>
          <w:szCs w:val="32"/>
        </w:rPr>
        <w:t>205.73</w:t>
      </w:r>
      <w:r>
        <w:rPr>
          <w:rFonts w:ascii="仿宋_GB2312" w:eastAsia="仿宋_GB2312" w:hint="eastAsia"/>
          <w:kern w:val="0"/>
          <w:sz w:val="32"/>
          <w:szCs w:val="32"/>
        </w:rPr>
        <w:t>万元，比</w:t>
      </w:r>
      <w:r>
        <w:rPr>
          <w:rFonts w:ascii="仿宋_GB2312" w:eastAsia="仿宋_GB2312" w:hint="eastAsia"/>
          <w:kern w:val="0"/>
          <w:sz w:val="32"/>
          <w:szCs w:val="32"/>
        </w:rPr>
        <w:t>201</w:t>
      </w:r>
      <w:r>
        <w:rPr>
          <w:rFonts w:ascii="仿宋_GB2312" w:eastAsia="仿宋_GB2312" w:hint="eastAsia"/>
          <w:kern w:val="0"/>
          <w:sz w:val="32"/>
          <w:szCs w:val="32"/>
        </w:rPr>
        <w:t>9</w:t>
      </w:r>
      <w:r>
        <w:rPr>
          <w:rFonts w:ascii="仿宋_GB2312" w:eastAsia="仿宋_GB2312" w:hint="eastAsia"/>
          <w:kern w:val="0"/>
          <w:sz w:val="32"/>
          <w:szCs w:val="32"/>
        </w:rPr>
        <w:t>年预算数</w:t>
      </w:r>
      <w:r>
        <w:rPr>
          <w:rFonts w:ascii="仿宋_GB2312" w:eastAsia="仿宋_GB2312" w:hint="eastAsia"/>
          <w:kern w:val="0"/>
          <w:sz w:val="32"/>
          <w:szCs w:val="32"/>
        </w:rPr>
        <w:t>增加</w:t>
      </w:r>
      <w:r>
        <w:rPr>
          <w:rFonts w:ascii="仿宋_GB2312" w:eastAsia="仿宋_GB2312" w:hint="eastAsia"/>
          <w:kern w:val="0"/>
          <w:sz w:val="32"/>
          <w:szCs w:val="32"/>
        </w:rPr>
        <w:t>38.29</w:t>
      </w:r>
      <w:r>
        <w:rPr>
          <w:rFonts w:ascii="仿宋_GB2312" w:eastAsia="仿宋_GB2312" w:hint="eastAsia"/>
          <w:kern w:val="0"/>
          <w:sz w:val="32"/>
          <w:szCs w:val="32"/>
        </w:rPr>
        <w:t>万元。主要是</w:t>
      </w:r>
      <w:r>
        <w:rPr>
          <w:rFonts w:ascii="仿宋_GB2312" w:eastAsia="仿宋_GB2312" w:hint="eastAsia"/>
          <w:kern w:val="0"/>
          <w:sz w:val="32"/>
          <w:szCs w:val="32"/>
        </w:rPr>
        <w:t>因为</w:t>
      </w:r>
      <w:r>
        <w:rPr>
          <w:rFonts w:ascii="仿宋_GB2312" w:eastAsia="仿宋_GB2312" w:hint="eastAsia"/>
          <w:kern w:val="0"/>
          <w:sz w:val="32"/>
          <w:szCs w:val="32"/>
        </w:rPr>
        <w:t>2020</w:t>
      </w:r>
      <w:r>
        <w:rPr>
          <w:rFonts w:ascii="仿宋_GB2312" w:eastAsia="仿宋_GB2312" w:hint="eastAsia"/>
          <w:kern w:val="0"/>
          <w:sz w:val="32"/>
          <w:szCs w:val="32"/>
        </w:rPr>
        <w:t>年</w:t>
      </w:r>
      <w:r>
        <w:rPr>
          <w:rFonts w:ascii="仿宋_GB2312" w:eastAsia="仿宋_GB2312" w:hint="eastAsia"/>
          <w:kern w:val="0"/>
          <w:sz w:val="32"/>
          <w:szCs w:val="32"/>
        </w:rPr>
        <w:t>人员</w:t>
      </w:r>
      <w:r>
        <w:rPr>
          <w:rFonts w:ascii="仿宋_GB2312" w:eastAsia="仿宋_GB2312" w:hint="eastAsia"/>
          <w:kern w:val="0"/>
          <w:sz w:val="32"/>
          <w:szCs w:val="32"/>
        </w:rPr>
        <w:t>增加。</w:t>
      </w:r>
    </w:p>
    <w:p w:rsidR="00731D90" w:rsidRDefault="007737DA">
      <w:pPr>
        <w:spacing w:line="560" w:lineRule="exact"/>
        <w:ind w:firstLine="640"/>
        <w:rPr>
          <w:rFonts w:ascii="楷体_GB2312" w:eastAsia="楷体_GB2312"/>
          <w:b/>
          <w:kern w:val="0"/>
          <w:sz w:val="32"/>
          <w:szCs w:val="32"/>
        </w:rPr>
      </w:pPr>
      <w:r>
        <w:rPr>
          <w:rFonts w:ascii="楷体_GB2312" w:eastAsia="楷体_GB2312" w:hint="eastAsia"/>
          <w:b/>
          <w:kern w:val="0"/>
          <w:sz w:val="32"/>
          <w:szCs w:val="32"/>
        </w:rPr>
        <w:t>（二）一般公共预算当年拨款结构情况</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一般公共服务支出</w:t>
      </w:r>
      <w:r>
        <w:rPr>
          <w:rFonts w:ascii="仿宋_GB2312" w:eastAsia="仿宋_GB2312" w:hint="eastAsia"/>
          <w:kern w:val="0"/>
          <w:sz w:val="32"/>
          <w:szCs w:val="32"/>
        </w:rPr>
        <w:t>145.26</w:t>
      </w:r>
      <w:r>
        <w:rPr>
          <w:rFonts w:ascii="仿宋_GB2312" w:eastAsia="仿宋_GB2312" w:hint="eastAsia"/>
          <w:kern w:val="0"/>
          <w:sz w:val="32"/>
          <w:szCs w:val="32"/>
        </w:rPr>
        <w:t>万元，占</w:t>
      </w:r>
      <w:r>
        <w:rPr>
          <w:rFonts w:ascii="仿宋_GB2312" w:eastAsia="仿宋_GB2312" w:hint="eastAsia"/>
          <w:kern w:val="0"/>
          <w:sz w:val="32"/>
          <w:szCs w:val="32"/>
        </w:rPr>
        <w:t>71.09</w:t>
      </w:r>
      <w:r>
        <w:rPr>
          <w:rFonts w:ascii="仿宋_GB2312" w:eastAsia="仿宋_GB2312" w:hint="eastAsia"/>
          <w:kern w:val="0"/>
          <w:sz w:val="32"/>
          <w:szCs w:val="32"/>
        </w:rPr>
        <w:t>%</w:t>
      </w:r>
      <w:r>
        <w:rPr>
          <w:rFonts w:ascii="仿宋_GB2312" w:eastAsia="仿宋_GB2312" w:hint="eastAsia"/>
          <w:kern w:val="0"/>
          <w:sz w:val="32"/>
          <w:szCs w:val="32"/>
        </w:rPr>
        <w:t>；社会保障和就业支出</w:t>
      </w:r>
      <w:r>
        <w:rPr>
          <w:rFonts w:ascii="仿宋_GB2312" w:eastAsia="仿宋_GB2312" w:hint="eastAsia"/>
          <w:kern w:val="0"/>
          <w:sz w:val="32"/>
          <w:szCs w:val="32"/>
        </w:rPr>
        <w:t>20.85</w:t>
      </w:r>
      <w:r>
        <w:rPr>
          <w:rFonts w:ascii="仿宋_GB2312" w:eastAsia="仿宋_GB2312" w:hint="eastAsia"/>
          <w:kern w:val="0"/>
          <w:sz w:val="32"/>
          <w:szCs w:val="32"/>
        </w:rPr>
        <w:t>万元，占</w:t>
      </w:r>
      <w:r>
        <w:rPr>
          <w:rFonts w:ascii="仿宋_GB2312" w:eastAsia="仿宋_GB2312" w:hint="eastAsia"/>
          <w:kern w:val="0"/>
          <w:sz w:val="32"/>
          <w:szCs w:val="32"/>
        </w:rPr>
        <w:t>10.13</w:t>
      </w:r>
      <w:r>
        <w:rPr>
          <w:rFonts w:ascii="仿宋_GB2312" w:eastAsia="仿宋_GB2312" w:hint="eastAsia"/>
          <w:kern w:val="0"/>
          <w:sz w:val="32"/>
          <w:szCs w:val="32"/>
        </w:rPr>
        <w:t>%</w:t>
      </w:r>
      <w:r>
        <w:rPr>
          <w:rFonts w:ascii="仿宋_GB2312" w:eastAsia="仿宋_GB2312" w:hint="eastAsia"/>
          <w:kern w:val="0"/>
          <w:sz w:val="32"/>
          <w:szCs w:val="32"/>
        </w:rPr>
        <w:t>；医疗卫生与计划生育支出</w:t>
      </w:r>
      <w:r>
        <w:rPr>
          <w:rFonts w:ascii="仿宋_GB2312" w:eastAsia="仿宋_GB2312" w:hint="eastAsia"/>
          <w:kern w:val="0"/>
          <w:sz w:val="32"/>
          <w:szCs w:val="32"/>
        </w:rPr>
        <w:t>16.65</w:t>
      </w:r>
      <w:r>
        <w:rPr>
          <w:rFonts w:ascii="仿宋_GB2312" w:eastAsia="仿宋_GB2312" w:hint="eastAsia"/>
          <w:kern w:val="0"/>
          <w:sz w:val="32"/>
          <w:szCs w:val="32"/>
        </w:rPr>
        <w:t>万元，占</w:t>
      </w:r>
      <w:r>
        <w:rPr>
          <w:rFonts w:ascii="仿宋_GB2312" w:eastAsia="仿宋_GB2312" w:hint="eastAsia"/>
          <w:kern w:val="0"/>
          <w:sz w:val="32"/>
          <w:szCs w:val="32"/>
        </w:rPr>
        <w:t>8.09</w:t>
      </w:r>
      <w:r>
        <w:rPr>
          <w:rFonts w:ascii="仿宋_GB2312" w:eastAsia="仿宋_GB2312" w:hint="eastAsia"/>
          <w:kern w:val="0"/>
          <w:sz w:val="32"/>
          <w:szCs w:val="32"/>
        </w:rPr>
        <w:t>%</w:t>
      </w:r>
      <w:r>
        <w:rPr>
          <w:rFonts w:ascii="仿宋_GB2312" w:eastAsia="仿宋_GB2312" w:hint="eastAsia"/>
          <w:kern w:val="0"/>
          <w:sz w:val="32"/>
          <w:szCs w:val="32"/>
        </w:rPr>
        <w:t>；住房保障支出</w:t>
      </w:r>
      <w:r>
        <w:rPr>
          <w:rFonts w:ascii="仿宋_GB2312" w:eastAsia="仿宋_GB2312" w:hint="eastAsia"/>
          <w:kern w:val="0"/>
          <w:sz w:val="32"/>
          <w:szCs w:val="32"/>
        </w:rPr>
        <w:t>22.13</w:t>
      </w:r>
      <w:r>
        <w:rPr>
          <w:rFonts w:ascii="仿宋_GB2312" w:eastAsia="仿宋_GB2312" w:hint="eastAsia"/>
          <w:kern w:val="0"/>
          <w:sz w:val="32"/>
          <w:szCs w:val="32"/>
        </w:rPr>
        <w:t>万元，占</w:t>
      </w:r>
      <w:r>
        <w:rPr>
          <w:rFonts w:ascii="仿宋_GB2312" w:eastAsia="仿宋_GB2312" w:hint="eastAsia"/>
          <w:kern w:val="0"/>
          <w:sz w:val="32"/>
          <w:szCs w:val="32"/>
        </w:rPr>
        <w:t>10.76</w:t>
      </w:r>
      <w:r>
        <w:rPr>
          <w:rFonts w:ascii="仿宋_GB2312" w:eastAsia="仿宋_GB2312" w:hint="eastAsia"/>
          <w:kern w:val="0"/>
          <w:sz w:val="32"/>
          <w:szCs w:val="32"/>
        </w:rPr>
        <w:t>%</w:t>
      </w:r>
      <w:r>
        <w:rPr>
          <w:rFonts w:ascii="仿宋_GB2312" w:eastAsia="仿宋_GB2312" w:hint="eastAsia"/>
          <w:kern w:val="0"/>
          <w:sz w:val="32"/>
          <w:szCs w:val="32"/>
        </w:rPr>
        <w:t>。</w:t>
      </w:r>
    </w:p>
    <w:p w:rsidR="00731D90" w:rsidRDefault="007737DA">
      <w:pPr>
        <w:spacing w:line="560" w:lineRule="exact"/>
        <w:rPr>
          <w:rFonts w:ascii="楷体_GB2312" w:eastAsia="楷体_GB2312"/>
          <w:b/>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 xml:space="preserve"> </w:t>
      </w:r>
      <w:r>
        <w:rPr>
          <w:rFonts w:ascii="楷体_GB2312" w:eastAsia="楷体_GB2312" w:hint="eastAsia"/>
          <w:b/>
          <w:kern w:val="0"/>
          <w:sz w:val="32"/>
          <w:szCs w:val="32"/>
        </w:rPr>
        <w:t>（三）一般公共预算当年拨款具体使用情况</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1. </w:t>
      </w:r>
      <w:r>
        <w:rPr>
          <w:rFonts w:ascii="仿宋_GB2312" w:eastAsia="仿宋_GB2312" w:hint="eastAsia"/>
          <w:kern w:val="0"/>
          <w:sz w:val="32"/>
          <w:szCs w:val="32"/>
        </w:rPr>
        <w:t>一般公共服务</w:t>
      </w:r>
      <w:r>
        <w:rPr>
          <w:rFonts w:ascii="仿宋_GB2312" w:eastAsia="仿宋_GB2312" w:hint="eastAsia"/>
          <w:kern w:val="0"/>
          <w:sz w:val="32"/>
          <w:szCs w:val="32"/>
        </w:rPr>
        <w:t>2010801</w:t>
      </w:r>
      <w:r>
        <w:rPr>
          <w:rFonts w:ascii="仿宋_GB2312" w:eastAsia="仿宋_GB2312" w:hint="eastAsia"/>
          <w:kern w:val="0"/>
          <w:sz w:val="32"/>
          <w:szCs w:val="32"/>
        </w:rPr>
        <w:t>行政运行</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Pr>
          <w:rFonts w:ascii="仿宋_GB2312" w:eastAsia="仿宋_GB2312" w:hint="eastAsia"/>
          <w:kern w:val="0"/>
          <w:sz w:val="32"/>
          <w:szCs w:val="32"/>
        </w:rPr>
        <w:t>145.26</w:t>
      </w:r>
      <w:r>
        <w:rPr>
          <w:rFonts w:ascii="仿宋_GB2312" w:eastAsia="仿宋_GB2312" w:hint="eastAsia"/>
          <w:kern w:val="0"/>
          <w:sz w:val="32"/>
          <w:szCs w:val="32"/>
        </w:rPr>
        <w:t>万元，主要用于：单位正常运转的基本支出，包括基本工资、津贴补贴等人员经费以及办公费、印刷费、水电费等日常公用经费。</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2. </w:t>
      </w:r>
      <w:r>
        <w:rPr>
          <w:rFonts w:ascii="仿宋_GB2312" w:eastAsia="仿宋_GB2312" w:hint="eastAsia"/>
          <w:kern w:val="0"/>
          <w:sz w:val="32"/>
          <w:szCs w:val="32"/>
        </w:rPr>
        <w:t>机关事业单位基本养老保险缴费支出</w:t>
      </w:r>
      <w:r>
        <w:rPr>
          <w:rFonts w:ascii="仿宋_GB2312" w:eastAsia="仿宋_GB2312" w:hint="eastAsia"/>
          <w:kern w:val="0"/>
          <w:sz w:val="32"/>
          <w:szCs w:val="32"/>
        </w:rPr>
        <w:t>2080505</w:t>
      </w:r>
      <w:r>
        <w:rPr>
          <w:rFonts w:ascii="仿宋_GB2312" w:eastAsia="仿宋_GB2312" w:hint="eastAsia"/>
          <w:kern w:val="0"/>
          <w:sz w:val="32"/>
          <w:szCs w:val="32"/>
        </w:rPr>
        <w:t>：</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Pr>
          <w:rFonts w:ascii="仿宋_GB2312" w:eastAsia="仿宋_GB2312" w:hint="eastAsia"/>
          <w:kern w:val="0"/>
          <w:sz w:val="32"/>
          <w:szCs w:val="32"/>
        </w:rPr>
        <w:t>20.85</w:t>
      </w:r>
      <w:r>
        <w:rPr>
          <w:rFonts w:ascii="仿宋_GB2312" w:eastAsia="仿宋_GB2312" w:hint="eastAsia"/>
          <w:kern w:val="0"/>
          <w:sz w:val="32"/>
          <w:szCs w:val="32"/>
        </w:rPr>
        <w:t>万元，主要用于：实施养老保险制度后，部门按规定由单位缴纳的基本养老保险费支出。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3.</w:t>
      </w:r>
      <w:r>
        <w:rPr>
          <w:rFonts w:ascii="仿宋_GB2312" w:eastAsia="仿宋_GB2312" w:hint="eastAsia"/>
          <w:kern w:val="0"/>
          <w:sz w:val="32"/>
          <w:szCs w:val="32"/>
        </w:rPr>
        <w:t>行政事业单位医疗</w:t>
      </w:r>
      <w:r>
        <w:rPr>
          <w:rFonts w:ascii="仿宋_GB2312" w:eastAsia="仿宋_GB2312" w:hint="eastAsia"/>
          <w:kern w:val="0"/>
          <w:sz w:val="32"/>
          <w:szCs w:val="32"/>
        </w:rPr>
        <w:t>2101101:20</w:t>
      </w:r>
      <w:r>
        <w:rPr>
          <w:rFonts w:ascii="仿宋_GB2312" w:eastAsia="仿宋_GB2312" w:hint="eastAsia"/>
          <w:kern w:val="0"/>
          <w:sz w:val="32"/>
          <w:szCs w:val="32"/>
        </w:rPr>
        <w:t>20</w:t>
      </w:r>
      <w:r>
        <w:rPr>
          <w:rFonts w:ascii="仿宋_GB2312" w:eastAsia="仿宋_GB2312" w:hint="eastAsia"/>
          <w:kern w:val="0"/>
          <w:sz w:val="32"/>
          <w:szCs w:val="32"/>
        </w:rPr>
        <w:t>年预算数为</w:t>
      </w:r>
      <w:r>
        <w:rPr>
          <w:rFonts w:ascii="仿宋_GB2312" w:eastAsia="仿宋_GB2312" w:hint="eastAsia"/>
          <w:kern w:val="0"/>
          <w:sz w:val="32"/>
          <w:szCs w:val="32"/>
        </w:rPr>
        <w:t>12.98</w:t>
      </w:r>
      <w:r>
        <w:rPr>
          <w:rFonts w:ascii="仿宋_GB2312" w:eastAsia="仿宋_GB2312" w:hint="eastAsia"/>
          <w:kern w:val="0"/>
          <w:sz w:val="32"/>
          <w:szCs w:val="32"/>
        </w:rPr>
        <w:t>万元，主要用于单位基本医疗保险缴费支出。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4.</w:t>
      </w:r>
      <w:r>
        <w:rPr>
          <w:rFonts w:ascii="仿宋_GB2312" w:eastAsia="仿宋_GB2312" w:hint="eastAsia"/>
          <w:kern w:val="0"/>
          <w:sz w:val="32"/>
          <w:szCs w:val="32"/>
        </w:rPr>
        <w:t>公务员医疗补助</w:t>
      </w:r>
      <w:r>
        <w:rPr>
          <w:rFonts w:ascii="仿宋_GB2312" w:eastAsia="仿宋_GB2312" w:hint="eastAsia"/>
          <w:kern w:val="0"/>
          <w:sz w:val="32"/>
          <w:szCs w:val="32"/>
        </w:rPr>
        <w:t>2101103</w:t>
      </w:r>
      <w:r>
        <w:rPr>
          <w:rFonts w:ascii="仿宋_GB2312" w:eastAsia="仿宋_GB2312" w:hint="eastAsia"/>
          <w:kern w:val="0"/>
          <w:sz w:val="32"/>
          <w:szCs w:val="32"/>
        </w:rPr>
        <w:t>：</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Pr>
          <w:rFonts w:ascii="仿宋_GB2312" w:eastAsia="仿宋_GB2312" w:hint="eastAsia"/>
          <w:kern w:val="0"/>
          <w:sz w:val="32"/>
          <w:szCs w:val="32"/>
        </w:rPr>
        <w:t>3.67</w:t>
      </w:r>
      <w:r>
        <w:rPr>
          <w:rFonts w:ascii="仿宋_GB2312" w:eastAsia="仿宋_GB2312" w:hint="eastAsia"/>
          <w:kern w:val="0"/>
          <w:sz w:val="32"/>
          <w:szCs w:val="32"/>
        </w:rPr>
        <w:t>万</w:t>
      </w:r>
      <w:r>
        <w:rPr>
          <w:rFonts w:ascii="仿宋_GB2312" w:eastAsia="仿宋_GB2312" w:hint="eastAsia"/>
          <w:kern w:val="0"/>
          <w:sz w:val="32"/>
          <w:szCs w:val="32"/>
        </w:rPr>
        <w:lastRenderedPageBreak/>
        <w:t>元，主要用于单位公务员基本医疗保险缴费支出。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5.</w:t>
      </w:r>
      <w:r>
        <w:rPr>
          <w:rFonts w:ascii="仿宋_GB2312" w:eastAsia="仿宋_GB2312" w:hint="eastAsia"/>
          <w:kern w:val="0"/>
          <w:sz w:val="32"/>
          <w:szCs w:val="32"/>
        </w:rPr>
        <w:t>死亡抚恤</w:t>
      </w:r>
      <w:r>
        <w:rPr>
          <w:rFonts w:ascii="仿宋_GB2312" w:eastAsia="仿宋_GB2312" w:hint="eastAsia"/>
          <w:kern w:val="0"/>
          <w:sz w:val="32"/>
          <w:szCs w:val="32"/>
        </w:rPr>
        <w:t>2080801</w:t>
      </w:r>
      <w:r>
        <w:rPr>
          <w:rFonts w:ascii="仿宋_GB2312" w:eastAsia="仿宋_GB2312" w:hint="eastAsia"/>
          <w:kern w:val="0"/>
          <w:sz w:val="32"/>
          <w:szCs w:val="32"/>
        </w:rPr>
        <w:t>：</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年预算数为</w:t>
      </w:r>
      <w:r>
        <w:rPr>
          <w:rFonts w:ascii="仿宋_GB2312" w:eastAsia="仿宋_GB2312" w:hint="eastAsia"/>
          <w:kern w:val="0"/>
          <w:sz w:val="32"/>
          <w:szCs w:val="32"/>
        </w:rPr>
        <w:t>0.84</w:t>
      </w:r>
      <w:r>
        <w:rPr>
          <w:rFonts w:ascii="仿宋_GB2312" w:eastAsia="仿宋_GB2312" w:hint="eastAsia"/>
          <w:kern w:val="0"/>
          <w:sz w:val="32"/>
          <w:szCs w:val="32"/>
        </w:rPr>
        <w:t>万元，主要用于单位遗属生活补助支出。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6. </w:t>
      </w:r>
      <w:r>
        <w:rPr>
          <w:rFonts w:ascii="仿宋_GB2312" w:eastAsia="仿宋_GB2312" w:hint="eastAsia"/>
          <w:kern w:val="0"/>
          <w:sz w:val="32"/>
          <w:szCs w:val="32"/>
        </w:rPr>
        <w:t>住房公积金</w:t>
      </w:r>
      <w:r>
        <w:rPr>
          <w:rFonts w:ascii="仿宋_GB2312" w:eastAsia="仿宋_GB2312" w:hint="eastAsia"/>
          <w:kern w:val="0"/>
          <w:sz w:val="32"/>
          <w:szCs w:val="32"/>
        </w:rPr>
        <w:t>2210201:20</w:t>
      </w:r>
      <w:r>
        <w:rPr>
          <w:rFonts w:ascii="仿宋_GB2312" w:eastAsia="仿宋_GB2312" w:hint="eastAsia"/>
          <w:kern w:val="0"/>
          <w:sz w:val="32"/>
          <w:szCs w:val="32"/>
        </w:rPr>
        <w:t>20</w:t>
      </w:r>
      <w:r>
        <w:rPr>
          <w:rFonts w:ascii="仿宋_GB2312" w:eastAsia="仿宋_GB2312" w:hint="eastAsia"/>
          <w:kern w:val="0"/>
          <w:sz w:val="32"/>
          <w:szCs w:val="32"/>
        </w:rPr>
        <w:t>年预算数为</w:t>
      </w:r>
      <w:r>
        <w:rPr>
          <w:rFonts w:ascii="仿宋_GB2312" w:eastAsia="仿宋_GB2312" w:hint="eastAsia"/>
          <w:kern w:val="0"/>
          <w:sz w:val="32"/>
          <w:szCs w:val="32"/>
        </w:rPr>
        <w:t>22.13</w:t>
      </w:r>
      <w:r>
        <w:rPr>
          <w:rFonts w:ascii="仿宋_GB2312" w:eastAsia="仿宋_GB2312" w:hint="eastAsia"/>
          <w:kern w:val="0"/>
          <w:sz w:val="32"/>
          <w:szCs w:val="32"/>
        </w:rPr>
        <w:t>万元，主要用于部门按人力资源和社会保障部、财政部规定的基本工资和津贴补贴以及规定比例为职工缴纳的住房公积金支出。</w:t>
      </w:r>
    </w:p>
    <w:p w:rsidR="00731D90" w:rsidRDefault="007737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六、一般公共预算基本支出情况说明</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审计局</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年一般公共预算基本支出</w:t>
      </w:r>
      <w:r>
        <w:rPr>
          <w:rFonts w:ascii="仿宋_GB2312" w:eastAsia="仿宋_GB2312" w:hint="eastAsia"/>
          <w:kern w:val="0"/>
          <w:sz w:val="32"/>
          <w:szCs w:val="32"/>
        </w:rPr>
        <w:t>205.73</w:t>
      </w:r>
      <w:r>
        <w:rPr>
          <w:rFonts w:ascii="仿宋_GB2312" w:eastAsia="仿宋_GB2312" w:hint="eastAsia"/>
          <w:kern w:val="0"/>
          <w:sz w:val="32"/>
          <w:szCs w:val="32"/>
        </w:rPr>
        <w:t>万元，其中：</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人员经费</w:t>
      </w:r>
      <w:r>
        <w:rPr>
          <w:rFonts w:ascii="仿宋_GB2312" w:eastAsia="仿宋_GB2312" w:hint="eastAsia"/>
          <w:kern w:val="0"/>
          <w:sz w:val="32"/>
          <w:szCs w:val="32"/>
        </w:rPr>
        <w:t>187.55</w:t>
      </w:r>
      <w:r>
        <w:rPr>
          <w:rFonts w:ascii="仿宋_GB2312" w:eastAsia="仿宋_GB2312" w:hint="eastAsia"/>
          <w:kern w:val="0"/>
          <w:sz w:val="32"/>
          <w:szCs w:val="32"/>
        </w:rPr>
        <w:t>万元，主要包括：基本工资、津贴补贴、奖金、绩效工资、机关事业单位基本养老保险缴费、职业年金缴费、城镇职工医疗保险、其他社会保险缴费、其他工资福利支出、离休费、住房公积金、其他对个人和家庭的补助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公用经费</w:t>
      </w:r>
      <w:r>
        <w:rPr>
          <w:rFonts w:ascii="仿宋_GB2312" w:eastAsia="仿宋_GB2312" w:hint="eastAsia"/>
          <w:kern w:val="0"/>
          <w:sz w:val="32"/>
          <w:szCs w:val="32"/>
        </w:rPr>
        <w:t>18.18</w:t>
      </w:r>
      <w:r>
        <w:rPr>
          <w:rFonts w:ascii="仿宋_GB2312" w:eastAsia="仿宋_GB2312" w:hint="eastAsia"/>
          <w:kern w:val="0"/>
          <w:sz w:val="32"/>
          <w:szCs w:val="32"/>
        </w:rPr>
        <w:t>万元，主要包括：办公费、印刷费、手续费、水费、电费、邮电费、差旅费、维修（护）费、会议费、培训费、劳务费、工会经费、福利费、其他交通费、其他商品和服务支出。</w:t>
      </w:r>
    </w:p>
    <w:p w:rsidR="00731D90" w:rsidRDefault="007737DA">
      <w:pPr>
        <w:spacing w:line="560" w:lineRule="exact"/>
        <w:rPr>
          <w:rFonts w:ascii="黑体" w:eastAsia="黑体" w:hAnsi="黑体"/>
          <w:kern w:val="0"/>
          <w:sz w:val="32"/>
          <w:szCs w:val="32"/>
        </w:rPr>
      </w:pPr>
      <w:r>
        <w:rPr>
          <w:rFonts w:ascii="仿宋_GB2312" w:eastAsia="仿宋_GB2312" w:hint="eastAsia"/>
          <w:kern w:val="0"/>
          <w:sz w:val="32"/>
          <w:szCs w:val="32"/>
        </w:rPr>
        <w:t xml:space="preserve">　</w:t>
      </w:r>
      <w:r>
        <w:rPr>
          <w:rFonts w:ascii="黑体" w:eastAsia="黑体" w:hAnsi="黑体" w:hint="eastAsia"/>
          <w:kern w:val="0"/>
          <w:sz w:val="32"/>
          <w:szCs w:val="32"/>
        </w:rPr>
        <w:t xml:space="preserve">　七、“三公”经费财政拨款预算安排情况说明</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年“三公”经费财政拨款预算数</w:t>
      </w:r>
      <w:r>
        <w:rPr>
          <w:rFonts w:ascii="仿宋_GB2312" w:eastAsia="仿宋_GB2312" w:hint="eastAsia"/>
          <w:kern w:val="0"/>
          <w:sz w:val="32"/>
          <w:szCs w:val="32"/>
        </w:rPr>
        <w:t>3.3</w:t>
      </w:r>
      <w:r>
        <w:rPr>
          <w:rFonts w:ascii="仿宋_GB2312" w:eastAsia="仿宋_GB2312" w:hint="eastAsia"/>
          <w:kern w:val="0"/>
          <w:sz w:val="32"/>
          <w:szCs w:val="32"/>
        </w:rPr>
        <w:t>5</w:t>
      </w:r>
      <w:r>
        <w:rPr>
          <w:rFonts w:ascii="仿宋_GB2312" w:eastAsia="仿宋_GB2312" w:hint="eastAsia"/>
          <w:kern w:val="0"/>
          <w:sz w:val="32"/>
          <w:szCs w:val="32"/>
        </w:rPr>
        <w:t>万元，其中：因公出国（境）经费</w:t>
      </w:r>
      <w:r>
        <w:rPr>
          <w:rFonts w:ascii="仿宋_GB2312" w:eastAsia="仿宋_GB2312" w:hint="eastAsia"/>
          <w:kern w:val="0"/>
          <w:sz w:val="32"/>
          <w:szCs w:val="32"/>
        </w:rPr>
        <w:t>0</w:t>
      </w:r>
      <w:r>
        <w:rPr>
          <w:rFonts w:ascii="仿宋_GB2312" w:eastAsia="仿宋_GB2312" w:hint="eastAsia"/>
          <w:kern w:val="0"/>
          <w:sz w:val="32"/>
          <w:szCs w:val="32"/>
        </w:rPr>
        <w:t>万元，公务接待费</w:t>
      </w:r>
      <w:r>
        <w:rPr>
          <w:rFonts w:ascii="仿宋_GB2312" w:eastAsia="仿宋_GB2312" w:hint="eastAsia"/>
          <w:kern w:val="0"/>
          <w:sz w:val="32"/>
          <w:szCs w:val="32"/>
        </w:rPr>
        <w:t>0.3</w:t>
      </w:r>
      <w:r>
        <w:rPr>
          <w:rFonts w:ascii="仿宋_GB2312" w:eastAsia="仿宋_GB2312" w:hint="eastAsia"/>
          <w:kern w:val="0"/>
          <w:sz w:val="32"/>
          <w:szCs w:val="32"/>
        </w:rPr>
        <w:t>5</w:t>
      </w:r>
      <w:r>
        <w:rPr>
          <w:rFonts w:ascii="仿宋_GB2312" w:eastAsia="仿宋_GB2312" w:hint="eastAsia"/>
          <w:kern w:val="0"/>
          <w:sz w:val="32"/>
          <w:szCs w:val="32"/>
        </w:rPr>
        <w:t>万元，公务用车购置及运行维护费</w:t>
      </w:r>
      <w:r>
        <w:rPr>
          <w:rFonts w:ascii="仿宋_GB2312" w:eastAsia="仿宋_GB2312" w:hint="eastAsia"/>
          <w:kern w:val="0"/>
          <w:sz w:val="32"/>
          <w:szCs w:val="32"/>
        </w:rPr>
        <w:t>3</w:t>
      </w:r>
      <w:r>
        <w:rPr>
          <w:rFonts w:ascii="仿宋_GB2312" w:eastAsia="仿宋_GB2312" w:hint="eastAsia"/>
          <w:kern w:val="0"/>
          <w:sz w:val="32"/>
          <w:szCs w:val="32"/>
        </w:rPr>
        <w:t>万元。</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 xml:space="preserve">  </w:t>
      </w:r>
      <w:r>
        <w:rPr>
          <w:rFonts w:ascii="仿宋_GB2312" w:eastAsia="仿宋_GB2312" w:hint="eastAsia"/>
          <w:kern w:val="0"/>
          <w:sz w:val="32"/>
          <w:szCs w:val="32"/>
        </w:rPr>
        <w:t>（一）</w:t>
      </w:r>
      <w:r>
        <w:rPr>
          <w:rFonts w:ascii="仿宋_GB2312" w:eastAsia="仿宋_GB2312" w:hint="eastAsia"/>
          <w:kern w:val="0"/>
          <w:sz w:val="32"/>
          <w:szCs w:val="32"/>
        </w:rPr>
        <w:t>2020</w:t>
      </w:r>
      <w:r>
        <w:rPr>
          <w:rFonts w:ascii="仿宋_GB2312" w:eastAsia="仿宋_GB2312" w:hint="eastAsia"/>
          <w:kern w:val="0"/>
          <w:sz w:val="32"/>
          <w:szCs w:val="32"/>
        </w:rPr>
        <w:t>年与</w:t>
      </w:r>
      <w:r>
        <w:rPr>
          <w:rFonts w:ascii="仿宋_GB2312" w:eastAsia="仿宋_GB2312" w:hint="eastAsia"/>
          <w:kern w:val="0"/>
          <w:sz w:val="32"/>
          <w:szCs w:val="32"/>
        </w:rPr>
        <w:t>201</w:t>
      </w:r>
      <w:r>
        <w:rPr>
          <w:rFonts w:ascii="仿宋_GB2312" w:eastAsia="仿宋_GB2312" w:hint="eastAsia"/>
          <w:kern w:val="0"/>
          <w:sz w:val="32"/>
          <w:szCs w:val="32"/>
        </w:rPr>
        <w:t>9</w:t>
      </w:r>
      <w:r>
        <w:rPr>
          <w:rFonts w:ascii="仿宋_GB2312" w:eastAsia="仿宋_GB2312" w:hint="eastAsia"/>
          <w:kern w:val="0"/>
          <w:sz w:val="32"/>
          <w:szCs w:val="32"/>
        </w:rPr>
        <w:t>年一样没有因公出国（境）经费。</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lastRenderedPageBreak/>
        <w:t xml:space="preserve">　　（二）公务接待费与</w:t>
      </w:r>
      <w:r>
        <w:rPr>
          <w:rFonts w:ascii="仿宋_GB2312" w:eastAsia="仿宋_GB2312" w:hint="eastAsia"/>
          <w:kern w:val="0"/>
          <w:sz w:val="32"/>
          <w:szCs w:val="32"/>
        </w:rPr>
        <w:t>20</w:t>
      </w:r>
      <w:r>
        <w:rPr>
          <w:rFonts w:ascii="仿宋_GB2312" w:eastAsia="仿宋_GB2312" w:hint="eastAsia"/>
          <w:kern w:val="0"/>
          <w:sz w:val="32"/>
          <w:szCs w:val="32"/>
        </w:rPr>
        <w:t>19</w:t>
      </w:r>
      <w:r>
        <w:rPr>
          <w:rFonts w:ascii="仿宋_GB2312" w:eastAsia="仿宋_GB2312" w:hint="eastAsia"/>
          <w:kern w:val="0"/>
          <w:sz w:val="32"/>
          <w:szCs w:val="32"/>
        </w:rPr>
        <w:t>年预算持平。</w:t>
      </w:r>
      <w:r>
        <w:rPr>
          <w:rFonts w:ascii="仿宋_GB2312" w:eastAsia="仿宋_GB2312" w:hint="eastAsia"/>
          <w:kern w:val="0"/>
          <w:sz w:val="32"/>
          <w:szCs w:val="32"/>
        </w:rPr>
        <w:t>2020</w:t>
      </w:r>
      <w:r>
        <w:rPr>
          <w:rFonts w:ascii="仿宋_GB2312" w:eastAsia="仿宋_GB2312" w:hint="eastAsia"/>
          <w:kern w:val="0"/>
          <w:sz w:val="32"/>
          <w:szCs w:val="32"/>
        </w:rPr>
        <w:t>年公务接待费计划用于执行公务、审计项目调查、检查指导等公务活动开支的交通费、住宿费、用餐费等。</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（三）公务用车购置及运行维护费与</w:t>
      </w:r>
      <w:r>
        <w:rPr>
          <w:rFonts w:ascii="仿宋_GB2312" w:eastAsia="仿宋_GB2312" w:hint="eastAsia"/>
          <w:kern w:val="0"/>
          <w:sz w:val="32"/>
          <w:szCs w:val="32"/>
        </w:rPr>
        <w:t>2019</w:t>
      </w:r>
      <w:r>
        <w:rPr>
          <w:rFonts w:ascii="仿宋_GB2312" w:eastAsia="仿宋_GB2312" w:hint="eastAsia"/>
          <w:kern w:val="0"/>
          <w:sz w:val="32"/>
          <w:szCs w:val="32"/>
        </w:rPr>
        <w:t>年预算持平</w:t>
      </w:r>
      <w:r>
        <w:rPr>
          <w:rFonts w:ascii="仿宋_GB2312" w:eastAsia="仿宋_GB2312" w:hint="eastAsia"/>
          <w:kern w:val="0"/>
          <w:sz w:val="32"/>
          <w:szCs w:val="32"/>
        </w:rPr>
        <w:t>，</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2020</w:t>
      </w:r>
      <w:r>
        <w:rPr>
          <w:rFonts w:ascii="仿宋_GB2312" w:eastAsia="仿宋_GB2312" w:hint="eastAsia"/>
          <w:kern w:val="0"/>
          <w:sz w:val="32"/>
          <w:szCs w:val="32"/>
        </w:rPr>
        <w:t>年安排公务用车运行维护费</w:t>
      </w:r>
      <w:r>
        <w:rPr>
          <w:rFonts w:ascii="仿宋_GB2312" w:eastAsia="仿宋_GB2312" w:hint="eastAsia"/>
          <w:kern w:val="0"/>
          <w:sz w:val="32"/>
          <w:szCs w:val="32"/>
        </w:rPr>
        <w:t>3</w:t>
      </w:r>
      <w:r>
        <w:rPr>
          <w:rFonts w:ascii="仿宋_GB2312" w:eastAsia="仿宋_GB2312" w:hint="eastAsia"/>
          <w:kern w:val="0"/>
          <w:sz w:val="32"/>
          <w:szCs w:val="32"/>
        </w:rPr>
        <w:t>万元，用于公务用</w:t>
      </w:r>
      <w:r>
        <w:rPr>
          <w:rFonts w:ascii="仿宋_GB2312" w:eastAsia="仿宋_GB2312" w:hint="eastAsia"/>
          <w:kern w:val="0"/>
          <w:sz w:val="32"/>
          <w:szCs w:val="32"/>
        </w:rPr>
        <w:t>车燃油、过路（桥）、维修、保险等方面支出，主要保障单位脱贫攻坚、审计调查等工作开展。</w:t>
      </w:r>
    </w:p>
    <w:p w:rsidR="00731D90" w:rsidRDefault="007737DA">
      <w:pPr>
        <w:spacing w:line="560" w:lineRule="exact"/>
        <w:rPr>
          <w:rFonts w:ascii="黑体" w:eastAsia="黑体" w:hAnsi="黑体"/>
          <w:kern w:val="0"/>
          <w:sz w:val="32"/>
          <w:szCs w:val="32"/>
        </w:rPr>
      </w:pPr>
      <w:r>
        <w:rPr>
          <w:rFonts w:ascii="黑体" w:eastAsia="黑体" w:hAnsi="黑体" w:hint="eastAsia"/>
          <w:kern w:val="0"/>
          <w:sz w:val="32"/>
          <w:szCs w:val="32"/>
        </w:rPr>
        <w:t>八、政府性基金预算支出情况说明</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审计局</w:t>
      </w:r>
      <w:r>
        <w:rPr>
          <w:rFonts w:ascii="仿宋_GB2312" w:eastAsia="仿宋_GB2312" w:hint="eastAsia"/>
          <w:kern w:val="0"/>
          <w:sz w:val="32"/>
          <w:szCs w:val="32"/>
        </w:rPr>
        <w:t>2020</w:t>
      </w:r>
      <w:r>
        <w:rPr>
          <w:rFonts w:ascii="仿宋_GB2312" w:eastAsia="仿宋_GB2312" w:hint="eastAsia"/>
          <w:kern w:val="0"/>
          <w:sz w:val="32"/>
          <w:szCs w:val="32"/>
        </w:rPr>
        <w:t>年没有使用政府性基金预算拨款安排的支出。</w:t>
      </w:r>
    </w:p>
    <w:p w:rsidR="00731D90" w:rsidRDefault="007737DA">
      <w:pPr>
        <w:spacing w:line="560" w:lineRule="exact"/>
        <w:rPr>
          <w:rFonts w:ascii="黑体" w:eastAsia="黑体" w:hAnsi="黑体"/>
          <w:kern w:val="0"/>
          <w:sz w:val="32"/>
          <w:szCs w:val="32"/>
        </w:rPr>
      </w:pPr>
      <w:r>
        <w:rPr>
          <w:rFonts w:ascii="黑体" w:eastAsia="黑体" w:hAnsi="黑体" w:hint="eastAsia"/>
          <w:kern w:val="0"/>
          <w:sz w:val="32"/>
          <w:szCs w:val="32"/>
        </w:rPr>
        <w:t xml:space="preserve"> </w:t>
      </w:r>
      <w:r>
        <w:rPr>
          <w:rFonts w:ascii="黑体" w:eastAsia="黑体" w:hAnsi="黑体" w:hint="eastAsia"/>
          <w:kern w:val="0"/>
          <w:sz w:val="32"/>
          <w:szCs w:val="32"/>
        </w:rPr>
        <w:t>九、其他重要事项的情况说明</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（一）机关运行经费</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2020</w:t>
      </w:r>
      <w:r>
        <w:rPr>
          <w:rFonts w:ascii="仿宋_GB2312" w:eastAsia="仿宋_GB2312" w:hint="eastAsia"/>
          <w:kern w:val="0"/>
          <w:sz w:val="32"/>
          <w:szCs w:val="32"/>
        </w:rPr>
        <w:t>年单位的机关运行经费财政拨款预算为</w:t>
      </w:r>
      <w:r>
        <w:rPr>
          <w:rFonts w:ascii="仿宋_GB2312" w:eastAsia="仿宋_GB2312" w:hint="eastAsia"/>
          <w:kern w:val="0"/>
          <w:sz w:val="32"/>
          <w:szCs w:val="32"/>
        </w:rPr>
        <w:t>205.73</w:t>
      </w:r>
      <w:r>
        <w:rPr>
          <w:rFonts w:ascii="仿宋_GB2312" w:eastAsia="仿宋_GB2312" w:hint="eastAsia"/>
          <w:kern w:val="0"/>
          <w:sz w:val="32"/>
          <w:szCs w:val="32"/>
        </w:rPr>
        <w:t>万元，比</w:t>
      </w:r>
      <w:r>
        <w:rPr>
          <w:rFonts w:ascii="仿宋_GB2312" w:eastAsia="仿宋_GB2312" w:hint="eastAsia"/>
          <w:kern w:val="0"/>
          <w:sz w:val="32"/>
          <w:szCs w:val="32"/>
        </w:rPr>
        <w:t>201</w:t>
      </w:r>
      <w:r>
        <w:rPr>
          <w:rFonts w:ascii="仿宋_GB2312" w:eastAsia="仿宋_GB2312" w:hint="eastAsia"/>
          <w:kern w:val="0"/>
          <w:sz w:val="32"/>
          <w:szCs w:val="32"/>
        </w:rPr>
        <w:t>9</w:t>
      </w:r>
      <w:r>
        <w:rPr>
          <w:rFonts w:ascii="仿宋_GB2312" w:eastAsia="仿宋_GB2312" w:hint="eastAsia"/>
          <w:kern w:val="0"/>
          <w:sz w:val="32"/>
          <w:szCs w:val="32"/>
        </w:rPr>
        <w:t>年预算</w:t>
      </w:r>
      <w:r>
        <w:rPr>
          <w:rFonts w:ascii="仿宋_GB2312" w:eastAsia="仿宋_GB2312" w:hint="eastAsia"/>
          <w:kern w:val="0"/>
          <w:sz w:val="32"/>
          <w:szCs w:val="32"/>
        </w:rPr>
        <w:t>增加</w:t>
      </w:r>
      <w:r>
        <w:rPr>
          <w:rFonts w:ascii="仿宋_GB2312" w:eastAsia="仿宋_GB2312" w:hint="eastAsia"/>
          <w:kern w:val="0"/>
          <w:sz w:val="32"/>
          <w:szCs w:val="32"/>
        </w:rPr>
        <w:t>38.29</w:t>
      </w:r>
      <w:r>
        <w:rPr>
          <w:rFonts w:ascii="仿宋_GB2312" w:eastAsia="仿宋_GB2312" w:hint="eastAsia"/>
          <w:kern w:val="0"/>
          <w:sz w:val="32"/>
          <w:szCs w:val="32"/>
        </w:rPr>
        <w:t>，</w:t>
      </w:r>
      <w:r>
        <w:rPr>
          <w:rFonts w:ascii="仿宋_GB2312" w:eastAsia="仿宋_GB2312" w:hint="eastAsia"/>
          <w:kern w:val="0"/>
          <w:sz w:val="32"/>
          <w:szCs w:val="32"/>
        </w:rPr>
        <w:t>增长</w:t>
      </w:r>
      <w:r>
        <w:rPr>
          <w:rFonts w:ascii="仿宋_GB2312" w:eastAsia="仿宋_GB2312" w:hint="eastAsia"/>
          <w:kern w:val="0"/>
          <w:sz w:val="32"/>
          <w:szCs w:val="32"/>
        </w:rPr>
        <w:t>22.86</w:t>
      </w:r>
      <w:r>
        <w:rPr>
          <w:rFonts w:ascii="仿宋_GB2312" w:eastAsia="仿宋_GB2312" w:hint="eastAsia"/>
          <w:kern w:val="0"/>
          <w:sz w:val="32"/>
          <w:szCs w:val="32"/>
        </w:rPr>
        <w:t>%</w:t>
      </w:r>
      <w:r>
        <w:rPr>
          <w:rFonts w:ascii="仿宋_GB2312" w:eastAsia="仿宋_GB2312" w:hint="eastAsia"/>
          <w:kern w:val="0"/>
          <w:sz w:val="32"/>
          <w:szCs w:val="32"/>
        </w:rPr>
        <w:t>。</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（二）政府采购情况</w:t>
      </w:r>
    </w:p>
    <w:p w:rsidR="00731D90" w:rsidRDefault="007737DA">
      <w:pPr>
        <w:spacing w:line="560" w:lineRule="exact"/>
        <w:ind w:firstLine="640"/>
        <w:rPr>
          <w:rFonts w:ascii="仿宋_GB2312" w:eastAsia="仿宋_GB2312"/>
          <w:kern w:val="0"/>
          <w:sz w:val="32"/>
          <w:szCs w:val="32"/>
        </w:rPr>
      </w:pP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年，审计局安排政府采购预算</w:t>
      </w:r>
      <w:r>
        <w:rPr>
          <w:rFonts w:ascii="仿宋_GB2312" w:eastAsia="仿宋_GB2312" w:hint="eastAsia"/>
          <w:kern w:val="0"/>
          <w:sz w:val="32"/>
          <w:szCs w:val="32"/>
        </w:rPr>
        <w:t>60</w:t>
      </w:r>
      <w:r>
        <w:rPr>
          <w:rFonts w:ascii="仿宋_GB2312" w:eastAsia="仿宋_GB2312" w:hint="eastAsia"/>
          <w:kern w:val="0"/>
          <w:sz w:val="32"/>
          <w:szCs w:val="32"/>
        </w:rPr>
        <w:t>万，用于单位实施审计、专项审计调查、聘请社会审计组织人员及技术专家等方面的支出。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（三）国有资产占有使用情况</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无国有资产占有使用情况</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（四）绩效目标设置情况</w:t>
      </w:r>
    </w:p>
    <w:p w:rsidR="00731D90" w:rsidRDefault="007737DA">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rPr>
        <w:t>绩效目标是预算编制的前提和基础</w:t>
      </w:r>
      <w:r>
        <w:rPr>
          <w:rFonts w:ascii="仿宋_GB2312" w:eastAsia="仿宋_GB2312" w:hAnsi="仿宋_GB2312" w:cs="仿宋_GB2312" w:hint="eastAsia"/>
          <w:kern w:val="0"/>
          <w:sz w:val="32"/>
          <w:szCs w:val="32"/>
          <w:lang/>
        </w:rPr>
        <w:t>,</w:t>
      </w:r>
      <w:r>
        <w:rPr>
          <w:rFonts w:ascii="仿宋_GB2312" w:eastAsia="仿宋_GB2312" w:hAnsi="仿宋_GB2312" w:cs="仿宋_GB2312" w:hint="eastAsia"/>
          <w:kern w:val="0"/>
          <w:sz w:val="32"/>
          <w:szCs w:val="32"/>
          <w:lang/>
        </w:rPr>
        <w:t>按照“费随事定”的原则，</w:t>
      </w:r>
      <w:r>
        <w:rPr>
          <w:rFonts w:ascii="仿宋_GB2312" w:eastAsia="仿宋_GB2312" w:hAnsi="仿宋_GB2312" w:cs="仿宋_GB2312" w:hint="eastAsia"/>
          <w:kern w:val="0"/>
          <w:sz w:val="32"/>
          <w:szCs w:val="32"/>
          <w:lang/>
        </w:rPr>
        <w:t>2020</w:t>
      </w:r>
      <w:r>
        <w:rPr>
          <w:rFonts w:ascii="仿宋_GB2312" w:eastAsia="仿宋_GB2312" w:hAnsi="仿宋_GB2312" w:cs="仿宋_GB2312" w:hint="eastAsia"/>
          <w:kern w:val="0"/>
          <w:sz w:val="32"/>
          <w:szCs w:val="32"/>
          <w:lang/>
        </w:rPr>
        <w:t>年我局</w:t>
      </w:r>
      <w:r w:rsidR="00AE7FC5">
        <w:rPr>
          <w:rFonts w:ascii="仿宋_GB2312" w:eastAsia="仿宋_GB2312" w:hAnsi="仿宋_GB2312" w:cs="仿宋_GB2312" w:hint="eastAsia"/>
          <w:kern w:val="0"/>
          <w:sz w:val="32"/>
          <w:szCs w:val="32"/>
          <w:lang/>
        </w:rPr>
        <w:t>205.73</w:t>
      </w:r>
      <w:r>
        <w:rPr>
          <w:rFonts w:ascii="仿宋_GB2312" w:eastAsia="仿宋_GB2312" w:hAnsi="仿宋_GB2312" w:cs="仿宋_GB2312" w:hint="eastAsia"/>
          <w:kern w:val="0"/>
          <w:sz w:val="32"/>
          <w:szCs w:val="32"/>
          <w:lang/>
        </w:rPr>
        <w:t>万元预算批复资金按要求编制了绩效目标，从项目完成、项目效益、满意度等方面设置了</w:t>
      </w:r>
      <w:r>
        <w:rPr>
          <w:rFonts w:ascii="仿宋_GB2312" w:eastAsia="仿宋_GB2312" w:hAnsi="仿宋_GB2312" w:cs="仿宋_GB2312" w:hint="eastAsia"/>
          <w:kern w:val="0"/>
          <w:sz w:val="32"/>
          <w:szCs w:val="32"/>
          <w:lang/>
        </w:rPr>
        <w:lastRenderedPageBreak/>
        <w:t>绩效指标，综合反映项目预期完成的数量、成本、时效、质量，预期达到的社会效益、经济效益、生态效益、可持续影响以及服务对象满意度等情况。</w:t>
      </w:r>
    </w:p>
    <w:p w:rsidR="00731D90" w:rsidRDefault="007737DA">
      <w:pPr>
        <w:tabs>
          <w:tab w:val="left" w:pos="3090"/>
        </w:tabs>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十、名词解释</w:t>
      </w:r>
      <w:r>
        <w:rPr>
          <w:rFonts w:ascii="黑体" w:eastAsia="黑体" w:hAnsi="黑体"/>
          <w:kern w:val="0"/>
          <w:sz w:val="32"/>
          <w:szCs w:val="32"/>
        </w:rPr>
        <w:tab/>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1.</w:t>
      </w:r>
      <w:r>
        <w:rPr>
          <w:rFonts w:ascii="仿宋_GB2312" w:eastAsia="仿宋_GB2312" w:hint="eastAsia"/>
          <w:kern w:val="0"/>
          <w:sz w:val="32"/>
          <w:szCs w:val="32"/>
        </w:rPr>
        <w:t>财政拨款收入：指州级财政当年拨付的资金。</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2.</w:t>
      </w:r>
      <w:r>
        <w:rPr>
          <w:rFonts w:ascii="仿宋_GB2312" w:eastAsia="仿宋_GB2312" w:hint="eastAsia"/>
          <w:kern w:val="0"/>
          <w:sz w:val="32"/>
          <w:szCs w:val="32"/>
        </w:rPr>
        <w:t>年初结转和结余：指以前年度尚未完成、结转到本年按有关规定继续使用的资金。</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3.</w:t>
      </w:r>
      <w:r>
        <w:rPr>
          <w:rFonts w:ascii="仿宋_GB2312" w:eastAsia="仿宋_GB2312" w:hint="eastAsia"/>
          <w:kern w:val="0"/>
          <w:sz w:val="32"/>
          <w:szCs w:val="32"/>
        </w:rPr>
        <w:t>一般公共服务</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w:t>
      </w:r>
      <w:r>
        <w:rPr>
          <w:rFonts w:ascii="仿宋_GB2312" w:eastAsia="仿宋_GB2312" w:hint="eastAsia"/>
          <w:kern w:val="0"/>
          <w:sz w:val="32"/>
          <w:szCs w:val="32"/>
        </w:rPr>
        <w:t>1</w:t>
      </w:r>
      <w:r>
        <w:rPr>
          <w:rFonts w:ascii="仿宋_GB2312" w:eastAsia="仿宋_GB2312" w:hint="eastAsia"/>
          <w:kern w:val="0"/>
          <w:sz w:val="32"/>
          <w:szCs w:val="32"/>
        </w:rPr>
        <w:t>）行政运行：</w:t>
      </w:r>
      <w:r>
        <w:rPr>
          <w:rFonts w:ascii="仿宋_GB2312" w:eastAsia="仿宋_GB2312" w:hint="eastAsia"/>
          <w:kern w:val="0"/>
          <w:sz w:val="32"/>
          <w:szCs w:val="32"/>
        </w:rPr>
        <w:t>2010801</w:t>
      </w:r>
      <w:r>
        <w:rPr>
          <w:rFonts w:ascii="仿宋_GB2312" w:eastAsia="仿宋_GB2312" w:hint="eastAsia"/>
          <w:kern w:val="0"/>
          <w:sz w:val="32"/>
          <w:szCs w:val="32"/>
        </w:rPr>
        <w:t>是用于保障局机关机构正常运转的日常支出，包括基本工资、津贴补贴等人员经费以及办公费、印刷费、水电费、办公设备购置等日常公用经费。</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w:t>
      </w:r>
      <w:r>
        <w:rPr>
          <w:rFonts w:ascii="仿宋_GB2312" w:eastAsia="仿宋_GB2312" w:hint="eastAsia"/>
          <w:kern w:val="0"/>
          <w:sz w:val="32"/>
          <w:szCs w:val="32"/>
        </w:rPr>
        <w:t>2</w:t>
      </w:r>
      <w:r>
        <w:rPr>
          <w:rFonts w:ascii="仿宋_GB2312" w:eastAsia="仿宋_GB2312" w:hint="eastAsia"/>
          <w:kern w:val="0"/>
          <w:sz w:val="32"/>
          <w:szCs w:val="32"/>
        </w:rPr>
        <w:t>）一般行政管理事务：</w:t>
      </w:r>
      <w:r>
        <w:rPr>
          <w:rFonts w:ascii="仿宋_GB2312" w:eastAsia="仿宋_GB2312" w:hint="eastAsia"/>
          <w:kern w:val="0"/>
          <w:sz w:val="32"/>
          <w:szCs w:val="32"/>
        </w:rPr>
        <w:t>2010802</w:t>
      </w:r>
      <w:r>
        <w:rPr>
          <w:rFonts w:ascii="仿宋_GB2312" w:eastAsia="仿宋_GB2312" w:hint="eastAsia"/>
          <w:kern w:val="0"/>
          <w:sz w:val="32"/>
          <w:szCs w:val="32"/>
        </w:rPr>
        <w:t>是用于保障审计机关机构为完成特定的审计工作任务或事业发展目标，用于专项业务工作的经费支出。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w:t>
      </w:r>
      <w:r>
        <w:rPr>
          <w:rFonts w:ascii="仿宋_GB2312" w:eastAsia="仿宋_GB2312" w:hint="eastAsia"/>
          <w:kern w:val="0"/>
          <w:sz w:val="32"/>
          <w:szCs w:val="32"/>
        </w:rPr>
        <w:t>3</w:t>
      </w:r>
      <w:r>
        <w:rPr>
          <w:rFonts w:ascii="仿宋_GB2312" w:eastAsia="仿宋_GB2312" w:hint="eastAsia"/>
          <w:kern w:val="0"/>
          <w:sz w:val="32"/>
          <w:szCs w:val="32"/>
        </w:rPr>
        <w:t>）审计业务外勤经费：</w:t>
      </w:r>
      <w:r>
        <w:rPr>
          <w:rFonts w:ascii="仿宋_GB2312" w:eastAsia="仿宋_GB2312" w:hint="eastAsia"/>
          <w:kern w:val="0"/>
          <w:sz w:val="32"/>
          <w:szCs w:val="32"/>
        </w:rPr>
        <w:t>2010804</w:t>
      </w:r>
      <w:r>
        <w:rPr>
          <w:rFonts w:ascii="仿宋_GB2312" w:eastAsia="仿宋_GB2312" w:hint="eastAsia"/>
          <w:kern w:val="0"/>
          <w:sz w:val="32"/>
          <w:szCs w:val="32"/>
        </w:rPr>
        <w:t>是用于审计部门实施审计、专项审计调查、聘请社会审计组</w:t>
      </w:r>
      <w:r>
        <w:rPr>
          <w:rFonts w:ascii="仿宋_GB2312" w:eastAsia="仿宋_GB2312" w:hint="eastAsia"/>
          <w:kern w:val="0"/>
          <w:sz w:val="32"/>
          <w:szCs w:val="32"/>
        </w:rPr>
        <w:t>织人员及技术专家等方面的支出。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4.</w:t>
      </w:r>
      <w:r>
        <w:rPr>
          <w:rFonts w:ascii="仿宋_GB2312" w:eastAsia="仿宋_GB2312" w:hint="eastAsia"/>
          <w:kern w:val="0"/>
          <w:sz w:val="32"/>
          <w:szCs w:val="32"/>
        </w:rPr>
        <w:t>住房保障：</w:t>
      </w:r>
      <w:r>
        <w:rPr>
          <w:rFonts w:ascii="仿宋_GB2312" w:eastAsia="仿宋_GB2312" w:hint="eastAsia"/>
          <w:kern w:val="0"/>
          <w:sz w:val="32"/>
          <w:szCs w:val="32"/>
        </w:rPr>
        <w:t>2210201</w:t>
      </w:r>
      <w:r>
        <w:rPr>
          <w:rFonts w:ascii="仿宋_GB2312" w:eastAsia="仿宋_GB2312" w:hint="eastAsia"/>
          <w:kern w:val="0"/>
          <w:sz w:val="32"/>
          <w:szCs w:val="32"/>
        </w:rPr>
        <w:t>指按照《住房公积金管理条例》的规定，由单位及其在职职工按照规定标准长期缴纳的住房公积金。</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5.</w:t>
      </w:r>
      <w:r>
        <w:rPr>
          <w:rFonts w:ascii="仿宋_GB2312" w:eastAsia="仿宋_GB2312" w:hint="eastAsia"/>
          <w:kern w:val="0"/>
          <w:sz w:val="32"/>
          <w:szCs w:val="32"/>
        </w:rPr>
        <w:t>社会保障和就业</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w:t>
      </w:r>
      <w:r>
        <w:rPr>
          <w:rFonts w:ascii="仿宋_GB2312" w:eastAsia="仿宋_GB2312" w:hint="eastAsia"/>
          <w:kern w:val="0"/>
          <w:sz w:val="32"/>
          <w:szCs w:val="32"/>
        </w:rPr>
        <w:t>1</w:t>
      </w:r>
      <w:r>
        <w:rPr>
          <w:rFonts w:ascii="仿宋_GB2312" w:eastAsia="仿宋_GB2312" w:hint="eastAsia"/>
          <w:kern w:val="0"/>
          <w:sz w:val="32"/>
          <w:szCs w:val="32"/>
        </w:rPr>
        <w:t>）机关事业单位养老保险缴费</w:t>
      </w:r>
      <w:r>
        <w:rPr>
          <w:rFonts w:ascii="仿宋_GB2312" w:eastAsia="仿宋_GB2312" w:hint="eastAsia"/>
          <w:kern w:val="0"/>
          <w:sz w:val="32"/>
          <w:szCs w:val="32"/>
        </w:rPr>
        <w:t xml:space="preserve">:2080505 </w:t>
      </w:r>
      <w:r>
        <w:rPr>
          <w:rFonts w:ascii="仿宋_GB2312" w:eastAsia="仿宋_GB2312" w:hint="eastAsia"/>
          <w:kern w:val="0"/>
          <w:sz w:val="32"/>
          <w:szCs w:val="32"/>
        </w:rPr>
        <w:t>指部门实施养老保险制度由单位缴纳局机关职工基本养老保险缴费支出。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lastRenderedPageBreak/>
        <w:t xml:space="preserve">   </w:t>
      </w:r>
      <w:r>
        <w:rPr>
          <w:rFonts w:ascii="仿宋_GB2312" w:eastAsia="仿宋_GB2312" w:hint="eastAsia"/>
          <w:kern w:val="0"/>
          <w:sz w:val="32"/>
          <w:szCs w:val="32"/>
        </w:rPr>
        <w:t>（</w:t>
      </w:r>
      <w:r>
        <w:rPr>
          <w:rFonts w:ascii="仿宋_GB2312" w:eastAsia="仿宋_GB2312" w:hint="eastAsia"/>
          <w:kern w:val="0"/>
          <w:sz w:val="32"/>
          <w:szCs w:val="32"/>
        </w:rPr>
        <w:t>2</w:t>
      </w:r>
      <w:r>
        <w:rPr>
          <w:rFonts w:ascii="仿宋_GB2312" w:eastAsia="仿宋_GB2312" w:hint="eastAsia"/>
          <w:kern w:val="0"/>
          <w:sz w:val="32"/>
          <w:szCs w:val="32"/>
        </w:rPr>
        <w:t>）死亡抚恤：</w:t>
      </w:r>
      <w:r>
        <w:rPr>
          <w:rFonts w:ascii="仿宋_GB2312" w:eastAsia="仿宋_GB2312" w:hint="eastAsia"/>
          <w:kern w:val="0"/>
          <w:sz w:val="32"/>
          <w:szCs w:val="32"/>
        </w:rPr>
        <w:t>2080801</w:t>
      </w:r>
      <w:r>
        <w:rPr>
          <w:rFonts w:ascii="仿宋_GB2312" w:eastAsia="仿宋_GB2312" w:hint="eastAsia"/>
          <w:kern w:val="0"/>
          <w:sz w:val="32"/>
          <w:szCs w:val="32"/>
        </w:rPr>
        <w:t>主要用于局机关遗属人员生活补助支出。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 xml:space="preserve">  6.</w:t>
      </w:r>
      <w:r>
        <w:rPr>
          <w:rFonts w:ascii="仿宋_GB2312" w:eastAsia="仿宋_GB2312" w:hint="eastAsia"/>
          <w:kern w:val="0"/>
          <w:sz w:val="32"/>
          <w:szCs w:val="32"/>
        </w:rPr>
        <w:t>医疗卫生与计划生育：</w:t>
      </w:r>
      <w:r>
        <w:rPr>
          <w:rFonts w:ascii="仿宋_GB2312" w:eastAsia="仿宋_GB2312" w:hint="eastAsia"/>
          <w:kern w:val="0"/>
          <w:sz w:val="32"/>
          <w:szCs w:val="32"/>
        </w:rPr>
        <w:t>2101101</w:t>
      </w:r>
      <w:r>
        <w:rPr>
          <w:rFonts w:ascii="仿宋_GB2312" w:eastAsia="仿宋_GB2312" w:hint="eastAsia"/>
          <w:kern w:val="0"/>
          <w:sz w:val="32"/>
          <w:szCs w:val="32"/>
        </w:rPr>
        <w:t>主要用于局机关按照规定标准为职工缴纳的基本医疗保险及公务员医疗补助等支出。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7.</w:t>
      </w:r>
      <w:r>
        <w:rPr>
          <w:rFonts w:ascii="仿宋_GB2312" w:eastAsia="仿宋_GB2312" w:hint="eastAsia"/>
          <w:kern w:val="0"/>
          <w:sz w:val="32"/>
          <w:szCs w:val="32"/>
        </w:rPr>
        <w:t>年末结转和结余：指本年度或以前年度预算安排、因客观条件发生变化无法按原计划实施，需延迟到以后年度按有关规定继续使用的资金。</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8.</w:t>
      </w:r>
      <w:r>
        <w:rPr>
          <w:rFonts w:ascii="仿宋_GB2312" w:eastAsia="仿宋_GB2312" w:hint="eastAsia"/>
          <w:kern w:val="0"/>
          <w:sz w:val="32"/>
          <w:szCs w:val="32"/>
        </w:rPr>
        <w:t>基本支出：指为保障机构正常运转、完成日常工作任务而发生的人员支出和公用支出。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9.</w:t>
      </w:r>
      <w:r>
        <w:rPr>
          <w:rFonts w:ascii="仿宋_GB2312" w:eastAsia="仿宋_GB2312" w:hint="eastAsia"/>
          <w:kern w:val="0"/>
          <w:sz w:val="32"/>
          <w:szCs w:val="32"/>
        </w:rPr>
        <w:t>项目支出：指在基本支出之外为完成特定行政任务和事业发展目标所发生的支出。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10.</w:t>
      </w:r>
      <w:r>
        <w:rPr>
          <w:rFonts w:ascii="仿宋_GB2312" w:eastAsia="仿宋_GB2312" w:hint="eastAsia"/>
          <w:kern w:val="0"/>
          <w:sz w:val="32"/>
          <w:szCs w:val="32"/>
        </w:rPr>
        <w:t>“三公”经费：纳入州级财政预决算管理的“三公”经费，是指部门用财政拨款安排的因公出国（境）费、公务用车购置及运行费和公务接待费。其中，因公出国（境）费反映单位公务出国（境）的国际旅费、国</w:t>
      </w:r>
      <w:r>
        <w:rPr>
          <w:rFonts w:ascii="仿宋_GB2312" w:eastAsia="仿宋_GB2312" w:hint="eastAsia"/>
          <w:kern w:val="0"/>
          <w:sz w:val="32"/>
          <w:szCs w:val="32"/>
        </w:rPr>
        <w:t>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11.</w:t>
      </w:r>
      <w:r>
        <w:rPr>
          <w:rFonts w:ascii="仿宋_GB2312" w:eastAsia="仿宋_GB2312" w:hint="eastAsia"/>
          <w:kern w:val="0"/>
          <w:sz w:val="32"/>
          <w:szCs w:val="32"/>
        </w:rPr>
        <w:t>机关运行经费：为保障行政单位（含参照公务员法管理的事业单位）运行用于购买货物和服务的各项资金，包括办公及印刷费、邮电费、差旅费、会议费、福利费、日常</w:t>
      </w:r>
      <w:r>
        <w:rPr>
          <w:rFonts w:ascii="仿宋_GB2312" w:eastAsia="仿宋_GB2312" w:hint="eastAsia"/>
          <w:kern w:val="0"/>
          <w:sz w:val="32"/>
          <w:szCs w:val="32"/>
        </w:rPr>
        <w:lastRenderedPageBreak/>
        <w:t>维修费、专用材料及一般设备购置费、办公用房水电费、办公用房取暖费、办公用房物业管理费、公务用车运行维护</w:t>
      </w:r>
      <w:r>
        <w:rPr>
          <w:rFonts w:ascii="仿宋_GB2312" w:eastAsia="仿宋_GB2312" w:hint="eastAsia"/>
          <w:kern w:val="0"/>
          <w:sz w:val="32"/>
          <w:szCs w:val="32"/>
        </w:rPr>
        <w:t>费以及其他费用。</w:t>
      </w:r>
    </w:p>
    <w:p w:rsidR="00731D90" w:rsidRDefault="007737DA">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rPr>
        <w:t>附件：</w:t>
      </w:r>
      <w:r>
        <w:rPr>
          <w:rFonts w:ascii="仿宋_GB2312" w:eastAsia="仿宋_GB2312" w:hint="eastAsia"/>
          <w:kern w:val="0"/>
          <w:sz w:val="32"/>
          <w:szCs w:val="32"/>
        </w:rPr>
        <w:t>20</w:t>
      </w:r>
      <w:r>
        <w:rPr>
          <w:rFonts w:ascii="仿宋_GB2312" w:eastAsia="仿宋_GB2312" w:hint="eastAsia"/>
          <w:kern w:val="0"/>
          <w:sz w:val="32"/>
          <w:szCs w:val="32"/>
        </w:rPr>
        <w:t>20</w:t>
      </w:r>
      <w:r>
        <w:rPr>
          <w:rFonts w:ascii="仿宋_GB2312" w:eastAsia="仿宋_GB2312" w:hint="eastAsia"/>
          <w:kern w:val="0"/>
          <w:sz w:val="32"/>
          <w:szCs w:val="32"/>
        </w:rPr>
        <w:t>年部门预算公开表</w:t>
      </w:r>
      <w:bookmarkStart w:id="0" w:name="_GoBack"/>
      <w:bookmarkEnd w:id="0"/>
    </w:p>
    <w:p w:rsidR="00731D90" w:rsidRDefault="00731D90">
      <w:pPr>
        <w:spacing w:line="560" w:lineRule="exact"/>
        <w:rPr>
          <w:rFonts w:ascii="仿宋_GB2312" w:eastAsia="仿宋_GB2312"/>
          <w:kern w:val="0"/>
          <w:sz w:val="32"/>
          <w:szCs w:val="32"/>
        </w:rPr>
      </w:pPr>
    </w:p>
    <w:p w:rsidR="00731D90" w:rsidRDefault="00731D90">
      <w:pPr>
        <w:spacing w:line="560" w:lineRule="exact"/>
        <w:rPr>
          <w:rFonts w:ascii="仿宋_GB2312" w:eastAsia="仿宋_GB2312"/>
          <w:kern w:val="0"/>
          <w:sz w:val="32"/>
          <w:szCs w:val="32"/>
        </w:rPr>
      </w:pPr>
    </w:p>
    <w:p w:rsidR="00731D90" w:rsidRDefault="00731D90">
      <w:pPr>
        <w:spacing w:line="560" w:lineRule="exact"/>
        <w:rPr>
          <w:rFonts w:ascii="仿宋_GB2312" w:eastAsia="仿宋_GB2312"/>
          <w:kern w:val="0"/>
          <w:sz w:val="32"/>
          <w:szCs w:val="32"/>
        </w:rPr>
      </w:pPr>
    </w:p>
    <w:p w:rsidR="00731D90" w:rsidRDefault="007737DA" w:rsidP="00AE7FC5">
      <w:pPr>
        <w:spacing w:line="560" w:lineRule="exact"/>
        <w:rPr>
          <w:rFonts w:ascii="仿宋_GB2312" w:eastAsia="仿宋_GB2312"/>
          <w:kern w:val="0"/>
          <w:sz w:val="32"/>
          <w:szCs w:val="32"/>
        </w:rPr>
      </w:pPr>
      <w:r>
        <w:rPr>
          <w:rFonts w:ascii="仿宋_GB2312" w:eastAsia="仿宋_GB2312" w:hint="eastAsia"/>
          <w:kern w:val="0"/>
          <w:sz w:val="32"/>
          <w:szCs w:val="32"/>
        </w:rPr>
        <w:t xml:space="preserve">                             </w:t>
      </w:r>
    </w:p>
    <w:sectPr w:rsidR="00731D90" w:rsidSect="00731D9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7DA" w:rsidRDefault="007737DA" w:rsidP="00AE7FC5">
      <w:r>
        <w:separator/>
      </w:r>
    </w:p>
  </w:endnote>
  <w:endnote w:type="continuationSeparator" w:id="1">
    <w:p w:rsidR="007737DA" w:rsidRDefault="007737DA" w:rsidP="00AE7FC5">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7DA" w:rsidRDefault="007737DA" w:rsidP="00AE7FC5">
      <w:r>
        <w:separator/>
      </w:r>
    </w:p>
  </w:footnote>
  <w:footnote w:type="continuationSeparator" w:id="1">
    <w:p w:rsidR="007737DA" w:rsidRDefault="007737DA" w:rsidP="00AE7F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4F40"/>
    <w:rsid w:val="00021E44"/>
    <w:rsid w:val="00040742"/>
    <w:rsid w:val="00046E80"/>
    <w:rsid w:val="00067BBB"/>
    <w:rsid w:val="000807EC"/>
    <w:rsid w:val="00084F40"/>
    <w:rsid w:val="000A4663"/>
    <w:rsid w:val="000A5A35"/>
    <w:rsid w:val="000C7F7D"/>
    <w:rsid w:val="00120BF8"/>
    <w:rsid w:val="001511EA"/>
    <w:rsid w:val="00151AC9"/>
    <w:rsid w:val="00152BE0"/>
    <w:rsid w:val="00153C1D"/>
    <w:rsid w:val="00164811"/>
    <w:rsid w:val="001F1DAD"/>
    <w:rsid w:val="001F278C"/>
    <w:rsid w:val="00206BE5"/>
    <w:rsid w:val="0021380A"/>
    <w:rsid w:val="00217518"/>
    <w:rsid w:val="00217805"/>
    <w:rsid w:val="00225BB0"/>
    <w:rsid w:val="00243A4A"/>
    <w:rsid w:val="00246DA5"/>
    <w:rsid w:val="00294480"/>
    <w:rsid w:val="002C42F2"/>
    <w:rsid w:val="00311726"/>
    <w:rsid w:val="003468B4"/>
    <w:rsid w:val="00394B16"/>
    <w:rsid w:val="003D3D3A"/>
    <w:rsid w:val="003F2B82"/>
    <w:rsid w:val="00411543"/>
    <w:rsid w:val="004328F8"/>
    <w:rsid w:val="00463925"/>
    <w:rsid w:val="004708DC"/>
    <w:rsid w:val="004801E2"/>
    <w:rsid w:val="004C5DA3"/>
    <w:rsid w:val="00516F60"/>
    <w:rsid w:val="005522A0"/>
    <w:rsid w:val="00554BFF"/>
    <w:rsid w:val="0057501F"/>
    <w:rsid w:val="00595741"/>
    <w:rsid w:val="005A7AD2"/>
    <w:rsid w:val="005D319E"/>
    <w:rsid w:val="00610069"/>
    <w:rsid w:val="006207D3"/>
    <w:rsid w:val="0062133F"/>
    <w:rsid w:val="00632D5C"/>
    <w:rsid w:val="006769EC"/>
    <w:rsid w:val="006862E0"/>
    <w:rsid w:val="006C4CF8"/>
    <w:rsid w:val="006D28C7"/>
    <w:rsid w:val="00731D90"/>
    <w:rsid w:val="00734AF2"/>
    <w:rsid w:val="007737DA"/>
    <w:rsid w:val="007758F6"/>
    <w:rsid w:val="00787A82"/>
    <w:rsid w:val="007D60D2"/>
    <w:rsid w:val="007E0D9D"/>
    <w:rsid w:val="00802D66"/>
    <w:rsid w:val="00806936"/>
    <w:rsid w:val="008314AD"/>
    <w:rsid w:val="00841E41"/>
    <w:rsid w:val="00875D39"/>
    <w:rsid w:val="00893397"/>
    <w:rsid w:val="008B492A"/>
    <w:rsid w:val="008C62F0"/>
    <w:rsid w:val="008D24E9"/>
    <w:rsid w:val="008F76DA"/>
    <w:rsid w:val="009325EC"/>
    <w:rsid w:val="00984063"/>
    <w:rsid w:val="009A2D80"/>
    <w:rsid w:val="009D39D7"/>
    <w:rsid w:val="009F0EE8"/>
    <w:rsid w:val="00A63D20"/>
    <w:rsid w:val="00A67BCB"/>
    <w:rsid w:val="00A75CC3"/>
    <w:rsid w:val="00AA05CF"/>
    <w:rsid w:val="00AB0D76"/>
    <w:rsid w:val="00AE7FC5"/>
    <w:rsid w:val="00B218BB"/>
    <w:rsid w:val="00B2244E"/>
    <w:rsid w:val="00B6119C"/>
    <w:rsid w:val="00B6453C"/>
    <w:rsid w:val="00B813B2"/>
    <w:rsid w:val="00BA3076"/>
    <w:rsid w:val="00BC0321"/>
    <w:rsid w:val="00BD0772"/>
    <w:rsid w:val="00C50188"/>
    <w:rsid w:val="00C57D5E"/>
    <w:rsid w:val="00C87080"/>
    <w:rsid w:val="00C91225"/>
    <w:rsid w:val="00CA7A11"/>
    <w:rsid w:val="00CE2DE1"/>
    <w:rsid w:val="00D12C8F"/>
    <w:rsid w:val="00D61064"/>
    <w:rsid w:val="00D860B2"/>
    <w:rsid w:val="00D96C91"/>
    <w:rsid w:val="00DB29A6"/>
    <w:rsid w:val="00E45260"/>
    <w:rsid w:val="00E53FBC"/>
    <w:rsid w:val="00E64DEE"/>
    <w:rsid w:val="00E65620"/>
    <w:rsid w:val="00E904DF"/>
    <w:rsid w:val="00F13D70"/>
    <w:rsid w:val="00F1640D"/>
    <w:rsid w:val="00F168A5"/>
    <w:rsid w:val="00F30D64"/>
    <w:rsid w:val="00F4251C"/>
    <w:rsid w:val="00F4475A"/>
    <w:rsid w:val="00F62CA6"/>
    <w:rsid w:val="00F66543"/>
    <w:rsid w:val="00F84439"/>
    <w:rsid w:val="00F975DA"/>
    <w:rsid w:val="00FB3482"/>
    <w:rsid w:val="00FC2B84"/>
    <w:rsid w:val="00FE33DD"/>
    <w:rsid w:val="00FF5DFE"/>
    <w:rsid w:val="00FF6290"/>
    <w:rsid w:val="00FF63B9"/>
    <w:rsid w:val="07AC2E07"/>
    <w:rsid w:val="126156D6"/>
    <w:rsid w:val="16B52A75"/>
    <w:rsid w:val="3F16038B"/>
    <w:rsid w:val="42F00B95"/>
    <w:rsid w:val="5A227E06"/>
    <w:rsid w:val="5A354ACE"/>
    <w:rsid w:val="6DA102E3"/>
    <w:rsid w:val="733350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Body Text Indent" w:uiPriority="99"/>
    <w:lsdException w:name="Subtitle" w:qFormat="1"/>
    <w:lsdException w:name="Body Text First Indent 2"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1D90"/>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rsid w:val="00731D90"/>
    <w:pPr>
      <w:ind w:firstLineChars="200" w:firstLine="420"/>
    </w:pPr>
    <w:rPr>
      <w:szCs w:val="21"/>
    </w:rPr>
  </w:style>
  <w:style w:type="paragraph" w:styleId="a3">
    <w:name w:val="Body Text Indent"/>
    <w:basedOn w:val="a"/>
    <w:uiPriority w:val="99"/>
    <w:rsid w:val="00731D90"/>
    <w:pPr>
      <w:spacing w:after="120"/>
      <w:ind w:leftChars="200" w:left="420"/>
    </w:pPr>
  </w:style>
  <w:style w:type="paragraph" w:styleId="a4">
    <w:name w:val="Body Text"/>
    <w:basedOn w:val="a"/>
    <w:link w:val="Char"/>
    <w:qFormat/>
    <w:rsid w:val="00731D90"/>
    <w:pPr>
      <w:spacing w:beforeLines="30"/>
    </w:pPr>
    <w:rPr>
      <w:rFonts w:ascii="仿宋_GB2312" w:eastAsia="仿宋_GB2312"/>
      <w:kern w:val="0"/>
      <w:sz w:val="30"/>
    </w:rPr>
  </w:style>
  <w:style w:type="paragraph" w:styleId="a5">
    <w:name w:val="footer"/>
    <w:basedOn w:val="a"/>
    <w:link w:val="Char0"/>
    <w:rsid w:val="00731D90"/>
    <w:pPr>
      <w:tabs>
        <w:tab w:val="center" w:pos="4153"/>
        <w:tab w:val="right" w:pos="8306"/>
      </w:tabs>
      <w:snapToGrid w:val="0"/>
      <w:jc w:val="left"/>
    </w:pPr>
    <w:rPr>
      <w:sz w:val="18"/>
      <w:szCs w:val="18"/>
    </w:rPr>
  </w:style>
  <w:style w:type="paragraph" w:styleId="a6">
    <w:name w:val="header"/>
    <w:basedOn w:val="a"/>
    <w:link w:val="Char1"/>
    <w:rsid w:val="00731D90"/>
    <w:pPr>
      <w:pBdr>
        <w:bottom w:val="single" w:sz="6" w:space="1" w:color="auto"/>
      </w:pBdr>
      <w:tabs>
        <w:tab w:val="center" w:pos="4153"/>
        <w:tab w:val="right" w:pos="8306"/>
      </w:tabs>
      <w:snapToGrid w:val="0"/>
      <w:jc w:val="center"/>
    </w:pPr>
    <w:rPr>
      <w:sz w:val="18"/>
      <w:szCs w:val="18"/>
    </w:rPr>
  </w:style>
  <w:style w:type="character" w:styleId="a7">
    <w:name w:val="Strong"/>
    <w:basedOn w:val="a0"/>
    <w:uiPriority w:val="22"/>
    <w:qFormat/>
    <w:rsid w:val="00731D90"/>
    <w:rPr>
      <w:b/>
      <w:bCs/>
    </w:rPr>
  </w:style>
  <w:style w:type="character" w:customStyle="1" w:styleId="apple-converted-space">
    <w:name w:val="apple-converted-space"/>
    <w:basedOn w:val="a0"/>
    <w:qFormat/>
    <w:rsid w:val="00731D90"/>
  </w:style>
  <w:style w:type="character" w:customStyle="1" w:styleId="Char1">
    <w:name w:val="页眉 Char"/>
    <w:basedOn w:val="a0"/>
    <w:link w:val="a6"/>
    <w:qFormat/>
    <w:rsid w:val="00731D90"/>
    <w:rPr>
      <w:kern w:val="2"/>
      <w:sz w:val="18"/>
      <w:szCs w:val="18"/>
    </w:rPr>
  </w:style>
  <w:style w:type="character" w:customStyle="1" w:styleId="Char0">
    <w:name w:val="页脚 Char"/>
    <w:basedOn w:val="a0"/>
    <w:link w:val="a5"/>
    <w:qFormat/>
    <w:rsid w:val="00731D90"/>
    <w:rPr>
      <w:kern w:val="2"/>
      <w:sz w:val="18"/>
      <w:szCs w:val="18"/>
    </w:rPr>
  </w:style>
  <w:style w:type="character" w:customStyle="1" w:styleId="Char">
    <w:name w:val="正文文本 Char"/>
    <w:basedOn w:val="a0"/>
    <w:link w:val="a4"/>
    <w:qFormat/>
    <w:rsid w:val="00731D90"/>
    <w:rPr>
      <w:rFonts w:ascii="仿宋_GB2312" w:eastAsia="仿宋_GB2312"/>
      <w:sz w:val="30"/>
      <w:szCs w:val="24"/>
    </w:rPr>
  </w:style>
  <w:style w:type="paragraph" w:customStyle="1" w:styleId="CharCharCharCharCharCharChar">
    <w:name w:val="Char Char Char Char Char Char Char"/>
    <w:basedOn w:val="a"/>
    <w:qFormat/>
    <w:rsid w:val="00731D90"/>
    <w:pPr>
      <w:spacing w:line="346" w:lineRule="auto"/>
      <w:ind w:left="1" w:firstLine="419"/>
      <w:textAlignment w:val="bottom"/>
    </w:pPr>
    <w:rPr>
      <w:rFonts w:eastAsia="仿宋_GB2312"/>
      <w:kern w:val="0"/>
      <w:sz w:val="32"/>
      <w:szCs w:val="20"/>
    </w:rPr>
  </w:style>
  <w:style w:type="paragraph" w:customStyle="1" w:styleId="Default">
    <w:name w:val="Default"/>
    <w:qFormat/>
    <w:rsid w:val="00731D90"/>
    <w:pPr>
      <w:widowControl w:val="0"/>
      <w:autoSpaceDE w:val="0"/>
      <w:autoSpaceDN w:val="0"/>
      <w:adjustRightInd w:val="0"/>
    </w:pPr>
    <w:rPr>
      <w:rFonts w:ascii="仿宋" w:eastAsia="仿宋" w:cs="仿宋"/>
      <w:color w:val="000000"/>
      <w:sz w:val="24"/>
      <w:szCs w:val="24"/>
    </w:rPr>
  </w:style>
  <w:style w:type="paragraph" w:customStyle="1" w:styleId="CharCharCharCharCharCharChar1">
    <w:name w:val="Char Char Char Char Char Char Char1"/>
    <w:basedOn w:val="a"/>
    <w:qFormat/>
    <w:rsid w:val="00731D90"/>
    <w:pPr>
      <w:spacing w:line="346" w:lineRule="auto"/>
      <w:ind w:left="1" w:firstLine="419"/>
      <w:textAlignment w:val="bottom"/>
    </w:pPr>
    <w:rPr>
      <w:rFonts w:eastAsia="仿宋_GB2312"/>
      <w:kern w:val="0"/>
      <w:sz w:val="32"/>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654</Words>
  <Characters>3732</Characters>
  <Application>Microsoft Office Word</Application>
  <DocSecurity>0</DocSecurity>
  <Lines>31</Lines>
  <Paragraphs>8</Paragraphs>
  <ScaleCrop>false</ScaleCrop>
  <Company>微软中国</Company>
  <LinksUpToDate>false</LinksUpToDate>
  <CharactersWithSpaces>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90</cp:revision>
  <cp:lastPrinted>2018-01-31T09:37:00Z</cp:lastPrinted>
  <dcterms:created xsi:type="dcterms:W3CDTF">2017-10-26T03:47:00Z</dcterms:created>
  <dcterms:modified xsi:type="dcterms:W3CDTF">2020-03-12T08:11:00Z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