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AAD7A">
      <w:pPr>
        <w:spacing w:line="600" w:lineRule="exact"/>
        <w:jc w:val="left"/>
        <w:outlineLvl w:val="0"/>
        <w:rPr>
          <w:rFonts w:ascii="方正小标宋简体" w:hAnsi="宋体" w:eastAsia="方正小标宋简体"/>
          <w:szCs w:val="21"/>
        </w:rPr>
      </w:pPr>
      <w:bookmarkStart w:id="0" w:name="_Toc15306267"/>
      <w:bookmarkStart w:id="67" w:name="_GoBack"/>
      <w:bookmarkEnd w:id="67"/>
    </w:p>
    <w:p w14:paraId="6323B58E">
      <w:pPr>
        <w:pStyle w:val="7"/>
        <w:spacing w:before="93"/>
      </w:pPr>
    </w:p>
    <w:p w14:paraId="42DE496D">
      <w:pPr>
        <w:spacing w:line="600" w:lineRule="exact"/>
        <w:jc w:val="center"/>
        <w:outlineLvl w:val="0"/>
        <w:rPr>
          <w:rFonts w:ascii="方正小标宋简体" w:hAnsi="宋体" w:eastAsia="方正小标宋简体"/>
          <w:sz w:val="72"/>
          <w:szCs w:val="72"/>
        </w:rPr>
      </w:pPr>
    </w:p>
    <w:p w14:paraId="75CA9152">
      <w:pPr>
        <w:spacing w:line="600" w:lineRule="exact"/>
        <w:jc w:val="center"/>
        <w:outlineLvl w:val="0"/>
        <w:rPr>
          <w:rFonts w:ascii="方正小标宋简体" w:hAnsi="宋体" w:eastAsia="方正小标宋简体"/>
          <w:sz w:val="72"/>
          <w:szCs w:val="72"/>
        </w:rPr>
      </w:pPr>
    </w:p>
    <w:p w14:paraId="3B81179C">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475"/>
      <w:bookmarkStart w:id="2" w:name="_Toc15377425"/>
      <w:bookmarkStart w:id="3" w:name="_Toc15396597"/>
      <w:bookmarkStart w:id="4" w:name="_Toc15378441"/>
      <w:bookmarkStart w:id="5" w:name="_Toc15377193"/>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14:paraId="14B8A50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476"/>
      <w:bookmarkStart w:id="7" w:name="_Toc15378442"/>
      <w:bookmarkStart w:id="8" w:name="_Toc15377194"/>
      <w:bookmarkStart w:id="9" w:name="_Toc15377426"/>
      <w:bookmarkStart w:id="10" w:name="_Toc15396598"/>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rPr>
        <w:t>九寨沟县粮食和物资储备中心单位决算</w:t>
      </w:r>
      <w:bookmarkEnd w:id="6"/>
      <w:bookmarkEnd w:id="7"/>
      <w:bookmarkEnd w:id="8"/>
      <w:bookmarkEnd w:id="9"/>
      <w:bookmarkEnd w:id="10"/>
      <w:bookmarkEnd w:id="11"/>
    </w:p>
    <w:p w14:paraId="4685F016">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45A72E29">
      <w:pPr>
        <w:widowControl/>
        <w:jc w:val="center"/>
        <w:rPr>
          <w:rFonts w:ascii="黑体" w:hAnsi="黑体" w:eastAsia="黑体" w:cstheme="minorBidi"/>
          <w:sz w:val="28"/>
          <w:szCs w:val="28"/>
        </w:rPr>
      </w:pPr>
    </w:p>
    <w:p w14:paraId="093FCA3A">
      <w:pPr>
        <w:pStyle w:val="13"/>
      </w:pPr>
      <w:r>
        <w:rPr>
          <w:rFonts w:hint="eastAsia"/>
        </w:rPr>
        <w:t>公开时间：202</w:t>
      </w:r>
      <w:r>
        <w:t>4</w:t>
      </w:r>
      <w:r>
        <w:rPr>
          <w:rFonts w:hint="eastAsia"/>
        </w:rPr>
        <w:t>年</w:t>
      </w:r>
      <w:r>
        <w:t>10</w:t>
      </w:r>
      <w:r>
        <w:rPr>
          <w:rFonts w:hint="eastAsia"/>
        </w:rPr>
        <w:t>月</w:t>
      </w:r>
      <w:r>
        <w:t>14</w:t>
      </w:r>
      <w:r>
        <w:rPr>
          <w:rFonts w:hint="eastAsia"/>
        </w:rPr>
        <w:t>日</w:t>
      </w:r>
    </w:p>
    <w:p w14:paraId="4A1A2448"/>
    <w:p w14:paraId="3422CC79">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14:paraId="652BF697">
      <w:pPr>
        <w:pStyle w:val="14"/>
        <w:adjustRightInd w:val="0"/>
        <w:snapToGrid w:val="0"/>
        <w:spacing w:line="440" w:lineRule="exact"/>
        <w:jc w:val="left"/>
        <w:rPr>
          <w:rFonts w:hint="default" w:eastAsia="宋体"/>
          <w:sz w:val="24"/>
          <w:lang w:val="en-US" w:eastAsia="zh-CN"/>
        </w:rPr>
      </w:pPr>
      <w:r>
        <w:rPr>
          <w:rFonts w:hint="eastAsia"/>
          <w:sz w:val="24"/>
        </w:rPr>
        <w:t>一、主要职责</w:t>
      </w:r>
      <w:r>
        <w:rPr>
          <w:rFonts w:hint="eastAsia"/>
          <w:sz w:val="24"/>
          <w:lang w:val="en-US" w:eastAsia="zh-CN"/>
        </w:rPr>
        <w:t>........................................................................................4</w:t>
      </w:r>
    </w:p>
    <w:p w14:paraId="74EA17A0">
      <w:pPr>
        <w:pStyle w:val="14"/>
        <w:adjustRightInd w:val="0"/>
        <w:snapToGrid w:val="0"/>
        <w:spacing w:line="440" w:lineRule="exact"/>
        <w:jc w:val="left"/>
        <w:rPr>
          <w:rFonts w:hint="default" w:eastAsia="宋体"/>
          <w:lang w:val="en-US" w:eastAsia="zh-CN"/>
        </w:rPr>
      </w:pPr>
      <w:r>
        <w:rPr>
          <w:rFonts w:hint="eastAsia"/>
          <w:sz w:val="24"/>
        </w:rPr>
        <w:t>二、机构设置</w:t>
      </w:r>
      <w:r>
        <w:rPr>
          <w:rFonts w:hint="eastAsia"/>
          <w:sz w:val="24"/>
          <w:lang w:val="en-US" w:eastAsia="zh-CN"/>
        </w:rPr>
        <w:t>........................................................................................4</w:t>
      </w:r>
    </w:p>
    <w:p w14:paraId="13E25AEC">
      <w:pPr>
        <w:pStyle w:val="13"/>
        <w:adjustRightInd w:val="0"/>
        <w:snapToGrid w:val="0"/>
        <w:spacing w:before="0" w:line="440" w:lineRule="exact"/>
        <w:jc w:val="left"/>
        <w:rPr>
          <w:sz w:val="24"/>
          <w:szCs w:val="24"/>
        </w:rPr>
      </w:pPr>
      <w:r>
        <w:rPr>
          <w:rFonts w:hint="eastAsia"/>
          <w:sz w:val="24"/>
        </w:rPr>
        <w:t>第二部分 2023年度单位决算情况说明</w:t>
      </w:r>
    </w:p>
    <w:p w14:paraId="6D5BED38">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.........................................................4</w:t>
      </w:r>
    </w:p>
    <w:p w14:paraId="4711E0F2">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.........................................................................4</w:t>
      </w:r>
    </w:p>
    <w:p w14:paraId="0B055175">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.........................................................................6</w:t>
      </w:r>
    </w:p>
    <w:p w14:paraId="263EF05E">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.........................................7</w:t>
      </w:r>
    </w:p>
    <w:p w14:paraId="2F24F88B">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.................................7</w:t>
      </w:r>
    </w:p>
    <w:p w14:paraId="78A5611D">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........................10</w:t>
      </w:r>
    </w:p>
    <w:p w14:paraId="4655263F">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七、财政拨款“三公”经费支出决算情况说明</w:t>
      </w:r>
      <w:r>
        <w:rPr>
          <w:rFonts w:hint="eastAsia"/>
          <w:sz w:val="24"/>
          <w:lang w:val="en-US" w:eastAsia="zh-CN"/>
        </w:rPr>
        <w:t>................................11</w:t>
      </w:r>
    </w:p>
    <w:p w14:paraId="14A8FFEB">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............................................13</w:t>
      </w:r>
    </w:p>
    <w:p w14:paraId="39404A5E">
      <w:pPr>
        <w:pStyle w:val="14"/>
        <w:adjustRightInd w:val="0"/>
        <w:snapToGrid w:val="0"/>
        <w:spacing w:line="440" w:lineRule="exact"/>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........................................13</w:t>
      </w:r>
    </w:p>
    <w:p w14:paraId="1511B653">
      <w:pPr>
        <w:pStyle w:val="14"/>
        <w:adjustRightInd w:val="0"/>
        <w:snapToGrid w:val="0"/>
        <w:spacing w:line="440" w:lineRule="exact"/>
        <w:jc w:val="left"/>
        <w:rPr>
          <w:rFonts w:hint="default" w:eastAsia="宋体"/>
          <w:sz w:val="24"/>
          <w:lang w:val="en-US" w:eastAsia="zh-CN"/>
        </w:rPr>
      </w:pPr>
      <w:r>
        <w:rPr>
          <w:rFonts w:hint="eastAsia"/>
          <w:sz w:val="24"/>
        </w:rPr>
        <w:t>十、其他重要事项的情况说明</w:t>
      </w:r>
      <w:r>
        <w:rPr>
          <w:rFonts w:hint="eastAsia"/>
          <w:sz w:val="24"/>
          <w:lang w:val="en-US" w:eastAsia="zh-CN"/>
        </w:rPr>
        <w:t>............................................................13</w:t>
      </w:r>
    </w:p>
    <w:p w14:paraId="0CDFE595">
      <w:pPr>
        <w:pStyle w:val="13"/>
        <w:adjustRightInd w:val="0"/>
        <w:snapToGrid w:val="0"/>
        <w:spacing w:before="0" w:line="440" w:lineRule="exact"/>
        <w:jc w:val="left"/>
        <w:rPr>
          <w:rFonts w:hint="eastAsia"/>
          <w:sz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..........................................15</w:t>
      </w:r>
    </w:p>
    <w:p w14:paraId="738E7A76">
      <w:pPr>
        <w:pStyle w:val="13"/>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..............................................18</w:t>
      </w:r>
    </w:p>
    <w:p w14:paraId="10942DFD">
      <w:pPr>
        <w:pStyle w:val="13"/>
        <w:adjustRightInd w:val="0"/>
        <w:snapToGrid w:val="0"/>
        <w:spacing w:before="0" w:line="440" w:lineRule="exact"/>
        <w:jc w:val="left"/>
        <w:rPr>
          <w:rFonts w:hint="eastAsia"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w:t>
      </w:r>
      <w:r>
        <w:rPr>
          <w:rFonts w:hint="eastAsia" w:cstheme="minorBidi"/>
          <w:sz w:val="24"/>
          <w:szCs w:val="24"/>
          <w:lang w:val="en-US" w:eastAsia="zh-CN"/>
        </w:rPr>
        <w:t>35</w:t>
      </w:r>
    </w:p>
    <w:p w14:paraId="777574B2">
      <w:pPr>
        <w:pStyle w:val="13"/>
        <w:adjustRightInd w:val="0"/>
        <w:snapToGrid w:val="0"/>
        <w:spacing w:before="0" w:line="440" w:lineRule="exact"/>
        <w:ind w:firstLine="480" w:firstLineChars="20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w:t>
      </w:r>
    </w:p>
    <w:p w14:paraId="5AE126C1">
      <w:pPr>
        <w:pStyle w:val="14"/>
        <w:adjustRightInd w:val="0"/>
        <w:snapToGrid w:val="0"/>
        <w:spacing w:line="440" w:lineRule="exact"/>
        <w:jc w:val="left"/>
        <w:rPr>
          <w:sz w:val="24"/>
        </w:rPr>
      </w:pPr>
      <w:r>
        <w:rPr>
          <w:rFonts w:hint="eastAsia"/>
          <w:sz w:val="24"/>
        </w:rPr>
        <w:t>二、收入决算表</w:t>
      </w:r>
    </w:p>
    <w:p w14:paraId="273F6551">
      <w:pPr>
        <w:pStyle w:val="14"/>
        <w:adjustRightInd w:val="0"/>
        <w:snapToGrid w:val="0"/>
        <w:spacing w:line="440" w:lineRule="exact"/>
        <w:jc w:val="left"/>
      </w:pPr>
      <w:r>
        <w:rPr>
          <w:rFonts w:hint="eastAsia"/>
          <w:sz w:val="24"/>
        </w:rPr>
        <w:t>三、支出决算表</w:t>
      </w:r>
    </w:p>
    <w:p w14:paraId="4A04BFD5">
      <w:pPr>
        <w:pStyle w:val="14"/>
        <w:adjustRightInd w:val="0"/>
        <w:snapToGrid w:val="0"/>
        <w:spacing w:line="440" w:lineRule="exact"/>
        <w:jc w:val="left"/>
        <w:rPr>
          <w:sz w:val="24"/>
        </w:rPr>
      </w:pPr>
      <w:r>
        <w:rPr>
          <w:rFonts w:hint="eastAsia"/>
          <w:sz w:val="24"/>
        </w:rPr>
        <w:t>四、财政拨款收入支出决算总表</w:t>
      </w:r>
    </w:p>
    <w:p w14:paraId="428A7FD8">
      <w:pPr>
        <w:pStyle w:val="14"/>
        <w:adjustRightInd w:val="0"/>
        <w:snapToGrid w:val="0"/>
        <w:spacing w:line="440" w:lineRule="exact"/>
        <w:jc w:val="left"/>
        <w:rPr>
          <w:sz w:val="24"/>
        </w:rPr>
      </w:pPr>
      <w:r>
        <w:rPr>
          <w:rFonts w:hint="eastAsia"/>
          <w:sz w:val="24"/>
        </w:rPr>
        <w:t>五、财政拨款支出决算明细表</w:t>
      </w:r>
    </w:p>
    <w:p w14:paraId="3B0348F9">
      <w:pPr>
        <w:pStyle w:val="14"/>
        <w:adjustRightInd w:val="0"/>
        <w:snapToGrid w:val="0"/>
        <w:spacing w:line="440" w:lineRule="exact"/>
        <w:jc w:val="left"/>
        <w:rPr>
          <w:sz w:val="24"/>
        </w:rPr>
      </w:pPr>
      <w:r>
        <w:rPr>
          <w:rFonts w:hint="eastAsia"/>
          <w:sz w:val="24"/>
        </w:rPr>
        <w:t>六、一般公共预算财政拨款支出决算表</w:t>
      </w:r>
    </w:p>
    <w:p w14:paraId="1A0CE3C0">
      <w:pPr>
        <w:pStyle w:val="14"/>
        <w:adjustRightInd w:val="0"/>
        <w:snapToGrid w:val="0"/>
        <w:spacing w:line="440" w:lineRule="exact"/>
        <w:jc w:val="left"/>
        <w:rPr>
          <w:sz w:val="24"/>
        </w:rPr>
      </w:pPr>
      <w:r>
        <w:rPr>
          <w:rFonts w:hint="eastAsia"/>
          <w:sz w:val="24"/>
        </w:rPr>
        <w:t>七、一般公共预算财政拨款支出决算明细表</w:t>
      </w:r>
    </w:p>
    <w:p w14:paraId="4BC34895">
      <w:pPr>
        <w:pStyle w:val="14"/>
        <w:adjustRightInd w:val="0"/>
        <w:snapToGrid w:val="0"/>
        <w:spacing w:line="440" w:lineRule="exact"/>
        <w:jc w:val="left"/>
        <w:rPr>
          <w:sz w:val="24"/>
        </w:rPr>
      </w:pPr>
      <w:r>
        <w:rPr>
          <w:rFonts w:hint="eastAsia"/>
          <w:sz w:val="24"/>
        </w:rPr>
        <w:t>八、一般公共预算财政拨款基本支出决算明细表</w:t>
      </w:r>
    </w:p>
    <w:p w14:paraId="16961819">
      <w:pPr>
        <w:pStyle w:val="14"/>
        <w:adjustRightInd w:val="0"/>
        <w:snapToGrid w:val="0"/>
        <w:spacing w:line="440" w:lineRule="exact"/>
        <w:jc w:val="left"/>
        <w:rPr>
          <w:sz w:val="24"/>
        </w:rPr>
      </w:pPr>
      <w:r>
        <w:rPr>
          <w:rFonts w:hint="eastAsia"/>
          <w:sz w:val="24"/>
        </w:rPr>
        <w:t>九、一般公共预算财政拨款项目支出决算表</w:t>
      </w:r>
    </w:p>
    <w:p w14:paraId="17CB9375">
      <w:pPr>
        <w:pStyle w:val="14"/>
        <w:adjustRightInd w:val="0"/>
        <w:snapToGrid w:val="0"/>
        <w:spacing w:line="440" w:lineRule="exact"/>
        <w:jc w:val="left"/>
        <w:rPr>
          <w:sz w:val="24"/>
        </w:rPr>
      </w:pPr>
      <w:r>
        <w:rPr>
          <w:rFonts w:hint="eastAsia"/>
          <w:sz w:val="24"/>
        </w:rPr>
        <w:t>十、政府性基金预算财政拨款收入支出决算表</w:t>
      </w:r>
    </w:p>
    <w:p w14:paraId="38D4F361">
      <w:pPr>
        <w:pStyle w:val="14"/>
        <w:adjustRightInd w:val="0"/>
        <w:snapToGrid w:val="0"/>
        <w:spacing w:line="440" w:lineRule="exact"/>
        <w:jc w:val="left"/>
        <w:rPr>
          <w:sz w:val="24"/>
        </w:rPr>
      </w:pPr>
      <w:r>
        <w:rPr>
          <w:rFonts w:hint="eastAsia"/>
          <w:sz w:val="24"/>
        </w:rPr>
        <w:t>十一、国有资本经营预算财政拨款收入支出决算表</w:t>
      </w:r>
    </w:p>
    <w:p w14:paraId="679C4D27">
      <w:pPr>
        <w:pStyle w:val="14"/>
        <w:adjustRightInd w:val="0"/>
        <w:snapToGrid w:val="0"/>
        <w:spacing w:line="440" w:lineRule="exact"/>
        <w:jc w:val="left"/>
        <w:rPr>
          <w:sz w:val="24"/>
        </w:rPr>
      </w:pPr>
      <w:r>
        <w:rPr>
          <w:rFonts w:hint="eastAsia"/>
          <w:sz w:val="24"/>
        </w:rPr>
        <w:t>十二、国有资本经营预算财政拨款支出决算表</w:t>
      </w:r>
    </w:p>
    <w:p w14:paraId="7D95B521">
      <w:pPr>
        <w:pStyle w:val="14"/>
        <w:adjustRightInd w:val="0"/>
        <w:snapToGrid w:val="0"/>
        <w:spacing w:line="440" w:lineRule="exact"/>
        <w:jc w:val="left"/>
        <w:rPr>
          <w:sz w:val="24"/>
        </w:rPr>
      </w:pPr>
      <w:r>
        <w:rPr>
          <w:rFonts w:hint="eastAsia"/>
          <w:sz w:val="24"/>
        </w:rPr>
        <w:t>十三、财政拨款“三公”经费支出决算表</w:t>
      </w:r>
    </w:p>
    <w:p w14:paraId="10EE846E">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702B3FB8">
      <w:pPr>
        <w:pStyle w:val="3"/>
        <w:jc w:val="center"/>
        <w:rPr>
          <w:rStyle w:val="30"/>
          <w:rFonts w:ascii="黑体" w:hAnsi="黑体" w:eastAsia="黑体"/>
          <w:b/>
          <w:bCs w:val="0"/>
        </w:rPr>
      </w:pPr>
      <w:r>
        <w:rPr>
          <w:rFonts w:hint="eastAsia" w:ascii="黑体" w:hAnsi="黑体" w:eastAsia="黑体"/>
          <w:b w:val="0"/>
        </w:rPr>
        <w:t>第一部分 单位</w:t>
      </w:r>
      <w:r>
        <w:rPr>
          <w:rStyle w:val="30"/>
          <w:rFonts w:hint="eastAsia" w:ascii="黑体" w:hAnsi="黑体" w:eastAsia="黑体"/>
          <w:b w:val="0"/>
          <w:bCs w:val="0"/>
        </w:rPr>
        <w:t>概况</w:t>
      </w:r>
      <w:bookmarkEnd w:id="12"/>
      <w:bookmarkEnd w:id="13"/>
    </w:p>
    <w:p w14:paraId="661E8AC7">
      <w:pPr>
        <w:widowControl/>
        <w:jc w:val="left"/>
        <w:rPr>
          <w:rFonts w:ascii="黑体" w:eastAsia="黑体"/>
          <w:sz w:val="32"/>
          <w:szCs w:val="32"/>
        </w:rPr>
      </w:pPr>
    </w:p>
    <w:p w14:paraId="6B9DC1BA">
      <w:pPr>
        <w:pStyle w:val="4"/>
        <w:numPr>
          <w:ilvl w:val="0"/>
          <w:numId w:val="1"/>
        </w:numPr>
        <w:spacing w:before="0" w:after="0" w:line="576" w:lineRule="exact"/>
        <w:rPr>
          <w:rStyle w:val="31"/>
          <w:rFonts w:ascii="黑体" w:hAnsi="黑体" w:eastAsia="黑体"/>
          <w:b w:val="0"/>
          <w:bCs w:val="0"/>
        </w:rPr>
      </w:pPr>
      <w:bookmarkStart w:id="14" w:name="_Toc15377197"/>
      <w:bookmarkStart w:id="15" w:name="_Toc15396600"/>
      <w:r>
        <w:rPr>
          <w:rStyle w:val="31"/>
          <w:rFonts w:hint="eastAsia" w:ascii="黑体" w:hAnsi="黑体" w:eastAsia="黑体"/>
          <w:b w:val="0"/>
          <w:bCs w:val="0"/>
        </w:rPr>
        <w:t>主要职责</w:t>
      </w:r>
    </w:p>
    <w:p w14:paraId="66260057">
      <w:pPr>
        <w:shd w:val="clear" w:color="000000" w:fill="FFFFFF"/>
        <w:snapToGrid w:val="0"/>
        <w:spacing w:line="576" w:lineRule="exact"/>
        <w:ind w:firstLine="640" w:firstLineChars="200"/>
        <w:jc w:val="left"/>
        <w:rPr>
          <w:rFonts w:ascii="仿宋" w:hAnsi="仿宋" w:eastAsia="仿宋"/>
          <w:sz w:val="32"/>
          <w:szCs w:val="32"/>
        </w:rPr>
      </w:pPr>
      <w:r>
        <w:rPr>
          <w:rFonts w:ascii="仿宋" w:hAnsi="仿宋" w:eastAsia="仿宋"/>
          <w:sz w:val="32"/>
          <w:szCs w:val="32"/>
        </w:rPr>
        <w:t>负责驻军部队的军粮供应。管好用好省、州、县三级储备粮费用补贴，杜绝挤占、截留、挪用，负责粮食市场的供应形势的监测和分析。收集，整理，上报粮食生产消费、价格、质量、流向等各方面信息。负责制定和启动粮食应急预案。负责管理全县应急物资储备、发放、轮转等应急物资工工作。</w:t>
      </w:r>
    </w:p>
    <w:p w14:paraId="287092B3">
      <w:pPr>
        <w:pStyle w:val="4"/>
        <w:spacing w:before="0" w:after="0" w:line="576" w:lineRule="exact"/>
        <w:rPr>
          <w:rFonts w:ascii="黑体" w:hAnsi="黑体" w:eastAsia="黑体"/>
          <w:b w:val="0"/>
        </w:rPr>
      </w:pPr>
      <w:r>
        <w:rPr>
          <w:rFonts w:hint="eastAsia" w:ascii="黑体" w:hAnsi="黑体" w:eastAsia="黑体"/>
          <w:b w:val="0"/>
        </w:rPr>
        <w:t>二、机构设置</w:t>
      </w:r>
    </w:p>
    <w:bookmarkEnd w:id="14"/>
    <w:bookmarkEnd w:id="15"/>
    <w:p w14:paraId="75A5CBCC">
      <w:pPr>
        <w:ind w:firstLine="640" w:firstLineChars="200"/>
        <w:rPr>
          <w:rFonts w:ascii="仿宋" w:hAnsi="仿宋" w:eastAsia="仿宋"/>
          <w:sz w:val="32"/>
          <w:szCs w:val="32"/>
        </w:rPr>
      </w:pPr>
      <w:bookmarkStart w:id="16" w:name="_Toc15377204"/>
      <w:bookmarkStart w:id="17" w:name="_Toc15396602"/>
      <w:r>
        <w:rPr>
          <w:rFonts w:hint="eastAsia" w:ascii="仿宋" w:hAnsi="仿宋" w:eastAsia="仿宋"/>
          <w:sz w:val="32"/>
          <w:szCs w:val="32"/>
        </w:rPr>
        <w:t>发改局下属二级单位参照公务员法管理的事业单位。</w:t>
      </w:r>
      <w:r>
        <w:rPr>
          <w:rFonts w:hint="eastAsia" w:ascii="仿宋" w:hAnsi="仿宋" w:eastAsia="仿宋"/>
          <w:color w:val="000000"/>
          <w:sz w:val="32"/>
          <w:szCs w:val="32"/>
        </w:rPr>
        <w:t>本部门内设机构</w:t>
      </w:r>
      <w:r>
        <w:rPr>
          <w:rFonts w:hint="eastAsia" w:ascii="仿宋" w:hAnsi="仿宋" w:eastAsia="仿宋"/>
          <w:color w:val="000000"/>
          <w:sz w:val="32"/>
          <w:szCs w:val="32"/>
          <w:u w:val="single"/>
        </w:rPr>
        <w:t>5</w:t>
      </w:r>
      <w:r>
        <w:rPr>
          <w:rFonts w:hint="eastAsia" w:ascii="仿宋" w:hAnsi="仿宋" w:eastAsia="仿宋"/>
          <w:color w:val="000000"/>
          <w:sz w:val="32"/>
          <w:szCs w:val="32"/>
        </w:rPr>
        <w:t>个，</w:t>
      </w:r>
      <w:r>
        <w:rPr>
          <w:rFonts w:ascii="仿宋" w:hAnsi="仿宋" w:eastAsia="仿宋"/>
          <w:sz w:val="32"/>
          <w:szCs w:val="32"/>
        </w:rPr>
        <w:t>总编制</w:t>
      </w:r>
      <w:r>
        <w:rPr>
          <w:rFonts w:ascii="仿宋" w:hAnsi="仿宋" w:eastAsia="仿宋"/>
          <w:sz w:val="32"/>
          <w:szCs w:val="32"/>
          <w:u w:val="single"/>
        </w:rPr>
        <w:t>1</w:t>
      </w:r>
      <w:r>
        <w:rPr>
          <w:rFonts w:hint="eastAsia" w:ascii="仿宋" w:hAnsi="仿宋" w:eastAsia="仿宋"/>
          <w:sz w:val="32"/>
          <w:szCs w:val="32"/>
          <w:u w:val="single"/>
        </w:rPr>
        <w:t>5</w:t>
      </w:r>
      <w:r>
        <w:rPr>
          <w:rFonts w:ascii="仿宋" w:hAnsi="仿宋" w:eastAsia="仿宋"/>
          <w:sz w:val="32"/>
          <w:szCs w:val="32"/>
        </w:rPr>
        <w:t>名,其中:参照公务员法管理的事业编制</w:t>
      </w:r>
      <w:r>
        <w:rPr>
          <w:rFonts w:hint="eastAsia" w:ascii="仿宋" w:hAnsi="仿宋" w:eastAsia="仿宋"/>
          <w:sz w:val="32"/>
          <w:szCs w:val="32"/>
          <w:u w:val="single"/>
        </w:rPr>
        <w:t>14</w:t>
      </w:r>
      <w:r>
        <w:rPr>
          <w:rFonts w:ascii="仿宋" w:hAnsi="仿宋" w:eastAsia="仿宋"/>
          <w:sz w:val="32"/>
          <w:szCs w:val="32"/>
        </w:rPr>
        <w:t>名，工勤人数</w:t>
      </w:r>
      <w:r>
        <w:rPr>
          <w:rFonts w:hint="eastAsia" w:ascii="仿宋" w:hAnsi="仿宋" w:eastAsia="仿宋"/>
          <w:sz w:val="32"/>
          <w:szCs w:val="32"/>
          <w:u w:val="single"/>
        </w:rPr>
        <w:t>1</w:t>
      </w:r>
      <w:r>
        <w:rPr>
          <w:rFonts w:ascii="仿宋" w:hAnsi="仿宋" w:eastAsia="仿宋"/>
          <w:sz w:val="32"/>
          <w:szCs w:val="32"/>
        </w:rPr>
        <w:t>人；退休人员</w:t>
      </w:r>
      <w:r>
        <w:rPr>
          <w:rFonts w:ascii="仿宋" w:hAnsi="仿宋" w:eastAsia="仿宋"/>
          <w:sz w:val="32"/>
          <w:szCs w:val="32"/>
          <w:u w:val="single"/>
        </w:rPr>
        <w:t>20</w:t>
      </w:r>
      <w:r>
        <w:rPr>
          <w:rFonts w:ascii="仿宋" w:hAnsi="仿宋" w:eastAsia="仿宋"/>
          <w:sz w:val="32"/>
          <w:szCs w:val="32"/>
        </w:rPr>
        <w:t>人；编外长期聘用的人员</w:t>
      </w:r>
      <w:r>
        <w:rPr>
          <w:rFonts w:ascii="仿宋" w:hAnsi="仿宋" w:eastAsia="仿宋"/>
          <w:sz w:val="32"/>
          <w:szCs w:val="32"/>
          <w:u w:val="single"/>
        </w:rPr>
        <w:t xml:space="preserve"> </w:t>
      </w:r>
      <w:r>
        <w:rPr>
          <w:rFonts w:hint="eastAsia" w:ascii="仿宋" w:hAnsi="仿宋" w:eastAsia="仿宋"/>
          <w:sz w:val="32"/>
          <w:szCs w:val="32"/>
          <w:u w:val="single"/>
        </w:rPr>
        <w:t>2</w:t>
      </w:r>
      <w:r>
        <w:rPr>
          <w:rFonts w:ascii="仿宋" w:hAnsi="仿宋" w:eastAsia="仿宋"/>
          <w:sz w:val="32"/>
          <w:szCs w:val="32"/>
          <w:u w:val="single"/>
        </w:rPr>
        <w:t xml:space="preserve"> </w:t>
      </w:r>
      <w:r>
        <w:rPr>
          <w:rFonts w:ascii="仿宋" w:hAnsi="仿宋" w:eastAsia="仿宋"/>
          <w:sz w:val="32"/>
          <w:szCs w:val="32"/>
        </w:rPr>
        <w:t>名。</w:t>
      </w:r>
    </w:p>
    <w:p w14:paraId="680636E5">
      <w:pPr>
        <w:pStyle w:val="3"/>
        <w:ind w:right="440"/>
        <w:jc w:val="center"/>
        <w:rPr>
          <w:rStyle w:val="30"/>
          <w:rFonts w:ascii="黑体" w:hAnsi="黑体" w:eastAsia="黑体"/>
          <w:b w:val="0"/>
          <w:bCs/>
        </w:rPr>
      </w:pPr>
      <w:r>
        <w:rPr>
          <w:rFonts w:hint="eastAsia" w:ascii="黑体" w:hAnsi="黑体" w:eastAsia="黑体"/>
          <w:b w:val="0"/>
        </w:rPr>
        <w:t>第二部分 2023年度</w:t>
      </w:r>
      <w:r>
        <w:rPr>
          <w:rStyle w:val="30"/>
          <w:rFonts w:hint="eastAsia" w:ascii="黑体" w:hAnsi="黑体" w:eastAsia="黑体"/>
          <w:b w:val="0"/>
          <w:bCs/>
        </w:rPr>
        <w:t>单位决算情况说明</w:t>
      </w:r>
      <w:bookmarkEnd w:id="16"/>
      <w:bookmarkEnd w:id="17"/>
    </w:p>
    <w:p w14:paraId="3F093DBC"/>
    <w:p w14:paraId="3876FABB">
      <w:pPr>
        <w:pStyle w:val="29"/>
        <w:numPr>
          <w:ilvl w:val="0"/>
          <w:numId w:val="2"/>
        </w:numPr>
        <w:spacing w:line="600" w:lineRule="exact"/>
        <w:ind w:firstLineChars="0"/>
        <w:outlineLvl w:val="1"/>
        <w:rPr>
          <w:rStyle w:val="31"/>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18"/>
      <w:bookmarkEnd w:id="19"/>
    </w:p>
    <w:p w14:paraId="14F4C210">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508.98</w:t>
      </w:r>
      <w:r>
        <w:rPr>
          <w:rFonts w:hint="eastAsia" w:ascii="仿宋" w:hAnsi="仿宋" w:eastAsia="仿宋"/>
          <w:sz w:val="32"/>
          <w:szCs w:val="32"/>
        </w:rPr>
        <w:t>万元。与2022年度相比，收、支总计各增加</w:t>
      </w:r>
      <w:r>
        <w:rPr>
          <w:rFonts w:ascii="仿宋" w:hAnsi="仿宋" w:eastAsia="仿宋"/>
          <w:sz w:val="32"/>
          <w:szCs w:val="32"/>
        </w:rPr>
        <w:t>40.64</w:t>
      </w:r>
      <w:r>
        <w:rPr>
          <w:rFonts w:hint="eastAsia" w:ascii="仿宋" w:hAnsi="仿宋" w:eastAsia="仿宋"/>
          <w:sz w:val="32"/>
          <w:szCs w:val="32"/>
        </w:rPr>
        <w:t>万元，增长</w:t>
      </w:r>
      <w:r>
        <w:rPr>
          <w:rFonts w:ascii="仿宋" w:hAnsi="仿宋" w:eastAsia="仿宋"/>
          <w:sz w:val="32"/>
          <w:szCs w:val="32"/>
        </w:rPr>
        <w:t>8.7%</w:t>
      </w:r>
      <w:r>
        <w:rPr>
          <w:rFonts w:hint="eastAsia" w:ascii="仿宋" w:hAnsi="仿宋" w:eastAsia="仿宋"/>
          <w:sz w:val="32"/>
          <w:szCs w:val="32"/>
        </w:rPr>
        <w:t>。主要变动原因是</w:t>
      </w:r>
      <w:r>
        <w:rPr>
          <w:rFonts w:ascii="仿宋" w:hAnsi="仿宋" w:eastAsia="仿宋"/>
          <w:sz w:val="32"/>
          <w:szCs w:val="32"/>
        </w:rPr>
        <w:t>粮食轮换补贴费用安排存量资金84万元;粮食工作经费安排7万元，粮食轮换价差补贴资金安排39.9万元，政府储备粮食监管信息化提档升级建设项目安排14.79万元，粮食轮换补贴资金安排44.1元，本年度退休1人，调出1人，调入4人，增加人员经费3.5万元</w:t>
      </w:r>
      <w:r>
        <w:rPr>
          <w:rFonts w:hint="eastAsia" w:ascii="仿宋" w:hAnsi="仿宋" w:eastAsia="仿宋"/>
          <w:sz w:val="32"/>
          <w:szCs w:val="32"/>
        </w:rPr>
        <w:t>。</w:t>
      </w:r>
    </w:p>
    <w:p w14:paraId="7A2E3BF6">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2119262D">
      <w:pPr>
        <w:spacing w:line="600" w:lineRule="exact"/>
        <w:ind w:firstLine="640" w:firstLineChars="200"/>
        <w:jc w:val="left"/>
        <w:rPr>
          <w:rFonts w:ascii="仿宋_GB2312" w:eastAsia="仿宋_GB2312"/>
          <w:sz w:val="32"/>
          <w:szCs w:val="32"/>
        </w:rPr>
      </w:pPr>
      <w:r>
        <w:rPr>
          <w:rFonts w:hint="eastAsia" w:ascii="仿宋_GB2312" w:eastAsia="仿宋_GB2312"/>
          <w:color w:val="000000"/>
          <w:sz w:val="32"/>
          <w:szCs w:val="32"/>
        </w:rPr>
        <w:drawing>
          <wp:anchor distT="0" distB="0" distL="114300" distR="114300" simplePos="0" relativeHeight="251659264" behindDoc="1" locked="0" layoutInCell="1" allowOverlap="1">
            <wp:simplePos x="0" y="0"/>
            <wp:positionH relativeFrom="margin">
              <wp:align>left</wp:align>
            </wp:positionH>
            <wp:positionV relativeFrom="paragraph">
              <wp:posOffset>381635</wp:posOffset>
            </wp:positionV>
            <wp:extent cx="5181600" cy="2447925"/>
            <wp:effectExtent l="0" t="0" r="0" b="95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1DF3DC7">
      <w:pPr>
        <w:pStyle w:val="29"/>
        <w:numPr>
          <w:ilvl w:val="0"/>
          <w:numId w:val="2"/>
        </w:numPr>
        <w:spacing w:line="600" w:lineRule="exact"/>
        <w:ind w:firstLineChars="0"/>
        <w:outlineLvl w:val="1"/>
        <w:rPr>
          <w:rStyle w:val="31"/>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31"/>
          <w:rFonts w:hint="eastAsia" w:ascii="黑体" w:hAnsi="黑体" w:eastAsia="黑体"/>
          <w:b w:val="0"/>
        </w:rPr>
        <w:t>入决算情况说明</w:t>
      </w:r>
      <w:bookmarkEnd w:id="20"/>
      <w:bookmarkEnd w:id="21"/>
    </w:p>
    <w:p w14:paraId="67CE50FA">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424.98</w:t>
      </w:r>
      <w:r>
        <w:rPr>
          <w:rFonts w:hint="eastAsia" w:ascii="仿宋" w:hAnsi="仿宋" w:eastAsia="仿宋"/>
          <w:sz w:val="32"/>
          <w:szCs w:val="32"/>
        </w:rPr>
        <w:t>万元，其中：一般公共预算财政拨款收入</w:t>
      </w:r>
      <w:r>
        <w:rPr>
          <w:rFonts w:ascii="仿宋" w:hAnsi="仿宋" w:eastAsia="仿宋"/>
          <w:b/>
          <w:sz w:val="32"/>
          <w:szCs w:val="32"/>
        </w:rPr>
        <w:t>424.98</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6EE46B66">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33C55955">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797E2058">
      <w:pPr>
        <w:spacing w:line="600" w:lineRule="exact"/>
        <w:ind w:firstLine="640" w:firstLineChars="200"/>
        <w:rPr>
          <w:rFonts w:ascii="仿宋_GB2312" w:eastAsia="仿宋_GB2312"/>
          <w:sz w:val="32"/>
          <w:szCs w:val="32"/>
        </w:rPr>
      </w:pPr>
    </w:p>
    <w:p w14:paraId="1888EC37">
      <w:pPr>
        <w:pStyle w:val="2"/>
      </w:pPr>
      <w:r>
        <w:rPr>
          <w:rFonts w:hint="eastAsia" w:ascii="仿宋" w:hAnsi="仿宋" w:eastAsia="仿宋"/>
          <w:color w:val="000000"/>
          <w:sz w:val="32"/>
          <w:szCs w:val="32"/>
        </w:rPr>
        <w:drawing>
          <wp:anchor distT="0" distB="0" distL="114300" distR="114300" simplePos="0" relativeHeight="251660288" behindDoc="1" locked="0" layoutInCell="1" allowOverlap="1">
            <wp:simplePos x="0" y="0"/>
            <wp:positionH relativeFrom="column">
              <wp:posOffset>0</wp:posOffset>
            </wp:positionH>
            <wp:positionV relativeFrom="paragraph">
              <wp:posOffset>407035</wp:posOffset>
            </wp:positionV>
            <wp:extent cx="5086350" cy="2190750"/>
            <wp:effectExtent l="0" t="0" r="0" b="0"/>
            <wp:wrapTight wrapText="bothSides">
              <wp:wrapPolygon>
                <wp:start x="0" y="0"/>
                <wp:lineTo x="0" y="21412"/>
                <wp:lineTo x="21519" y="21412"/>
                <wp:lineTo x="21519" y="0"/>
                <wp:lineTo x="0"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70B7C84">
      <w:pPr>
        <w:pStyle w:val="29"/>
        <w:numPr>
          <w:ilvl w:val="0"/>
          <w:numId w:val="2"/>
        </w:numPr>
        <w:spacing w:line="600" w:lineRule="exact"/>
        <w:ind w:firstLineChars="0"/>
        <w:outlineLvl w:val="1"/>
        <w:rPr>
          <w:rStyle w:val="31"/>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31"/>
          <w:rFonts w:hint="eastAsia" w:ascii="黑体" w:hAnsi="黑体" w:eastAsia="黑体"/>
          <w:b w:val="0"/>
        </w:rPr>
        <w:t>出决算情况说明</w:t>
      </w:r>
      <w:bookmarkEnd w:id="22"/>
      <w:bookmarkEnd w:id="23"/>
    </w:p>
    <w:p w14:paraId="7496631F">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rFonts w:ascii="仿宋" w:hAnsi="仿宋" w:eastAsia="仿宋"/>
          <w:b/>
          <w:sz w:val="32"/>
          <w:szCs w:val="32"/>
        </w:rPr>
        <w:t>508.98</w:t>
      </w:r>
      <w:r>
        <w:rPr>
          <w:rFonts w:hint="eastAsia" w:ascii="仿宋" w:hAnsi="仿宋" w:eastAsia="仿宋"/>
          <w:sz w:val="32"/>
          <w:szCs w:val="32"/>
        </w:rPr>
        <w:t>万元，其中：基本支出</w:t>
      </w:r>
      <w:r>
        <w:rPr>
          <w:rFonts w:ascii="仿宋" w:hAnsi="仿宋" w:eastAsia="仿宋"/>
          <w:b/>
          <w:sz w:val="32"/>
          <w:szCs w:val="32"/>
        </w:rPr>
        <w:t>357.49</w:t>
      </w:r>
      <w:r>
        <w:rPr>
          <w:rFonts w:hint="eastAsia" w:ascii="仿宋" w:hAnsi="仿宋" w:eastAsia="仿宋"/>
          <w:sz w:val="32"/>
          <w:szCs w:val="32"/>
        </w:rPr>
        <w:t>万元，占</w:t>
      </w:r>
      <w:r>
        <w:rPr>
          <w:rFonts w:ascii="仿宋" w:hAnsi="仿宋" w:eastAsia="仿宋"/>
          <w:b/>
          <w:sz w:val="32"/>
          <w:szCs w:val="32"/>
        </w:rPr>
        <w:t>70.23</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151.49</w:t>
      </w:r>
      <w:r>
        <w:rPr>
          <w:rFonts w:hint="eastAsia" w:ascii="仿宋" w:hAnsi="仿宋" w:eastAsia="仿宋"/>
          <w:sz w:val="32"/>
          <w:szCs w:val="32"/>
        </w:rPr>
        <w:t>万元，占</w:t>
      </w:r>
      <w:r>
        <w:rPr>
          <w:rFonts w:ascii="仿宋" w:hAnsi="仿宋" w:eastAsia="仿宋"/>
          <w:b/>
          <w:sz w:val="32"/>
          <w:szCs w:val="32"/>
        </w:rPr>
        <w:t>29.76</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6B4EF0D5">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14:paraId="225DD546">
      <w:pPr>
        <w:spacing w:line="600" w:lineRule="exact"/>
        <w:ind w:firstLine="640"/>
        <w:rPr>
          <w:rFonts w:ascii="仿宋" w:hAnsi="仿宋" w:eastAsia="仿宋"/>
          <w:sz w:val="32"/>
          <w:szCs w:val="32"/>
          <w:shd w:val="pct10" w:color="auto" w:fill="FFFFFF"/>
        </w:rPr>
      </w:pPr>
    </w:p>
    <w:p w14:paraId="512DE57D">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1E815224">
      <w:pPr>
        <w:spacing w:line="600" w:lineRule="exact"/>
        <w:ind w:firstLine="640" w:firstLineChars="200"/>
        <w:rPr>
          <w:rFonts w:ascii="仿宋_GB2312" w:eastAsia="仿宋_GB2312"/>
          <w:sz w:val="32"/>
          <w:szCs w:val="32"/>
        </w:rPr>
      </w:pPr>
      <w:r>
        <w:rPr>
          <w:rFonts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0</wp:posOffset>
            </wp:positionH>
            <wp:positionV relativeFrom="paragraph">
              <wp:posOffset>382270</wp:posOffset>
            </wp:positionV>
            <wp:extent cx="5162550" cy="2152650"/>
            <wp:effectExtent l="0" t="0" r="0" b="0"/>
            <wp:wrapTight wrapText="bothSides">
              <wp:wrapPolygon>
                <wp:start x="0" y="0"/>
                <wp:lineTo x="0" y="21409"/>
                <wp:lineTo x="21520" y="21409"/>
                <wp:lineTo x="21520"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FFF7B5F">
      <w:pPr>
        <w:pStyle w:val="2"/>
      </w:pPr>
    </w:p>
    <w:p w14:paraId="05183E8B">
      <w:pPr>
        <w:spacing w:line="600" w:lineRule="exact"/>
        <w:ind w:firstLine="640" w:firstLineChars="200"/>
        <w:outlineLvl w:val="1"/>
        <w:rPr>
          <w:rStyle w:val="31"/>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4"/>
      <w:bookmarkEnd w:id="25"/>
    </w:p>
    <w:p w14:paraId="48F227F8">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ascii="仿宋" w:hAnsi="仿宋" w:eastAsia="仿宋"/>
          <w:b/>
          <w:sz w:val="32"/>
          <w:szCs w:val="32"/>
        </w:rPr>
        <w:t>508.98</w:t>
      </w:r>
      <w:r>
        <w:rPr>
          <w:rFonts w:hint="eastAsia" w:ascii="仿宋" w:hAnsi="仿宋" w:eastAsia="仿宋"/>
          <w:sz w:val="32"/>
          <w:szCs w:val="32"/>
        </w:rPr>
        <w:t>万元。与2022年度相比，财政拨款收、支总计各增加</w:t>
      </w:r>
      <w:r>
        <w:rPr>
          <w:rFonts w:ascii="仿宋" w:hAnsi="仿宋" w:eastAsia="仿宋"/>
          <w:sz w:val="32"/>
          <w:szCs w:val="32"/>
        </w:rPr>
        <w:t>40.64</w:t>
      </w:r>
      <w:r>
        <w:rPr>
          <w:rFonts w:hint="eastAsia" w:ascii="仿宋" w:hAnsi="仿宋" w:eastAsia="仿宋"/>
          <w:sz w:val="32"/>
          <w:szCs w:val="32"/>
        </w:rPr>
        <w:t>万元，增长</w:t>
      </w:r>
      <w:r>
        <w:rPr>
          <w:rFonts w:ascii="仿宋" w:hAnsi="仿宋" w:eastAsia="仿宋"/>
          <w:sz w:val="32"/>
          <w:szCs w:val="32"/>
        </w:rPr>
        <w:t>8.7%</w:t>
      </w:r>
      <w:r>
        <w:rPr>
          <w:rFonts w:hint="eastAsia" w:ascii="仿宋" w:hAnsi="仿宋" w:eastAsia="仿宋"/>
          <w:sz w:val="32"/>
          <w:szCs w:val="32"/>
        </w:rPr>
        <w:t>。主要变动原因是</w:t>
      </w:r>
      <w:r>
        <w:rPr>
          <w:rFonts w:ascii="仿宋" w:hAnsi="仿宋" w:eastAsia="仿宋"/>
          <w:sz w:val="32"/>
          <w:szCs w:val="32"/>
        </w:rPr>
        <w:t>粮食轮换补贴费用安排存量资金84万元;粮食工作经费安排7万元，粮食轮换价差补贴资金安排39.9万元，政府储备粮食监管信息化提档升级建设项目安排14.79万元，粮食轮换补贴资金安排44.1元，本年度退休1人，调出1人，调入4人，增加人员经费3.5万元</w:t>
      </w:r>
      <w:r>
        <w:rPr>
          <w:rFonts w:hint="eastAsia" w:ascii="仿宋" w:hAnsi="仿宋" w:eastAsia="仿宋"/>
          <w:sz w:val="32"/>
          <w:szCs w:val="32"/>
        </w:rPr>
        <w:t>。</w:t>
      </w:r>
    </w:p>
    <w:p w14:paraId="69D74A87">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5E6B4493">
      <w:pPr>
        <w:spacing w:line="600" w:lineRule="exact"/>
        <w:rPr>
          <w:rFonts w:ascii="仿宋" w:hAnsi="仿宋" w:eastAsia="仿宋"/>
          <w:sz w:val="32"/>
          <w:szCs w:val="32"/>
        </w:rPr>
      </w:pPr>
    </w:p>
    <w:p w14:paraId="60CBC1B6">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17212673">
      <w:pPr>
        <w:spacing w:line="600" w:lineRule="exact"/>
        <w:ind w:firstLine="640"/>
        <w:rPr>
          <w:rFonts w:ascii="仿宋" w:hAnsi="仿宋" w:eastAsia="仿宋"/>
          <w:b/>
          <w:sz w:val="32"/>
          <w:szCs w:val="32"/>
        </w:rPr>
      </w:pPr>
      <w:r>
        <w:rPr>
          <w:rFonts w:hint="eastAsia" w:ascii="仿宋_GB2312" w:eastAsia="仿宋_GB2312"/>
          <w:color w:val="000000"/>
          <w:sz w:val="32"/>
          <w:szCs w:val="32"/>
        </w:rPr>
        <w:drawing>
          <wp:anchor distT="0" distB="0" distL="114300" distR="114300" simplePos="0" relativeHeight="251662336" behindDoc="1" locked="0" layoutInCell="1" allowOverlap="1">
            <wp:simplePos x="0" y="0"/>
            <wp:positionH relativeFrom="margin">
              <wp:posOffset>0</wp:posOffset>
            </wp:positionH>
            <wp:positionV relativeFrom="paragraph">
              <wp:posOffset>374015</wp:posOffset>
            </wp:positionV>
            <wp:extent cx="5181600" cy="2447925"/>
            <wp:effectExtent l="0" t="0" r="0" b="952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15252F8">
      <w:pPr>
        <w:spacing w:line="600" w:lineRule="exact"/>
        <w:ind w:firstLine="640" w:firstLineChars="200"/>
        <w:outlineLvl w:val="1"/>
        <w:rPr>
          <w:rStyle w:val="31"/>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6"/>
      <w:bookmarkEnd w:id="27"/>
    </w:p>
    <w:p w14:paraId="42A9A469">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4B7A56B8">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508.98</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。与2022年度相比，一般公共预算财政拨款支出增加4</w:t>
      </w:r>
      <w:r>
        <w:rPr>
          <w:rFonts w:ascii="仿宋" w:hAnsi="仿宋" w:eastAsia="仿宋"/>
          <w:sz w:val="32"/>
          <w:szCs w:val="32"/>
        </w:rPr>
        <w:t>0.64</w:t>
      </w:r>
      <w:r>
        <w:rPr>
          <w:rFonts w:hint="eastAsia" w:ascii="仿宋" w:hAnsi="仿宋" w:eastAsia="仿宋"/>
          <w:sz w:val="32"/>
          <w:szCs w:val="32"/>
        </w:rPr>
        <w:t>万元，增长</w:t>
      </w:r>
      <w:r>
        <w:rPr>
          <w:rFonts w:ascii="仿宋" w:hAnsi="仿宋" w:eastAsia="仿宋"/>
          <w:sz w:val="32"/>
          <w:szCs w:val="32"/>
        </w:rPr>
        <w:t>8.7%</w:t>
      </w:r>
      <w:r>
        <w:rPr>
          <w:rFonts w:hint="eastAsia" w:ascii="仿宋" w:hAnsi="仿宋" w:eastAsia="仿宋"/>
          <w:sz w:val="32"/>
          <w:szCs w:val="32"/>
        </w:rPr>
        <w:t>。主要变动原因是</w:t>
      </w:r>
      <w:r>
        <w:rPr>
          <w:rFonts w:ascii="仿宋" w:hAnsi="仿宋" w:eastAsia="仿宋"/>
          <w:sz w:val="32"/>
          <w:szCs w:val="32"/>
        </w:rPr>
        <w:t>粮食轮换补贴费用安排存量资金84万元;粮食工作经费安排7万元，粮食轮换价差补贴资金安排39.9万元，政府储备粮食监管信息化提档升级建设项目安排14.79万元，粮食轮换补贴资金安排44.1元，本年度退休1人，调出1人，调入4人，增加人员经费3.5万元</w:t>
      </w:r>
      <w:r>
        <w:rPr>
          <w:rFonts w:hint="eastAsia" w:ascii="仿宋" w:hAnsi="仿宋" w:eastAsia="仿宋"/>
          <w:sz w:val="32"/>
          <w:szCs w:val="32"/>
        </w:rPr>
        <w:t>。</w:t>
      </w:r>
    </w:p>
    <w:p w14:paraId="13AC3163">
      <w:pPr>
        <w:spacing w:line="600" w:lineRule="exact"/>
        <w:ind w:firstLine="640" w:firstLineChars="200"/>
        <w:rPr>
          <w:rFonts w:ascii="仿宋" w:hAnsi="仿宋" w:eastAsia="仿宋"/>
          <w:sz w:val="32"/>
          <w:szCs w:val="32"/>
        </w:rPr>
      </w:pPr>
    </w:p>
    <w:p w14:paraId="61316DDC">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3FFCB5B9">
      <w:pPr>
        <w:spacing w:line="600" w:lineRule="exact"/>
        <w:ind w:firstLine="643" w:firstLineChars="200"/>
        <w:rPr>
          <w:rFonts w:ascii="仿宋" w:hAnsi="仿宋" w:eastAsia="仿宋"/>
          <w:sz w:val="32"/>
          <w:szCs w:val="32"/>
        </w:rPr>
      </w:pPr>
      <w:r>
        <w:rPr>
          <w:rFonts w:ascii="仿宋" w:hAnsi="仿宋" w:eastAsia="仿宋"/>
          <w:b/>
          <w:color w:val="00B050"/>
          <w:sz w:val="32"/>
          <w:szCs w:val="32"/>
        </w:rPr>
        <w:drawing>
          <wp:anchor distT="0" distB="0" distL="114300" distR="114300" simplePos="0" relativeHeight="251663360" behindDoc="1" locked="0" layoutInCell="1" allowOverlap="1">
            <wp:simplePos x="0" y="0"/>
            <wp:positionH relativeFrom="margin">
              <wp:posOffset>0</wp:posOffset>
            </wp:positionH>
            <wp:positionV relativeFrom="paragraph">
              <wp:posOffset>381635</wp:posOffset>
            </wp:positionV>
            <wp:extent cx="5257800" cy="2324100"/>
            <wp:effectExtent l="0" t="0" r="0" b="0"/>
            <wp:wrapTight wrapText="bothSides">
              <wp:wrapPolygon>
                <wp:start x="0" y="0"/>
                <wp:lineTo x="0" y="21423"/>
                <wp:lineTo x="21522" y="21423"/>
                <wp:lineTo x="21522" y="0"/>
                <wp:lineTo x="0" y="0"/>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192C87E">
      <w:pPr>
        <w:spacing w:line="576"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179316E3">
      <w:pPr>
        <w:spacing w:line="576" w:lineRule="exact"/>
        <w:ind w:firstLine="48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508.98</w:t>
      </w:r>
      <w:r>
        <w:rPr>
          <w:rFonts w:hint="eastAsia" w:ascii="仿宋" w:hAnsi="仿宋" w:eastAsia="仿宋"/>
          <w:sz w:val="32"/>
          <w:szCs w:val="32"/>
        </w:rPr>
        <w:t>万元，主要用于以下方面</w:t>
      </w:r>
      <w:r>
        <w:rPr>
          <w:rFonts w:ascii="仿宋" w:hAnsi="仿宋" w:eastAsia="仿宋"/>
          <w:sz w:val="32"/>
          <w:szCs w:val="32"/>
        </w:rPr>
        <w:t>:</w:t>
      </w:r>
      <w:r>
        <w:rPr>
          <w:rFonts w:ascii="宋体" w:hAnsi="宋体"/>
          <w:sz w:val="24"/>
        </w:rPr>
        <w:t xml:space="preserve"> </w:t>
      </w:r>
      <w:r>
        <w:rPr>
          <w:rFonts w:ascii="仿宋" w:hAnsi="仿宋" w:eastAsia="仿宋"/>
          <w:sz w:val="32"/>
          <w:szCs w:val="32"/>
        </w:rPr>
        <w:t>一般公共预算财政拨款收入为424.98万元，占比83.5%，存量资金安排84万元，占比16.5%；本年度总支出为508.98万元。其中：社会保障和就业支出为41.93万元，占比8.24%；卫生健康支出为 19.27万元，占比3.79%；住房保障支出为20.02万元，占比3.93%；粮油物资储备支出为427.76万元，占比84.04%。</w:t>
      </w:r>
    </w:p>
    <w:p w14:paraId="307F1E46">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（注：数据来源于财决01-1表，仅罗列本单位涉及的全部功能分类科目，至类级。）</w:t>
      </w:r>
    </w:p>
    <w:p w14:paraId="64ECAC17">
      <w:pPr>
        <w:spacing w:line="600" w:lineRule="exact"/>
        <w:ind w:firstLine="640"/>
        <w:rPr>
          <w:rFonts w:ascii="仿宋" w:hAnsi="仿宋" w:eastAsia="仿宋"/>
          <w:sz w:val="32"/>
          <w:szCs w:val="32"/>
        </w:rPr>
      </w:pPr>
    </w:p>
    <w:p w14:paraId="52342F35">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0FB69952">
      <w:pPr>
        <w:spacing w:line="600" w:lineRule="exact"/>
        <w:ind w:firstLine="640" w:firstLineChars="20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margin">
              <wp:posOffset>0</wp:posOffset>
            </wp:positionH>
            <wp:positionV relativeFrom="paragraph">
              <wp:posOffset>386715</wp:posOffset>
            </wp:positionV>
            <wp:extent cx="5210175" cy="2244725"/>
            <wp:effectExtent l="4445" t="4445" r="5080" b="55880"/>
            <wp:wrapTight wrapText="bothSides">
              <wp:wrapPolygon>
                <wp:start x="-18" y="-43"/>
                <wp:lineTo x="-18" y="21404"/>
                <wp:lineTo x="21542" y="21404"/>
                <wp:lineTo x="21542" y="-43"/>
                <wp:lineTo x="-18"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6AB34B4">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1EA51ADB">
      <w:pPr>
        <w:spacing w:line="600" w:lineRule="exact"/>
        <w:ind w:firstLine="643" w:firstLineChars="200"/>
        <w:outlineLvl w:val="2"/>
        <w:rPr>
          <w:rFonts w:ascii="仿宋" w:hAnsi="仿宋" w:eastAsia="仿宋"/>
          <w:sz w:val="32"/>
          <w:szCs w:val="32"/>
        </w:rPr>
      </w:pPr>
      <w:bookmarkStart w:id="31" w:name="_Toc15377213"/>
      <w:bookmarkStart w:id="32" w:name="_Toc15378460"/>
      <w:bookmarkStart w:id="33" w:name="_Toc15377444"/>
      <w:r>
        <w:rPr>
          <w:rFonts w:hint="eastAsia" w:ascii="仿宋" w:hAnsi="仿宋" w:eastAsia="仿宋"/>
          <w:b/>
          <w:sz w:val="32"/>
          <w:szCs w:val="32"/>
        </w:rPr>
        <w:t>2023年度一般公共预算支出决算数为</w:t>
      </w:r>
      <w:r>
        <w:rPr>
          <w:rFonts w:ascii="仿宋" w:hAnsi="仿宋" w:eastAsia="仿宋"/>
          <w:b/>
          <w:sz w:val="32"/>
          <w:szCs w:val="32"/>
        </w:rPr>
        <w:t>508.98</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ascii="仿宋" w:hAnsi="仿宋" w:eastAsia="仿宋"/>
          <w:bCs/>
          <w:sz w:val="32"/>
          <w:szCs w:val="32"/>
        </w:rPr>
        <w:t>100%</w:t>
      </w:r>
      <w:r>
        <w:rPr>
          <w:rStyle w:val="19"/>
          <w:rFonts w:hint="eastAsia" w:ascii="仿宋" w:hAnsi="仿宋" w:eastAsia="仿宋"/>
          <w:bCs/>
          <w:sz w:val="32"/>
          <w:szCs w:val="32"/>
        </w:rPr>
        <w:t>。其中：</w:t>
      </w:r>
      <w:bookmarkEnd w:id="31"/>
      <w:bookmarkEnd w:id="32"/>
      <w:bookmarkEnd w:id="33"/>
    </w:p>
    <w:p w14:paraId="2A5EE9CC">
      <w:pPr>
        <w:spacing w:line="600" w:lineRule="exact"/>
        <w:ind w:firstLine="643" w:firstLineChars="200"/>
        <w:rPr>
          <w:rFonts w:ascii="仿宋" w:hAnsi="仿宋" w:eastAsia="仿宋"/>
          <w:b/>
          <w:color w:val="000000"/>
          <w:sz w:val="32"/>
          <w:szCs w:val="32"/>
        </w:rPr>
      </w:pPr>
      <w:r>
        <w:rPr>
          <w:rStyle w:val="19"/>
          <w:rFonts w:ascii="仿宋" w:hAnsi="仿宋" w:eastAsia="仿宋"/>
          <w:bCs/>
          <w:color w:val="000000"/>
          <w:sz w:val="32"/>
          <w:szCs w:val="32"/>
        </w:rPr>
        <w:t>1</w:t>
      </w:r>
      <w:r>
        <w:rPr>
          <w:rStyle w:val="19"/>
          <w:rFonts w:hint="eastAsia" w:ascii="仿宋" w:hAnsi="仿宋" w:eastAsia="仿宋"/>
          <w:bCs/>
          <w:color w:val="000000"/>
          <w:sz w:val="32"/>
          <w:szCs w:val="32"/>
        </w:rPr>
        <w:t>.社会保障和就业（类）</w:t>
      </w:r>
      <w:r>
        <w:rPr>
          <w:rStyle w:val="19"/>
          <w:rFonts w:ascii="仿宋" w:hAnsi="仿宋" w:eastAsia="仿宋"/>
          <w:bCs/>
          <w:color w:val="000000"/>
          <w:sz w:val="32"/>
          <w:szCs w:val="32"/>
        </w:rPr>
        <w:t xml:space="preserve">: </w:t>
      </w:r>
      <w:r>
        <w:rPr>
          <w:rStyle w:val="19"/>
          <w:rFonts w:hint="eastAsia" w:ascii="仿宋" w:hAnsi="仿宋" w:eastAsia="仿宋"/>
          <w:bCs/>
          <w:color w:val="000000"/>
          <w:sz w:val="32"/>
          <w:szCs w:val="32"/>
        </w:rPr>
        <w:t>支出决算为</w:t>
      </w:r>
      <w:r>
        <w:rPr>
          <w:rStyle w:val="19"/>
          <w:rFonts w:ascii="仿宋" w:hAnsi="仿宋" w:eastAsia="仿宋"/>
          <w:bCs/>
          <w:color w:val="000000"/>
          <w:sz w:val="32"/>
          <w:szCs w:val="32"/>
        </w:rPr>
        <w:t>41.93</w:t>
      </w:r>
      <w:r>
        <w:rPr>
          <w:rStyle w:val="19"/>
          <w:rFonts w:hint="eastAsia" w:ascii="仿宋" w:hAnsi="仿宋" w:eastAsia="仿宋"/>
          <w:bCs/>
          <w:color w:val="000000"/>
          <w:sz w:val="32"/>
          <w:szCs w:val="32"/>
        </w:rPr>
        <w:t>万元，完成预算100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w:t>
      </w:r>
    </w:p>
    <w:p w14:paraId="7817B184">
      <w:pPr>
        <w:spacing w:line="600" w:lineRule="exact"/>
        <w:ind w:firstLine="643" w:firstLineChars="200"/>
        <w:rPr>
          <w:rStyle w:val="19"/>
          <w:rFonts w:ascii="仿宋" w:hAnsi="仿宋" w:eastAsia="仿宋"/>
          <w:b w:val="0"/>
          <w:bCs/>
          <w:color w:val="000000"/>
          <w:sz w:val="32"/>
          <w:szCs w:val="32"/>
        </w:rPr>
      </w:pPr>
      <w:r>
        <w:rPr>
          <w:rStyle w:val="19"/>
          <w:rFonts w:ascii="仿宋" w:hAnsi="仿宋" w:eastAsia="仿宋"/>
          <w:bCs/>
          <w:color w:val="000000"/>
          <w:sz w:val="32"/>
          <w:szCs w:val="32"/>
        </w:rPr>
        <w:t>2.</w:t>
      </w:r>
      <w:r>
        <w:rPr>
          <w:rFonts w:hint="eastAsia" w:ascii="仿宋" w:hAnsi="仿宋" w:eastAsia="仿宋"/>
          <w:b/>
          <w:bCs/>
          <w:color w:val="000000"/>
          <w:sz w:val="32"/>
          <w:szCs w:val="32"/>
        </w:rPr>
        <w:t>卫生健康</w:t>
      </w:r>
      <w:r>
        <w:rPr>
          <w:rStyle w:val="19"/>
          <w:rFonts w:hint="eastAsia" w:ascii="仿宋" w:hAnsi="仿宋" w:eastAsia="仿宋"/>
          <w:bCs/>
          <w:color w:val="000000"/>
          <w:sz w:val="32"/>
          <w:szCs w:val="32"/>
        </w:rPr>
        <w:t>（类）</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支出决算为</w:t>
      </w:r>
      <w:r>
        <w:rPr>
          <w:rStyle w:val="19"/>
          <w:rFonts w:ascii="仿宋" w:hAnsi="仿宋" w:eastAsia="仿宋"/>
          <w:bCs/>
          <w:color w:val="000000"/>
          <w:sz w:val="32"/>
          <w:szCs w:val="32"/>
        </w:rPr>
        <w:t>19.27</w:t>
      </w:r>
      <w:r>
        <w:rPr>
          <w:rStyle w:val="19"/>
          <w:rFonts w:hint="eastAsia" w:ascii="仿宋" w:hAnsi="仿宋" w:eastAsia="仿宋"/>
          <w:bCs/>
          <w:color w:val="000000"/>
          <w:sz w:val="32"/>
          <w:szCs w:val="32"/>
        </w:rPr>
        <w:t>万元，完成预算100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w:t>
      </w:r>
    </w:p>
    <w:p w14:paraId="5609EAF9">
      <w:pPr>
        <w:spacing w:line="600" w:lineRule="exact"/>
        <w:ind w:firstLine="643" w:firstLineChars="200"/>
        <w:rPr>
          <w:rStyle w:val="19"/>
          <w:rFonts w:ascii="仿宋" w:hAnsi="仿宋" w:eastAsia="仿宋"/>
          <w:b w:val="0"/>
          <w:bCs/>
          <w:color w:val="000000"/>
          <w:sz w:val="32"/>
          <w:szCs w:val="32"/>
        </w:rPr>
      </w:pPr>
      <w:r>
        <w:rPr>
          <w:rFonts w:ascii="仿宋" w:hAnsi="仿宋" w:eastAsia="仿宋"/>
          <w:b/>
          <w:bCs/>
          <w:color w:val="000000"/>
          <w:sz w:val="32"/>
          <w:szCs w:val="32"/>
        </w:rPr>
        <w:t>3</w:t>
      </w:r>
      <w:r>
        <w:rPr>
          <w:rFonts w:hint="eastAsia" w:ascii="仿宋" w:hAnsi="仿宋" w:eastAsia="仿宋"/>
          <w:b/>
          <w:bCs/>
          <w:color w:val="000000"/>
          <w:sz w:val="32"/>
          <w:szCs w:val="32"/>
        </w:rPr>
        <w:t>.住房保障（类）：</w:t>
      </w:r>
      <w:r>
        <w:rPr>
          <w:rStyle w:val="19"/>
          <w:rFonts w:hint="eastAsia" w:ascii="仿宋" w:hAnsi="仿宋" w:eastAsia="仿宋"/>
          <w:bCs/>
          <w:color w:val="000000"/>
          <w:sz w:val="32"/>
          <w:szCs w:val="32"/>
        </w:rPr>
        <w:t>支出决算为</w:t>
      </w:r>
      <w:r>
        <w:rPr>
          <w:rStyle w:val="19"/>
          <w:rFonts w:ascii="仿宋" w:hAnsi="仿宋" w:eastAsia="仿宋"/>
          <w:bCs/>
          <w:color w:val="000000"/>
          <w:sz w:val="32"/>
          <w:szCs w:val="32"/>
        </w:rPr>
        <w:t>20.02</w:t>
      </w:r>
      <w:r>
        <w:rPr>
          <w:rStyle w:val="19"/>
          <w:rFonts w:hint="eastAsia" w:ascii="仿宋" w:hAnsi="仿宋" w:eastAsia="仿宋"/>
          <w:bCs/>
          <w:color w:val="000000"/>
          <w:sz w:val="32"/>
          <w:szCs w:val="32"/>
        </w:rPr>
        <w:t>万元，完成预算100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w:t>
      </w:r>
    </w:p>
    <w:p w14:paraId="04BE0FDB">
      <w:pPr>
        <w:spacing w:line="600" w:lineRule="exact"/>
        <w:ind w:firstLine="643" w:firstLineChars="200"/>
        <w:rPr>
          <w:rStyle w:val="19"/>
          <w:rFonts w:ascii="仿宋" w:hAnsi="仿宋" w:eastAsia="仿宋"/>
          <w:b w:val="0"/>
          <w:bCs/>
          <w:color w:val="000000"/>
          <w:sz w:val="32"/>
          <w:szCs w:val="32"/>
        </w:rPr>
      </w:pPr>
      <w:r>
        <w:rPr>
          <w:rFonts w:ascii="仿宋" w:hAnsi="仿宋" w:eastAsia="仿宋"/>
          <w:b/>
          <w:bCs/>
          <w:color w:val="000000"/>
          <w:sz w:val="32"/>
          <w:szCs w:val="32"/>
        </w:rPr>
        <w:t>4</w:t>
      </w:r>
      <w:r>
        <w:rPr>
          <w:rFonts w:hint="eastAsia" w:ascii="仿宋" w:hAnsi="仿宋" w:eastAsia="仿宋"/>
          <w:b/>
          <w:bCs/>
          <w:color w:val="000000"/>
          <w:sz w:val="32"/>
          <w:szCs w:val="32"/>
        </w:rPr>
        <w:t>.粮油物资储备（类）：</w:t>
      </w:r>
      <w:r>
        <w:rPr>
          <w:rStyle w:val="19"/>
          <w:rFonts w:hint="eastAsia" w:ascii="仿宋" w:hAnsi="仿宋" w:eastAsia="仿宋"/>
          <w:bCs/>
          <w:color w:val="000000"/>
          <w:sz w:val="32"/>
          <w:szCs w:val="32"/>
        </w:rPr>
        <w:t>支出决算为112.58万元，完成预算100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w:t>
      </w:r>
    </w:p>
    <w:p w14:paraId="49FF0817">
      <w:pPr>
        <w:spacing w:line="600" w:lineRule="exact"/>
        <w:ind w:firstLine="643" w:firstLineChars="200"/>
        <w:rPr>
          <w:rFonts w:ascii="仿宋" w:hAnsi="仿宋" w:eastAsia="仿宋"/>
          <w:b/>
          <w:color w:val="000000"/>
          <w:sz w:val="32"/>
          <w:szCs w:val="32"/>
        </w:rPr>
      </w:pPr>
      <w:r>
        <w:rPr>
          <w:rFonts w:ascii="仿宋" w:hAnsi="仿宋" w:eastAsia="仿宋"/>
          <w:b/>
          <w:bCs/>
          <w:color w:val="000000"/>
          <w:sz w:val="32"/>
          <w:szCs w:val="32"/>
        </w:rPr>
        <w:t>5</w:t>
      </w:r>
      <w:r>
        <w:rPr>
          <w:rFonts w:hint="eastAsia" w:ascii="仿宋" w:hAnsi="仿宋" w:eastAsia="仿宋"/>
          <w:b/>
          <w:bCs/>
          <w:color w:val="000000"/>
          <w:sz w:val="32"/>
          <w:szCs w:val="32"/>
        </w:rPr>
        <w:t>.粮油储备（类）：</w:t>
      </w:r>
      <w:r>
        <w:rPr>
          <w:rStyle w:val="19"/>
          <w:rFonts w:hint="eastAsia" w:ascii="仿宋" w:hAnsi="仿宋" w:eastAsia="仿宋"/>
          <w:bCs/>
          <w:color w:val="000000"/>
          <w:sz w:val="32"/>
          <w:szCs w:val="32"/>
        </w:rPr>
        <w:t>支出决算为</w:t>
      </w:r>
      <w:r>
        <w:rPr>
          <w:rStyle w:val="19"/>
          <w:rFonts w:ascii="仿宋" w:hAnsi="仿宋" w:eastAsia="仿宋"/>
          <w:bCs/>
          <w:color w:val="000000"/>
          <w:sz w:val="32"/>
          <w:szCs w:val="32"/>
        </w:rPr>
        <w:t>427.76</w:t>
      </w:r>
      <w:r>
        <w:rPr>
          <w:rStyle w:val="19"/>
          <w:rFonts w:hint="eastAsia" w:ascii="仿宋" w:hAnsi="仿宋" w:eastAsia="仿宋"/>
          <w:bCs/>
          <w:color w:val="000000"/>
          <w:sz w:val="32"/>
          <w:szCs w:val="32"/>
        </w:rPr>
        <w:t>万元，完成预算100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w:t>
      </w:r>
    </w:p>
    <w:p w14:paraId="0F927984">
      <w:pPr>
        <w:spacing w:line="600" w:lineRule="exact"/>
        <w:ind w:firstLine="640"/>
        <w:rPr>
          <w:rFonts w:ascii="仿宋" w:hAnsi="仿宋" w:eastAsia="仿宋"/>
          <w:b/>
          <w:sz w:val="32"/>
          <w:szCs w:val="32"/>
        </w:rPr>
      </w:pPr>
    </w:p>
    <w:p w14:paraId="7C008A68">
      <w:pPr>
        <w:tabs>
          <w:tab w:val="right" w:pos="8306"/>
        </w:tabs>
        <w:spacing w:line="600" w:lineRule="exact"/>
        <w:ind w:firstLine="640"/>
        <w:outlineLvl w:val="1"/>
        <w:rPr>
          <w:rStyle w:val="31"/>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4"/>
      <w:bookmarkEnd w:id="35"/>
      <w:r>
        <w:rPr>
          <w:rStyle w:val="31"/>
          <w:rFonts w:ascii="黑体" w:hAnsi="黑体" w:eastAsia="黑体"/>
          <w:b w:val="0"/>
        </w:rPr>
        <w:tab/>
      </w:r>
    </w:p>
    <w:p w14:paraId="227D0FED">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357.49</w:t>
      </w:r>
      <w:r>
        <w:rPr>
          <w:rFonts w:hint="eastAsia" w:ascii="仿宋" w:hAnsi="仿宋" w:eastAsia="仿宋"/>
          <w:sz w:val="32"/>
          <w:szCs w:val="32"/>
        </w:rPr>
        <w:t>万元，其中：</w:t>
      </w:r>
    </w:p>
    <w:p w14:paraId="5D5A89A3">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317.59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39.89</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31C2D71">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14:paraId="10342DEA">
      <w:pPr>
        <w:spacing w:line="600" w:lineRule="exact"/>
        <w:ind w:firstLine="640"/>
        <w:rPr>
          <w:rFonts w:ascii="仿宋" w:hAnsi="仿宋" w:eastAsia="仿宋"/>
          <w:b/>
          <w:sz w:val="32"/>
          <w:szCs w:val="32"/>
        </w:rPr>
      </w:pPr>
    </w:p>
    <w:p w14:paraId="15599E37">
      <w:pPr>
        <w:spacing w:line="600" w:lineRule="exact"/>
        <w:ind w:firstLine="640"/>
        <w:outlineLvl w:val="1"/>
        <w:rPr>
          <w:rStyle w:val="31"/>
          <w:rFonts w:ascii="黑体" w:hAnsi="黑体" w:eastAsia="黑体"/>
          <w:b w:val="0"/>
        </w:rPr>
      </w:pPr>
      <w:bookmarkStart w:id="36" w:name="_Toc15377215"/>
      <w:bookmarkStart w:id="37"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6"/>
      <w:bookmarkEnd w:id="37"/>
    </w:p>
    <w:p w14:paraId="08D5DE1D">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6C1A9B9A">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0.22</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ascii="仿宋" w:hAnsi="仿宋" w:eastAsia="仿宋"/>
          <w:sz w:val="32"/>
          <w:szCs w:val="32"/>
        </w:rPr>
        <w:t>3</w:t>
      </w:r>
      <w:r>
        <w:rPr>
          <w:rFonts w:hint="eastAsia" w:ascii="仿宋" w:hAnsi="仿宋" w:eastAsia="仿宋"/>
          <w:sz w:val="32"/>
          <w:szCs w:val="32"/>
        </w:rPr>
        <w:t>万元，下降</w:t>
      </w:r>
      <w:r>
        <w:rPr>
          <w:rFonts w:ascii="仿宋" w:hAnsi="仿宋" w:eastAsia="仿宋"/>
          <w:sz w:val="32"/>
          <w:szCs w:val="32"/>
        </w:rPr>
        <w:t>93</w:t>
      </w:r>
      <w:r>
        <w:rPr>
          <w:rFonts w:hint="eastAsia" w:ascii="仿宋" w:hAnsi="仿宋" w:eastAsia="仿宋"/>
          <w:sz w:val="32"/>
          <w:szCs w:val="32"/>
        </w:rPr>
        <w:t>%。主要原因是事业单位不再安排车辆编制。</w:t>
      </w:r>
    </w:p>
    <w:p w14:paraId="695681F0">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757A2047">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489D27A5">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0.22</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。具体情况如下：</w:t>
      </w:r>
    </w:p>
    <w:p w14:paraId="087D5B06">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150ADE52">
      <w:pPr>
        <w:spacing w:line="600" w:lineRule="exact"/>
        <w:ind w:firstLine="640"/>
        <w:rPr>
          <w:rFonts w:ascii="仿宋_GB2312" w:eastAsia="仿宋_GB2312"/>
          <w:b/>
          <w:sz w:val="32"/>
          <w:szCs w:val="32"/>
        </w:rPr>
      </w:pPr>
      <w:bookmarkStart w:id="40" w:name="_Toc15377218"/>
      <w:bookmarkStart w:id="41" w:name="_Toc15396610"/>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margin">
              <wp:posOffset>0</wp:posOffset>
            </wp:positionH>
            <wp:positionV relativeFrom="paragraph">
              <wp:posOffset>386080</wp:posOffset>
            </wp:positionV>
            <wp:extent cx="5200650" cy="2190750"/>
            <wp:effectExtent l="4445" t="4445" r="14605" b="52705"/>
            <wp:wrapTight wrapText="bothSides">
              <wp:wrapPolygon>
                <wp:start x="-18" y="-44"/>
                <wp:lineTo x="-18" y="21556"/>
                <wp:lineTo x="21582" y="21556"/>
                <wp:lineTo x="21582" y="-44"/>
                <wp:lineTo x="-18" y="-4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7A97E28">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Cs/>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w:t>
      </w:r>
    </w:p>
    <w:p w14:paraId="27097105">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14:paraId="74021EE0">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2.31</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Fonts w:ascii="仿宋_GB2312" w:eastAsia="仿宋_GB2312"/>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w:t>
      </w:r>
      <w:commentRangeStart w:id="0"/>
      <w:r>
        <w:rPr>
          <w:rFonts w:hint="eastAsia" w:ascii="仿宋_GB2312" w:eastAsia="仿宋_GB2312"/>
          <w:sz w:val="32"/>
          <w:szCs w:val="32"/>
        </w:rPr>
        <w:t>减少</w:t>
      </w:r>
      <w:commentRangeEnd w:id="0"/>
      <w:r>
        <w:rPr>
          <w:rStyle w:val="21"/>
        </w:rPr>
        <w:commentReference w:id="0"/>
      </w:r>
      <w:r>
        <w:rPr>
          <w:rFonts w:ascii="仿宋_GB2312" w:eastAsia="仿宋_GB2312"/>
          <w:sz w:val="32"/>
          <w:szCs w:val="32"/>
        </w:rPr>
        <w:t>0.69</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23%</w:t>
      </w:r>
      <w:r>
        <w:rPr>
          <w:rFonts w:hint="eastAsia" w:ascii="仿宋_GB2312" w:eastAsia="仿宋_GB2312"/>
          <w:sz w:val="32"/>
          <w:szCs w:val="32"/>
        </w:rPr>
        <w:t>。主要原因是严格执行落实财政过紧日子要求，压减相关经费支出。</w:t>
      </w:r>
    </w:p>
    <w:p w14:paraId="72A2F822">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万元，越野车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万元，载客汽车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万元，主要用于…。截至2023年</w:t>
      </w:r>
      <w:r>
        <w:rPr>
          <w:rFonts w:ascii="仿宋_GB2312" w:eastAsia="仿宋_GB2312"/>
          <w:sz w:val="32"/>
          <w:szCs w:val="32"/>
        </w:rPr>
        <w:t>12</w:t>
      </w:r>
      <w:r>
        <w:rPr>
          <w:rFonts w:hint="eastAsia" w:ascii="仿宋_GB2312" w:eastAsia="仿宋_GB2312"/>
          <w:sz w:val="32"/>
          <w:szCs w:val="32"/>
        </w:rPr>
        <w:t>月31日，单位共有公务用车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辆、越野车</w:t>
      </w:r>
      <w:r>
        <w:rPr>
          <w:rFonts w:ascii="仿宋_GB2312" w:eastAsia="仿宋_GB2312"/>
          <w:sz w:val="32"/>
          <w:szCs w:val="32"/>
        </w:rPr>
        <w:t>**</w:t>
      </w:r>
      <w:r>
        <w:rPr>
          <w:rFonts w:hint="eastAsia" w:ascii="仿宋_GB2312" w:eastAsia="仿宋_GB2312"/>
          <w:sz w:val="32"/>
          <w:szCs w:val="32"/>
        </w:rPr>
        <w:t>辆、载客汽车</w:t>
      </w:r>
      <w:r>
        <w:rPr>
          <w:rFonts w:ascii="仿宋_GB2312" w:eastAsia="仿宋_GB2312"/>
          <w:sz w:val="32"/>
          <w:szCs w:val="32"/>
        </w:rPr>
        <w:t>**</w:t>
      </w:r>
      <w:r>
        <w:rPr>
          <w:rFonts w:hint="eastAsia" w:ascii="仿宋_GB2312" w:eastAsia="仿宋_GB2312"/>
          <w:sz w:val="32"/>
          <w:szCs w:val="32"/>
        </w:rPr>
        <w:t>辆。</w:t>
      </w:r>
    </w:p>
    <w:p w14:paraId="737182AB">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2.31</w:t>
      </w:r>
      <w:r>
        <w:rPr>
          <w:rFonts w:hint="eastAsia" w:ascii="仿宋_GB2312" w:eastAsia="仿宋_GB2312"/>
          <w:sz w:val="32"/>
          <w:szCs w:val="32"/>
        </w:rPr>
        <w:t>万元。主要用于粮食</w:t>
      </w:r>
      <w:r>
        <w:rPr>
          <w:rFonts w:ascii="仿宋_GB2312" w:eastAsia="仿宋_GB2312"/>
          <w:sz w:val="32"/>
          <w:szCs w:val="32"/>
        </w:rPr>
        <w:t>调控、粮食流通领域</w:t>
      </w:r>
      <w:r>
        <w:rPr>
          <w:rFonts w:hint="eastAsia" w:ascii="仿宋_GB2312" w:eastAsia="仿宋_GB2312"/>
          <w:sz w:val="32"/>
          <w:szCs w:val="32"/>
        </w:rPr>
        <w:t>监督</w:t>
      </w:r>
      <w:r>
        <w:rPr>
          <w:rFonts w:ascii="仿宋_GB2312" w:eastAsia="仿宋_GB2312"/>
          <w:sz w:val="32"/>
          <w:szCs w:val="32"/>
        </w:rPr>
        <w:t>检查、仓储和应急救灾物管理资</w:t>
      </w:r>
      <w:r>
        <w:rPr>
          <w:rFonts w:hint="eastAsia" w:ascii="仿宋_GB2312" w:eastAsia="仿宋_GB2312"/>
          <w:sz w:val="32"/>
          <w:szCs w:val="32"/>
        </w:rPr>
        <w:t>等所需的公务用车燃料费、维修费、过路过桥费、保险费等支出。</w:t>
      </w:r>
    </w:p>
    <w:p w14:paraId="62342BAD">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0.22</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 w:val="0"/>
          <w:bCs/>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公务接待费支出决算比2022年度持平。其中：</w:t>
      </w:r>
    </w:p>
    <w:p w14:paraId="16A14624">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0.22</w:t>
      </w:r>
      <w:r>
        <w:rPr>
          <w:rFonts w:hint="eastAsia" w:ascii="仿宋_GB2312" w:eastAsia="仿宋_GB2312"/>
          <w:sz w:val="32"/>
          <w:szCs w:val="32"/>
        </w:rPr>
        <w:t>万元，主要用于政策性粮食清仓查库检查、粮食购销领域额定期巡查等(执行公务、开展业务活动开支的用餐费等)。国内公务接待</w:t>
      </w:r>
      <w:r>
        <w:rPr>
          <w:rFonts w:ascii="仿宋_GB2312" w:eastAsia="仿宋_GB2312"/>
          <w:sz w:val="32"/>
          <w:szCs w:val="32"/>
        </w:rPr>
        <w:t>2</w:t>
      </w:r>
      <w:r>
        <w:rPr>
          <w:rFonts w:hint="eastAsia" w:ascii="仿宋_GB2312" w:eastAsia="仿宋_GB2312"/>
          <w:sz w:val="32"/>
          <w:szCs w:val="32"/>
        </w:rPr>
        <w:t>批次，</w:t>
      </w:r>
      <w:r>
        <w:rPr>
          <w:rFonts w:ascii="仿宋_GB2312" w:eastAsia="仿宋_GB2312"/>
          <w:sz w:val="32"/>
          <w:szCs w:val="32"/>
        </w:rPr>
        <w:t>14</w:t>
      </w:r>
      <w:r>
        <w:rPr>
          <w:rFonts w:hint="eastAsia" w:ascii="仿宋_GB2312" w:eastAsia="仿宋_GB2312"/>
          <w:sz w:val="32"/>
          <w:szCs w:val="32"/>
        </w:rPr>
        <w:t>人次（不包括陪同人员），共计支出</w:t>
      </w:r>
      <w:r>
        <w:rPr>
          <w:rFonts w:ascii="仿宋_GB2312" w:eastAsia="仿宋_GB2312"/>
          <w:sz w:val="32"/>
          <w:szCs w:val="32"/>
        </w:rPr>
        <w:t>0.22</w:t>
      </w:r>
      <w:r>
        <w:rPr>
          <w:rFonts w:hint="eastAsia" w:ascii="仿宋_GB2312" w:eastAsia="仿宋_GB2312"/>
          <w:sz w:val="32"/>
          <w:szCs w:val="32"/>
        </w:rPr>
        <w:t>万元，具体内容包括：政策性粮食清仓查库检查、粮食购销领域额定期巡查接待餐费共计0</w:t>
      </w:r>
      <w:r>
        <w:rPr>
          <w:rFonts w:ascii="仿宋_GB2312" w:eastAsia="仿宋_GB2312"/>
          <w:sz w:val="32"/>
          <w:szCs w:val="32"/>
        </w:rPr>
        <w:t>.22万元。</w:t>
      </w:r>
    </w:p>
    <w:p w14:paraId="6DFB90E4">
      <w:pPr>
        <w:spacing w:line="600" w:lineRule="exact"/>
        <w:ind w:firstLine="64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4F1308FA">
      <w:pPr>
        <w:spacing w:line="600" w:lineRule="exact"/>
        <w:ind w:firstLine="640"/>
        <w:outlineLvl w:val="1"/>
        <w:rPr>
          <w:rFonts w:ascii="黑体" w:eastAsia="黑体"/>
          <w:sz w:val="32"/>
          <w:szCs w:val="32"/>
        </w:rPr>
      </w:pPr>
    </w:p>
    <w:p w14:paraId="2A0E0E15">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40"/>
      <w:bookmarkEnd w:id="41"/>
    </w:p>
    <w:p w14:paraId="4C9D3E64">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203C6700">
      <w:pPr>
        <w:spacing w:line="600" w:lineRule="exact"/>
        <w:ind w:firstLine="640"/>
        <w:rPr>
          <w:rFonts w:ascii="仿宋_GB2312" w:eastAsia="仿宋_GB2312"/>
          <w:sz w:val="32"/>
          <w:szCs w:val="32"/>
        </w:rPr>
      </w:pPr>
    </w:p>
    <w:p w14:paraId="502010F6">
      <w:pPr>
        <w:numPr>
          <w:ilvl w:val="0"/>
          <w:numId w:val="3"/>
        </w:numPr>
        <w:spacing w:line="600" w:lineRule="exact"/>
        <w:ind w:firstLine="640"/>
        <w:outlineLvl w:val="1"/>
        <w:rPr>
          <w:rStyle w:val="31"/>
          <w:rFonts w:ascii="黑体" w:hAnsi="黑体" w:eastAsia="黑体"/>
          <w:b w:val="0"/>
        </w:rPr>
      </w:pPr>
      <w:bookmarkStart w:id="42" w:name="_Toc15377219"/>
      <w:bookmarkStart w:id="43" w:name="_Toc15396611"/>
      <w:r>
        <w:rPr>
          <w:rStyle w:val="31"/>
          <w:rFonts w:hint="eastAsia" w:ascii="黑体" w:hAnsi="黑体" w:eastAsia="黑体"/>
          <w:b w:val="0"/>
        </w:rPr>
        <w:t>国有资本经营预算支出决算情况说明</w:t>
      </w:r>
      <w:bookmarkEnd w:id="42"/>
      <w:bookmarkEnd w:id="43"/>
    </w:p>
    <w:p w14:paraId="2C48109D">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7E51F85E">
      <w:pPr>
        <w:spacing w:line="580" w:lineRule="exact"/>
        <w:jc w:val="center"/>
        <w:rPr>
          <w:rFonts w:ascii="方正小标宋简体" w:hAnsi="方正小标宋简体" w:eastAsia="方正小标宋简体" w:cs="方正小标宋简体"/>
          <w:sz w:val="44"/>
          <w:szCs w:val="44"/>
        </w:rPr>
      </w:pPr>
    </w:p>
    <w:p w14:paraId="0F5820ED">
      <w:pPr>
        <w:numPr>
          <w:ilvl w:val="0"/>
          <w:numId w:val="3"/>
        </w:numPr>
        <w:spacing w:line="600" w:lineRule="exact"/>
        <w:ind w:firstLine="640"/>
        <w:outlineLvl w:val="1"/>
        <w:rPr>
          <w:rStyle w:val="31"/>
          <w:rFonts w:ascii="黑体" w:hAnsi="黑体" w:eastAsia="黑体"/>
          <w:b w:val="0"/>
        </w:rPr>
      </w:pPr>
      <w:bookmarkStart w:id="44" w:name="_Toc15377221"/>
      <w:bookmarkStart w:id="45" w:name="_Toc15396612"/>
      <w:r>
        <w:rPr>
          <w:rStyle w:val="31"/>
          <w:rFonts w:hint="eastAsia" w:ascii="黑体" w:hAnsi="黑体" w:eastAsia="黑体"/>
          <w:b w:val="0"/>
        </w:rPr>
        <w:t>其他重要事项的情况说明</w:t>
      </w:r>
      <w:bookmarkEnd w:id="44"/>
      <w:bookmarkEnd w:id="45"/>
    </w:p>
    <w:p w14:paraId="457167F5">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76E5F70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sz w:val="32"/>
          <w:szCs w:val="32"/>
        </w:rPr>
        <w:t>四川省阿坝州九寨沟县物资储备中心</w:t>
      </w:r>
      <w:r>
        <w:rPr>
          <w:rFonts w:hint="eastAsia" w:ascii="仿宋_GB2312" w:eastAsia="仿宋_GB2312"/>
          <w:sz w:val="32"/>
          <w:szCs w:val="32"/>
        </w:rPr>
        <w:t>机关运行经费支出</w:t>
      </w:r>
      <w:r>
        <w:rPr>
          <w:rFonts w:ascii="仿宋_GB2312" w:eastAsia="仿宋_GB2312"/>
          <w:sz w:val="32"/>
          <w:szCs w:val="32"/>
        </w:rPr>
        <w:t>39.89</w:t>
      </w:r>
      <w:r>
        <w:rPr>
          <w:rFonts w:hint="eastAsia" w:ascii="仿宋_GB2312" w:eastAsia="仿宋_GB2312"/>
          <w:sz w:val="32"/>
          <w:szCs w:val="32"/>
        </w:rPr>
        <w:t>万元，比2022年度减少</w:t>
      </w:r>
      <w:r>
        <w:rPr>
          <w:rFonts w:ascii="仿宋_GB2312" w:eastAsia="仿宋_GB2312"/>
          <w:sz w:val="32"/>
          <w:szCs w:val="32"/>
        </w:rPr>
        <w:t>16.8</w:t>
      </w:r>
      <w:r>
        <w:rPr>
          <w:rFonts w:hint="eastAsia" w:ascii="仿宋_GB2312" w:eastAsia="仿宋_GB2312"/>
          <w:sz w:val="32"/>
          <w:szCs w:val="32"/>
        </w:rPr>
        <w:t>万元，下降</w:t>
      </w:r>
      <w:r>
        <w:rPr>
          <w:rFonts w:ascii="仿宋_GB2312" w:eastAsia="仿宋_GB2312"/>
          <w:sz w:val="32"/>
          <w:szCs w:val="32"/>
        </w:rPr>
        <w:t>29.6%</w:t>
      </w:r>
      <w:r>
        <w:rPr>
          <w:rFonts w:hint="eastAsia" w:ascii="仿宋_GB2312" w:eastAsia="仿宋_GB2312"/>
          <w:sz w:val="32"/>
          <w:szCs w:val="32"/>
        </w:rPr>
        <w:t>。主要原因是落实财政过紧日子要求，压减相关经费支出。</w:t>
      </w:r>
    </w:p>
    <w:p w14:paraId="56DA7F3F">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509CAC28">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0CE87793">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sz w:val="32"/>
          <w:szCs w:val="32"/>
        </w:rPr>
        <w:t>四川省阿坝州九寨沟县物资储备中心</w:t>
      </w:r>
      <w:r>
        <w:rPr>
          <w:rFonts w:hint="eastAsia" w:ascii="仿宋_GB2312" w:eastAsia="仿宋_GB2312"/>
          <w:sz w:val="32"/>
          <w:szCs w:val="32"/>
        </w:rPr>
        <w:t>政府采购支出总额</w:t>
      </w:r>
      <w:r>
        <w:rPr>
          <w:rFonts w:ascii="仿宋_GB2312" w:eastAsia="仿宋_GB2312"/>
          <w:sz w:val="32"/>
          <w:szCs w:val="32"/>
        </w:rPr>
        <w:t>0</w:t>
      </w:r>
      <w:r>
        <w:rPr>
          <w:rFonts w:hint="eastAsia" w:ascii="仿宋_GB2312" w:eastAsia="仿宋_GB2312"/>
          <w:sz w:val="32"/>
          <w:szCs w:val="32"/>
        </w:rPr>
        <w:t>万元，其中：政府采购货物支出</w:t>
      </w:r>
      <w:r>
        <w:rPr>
          <w:rFonts w:ascii="仿宋_GB2312" w:eastAsia="仿宋_GB2312"/>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14332B52">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4E3AA932">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02BF81A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sz w:val="32"/>
          <w:szCs w:val="32"/>
        </w:rPr>
        <w:t>四川省阿坝州九寨沟县物资储备中心</w:t>
      </w:r>
      <w:r>
        <w:rPr>
          <w:rFonts w:hint="eastAsia" w:ascii="仿宋_GB2312" w:eastAsia="仿宋_GB2312"/>
          <w:sz w:val="32"/>
          <w:szCs w:val="32"/>
        </w:rPr>
        <w:t>共有车辆2辆，其中：主要领导干部用车</w:t>
      </w:r>
      <w:r>
        <w:rPr>
          <w:rFonts w:ascii="仿宋_GB2312" w:eastAsia="仿宋_GB2312"/>
          <w:sz w:val="32"/>
          <w:szCs w:val="32"/>
        </w:rPr>
        <w:t>**</w:t>
      </w:r>
      <w:r>
        <w:rPr>
          <w:rFonts w:hint="eastAsia" w:ascii="仿宋_GB2312" w:eastAsia="仿宋_GB2312"/>
          <w:sz w:val="32"/>
          <w:szCs w:val="32"/>
        </w:rPr>
        <w:t>辆、机要通信用车</w:t>
      </w:r>
      <w:r>
        <w:rPr>
          <w:rFonts w:ascii="仿宋_GB2312" w:eastAsia="仿宋_GB2312"/>
          <w:sz w:val="32"/>
          <w:szCs w:val="32"/>
        </w:rPr>
        <w:t>**</w:t>
      </w:r>
      <w:r>
        <w:rPr>
          <w:rFonts w:hint="eastAsia" w:ascii="仿宋_GB2312" w:eastAsia="仿宋_GB2312"/>
          <w:sz w:val="32"/>
          <w:szCs w:val="32"/>
        </w:rPr>
        <w:t>辆、应急保障用车</w:t>
      </w:r>
      <w:r>
        <w:rPr>
          <w:rFonts w:ascii="仿宋_GB2312" w:eastAsia="仿宋_GB2312"/>
          <w:sz w:val="32"/>
          <w:szCs w:val="32"/>
        </w:rPr>
        <w:t>**</w:t>
      </w:r>
      <w:r>
        <w:rPr>
          <w:rFonts w:hint="eastAsia" w:ascii="仿宋_GB2312" w:eastAsia="仿宋_GB2312"/>
          <w:sz w:val="32"/>
          <w:szCs w:val="32"/>
        </w:rPr>
        <w:t>辆、其他用车</w:t>
      </w:r>
      <w:r>
        <w:rPr>
          <w:rFonts w:ascii="仿宋_GB2312" w:eastAsia="仿宋_GB2312"/>
          <w:sz w:val="32"/>
          <w:szCs w:val="32"/>
        </w:rPr>
        <w:t>2</w:t>
      </w:r>
      <w:r>
        <w:rPr>
          <w:rFonts w:hint="eastAsia" w:ascii="仿宋_GB2312" w:eastAsia="仿宋_GB2312"/>
          <w:sz w:val="32"/>
          <w:szCs w:val="32"/>
        </w:rPr>
        <w:t>辆，其他用车主要是用于日常工作开展。单价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55ECD01A">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14:paraId="27A0AB60">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B9BF3A1">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w:t>
      </w:r>
      <w:r>
        <w:rPr>
          <w:rFonts w:ascii="仿宋_GB2312" w:eastAsia="仿宋_GB2312"/>
          <w:sz w:val="32"/>
          <w:szCs w:val="32"/>
        </w:rPr>
        <w:t>5</w:t>
      </w:r>
      <w:r>
        <w:rPr>
          <w:rFonts w:hint="eastAsia" w:ascii="仿宋_GB2312" w:eastAsia="仿宋_GB2312"/>
          <w:sz w:val="32"/>
          <w:szCs w:val="32"/>
        </w:rPr>
        <w:t>项目（</w:t>
      </w:r>
      <w:r>
        <w:rPr>
          <w:rFonts w:ascii="仿宋_GB2312" w:eastAsia="仿宋_GB2312"/>
          <w:sz w:val="32"/>
          <w:szCs w:val="32"/>
        </w:rPr>
        <w:t>粮食工作经费、应急救灾物资管理经费、县级储备粮油费用、县级储备粮油轮换价差补贴、政府储备粮食监管信息化提档升级</w:t>
      </w:r>
      <w:r>
        <w:rPr>
          <w:rFonts w:hint="eastAsia" w:ascii="仿宋_GB2312" w:eastAsia="仿宋_GB2312"/>
          <w:sz w:val="32"/>
          <w:szCs w:val="32"/>
        </w:rPr>
        <w:t>）等</w:t>
      </w:r>
      <w:r>
        <w:rPr>
          <w:rFonts w:ascii="仿宋_GB2312" w:eastAsia="仿宋_GB2312"/>
          <w:sz w:val="32"/>
          <w:szCs w:val="32"/>
        </w:rPr>
        <w:t>5</w:t>
      </w:r>
      <w:r>
        <w:rPr>
          <w:rFonts w:hint="eastAsia" w:ascii="仿宋_GB2312" w:eastAsia="仿宋_GB2312"/>
          <w:sz w:val="32"/>
          <w:szCs w:val="32"/>
        </w:rPr>
        <w:t>个项目开展了预算事前绩效评估，对</w:t>
      </w:r>
      <w:r>
        <w:rPr>
          <w:rFonts w:ascii="仿宋_GB2312" w:eastAsia="仿宋_GB2312"/>
          <w:sz w:val="32"/>
          <w:szCs w:val="32"/>
        </w:rPr>
        <w:t>5</w:t>
      </w:r>
      <w:r>
        <w:rPr>
          <w:rFonts w:hint="eastAsia" w:ascii="仿宋_GB2312" w:eastAsia="仿宋_GB2312"/>
          <w:sz w:val="32"/>
          <w:szCs w:val="32"/>
        </w:rPr>
        <w:t>个项目编制了绩效目标，预算执行过程中，选取</w:t>
      </w:r>
      <w:r>
        <w:rPr>
          <w:rFonts w:ascii="仿宋_GB2312" w:eastAsia="仿宋_GB2312"/>
          <w:sz w:val="32"/>
          <w:szCs w:val="32"/>
        </w:rPr>
        <w:t>5</w:t>
      </w:r>
      <w:r>
        <w:rPr>
          <w:rFonts w:hint="eastAsia" w:ascii="仿宋_GB2312" w:eastAsia="仿宋_GB2312"/>
          <w:sz w:val="32"/>
          <w:szCs w:val="32"/>
        </w:rPr>
        <w:t>个项目开展绩效监控，组织对</w:t>
      </w:r>
      <w:r>
        <w:rPr>
          <w:rFonts w:ascii="仿宋_GB2312" w:eastAsia="仿宋_GB2312"/>
          <w:sz w:val="32"/>
          <w:szCs w:val="32"/>
        </w:rPr>
        <w:t>5</w:t>
      </w:r>
      <w:r>
        <w:rPr>
          <w:rFonts w:hint="eastAsia" w:ascii="仿宋_GB2312" w:eastAsia="仿宋_GB2312"/>
          <w:sz w:val="32"/>
          <w:szCs w:val="32"/>
        </w:rPr>
        <w:t>个项目开展绩效自评，绩效自评表详见第四部分附件。</w:t>
      </w:r>
    </w:p>
    <w:p w14:paraId="137F8BA8">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6284D177">
      <w:pPr>
        <w:numPr>
          <w:ilvl w:val="0"/>
          <w:numId w:val="4"/>
        </w:numPr>
        <w:spacing w:line="600" w:lineRule="exact"/>
        <w:ind w:firstLine="660" w:firstLineChars="150"/>
        <w:jc w:val="center"/>
        <w:outlineLvl w:val="0"/>
        <w:rPr>
          <w:rStyle w:val="30"/>
          <w:rFonts w:ascii="黑体" w:hAnsi="黑体" w:eastAsia="黑体"/>
          <w:b w:val="0"/>
        </w:rPr>
      </w:pPr>
      <w:bookmarkStart w:id="49" w:name="_Toc15396613"/>
      <w:bookmarkStart w:id="50" w:name="_Toc15377225"/>
      <w:r>
        <w:rPr>
          <w:rFonts w:hint="eastAsia" w:ascii="黑体" w:hAnsi="黑体" w:eastAsia="黑体"/>
          <w:sz w:val="44"/>
          <w:szCs w:val="44"/>
        </w:rPr>
        <w:t>名</w:t>
      </w:r>
      <w:r>
        <w:rPr>
          <w:rStyle w:val="30"/>
          <w:rFonts w:hint="eastAsia" w:ascii="黑体" w:hAnsi="黑体" w:eastAsia="黑体"/>
          <w:b w:val="0"/>
        </w:rPr>
        <w:t>词解释</w:t>
      </w:r>
      <w:bookmarkEnd w:id="49"/>
      <w:bookmarkEnd w:id="50"/>
    </w:p>
    <w:p w14:paraId="20A09B4E">
      <w:pPr>
        <w:spacing w:line="600" w:lineRule="exact"/>
        <w:jc w:val="left"/>
        <w:rPr>
          <w:rFonts w:ascii="宋体"/>
          <w:b/>
          <w:sz w:val="44"/>
          <w:szCs w:val="44"/>
        </w:rPr>
      </w:pPr>
    </w:p>
    <w:p w14:paraId="55D67954">
      <w:pPr>
        <w:pStyle w:val="28"/>
        <w:spacing w:line="560" w:lineRule="exact"/>
        <w:ind w:firstLine="640" w:firstLineChars="200"/>
        <w:rPr>
          <w:rFonts w:ascii="仿宋_GB2312" w:eastAsia="仿宋_GB2312"/>
          <w:sz w:val="32"/>
          <w:szCs w:val="32"/>
        </w:rPr>
      </w:pPr>
      <w:bookmarkStart w:id="51" w:name="_Toc15396614"/>
      <w:bookmarkStart w:id="5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83B5F27">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99BFBBB">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89C07B9">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7B7CB81C">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728A4AA1">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00E3FC9">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38B6A9A0">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7093F3ED">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一般公共服务（类）13（款）01（项）：指反映行政单位（包括实行公务员管理的事业单位）的基本支出。</w:t>
      </w:r>
    </w:p>
    <w:p w14:paraId="17909A77">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社会保障和就业（类）05（款）05（项）：指反映机关事业单位实施养老保险制度由单位缴纳的基本养老保险费支出。</w:t>
      </w:r>
    </w:p>
    <w:p w14:paraId="76F9406E">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医疗卫生与计划生育（类）11（款）：指反映行政事业单位医疗方面的支出。</w:t>
      </w:r>
    </w:p>
    <w:p w14:paraId="7930B06F">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住房保障（类）02（款）01（项）：指反映行政事业单位按人力资源和社会保障部、财政部规定的基本工资和津贴补贴以及规定比例为职工缴纳的住房公积金。</w:t>
      </w:r>
    </w:p>
    <w:p w14:paraId="437712EC">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粮油物资储备（类）01（款）：指反映政府用于粮油物资储备方面的支出。</w:t>
      </w:r>
    </w:p>
    <w:p w14:paraId="4CBDF3CB">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23460EC">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32DA251">
      <w:pPr>
        <w:ind w:firstLine="600" w:firstLineChars="200"/>
        <w:rPr>
          <w:rFonts w:ascii="仿宋_GB2312" w:eastAsia="仿宋_GB2312"/>
          <w:color w:val="000000"/>
          <w:sz w:val="32"/>
          <w:szCs w:val="32"/>
        </w:rPr>
      </w:pPr>
      <w:r>
        <w:rPr>
          <w:rFonts w:hint="eastAsia" w:ascii="仿宋_GB2312" w:eastAsia="仿宋_GB2312"/>
          <w:color w:val="000000"/>
          <w:sz w:val="30"/>
          <w:szCs w:val="30"/>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8CB5B1F">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7725A28">
      <w:pPr>
        <w:spacing w:line="600" w:lineRule="exact"/>
        <w:jc w:val="left"/>
        <w:outlineLvl w:val="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A21280">
      <w:pPr>
        <w:spacing w:line="600" w:lineRule="exact"/>
        <w:jc w:val="center"/>
        <w:outlineLvl w:val="0"/>
        <w:rPr>
          <w:rFonts w:ascii="黑体" w:hAnsi="黑体" w:eastAsia="黑体"/>
          <w:sz w:val="44"/>
          <w:szCs w:val="44"/>
        </w:rPr>
      </w:pPr>
    </w:p>
    <w:p w14:paraId="72FD5331">
      <w:pPr>
        <w:pStyle w:val="2"/>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pPr>
    </w:p>
    <w:p w14:paraId="5055A49D">
      <w:pPr>
        <w:pStyle w:val="2"/>
      </w:pPr>
    </w:p>
    <w:p w14:paraId="5758B4FA">
      <w:pPr>
        <w:spacing w:line="600" w:lineRule="exact"/>
        <w:jc w:val="center"/>
        <w:outlineLvl w:val="0"/>
        <w:rPr>
          <w:rStyle w:val="30"/>
          <w:rFonts w:ascii="黑体" w:hAnsi="黑体" w:eastAsia="黑体"/>
          <w:b w:val="0"/>
        </w:rPr>
      </w:pPr>
      <w:r>
        <w:rPr>
          <w:rFonts w:hint="eastAsia" w:ascii="黑体" w:hAnsi="黑体" w:eastAsia="黑体"/>
          <w:sz w:val="44"/>
          <w:szCs w:val="44"/>
        </w:rPr>
        <w:t>第</w:t>
      </w:r>
      <w:r>
        <w:rPr>
          <w:rStyle w:val="30"/>
          <w:rFonts w:hint="eastAsia" w:ascii="黑体" w:hAnsi="黑体" w:eastAsia="黑体"/>
          <w:b w:val="0"/>
        </w:rPr>
        <w:t>四部分 附件</w:t>
      </w:r>
    </w:p>
    <w:p w14:paraId="0629C66C">
      <w:pPr>
        <w:spacing w:line="572" w:lineRule="exact"/>
        <w:jc w:val="left"/>
        <w:outlineLvl w:val="0"/>
        <w:rPr>
          <w:rFonts w:ascii="仿宋_GB2312" w:hAnsi="仿宋_GB2312" w:eastAsia="仿宋_GB2312" w:cs="仿宋_GB2312"/>
          <w:sz w:val="32"/>
          <w:szCs w:val="32"/>
        </w:rPr>
      </w:pPr>
    </w:p>
    <w:p w14:paraId="6E1FA311">
      <w:pPr>
        <w:spacing w:line="600" w:lineRule="exact"/>
        <w:jc w:val="center"/>
        <w:outlineLvl w:val="0"/>
        <w:rPr>
          <w:rFonts w:ascii="黑体" w:hAnsi="黑体" w:eastAsia="黑体"/>
          <w:color w:val="FF0000"/>
          <w:sz w:val="44"/>
          <w:szCs w:val="44"/>
        </w:rPr>
      </w:pPr>
      <w:r>
        <w:rPr>
          <w:rFonts w:hint="eastAsia"/>
          <w:sz w:val="32"/>
          <w:szCs w:val="32"/>
        </w:rPr>
        <w:t>部门预算项目支出绩效自评表（2023年度）</w:t>
      </w:r>
    </w:p>
    <w:p w14:paraId="42B9E60B">
      <w:pPr>
        <w:pStyle w:val="16"/>
        <w:spacing w:line="560" w:lineRule="exact"/>
        <w:ind w:left="0" w:leftChars="0" w:firstLine="0" w:firstLineChars="0"/>
        <w:rPr>
          <w:rFonts w:hint="eastAsia"/>
          <w:sz w:val="32"/>
        </w:rPr>
      </w:pPr>
    </w:p>
    <w:tbl>
      <w:tblPr>
        <w:tblStyle w:val="17"/>
        <w:tblW w:w="126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1"/>
        <w:gridCol w:w="1838"/>
        <w:gridCol w:w="1585"/>
        <w:gridCol w:w="2031"/>
        <w:gridCol w:w="473"/>
        <w:gridCol w:w="1506"/>
        <w:gridCol w:w="472"/>
        <w:gridCol w:w="985"/>
        <w:gridCol w:w="486"/>
        <w:gridCol w:w="405"/>
        <w:gridCol w:w="2295"/>
      </w:tblGrid>
      <w:tr w14:paraId="21BB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103" w:type="dxa"/>
            <w:gridSpan w:val="4"/>
            <w:tcBorders>
              <w:top w:val="nil"/>
              <w:left w:val="nil"/>
              <w:bottom w:val="nil"/>
              <w:right w:val="nil"/>
            </w:tcBorders>
            <w:shd w:val="clear" w:color="auto" w:fill="auto"/>
            <w:vAlign w:val="center"/>
          </w:tcPr>
          <w:p w14:paraId="406B2E1E">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报表编号：510000_0013zp</w:t>
            </w:r>
          </w:p>
        </w:tc>
        <w:tc>
          <w:tcPr>
            <w:tcW w:w="473" w:type="dxa"/>
            <w:tcBorders>
              <w:top w:val="nil"/>
              <w:left w:val="nil"/>
              <w:bottom w:val="nil"/>
              <w:right w:val="nil"/>
            </w:tcBorders>
            <w:shd w:val="clear" w:color="auto" w:fill="auto"/>
            <w:noWrap/>
            <w:vAlign w:val="center"/>
          </w:tcPr>
          <w:p w14:paraId="73F5E0AF">
            <w:pPr>
              <w:rPr>
                <w:rFonts w:hint="eastAsia" w:ascii="宋体" w:hAnsi="宋体" w:eastAsia="宋体" w:cs="宋体"/>
                <w:i w:val="0"/>
                <w:iCs w:val="0"/>
                <w:color w:val="000000"/>
                <w:sz w:val="22"/>
                <w:szCs w:val="22"/>
                <w:u w:val="none"/>
              </w:rPr>
            </w:pPr>
          </w:p>
        </w:tc>
        <w:tc>
          <w:tcPr>
            <w:tcW w:w="2971" w:type="dxa"/>
            <w:gridSpan w:val="3"/>
            <w:tcBorders>
              <w:top w:val="nil"/>
              <w:left w:val="nil"/>
              <w:bottom w:val="nil"/>
              <w:right w:val="nil"/>
            </w:tcBorders>
            <w:shd w:val="clear" w:color="auto" w:fill="auto"/>
            <w:vAlign w:val="center"/>
          </w:tcPr>
          <w:p w14:paraId="7DD8A848">
            <w:pPr>
              <w:rPr>
                <w:rFonts w:hint="eastAsia" w:ascii="宋体" w:hAnsi="宋体" w:eastAsia="宋体" w:cs="宋体"/>
                <w:i w:val="0"/>
                <w:iCs w:val="0"/>
                <w:color w:val="000000"/>
                <w:sz w:val="20"/>
                <w:szCs w:val="20"/>
                <w:u w:val="none"/>
              </w:rPr>
            </w:pPr>
          </w:p>
        </w:tc>
        <w:tc>
          <w:tcPr>
            <w:tcW w:w="459" w:type="dxa"/>
            <w:tcBorders>
              <w:top w:val="nil"/>
              <w:left w:val="nil"/>
              <w:bottom w:val="nil"/>
              <w:right w:val="nil"/>
            </w:tcBorders>
            <w:shd w:val="clear" w:color="auto" w:fill="auto"/>
            <w:noWrap/>
            <w:vAlign w:val="center"/>
          </w:tcPr>
          <w:p w14:paraId="5E0D3515">
            <w:pPr>
              <w:rPr>
                <w:rFonts w:hint="eastAsia" w:ascii="宋体" w:hAnsi="宋体" w:eastAsia="宋体" w:cs="宋体"/>
                <w:i w:val="0"/>
                <w:iCs w:val="0"/>
                <w:color w:val="000000"/>
                <w:sz w:val="22"/>
                <w:szCs w:val="22"/>
                <w:u w:val="none"/>
              </w:rPr>
            </w:pPr>
          </w:p>
        </w:tc>
        <w:tc>
          <w:tcPr>
            <w:tcW w:w="405" w:type="dxa"/>
            <w:tcBorders>
              <w:top w:val="nil"/>
              <w:left w:val="nil"/>
              <w:bottom w:val="nil"/>
              <w:right w:val="nil"/>
            </w:tcBorders>
            <w:shd w:val="clear" w:color="auto" w:fill="auto"/>
            <w:noWrap/>
            <w:vAlign w:val="center"/>
          </w:tcPr>
          <w:p w14:paraId="2D2C5A32">
            <w:pP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35D2A190">
            <w:pPr>
              <w:rPr>
                <w:rFonts w:hint="eastAsia" w:ascii="宋体" w:hAnsi="宋体" w:eastAsia="宋体" w:cs="宋体"/>
                <w:i w:val="0"/>
                <w:iCs w:val="0"/>
                <w:color w:val="000000"/>
                <w:sz w:val="22"/>
                <w:szCs w:val="22"/>
                <w:u w:val="none"/>
              </w:rPr>
            </w:pPr>
          </w:p>
        </w:tc>
      </w:tr>
      <w:tr w14:paraId="5E84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7381F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BD4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E8D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E18C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51322522T000000416698-应急救灾物质管理经费</w:t>
            </w:r>
          </w:p>
        </w:tc>
      </w:tr>
      <w:tr w14:paraId="69DCA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058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5DA1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026D749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DA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5F15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A56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7B4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05D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744C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09B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22798">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BC302">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4CB8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应急救灾费用</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2858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6A2C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C9676">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0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819514">
            <w:pPr>
              <w:rPr>
                <w:rFonts w:hint="eastAsia" w:ascii="宋体" w:hAnsi="宋体" w:eastAsia="宋体" w:cs="宋体"/>
                <w:i w:val="0"/>
                <w:iCs w:val="0"/>
                <w:color w:val="000000"/>
                <w:sz w:val="18"/>
                <w:szCs w:val="18"/>
                <w:u w:val="none"/>
              </w:rPr>
            </w:pPr>
          </w:p>
        </w:tc>
      </w:tr>
      <w:tr w14:paraId="4FA3B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C4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C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3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A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AC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7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E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6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F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63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617F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7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E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9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A3A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8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9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70FA">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C3D3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77F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F2F9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1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8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1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0D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7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8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1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99FB5">
            <w:pPr>
              <w:rPr>
                <w:rFonts w:hint="eastAsia" w:ascii="黑体" w:hAnsi="黑体" w:eastAsia="黑体" w:cs="黑体"/>
                <w:i/>
                <w:iCs/>
                <w:color w:val="000000"/>
                <w:sz w:val="18"/>
                <w:szCs w:val="18"/>
                <w:u w:val="none"/>
              </w:rPr>
            </w:pPr>
          </w:p>
        </w:tc>
      </w:tr>
      <w:tr w14:paraId="351A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ED2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7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C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D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4FA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D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3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3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DD107">
            <w:pPr>
              <w:rPr>
                <w:rFonts w:hint="eastAsia" w:ascii="黑体" w:hAnsi="黑体" w:eastAsia="黑体" w:cs="黑体"/>
                <w:i/>
                <w:iCs/>
                <w:color w:val="000000"/>
                <w:sz w:val="18"/>
                <w:szCs w:val="18"/>
                <w:u w:val="none"/>
              </w:rPr>
            </w:pPr>
          </w:p>
        </w:tc>
      </w:tr>
      <w:tr w14:paraId="5955B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1DA3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2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E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9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9C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E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A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2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2ED71">
            <w:pPr>
              <w:rPr>
                <w:rFonts w:hint="eastAsia" w:ascii="黑体" w:hAnsi="黑体" w:eastAsia="黑体" w:cs="黑体"/>
                <w:i/>
                <w:iCs/>
                <w:color w:val="000000"/>
                <w:sz w:val="18"/>
                <w:szCs w:val="18"/>
                <w:u w:val="none"/>
              </w:rPr>
            </w:pPr>
          </w:p>
        </w:tc>
      </w:tr>
      <w:tr w14:paraId="04D1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C59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D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87AC">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D648">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0FAF7">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D44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D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4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4ECCC">
            <w:pPr>
              <w:rPr>
                <w:rFonts w:hint="eastAsia" w:ascii="黑体" w:hAnsi="黑体" w:eastAsia="黑体" w:cs="黑体"/>
                <w:i/>
                <w:iCs/>
                <w:color w:val="000000"/>
                <w:sz w:val="18"/>
                <w:szCs w:val="18"/>
                <w:u w:val="none"/>
              </w:rPr>
            </w:pPr>
          </w:p>
        </w:tc>
      </w:tr>
      <w:tr w14:paraId="73B8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64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1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C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7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4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D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A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A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8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D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F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389C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1F0D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E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C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D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9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E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E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71E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6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30A0">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FC89">
            <w:pPr>
              <w:jc w:val="center"/>
              <w:rPr>
                <w:rFonts w:hint="eastAsia" w:ascii="微软雅黑" w:hAnsi="微软雅黑" w:eastAsia="微软雅黑" w:cs="微软雅黑"/>
                <w:i/>
                <w:iCs/>
                <w:color w:val="000000"/>
                <w:sz w:val="16"/>
                <w:szCs w:val="16"/>
                <w:u w:val="none"/>
              </w:rPr>
            </w:pPr>
          </w:p>
        </w:tc>
      </w:tr>
      <w:tr w14:paraId="2472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33B1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B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4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3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应对疫情和重大突发事件能力</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5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0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C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2D13">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A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696C">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86A1">
            <w:pPr>
              <w:jc w:val="center"/>
              <w:rPr>
                <w:rFonts w:hint="eastAsia" w:ascii="微软雅黑" w:hAnsi="微软雅黑" w:eastAsia="微软雅黑" w:cs="微软雅黑"/>
                <w:i/>
                <w:iCs/>
                <w:color w:val="000000"/>
                <w:sz w:val="16"/>
                <w:szCs w:val="16"/>
                <w:u w:val="none"/>
              </w:rPr>
            </w:pPr>
          </w:p>
        </w:tc>
      </w:tr>
      <w:tr w14:paraId="0321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1267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9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8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7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公众及有关部门满意率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A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8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E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0C95">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D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6D18">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C2CB">
            <w:pPr>
              <w:jc w:val="center"/>
              <w:rPr>
                <w:rFonts w:hint="eastAsia" w:ascii="微软雅黑" w:hAnsi="微软雅黑" w:eastAsia="微软雅黑" w:cs="微软雅黑"/>
                <w:i/>
                <w:iCs/>
                <w:color w:val="000000"/>
                <w:sz w:val="16"/>
                <w:szCs w:val="16"/>
                <w:u w:val="none"/>
              </w:rPr>
            </w:pPr>
          </w:p>
        </w:tc>
      </w:tr>
      <w:tr w14:paraId="2557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4146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7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D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F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0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F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3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AD4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B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182D">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21FC">
            <w:pPr>
              <w:jc w:val="center"/>
              <w:rPr>
                <w:rFonts w:hint="eastAsia" w:ascii="微软雅黑" w:hAnsi="微软雅黑" w:eastAsia="微软雅黑" w:cs="微软雅黑"/>
                <w:i/>
                <w:iCs/>
                <w:color w:val="000000"/>
                <w:sz w:val="16"/>
                <w:szCs w:val="16"/>
                <w:u w:val="none"/>
              </w:rPr>
            </w:pPr>
          </w:p>
        </w:tc>
      </w:tr>
      <w:tr w14:paraId="2C4DB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790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0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0ADD">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5592">
            <w:pPr>
              <w:rPr>
                <w:rFonts w:hint="eastAsia" w:ascii="宋体" w:hAnsi="宋体" w:eastAsia="宋体" w:cs="宋体"/>
                <w:i w:val="0"/>
                <w:iCs w:val="0"/>
                <w:color w:val="000000"/>
                <w:sz w:val="18"/>
                <w:szCs w:val="18"/>
                <w:u w:val="none"/>
              </w:rPr>
            </w:pPr>
          </w:p>
        </w:tc>
      </w:tr>
      <w:tr w14:paraId="52E0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9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88D4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D1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D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C9F3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614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1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F165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68F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B5B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9C9E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2F0D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F3EB7ED">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47BC12E1">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CF4698B">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B16C0D7">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1C0D956">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118F8E51">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4B748E3">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2ACEA4A6">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00A97601">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7096F38F">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6634BE52">
            <w:pPr>
              <w:rPr>
                <w:rFonts w:hint="eastAsia" w:ascii="宋体" w:hAnsi="宋体" w:eastAsia="宋体" w:cs="宋体"/>
                <w:i w:val="0"/>
                <w:iCs w:val="0"/>
                <w:color w:val="000000"/>
                <w:sz w:val="18"/>
                <w:szCs w:val="18"/>
                <w:u w:val="none"/>
              </w:rPr>
            </w:pPr>
          </w:p>
        </w:tc>
      </w:tr>
      <w:tr w14:paraId="3E62D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FF247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64E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326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217C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51322522R000007404043-退休人员生活补助</w:t>
            </w:r>
          </w:p>
        </w:tc>
      </w:tr>
      <w:tr w14:paraId="69EB8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53B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FF0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20E6FC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7D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02458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D64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11D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527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557D3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B2BD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759BD">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10921">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470C4F">
            <w:pPr>
              <w:rPr>
                <w:rFonts w:hint="eastAsia" w:ascii="宋体" w:hAnsi="宋体" w:eastAsia="宋体" w:cs="宋体"/>
                <w:i w:val="0"/>
                <w:iCs w:val="0"/>
                <w:color w:val="000000"/>
                <w:sz w:val="18"/>
                <w:szCs w:val="18"/>
                <w:u w:val="none"/>
              </w:rPr>
            </w:pP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EF28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38C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03FC5">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80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D784A">
            <w:pPr>
              <w:rPr>
                <w:rFonts w:hint="eastAsia" w:ascii="宋体" w:hAnsi="宋体" w:eastAsia="宋体" w:cs="宋体"/>
                <w:i w:val="0"/>
                <w:iCs w:val="0"/>
                <w:color w:val="000000"/>
                <w:sz w:val="18"/>
                <w:szCs w:val="18"/>
                <w:u w:val="none"/>
              </w:rPr>
            </w:pPr>
          </w:p>
        </w:tc>
      </w:tr>
      <w:tr w14:paraId="40AE1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1D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B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9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9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9A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C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0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8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F7C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5032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2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F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1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1E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1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7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DC1A">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63FB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A2A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C816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2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2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3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416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36.72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F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C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F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82A5A">
            <w:pPr>
              <w:rPr>
                <w:rFonts w:hint="eastAsia" w:ascii="黑体" w:hAnsi="黑体" w:eastAsia="黑体" w:cs="黑体"/>
                <w:i/>
                <w:iCs/>
                <w:color w:val="000000"/>
                <w:sz w:val="18"/>
                <w:szCs w:val="18"/>
                <w:u w:val="none"/>
              </w:rPr>
            </w:pPr>
          </w:p>
        </w:tc>
      </w:tr>
      <w:tr w14:paraId="49A7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6F82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D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9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7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9B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2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5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3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01F46">
            <w:pPr>
              <w:rPr>
                <w:rFonts w:hint="eastAsia" w:ascii="黑体" w:hAnsi="黑体" w:eastAsia="黑体" w:cs="黑体"/>
                <w:i/>
                <w:iCs/>
                <w:color w:val="000000"/>
                <w:sz w:val="18"/>
                <w:szCs w:val="18"/>
                <w:u w:val="none"/>
              </w:rPr>
            </w:pPr>
          </w:p>
        </w:tc>
      </w:tr>
      <w:tr w14:paraId="3492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0C1C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6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6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D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9E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8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1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C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41D7D">
            <w:pPr>
              <w:rPr>
                <w:rFonts w:hint="eastAsia" w:ascii="黑体" w:hAnsi="黑体" w:eastAsia="黑体" w:cs="黑体"/>
                <w:i/>
                <w:iCs/>
                <w:color w:val="000000"/>
                <w:sz w:val="18"/>
                <w:szCs w:val="18"/>
                <w:u w:val="none"/>
              </w:rPr>
            </w:pPr>
          </w:p>
        </w:tc>
      </w:tr>
      <w:tr w14:paraId="7584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7704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A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46DF">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6BA4">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E60D0">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ACE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8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D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B5A90">
            <w:pPr>
              <w:rPr>
                <w:rFonts w:hint="eastAsia" w:ascii="黑体" w:hAnsi="黑体" w:eastAsia="黑体" w:cs="黑体"/>
                <w:i/>
                <w:iCs/>
                <w:color w:val="000000"/>
                <w:sz w:val="18"/>
                <w:szCs w:val="18"/>
                <w:u w:val="none"/>
              </w:rPr>
            </w:pPr>
          </w:p>
        </w:tc>
      </w:tr>
      <w:tr w14:paraId="2B770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AB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E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D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B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6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6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2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7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8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D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9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FEF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01AB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3E59">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882D">
            <w:pPr>
              <w:jc w:val="center"/>
              <w:rPr>
                <w:rFonts w:hint="eastAsia" w:ascii="宋体" w:hAnsi="宋体" w:eastAsia="宋体" w:cs="宋体"/>
                <w:i w:val="0"/>
                <w:iCs w:val="0"/>
                <w:color w:val="000000"/>
                <w:sz w:val="18"/>
                <w:szCs w:val="18"/>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BE6D">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106C">
            <w:pPr>
              <w:jc w:val="center"/>
              <w:rPr>
                <w:rFonts w:hint="eastAsia" w:ascii="宋体" w:hAnsi="宋体" w:eastAsia="宋体" w:cs="宋体"/>
                <w:i w:val="0"/>
                <w:iCs w:val="0"/>
                <w:color w:val="000000"/>
                <w:sz w:val="18"/>
                <w:szCs w:val="1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C4F9">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F98C">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98C3">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17F5">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A55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CD9C">
            <w:pPr>
              <w:jc w:val="center"/>
              <w:rPr>
                <w:rFonts w:hint="eastAsia" w:ascii="微软雅黑" w:hAnsi="微软雅黑" w:eastAsia="微软雅黑" w:cs="微软雅黑"/>
                <w:i/>
                <w:iCs/>
                <w:color w:val="000000"/>
                <w:sz w:val="16"/>
                <w:szCs w:val="16"/>
                <w:u w:val="none"/>
              </w:rPr>
            </w:pPr>
          </w:p>
        </w:tc>
      </w:tr>
      <w:tr w14:paraId="7778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C77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9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DCCD">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E6D2">
            <w:pPr>
              <w:rPr>
                <w:rFonts w:hint="eastAsia" w:ascii="宋体" w:hAnsi="宋体" w:eastAsia="宋体" w:cs="宋体"/>
                <w:i w:val="0"/>
                <w:iCs w:val="0"/>
                <w:color w:val="000000"/>
                <w:sz w:val="18"/>
                <w:szCs w:val="18"/>
                <w:u w:val="none"/>
              </w:rPr>
            </w:pPr>
          </w:p>
        </w:tc>
      </w:tr>
      <w:tr w14:paraId="6DE89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1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05AE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413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F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1E0C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6901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5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73C3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D66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0C90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617E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62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2D45F57E">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3AB8588F">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4C46604">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874EEBC">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1745059">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019FF833">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18A0BA7D">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6C1B00E5">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54D0C720">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79C8E864">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6E942D0D">
            <w:pPr>
              <w:rPr>
                <w:rFonts w:hint="eastAsia" w:ascii="宋体" w:hAnsi="宋体" w:eastAsia="宋体" w:cs="宋体"/>
                <w:i w:val="0"/>
                <w:iCs w:val="0"/>
                <w:color w:val="000000"/>
                <w:sz w:val="18"/>
                <w:szCs w:val="18"/>
                <w:u w:val="none"/>
              </w:rPr>
            </w:pPr>
          </w:p>
        </w:tc>
      </w:tr>
      <w:tr w14:paraId="1C6BD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828D2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5E8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C7B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2F33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r>
      <w:tr w14:paraId="6CCB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C15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2904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BFB82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9E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381C4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7FD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9A3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11A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A819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7D08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AD3AE">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3F119">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067FB">
            <w:pPr>
              <w:rPr>
                <w:rFonts w:hint="eastAsia" w:ascii="宋体" w:hAnsi="宋体" w:eastAsia="宋体" w:cs="宋体"/>
                <w:i w:val="0"/>
                <w:iCs w:val="0"/>
                <w:color w:val="000000"/>
                <w:sz w:val="18"/>
                <w:szCs w:val="18"/>
                <w:u w:val="none"/>
              </w:rPr>
            </w:pP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DD01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AF32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2D7A7">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5E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F3EF2B">
            <w:pPr>
              <w:rPr>
                <w:rFonts w:hint="eastAsia" w:ascii="宋体" w:hAnsi="宋体" w:eastAsia="宋体" w:cs="宋体"/>
                <w:i w:val="0"/>
                <w:iCs w:val="0"/>
                <w:color w:val="000000"/>
                <w:sz w:val="18"/>
                <w:szCs w:val="18"/>
                <w:u w:val="none"/>
              </w:rPr>
            </w:pPr>
          </w:p>
        </w:tc>
      </w:tr>
      <w:tr w14:paraId="005D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51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9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7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9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43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7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9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A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C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9D1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5F1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E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2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5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2.23</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DDF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2.23</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8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7825">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33E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9E1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CC95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2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3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C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2.23</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CC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2.23</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A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C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2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952C">
            <w:pPr>
              <w:rPr>
                <w:rFonts w:hint="eastAsia" w:ascii="黑体" w:hAnsi="黑体" w:eastAsia="黑体" w:cs="黑体"/>
                <w:i/>
                <w:iCs/>
                <w:color w:val="000000"/>
                <w:sz w:val="18"/>
                <w:szCs w:val="18"/>
                <w:u w:val="none"/>
              </w:rPr>
            </w:pPr>
          </w:p>
        </w:tc>
      </w:tr>
      <w:tr w14:paraId="4B800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7F7B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7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6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0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3A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A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2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4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C4AF5">
            <w:pPr>
              <w:rPr>
                <w:rFonts w:hint="eastAsia" w:ascii="黑体" w:hAnsi="黑体" w:eastAsia="黑体" w:cs="黑体"/>
                <w:i/>
                <w:iCs/>
                <w:color w:val="000000"/>
                <w:sz w:val="18"/>
                <w:szCs w:val="18"/>
                <w:u w:val="none"/>
              </w:rPr>
            </w:pPr>
          </w:p>
        </w:tc>
      </w:tr>
      <w:tr w14:paraId="59A9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176E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9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2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F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AC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F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F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A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64824">
            <w:pPr>
              <w:rPr>
                <w:rFonts w:hint="eastAsia" w:ascii="黑体" w:hAnsi="黑体" w:eastAsia="黑体" w:cs="黑体"/>
                <w:i/>
                <w:iCs/>
                <w:color w:val="000000"/>
                <w:sz w:val="18"/>
                <w:szCs w:val="18"/>
                <w:u w:val="none"/>
              </w:rPr>
            </w:pPr>
          </w:p>
        </w:tc>
      </w:tr>
      <w:tr w14:paraId="39D7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4E89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A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9433">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4563">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EE1DD">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CAF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A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E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0917">
            <w:pPr>
              <w:rPr>
                <w:rFonts w:hint="eastAsia" w:ascii="黑体" w:hAnsi="黑体" w:eastAsia="黑体" w:cs="黑体"/>
                <w:i/>
                <w:iCs/>
                <w:color w:val="000000"/>
                <w:sz w:val="18"/>
                <w:szCs w:val="18"/>
                <w:u w:val="none"/>
              </w:rPr>
            </w:pPr>
          </w:p>
        </w:tc>
      </w:tr>
      <w:tr w14:paraId="21A6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D8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8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6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D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1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4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B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3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4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B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0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9BC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3350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5E01">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D3E7">
            <w:pPr>
              <w:jc w:val="center"/>
              <w:rPr>
                <w:rFonts w:hint="eastAsia" w:ascii="宋体" w:hAnsi="宋体" w:eastAsia="宋体" w:cs="宋体"/>
                <w:i w:val="0"/>
                <w:iCs w:val="0"/>
                <w:color w:val="000000"/>
                <w:sz w:val="18"/>
                <w:szCs w:val="18"/>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89B3">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0B4B">
            <w:pPr>
              <w:jc w:val="center"/>
              <w:rPr>
                <w:rFonts w:hint="eastAsia" w:ascii="宋体" w:hAnsi="宋体" w:eastAsia="宋体" w:cs="宋体"/>
                <w:i w:val="0"/>
                <w:iCs w:val="0"/>
                <w:color w:val="000000"/>
                <w:sz w:val="18"/>
                <w:szCs w:val="1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D957">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5DE7">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FDB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65FF">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28E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1AB6">
            <w:pPr>
              <w:jc w:val="center"/>
              <w:rPr>
                <w:rFonts w:hint="eastAsia" w:ascii="微软雅黑" w:hAnsi="微软雅黑" w:eastAsia="微软雅黑" w:cs="微软雅黑"/>
                <w:i/>
                <w:iCs/>
                <w:color w:val="000000"/>
                <w:sz w:val="16"/>
                <w:szCs w:val="16"/>
                <w:u w:val="none"/>
              </w:rPr>
            </w:pPr>
          </w:p>
        </w:tc>
      </w:tr>
      <w:tr w14:paraId="1E1A3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2A0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0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6489">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235C">
            <w:pPr>
              <w:rPr>
                <w:rFonts w:hint="eastAsia" w:ascii="宋体" w:hAnsi="宋体" w:eastAsia="宋体" w:cs="宋体"/>
                <w:i w:val="0"/>
                <w:iCs w:val="0"/>
                <w:color w:val="000000"/>
                <w:sz w:val="18"/>
                <w:szCs w:val="18"/>
                <w:u w:val="none"/>
              </w:rPr>
            </w:pPr>
          </w:p>
        </w:tc>
      </w:tr>
      <w:tr w14:paraId="525E0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F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13D8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9C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6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9182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994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E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E66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7EE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5EF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2E63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E8B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74D5D83B">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1FD0558D">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008716F">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242F0A0A">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394A1E9">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5979DB35">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1632C3CC">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5093244F">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7791CC81">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72A775EE">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3B6B58F9">
            <w:pPr>
              <w:rPr>
                <w:rFonts w:hint="eastAsia" w:ascii="宋体" w:hAnsi="宋体" w:eastAsia="宋体" w:cs="宋体"/>
                <w:i w:val="0"/>
                <w:iCs w:val="0"/>
                <w:color w:val="000000"/>
                <w:sz w:val="18"/>
                <w:szCs w:val="18"/>
                <w:u w:val="none"/>
              </w:rPr>
            </w:pPr>
          </w:p>
        </w:tc>
      </w:tr>
      <w:tr w14:paraId="09A90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EDA69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0C86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BBA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D2E0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r>
      <w:tr w14:paraId="5001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818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B5B4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C8729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2C0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034B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D8D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462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8C0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241E8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C97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51BD1">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55D4">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1BA3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F0B1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D02C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C89F6">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79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CECEC4">
            <w:pPr>
              <w:rPr>
                <w:rFonts w:hint="eastAsia" w:ascii="宋体" w:hAnsi="宋体" w:eastAsia="宋体" w:cs="宋体"/>
                <w:i w:val="0"/>
                <w:iCs w:val="0"/>
                <w:color w:val="000000"/>
                <w:sz w:val="18"/>
                <w:szCs w:val="18"/>
                <w:u w:val="none"/>
              </w:rPr>
            </w:pPr>
          </w:p>
        </w:tc>
      </w:tr>
      <w:tr w14:paraId="0DFA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9B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1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0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0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A8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B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C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A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1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74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90BA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6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5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A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B1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C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D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0C77">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A7D6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87B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463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7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6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9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4E6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6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9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0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38CF1">
            <w:pPr>
              <w:rPr>
                <w:rFonts w:hint="eastAsia" w:ascii="黑体" w:hAnsi="黑体" w:eastAsia="黑体" w:cs="黑体"/>
                <w:i/>
                <w:iCs/>
                <w:color w:val="000000"/>
                <w:sz w:val="18"/>
                <w:szCs w:val="18"/>
                <w:u w:val="none"/>
              </w:rPr>
            </w:pPr>
          </w:p>
        </w:tc>
      </w:tr>
      <w:tr w14:paraId="34BFA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BAE5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3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9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1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5D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4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9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3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01871">
            <w:pPr>
              <w:rPr>
                <w:rFonts w:hint="eastAsia" w:ascii="黑体" w:hAnsi="黑体" w:eastAsia="黑体" w:cs="黑体"/>
                <w:i/>
                <w:iCs/>
                <w:color w:val="000000"/>
                <w:sz w:val="18"/>
                <w:szCs w:val="18"/>
                <w:u w:val="none"/>
              </w:rPr>
            </w:pPr>
          </w:p>
        </w:tc>
      </w:tr>
      <w:tr w14:paraId="33BD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F726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1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7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5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9D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1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7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7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F430">
            <w:pPr>
              <w:rPr>
                <w:rFonts w:hint="eastAsia" w:ascii="黑体" w:hAnsi="黑体" w:eastAsia="黑体" w:cs="黑体"/>
                <w:i/>
                <w:iCs/>
                <w:color w:val="000000"/>
                <w:sz w:val="18"/>
                <w:szCs w:val="18"/>
                <w:u w:val="none"/>
              </w:rPr>
            </w:pPr>
          </w:p>
        </w:tc>
      </w:tr>
      <w:tr w14:paraId="4531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ED34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9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16BC">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59AB">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7F195">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C01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A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F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4BE48">
            <w:pPr>
              <w:rPr>
                <w:rFonts w:hint="eastAsia" w:ascii="黑体" w:hAnsi="黑体" w:eastAsia="黑体" w:cs="黑体"/>
                <w:i/>
                <w:iCs/>
                <w:color w:val="000000"/>
                <w:sz w:val="18"/>
                <w:szCs w:val="18"/>
                <w:u w:val="none"/>
              </w:rPr>
            </w:pPr>
          </w:p>
        </w:tc>
      </w:tr>
      <w:tr w14:paraId="3782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F7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7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E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9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E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6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7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2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6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D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5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2EB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06BD1">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A4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C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6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F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5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C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6D9A">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0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4A4F">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6D10">
            <w:pPr>
              <w:jc w:val="center"/>
              <w:rPr>
                <w:rFonts w:hint="eastAsia" w:ascii="微软雅黑" w:hAnsi="微软雅黑" w:eastAsia="微软雅黑" w:cs="微软雅黑"/>
                <w:i/>
                <w:iCs/>
                <w:color w:val="000000"/>
                <w:sz w:val="16"/>
                <w:szCs w:val="16"/>
                <w:u w:val="none"/>
              </w:rPr>
            </w:pPr>
          </w:p>
        </w:tc>
      </w:tr>
      <w:tr w14:paraId="59DB0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0751">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94B5">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B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3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D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A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2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75E7">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0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5A45">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7648">
            <w:pPr>
              <w:jc w:val="center"/>
              <w:rPr>
                <w:rFonts w:hint="eastAsia" w:ascii="微软雅黑" w:hAnsi="微软雅黑" w:eastAsia="微软雅黑" w:cs="微软雅黑"/>
                <w:i/>
                <w:iCs/>
                <w:color w:val="000000"/>
                <w:sz w:val="16"/>
                <w:szCs w:val="16"/>
                <w:u w:val="none"/>
              </w:rPr>
            </w:pPr>
          </w:p>
        </w:tc>
      </w:tr>
      <w:tr w14:paraId="03FE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BB8D6">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14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3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6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9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3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C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DE0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B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A547">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E9F8">
            <w:pPr>
              <w:jc w:val="center"/>
              <w:rPr>
                <w:rFonts w:hint="eastAsia" w:ascii="微软雅黑" w:hAnsi="微软雅黑" w:eastAsia="微软雅黑" w:cs="微软雅黑"/>
                <w:i/>
                <w:iCs/>
                <w:color w:val="000000"/>
                <w:sz w:val="16"/>
                <w:szCs w:val="16"/>
                <w:u w:val="none"/>
              </w:rPr>
            </w:pPr>
          </w:p>
        </w:tc>
      </w:tr>
      <w:tr w14:paraId="24C9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9BF79">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60AA2">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9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4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A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8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C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6F3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0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3C6A">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5CE3">
            <w:pPr>
              <w:jc w:val="center"/>
              <w:rPr>
                <w:rFonts w:hint="eastAsia" w:ascii="微软雅黑" w:hAnsi="微软雅黑" w:eastAsia="微软雅黑" w:cs="微软雅黑"/>
                <w:i/>
                <w:iCs/>
                <w:color w:val="000000"/>
                <w:sz w:val="16"/>
                <w:szCs w:val="16"/>
                <w:u w:val="none"/>
              </w:rPr>
            </w:pPr>
          </w:p>
        </w:tc>
      </w:tr>
      <w:tr w14:paraId="0957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3F6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E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36D7">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7D56">
            <w:pPr>
              <w:rPr>
                <w:rFonts w:hint="eastAsia" w:ascii="宋体" w:hAnsi="宋体" w:eastAsia="宋体" w:cs="宋体"/>
                <w:i w:val="0"/>
                <w:iCs w:val="0"/>
                <w:color w:val="000000"/>
                <w:sz w:val="18"/>
                <w:szCs w:val="18"/>
                <w:u w:val="none"/>
              </w:rPr>
            </w:pPr>
          </w:p>
        </w:tc>
      </w:tr>
      <w:tr w14:paraId="6085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7A05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F677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3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4BD8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FD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0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A6C0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3EB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BAE5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D2AA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730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2336C2EB">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53F81264">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2605DBB7">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422800B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6E40476">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2B72A1A4">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27A5E8FD">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619582A9">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042F4844">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63995B64">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09E984BD">
            <w:pPr>
              <w:rPr>
                <w:rFonts w:hint="eastAsia" w:ascii="宋体" w:hAnsi="宋体" w:eastAsia="宋体" w:cs="宋体"/>
                <w:i w:val="0"/>
                <w:iCs w:val="0"/>
                <w:color w:val="000000"/>
                <w:sz w:val="18"/>
                <w:szCs w:val="18"/>
                <w:u w:val="none"/>
              </w:rPr>
            </w:pPr>
          </w:p>
        </w:tc>
      </w:tr>
      <w:tr w14:paraId="3D04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8714B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225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871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F1F1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r>
      <w:tr w14:paraId="059E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08B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3AB5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1C7FB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F0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54B1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9E8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A3E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476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0FB15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B32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93985">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F911F">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861645">
            <w:pPr>
              <w:rPr>
                <w:rFonts w:hint="eastAsia" w:ascii="宋体" w:hAnsi="宋体" w:eastAsia="宋体" w:cs="宋体"/>
                <w:i w:val="0"/>
                <w:iCs w:val="0"/>
                <w:color w:val="000000"/>
                <w:sz w:val="18"/>
                <w:szCs w:val="18"/>
                <w:u w:val="none"/>
              </w:rPr>
            </w:pP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BB3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01B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4AF5C">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80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F22206">
            <w:pPr>
              <w:rPr>
                <w:rFonts w:hint="eastAsia" w:ascii="宋体" w:hAnsi="宋体" w:eastAsia="宋体" w:cs="宋体"/>
                <w:i w:val="0"/>
                <w:iCs w:val="0"/>
                <w:color w:val="000000"/>
                <w:sz w:val="18"/>
                <w:szCs w:val="18"/>
                <w:u w:val="none"/>
              </w:rPr>
            </w:pPr>
          </w:p>
        </w:tc>
      </w:tr>
      <w:tr w14:paraId="6016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4E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A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F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9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A6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4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9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3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7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F23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54F4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7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9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9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29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1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F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7D74">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0244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8E1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C3F9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D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2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B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29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A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F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0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1325B">
            <w:pPr>
              <w:rPr>
                <w:rFonts w:hint="eastAsia" w:ascii="黑体" w:hAnsi="黑体" w:eastAsia="黑体" w:cs="黑体"/>
                <w:i/>
                <w:iCs/>
                <w:color w:val="000000"/>
                <w:sz w:val="18"/>
                <w:szCs w:val="18"/>
                <w:u w:val="none"/>
              </w:rPr>
            </w:pPr>
          </w:p>
        </w:tc>
      </w:tr>
      <w:tr w14:paraId="5FAB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F101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F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2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9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03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1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8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C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33DE0">
            <w:pPr>
              <w:rPr>
                <w:rFonts w:hint="eastAsia" w:ascii="黑体" w:hAnsi="黑体" w:eastAsia="黑体" w:cs="黑体"/>
                <w:i/>
                <w:iCs/>
                <w:color w:val="000000"/>
                <w:sz w:val="18"/>
                <w:szCs w:val="18"/>
                <w:u w:val="none"/>
              </w:rPr>
            </w:pPr>
          </w:p>
        </w:tc>
      </w:tr>
      <w:tr w14:paraId="32AC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A280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0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7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7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5B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3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6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A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0ACD3">
            <w:pPr>
              <w:rPr>
                <w:rFonts w:hint="eastAsia" w:ascii="黑体" w:hAnsi="黑体" w:eastAsia="黑体" w:cs="黑体"/>
                <w:i/>
                <w:iCs/>
                <w:color w:val="000000"/>
                <w:sz w:val="18"/>
                <w:szCs w:val="18"/>
                <w:u w:val="none"/>
              </w:rPr>
            </w:pPr>
          </w:p>
        </w:tc>
      </w:tr>
      <w:tr w14:paraId="2CED5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0F44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1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3F86">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4AC5">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1CA6C">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DF8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6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9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D6A04">
            <w:pPr>
              <w:rPr>
                <w:rFonts w:hint="eastAsia" w:ascii="黑体" w:hAnsi="黑体" w:eastAsia="黑体" w:cs="黑体"/>
                <w:i/>
                <w:iCs/>
                <w:color w:val="000000"/>
                <w:sz w:val="18"/>
                <w:szCs w:val="18"/>
                <w:u w:val="none"/>
              </w:rPr>
            </w:pPr>
          </w:p>
        </w:tc>
      </w:tr>
      <w:tr w14:paraId="627B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28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2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D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7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7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F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8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0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C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E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CFB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4408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6B3E">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C101">
            <w:pPr>
              <w:jc w:val="center"/>
              <w:rPr>
                <w:rFonts w:hint="eastAsia" w:ascii="宋体" w:hAnsi="宋体" w:eastAsia="宋体" w:cs="宋体"/>
                <w:i w:val="0"/>
                <w:iCs w:val="0"/>
                <w:color w:val="000000"/>
                <w:sz w:val="18"/>
                <w:szCs w:val="18"/>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EE61">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6132">
            <w:pPr>
              <w:jc w:val="center"/>
              <w:rPr>
                <w:rFonts w:hint="eastAsia" w:ascii="宋体" w:hAnsi="宋体" w:eastAsia="宋体" w:cs="宋体"/>
                <w:i w:val="0"/>
                <w:iCs w:val="0"/>
                <w:color w:val="000000"/>
                <w:sz w:val="18"/>
                <w:szCs w:val="1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E867">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071A">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B4E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96BE">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DAB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F72B">
            <w:pPr>
              <w:jc w:val="center"/>
              <w:rPr>
                <w:rFonts w:hint="eastAsia" w:ascii="微软雅黑" w:hAnsi="微软雅黑" w:eastAsia="微软雅黑" w:cs="微软雅黑"/>
                <w:i/>
                <w:iCs/>
                <w:color w:val="000000"/>
                <w:sz w:val="16"/>
                <w:szCs w:val="16"/>
                <w:u w:val="none"/>
              </w:rPr>
            </w:pPr>
          </w:p>
        </w:tc>
      </w:tr>
      <w:tr w14:paraId="231F4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EBD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F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B53B">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6B87">
            <w:pPr>
              <w:rPr>
                <w:rFonts w:hint="eastAsia" w:ascii="宋体" w:hAnsi="宋体" w:eastAsia="宋体" w:cs="宋体"/>
                <w:i w:val="0"/>
                <w:iCs w:val="0"/>
                <w:color w:val="000000"/>
                <w:sz w:val="18"/>
                <w:szCs w:val="18"/>
                <w:u w:val="none"/>
              </w:rPr>
            </w:pPr>
          </w:p>
        </w:tc>
      </w:tr>
      <w:tr w14:paraId="7C569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3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CBA5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1553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E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75FA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7E2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F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98A8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9A1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0A4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A1F0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1C9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62C36A12">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5422E8F1">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30C49E3C">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8E5302C">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4CF57574">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539B4C20">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7573FBA">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234406AA">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27001C8C">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63D453C5">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02A66FDF">
            <w:pPr>
              <w:rPr>
                <w:rFonts w:hint="eastAsia" w:ascii="宋体" w:hAnsi="宋体" w:eastAsia="宋体" w:cs="宋体"/>
                <w:i w:val="0"/>
                <w:iCs w:val="0"/>
                <w:color w:val="000000"/>
                <w:sz w:val="18"/>
                <w:szCs w:val="18"/>
                <w:u w:val="none"/>
              </w:rPr>
            </w:pPr>
          </w:p>
        </w:tc>
      </w:tr>
      <w:tr w14:paraId="2A518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89B1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EB8F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FBC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3897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51322522R000005473975-退休人员安家费、建房补助等</w:t>
            </w:r>
          </w:p>
        </w:tc>
      </w:tr>
      <w:tr w14:paraId="3C049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606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797A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C5CA4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21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2090B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8E6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7B8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3BF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92C3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1F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E064B">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3ACF6">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951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1089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B6D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D6EA3">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91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D3A52A">
            <w:pPr>
              <w:rPr>
                <w:rFonts w:hint="eastAsia" w:ascii="宋体" w:hAnsi="宋体" w:eastAsia="宋体" w:cs="宋体"/>
                <w:i w:val="0"/>
                <w:iCs w:val="0"/>
                <w:color w:val="000000"/>
                <w:sz w:val="18"/>
                <w:szCs w:val="18"/>
                <w:u w:val="none"/>
              </w:rPr>
            </w:pPr>
          </w:p>
        </w:tc>
      </w:tr>
      <w:tr w14:paraId="5E561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2E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1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F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4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A2D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9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0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B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6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5E3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835A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7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0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7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71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1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E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A7CE">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F57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BDF0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A84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C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A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7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A2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6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E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4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75109">
            <w:pPr>
              <w:rPr>
                <w:rFonts w:hint="eastAsia" w:ascii="黑体" w:hAnsi="黑体" w:eastAsia="黑体" w:cs="黑体"/>
                <w:i/>
                <w:iCs/>
                <w:color w:val="000000"/>
                <w:sz w:val="18"/>
                <w:szCs w:val="18"/>
                <w:u w:val="none"/>
              </w:rPr>
            </w:pPr>
          </w:p>
        </w:tc>
      </w:tr>
      <w:tr w14:paraId="13E9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B3F1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F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F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2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71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E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D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C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57E12">
            <w:pPr>
              <w:rPr>
                <w:rFonts w:hint="eastAsia" w:ascii="黑体" w:hAnsi="黑体" w:eastAsia="黑体" w:cs="黑体"/>
                <w:i/>
                <w:iCs/>
                <w:color w:val="000000"/>
                <w:sz w:val="18"/>
                <w:szCs w:val="18"/>
                <w:u w:val="none"/>
              </w:rPr>
            </w:pPr>
          </w:p>
        </w:tc>
      </w:tr>
      <w:tr w14:paraId="2519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63F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9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3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4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A4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A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6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6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BB498">
            <w:pPr>
              <w:rPr>
                <w:rFonts w:hint="eastAsia" w:ascii="黑体" w:hAnsi="黑体" w:eastAsia="黑体" w:cs="黑体"/>
                <w:i/>
                <w:iCs/>
                <w:color w:val="000000"/>
                <w:sz w:val="18"/>
                <w:szCs w:val="18"/>
                <w:u w:val="none"/>
              </w:rPr>
            </w:pPr>
          </w:p>
        </w:tc>
      </w:tr>
      <w:tr w14:paraId="0060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8372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3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3C98">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9ADD">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A0021A">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C0BA">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A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1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565F0">
            <w:pPr>
              <w:rPr>
                <w:rFonts w:hint="eastAsia" w:ascii="黑体" w:hAnsi="黑体" w:eastAsia="黑体" w:cs="黑体"/>
                <w:i/>
                <w:iCs/>
                <w:color w:val="000000"/>
                <w:sz w:val="18"/>
                <w:szCs w:val="18"/>
                <w:u w:val="none"/>
              </w:rPr>
            </w:pPr>
          </w:p>
        </w:tc>
      </w:tr>
      <w:tr w14:paraId="04047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0F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0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C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B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B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D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8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A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7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4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9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82F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1B48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3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B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9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2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5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3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5FE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9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1FF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F1C1">
            <w:pPr>
              <w:jc w:val="center"/>
              <w:rPr>
                <w:rFonts w:hint="eastAsia" w:ascii="微软雅黑" w:hAnsi="微软雅黑" w:eastAsia="微软雅黑" w:cs="微软雅黑"/>
                <w:i/>
                <w:iCs/>
                <w:color w:val="000000"/>
                <w:sz w:val="16"/>
                <w:szCs w:val="16"/>
                <w:u w:val="none"/>
              </w:rPr>
            </w:pPr>
          </w:p>
        </w:tc>
      </w:tr>
      <w:tr w14:paraId="591B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EFB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B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A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E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C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E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6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495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5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2E98">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BFC6">
            <w:pPr>
              <w:jc w:val="center"/>
              <w:rPr>
                <w:rFonts w:hint="eastAsia" w:ascii="微软雅黑" w:hAnsi="微软雅黑" w:eastAsia="微软雅黑" w:cs="微软雅黑"/>
                <w:i/>
                <w:iCs/>
                <w:color w:val="000000"/>
                <w:sz w:val="16"/>
                <w:szCs w:val="16"/>
                <w:u w:val="none"/>
              </w:rPr>
            </w:pPr>
          </w:p>
        </w:tc>
      </w:tr>
      <w:tr w14:paraId="6818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2C4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3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E5FF">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B3C5">
            <w:pPr>
              <w:rPr>
                <w:rFonts w:hint="eastAsia" w:ascii="宋体" w:hAnsi="宋体" w:eastAsia="宋体" w:cs="宋体"/>
                <w:i w:val="0"/>
                <w:iCs w:val="0"/>
                <w:color w:val="000000"/>
                <w:sz w:val="18"/>
                <w:szCs w:val="18"/>
                <w:u w:val="none"/>
              </w:rPr>
            </w:pPr>
          </w:p>
        </w:tc>
      </w:tr>
      <w:tr w14:paraId="558E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1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987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9963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5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F247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43B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A0D6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62F5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1AF1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5FA1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B565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2B8A3AE2">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773AC24F">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39F1F5B4">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08FB35E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3940A4E">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752FB1A1">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2E9431B">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1808F33E">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4820357E">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5E7F006C">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745BA618">
            <w:pPr>
              <w:rPr>
                <w:rFonts w:hint="eastAsia" w:ascii="宋体" w:hAnsi="宋体" w:eastAsia="宋体" w:cs="宋体"/>
                <w:i w:val="0"/>
                <w:iCs w:val="0"/>
                <w:color w:val="000000"/>
                <w:sz w:val="18"/>
                <w:szCs w:val="18"/>
                <w:u w:val="none"/>
              </w:rPr>
            </w:pPr>
          </w:p>
        </w:tc>
      </w:tr>
      <w:tr w14:paraId="5BCCD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20E30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4B3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2E2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C92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51322522T000004713325-县级储备粮费用</w:t>
            </w:r>
          </w:p>
        </w:tc>
      </w:tr>
      <w:tr w14:paraId="6E05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B01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8316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0319B6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E5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4495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14C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E5B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E07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910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C1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6D348">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BC0B8">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4EB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保障县级储备粮的仓储、管理、轮换工作.</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784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CB7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DF8B">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EE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F62476">
            <w:pPr>
              <w:rPr>
                <w:rFonts w:hint="eastAsia" w:ascii="宋体" w:hAnsi="宋体" w:eastAsia="宋体" w:cs="宋体"/>
                <w:i w:val="0"/>
                <w:iCs w:val="0"/>
                <w:color w:val="000000"/>
                <w:sz w:val="18"/>
                <w:szCs w:val="18"/>
                <w:u w:val="none"/>
              </w:rPr>
            </w:pPr>
          </w:p>
        </w:tc>
      </w:tr>
      <w:tr w14:paraId="70C0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C8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4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D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1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33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A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E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D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B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FB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0F4E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2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9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52.70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83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96.80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34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F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E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A56E">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7F26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7BC8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AD2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D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3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52.70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E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96.80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E4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C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C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9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21A90">
            <w:pPr>
              <w:rPr>
                <w:rFonts w:hint="eastAsia" w:ascii="黑体" w:hAnsi="黑体" w:eastAsia="黑体" w:cs="黑体"/>
                <w:i/>
                <w:iCs/>
                <w:color w:val="000000"/>
                <w:sz w:val="18"/>
                <w:szCs w:val="18"/>
                <w:u w:val="none"/>
              </w:rPr>
            </w:pPr>
          </w:p>
        </w:tc>
      </w:tr>
      <w:tr w14:paraId="79D0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8213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9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0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1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FBE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F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2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E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EE088">
            <w:pPr>
              <w:rPr>
                <w:rFonts w:hint="eastAsia" w:ascii="黑体" w:hAnsi="黑体" w:eastAsia="黑体" w:cs="黑体"/>
                <w:i/>
                <w:iCs/>
                <w:color w:val="000000"/>
                <w:sz w:val="18"/>
                <w:szCs w:val="18"/>
                <w:u w:val="none"/>
              </w:rPr>
            </w:pPr>
          </w:p>
        </w:tc>
      </w:tr>
      <w:tr w14:paraId="674DA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95DE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C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A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5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A3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8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2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5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22004">
            <w:pPr>
              <w:rPr>
                <w:rFonts w:hint="eastAsia" w:ascii="黑体" w:hAnsi="黑体" w:eastAsia="黑体" w:cs="黑体"/>
                <w:i/>
                <w:iCs/>
                <w:color w:val="000000"/>
                <w:sz w:val="18"/>
                <w:szCs w:val="18"/>
                <w:u w:val="none"/>
              </w:rPr>
            </w:pPr>
          </w:p>
        </w:tc>
      </w:tr>
      <w:tr w14:paraId="717E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8B780">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1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3CDA">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2DEB">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95BBC">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3463">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C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8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3D26">
            <w:pPr>
              <w:rPr>
                <w:rFonts w:hint="eastAsia" w:ascii="黑体" w:hAnsi="黑体" w:eastAsia="黑体" w:cs="黑体"/>
                <w:i/>
                <w:iCs/>
                <w:color w:val="000000"/>
                <w:sz w:val="18"/>
                <w:szCs w:val="18"/>
                <w:u w:val="none"/>
              </w:rPr>
            </w:pPr>
          </w:p>
        </w:tc>
      </w:tr>
      <w:tr w14:paraId="3EB68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51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6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C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8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F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A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9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2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5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7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3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9C7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C308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8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4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A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粮食1311吨、小麦425吨、菜油30吨</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4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6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A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C0E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C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496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6418">
            <w:pPr>
              <w:jc w:val="center"/>
              <w:rPr>
                <w:rFonts w:hint="eastAsia" w:ascii="微软雅黑" w:hAnsi="微软雅黑" w:eastAsia="微软雅黑" w:cs="微软雅黑"/>
                <w:i/>
                <w:iCs/>
                <w:color w:val="000000"/>
                <w:sz w:val="16"/>
                <w:szCs w:val="16"/>
                <w:u w:val="none"/>
              </w:rPr>
            </w:pPr>
          </w:p>
        </w:tc>
      </w:tr>
      <w:tr w14:paraId="1B13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23C8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B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5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4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储备粮后续保障情况</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1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F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2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580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22A2">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8C6D">
            <w:pPr>
              <w:jc w:val="center"/>
              <w:rPr>
                <w:rFonts w:hint="eastAsia" w:ascii="微软雅黑" w:hAnsi="微软雅黑" w:eastAsia="微软雅黑" w:cs="微软雅黑"/>
                <w:i/>
                <w:iCs/>
                <w:color w:val="000000"/>
                <w:sz w:val="16"/>
                <w:szCs w:val="16"/>
                <w:u w:val="none"/>
              </w:rPr>
            </w:pPr>
          </w:p>
        </w:tc>
      </w:tr>
      <w:tr w14:paraId="056E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766B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E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3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5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公众及有关部门满意度</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A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A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1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D97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C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270A">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1B61">
            <w:pPr>
              <w:jc w:val="center"/>
              <w:rPr>
                <w:rFonts w:hint="eastAsia" w:ascii="微软雅黑" w:hAnsi="微软雅黑" w:eastAsia="微软雅黑" w:cs="微软雅黑"/>
                <w:i/>
                <w:iCs/>
                <w:color w:val="000000"/>
                <w:sz w:val="16"/>
                <w:szCs w:val="16"/>
                <w:u w:val="none"/>
              </w:rPr>
            </w:pPr>
          </w:p>
        </w:tc>
      </w:tr>
      <w:tr w14:paraId="2F11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EA3E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D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2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4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A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6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A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8D2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A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B54B">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9440">
            <w:pPr>
              <w:jc w:val="center"/>
              <w:rPr>
                <w:rFonts w:hint="eastAsia" w:ascii="微软雅黑" w:hAnsi="微软雅黑" w:eastAsia="微软雅黑" w:cs="微软雅黑"/>
                <w:i/>
                <w:iCs/>
                <w:color w:val="000000"/>
                <w:sz w:val="16"/>
                <w:szCs w:val="16"/>
                <w:u w:val="none"/>
              </w:rPr>
            </w:pPr>
          </w:p>
        </w:tc>
      </w:tr>
      <w:tr w14:paraId="3D1A1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B0D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6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6162">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2FC2">
            <w:pPr>
              <w:rPr>
                <w:rFonts w:hint="eastAsia" w:ascii="宋体" w:hAnsi="宋体" w:eastAsia="宋体" w:cs="宋体"/>
                <w:i w:val="0"/>
                <w:iCs w:val="0"/>
                <w:color w:val="000000"/>
                <w:sz w:val="18"/>
                <w:szCs w:val="18"/>
                <w:u w:val="none"/>
              </w:rPr>
            </w:pPr>
          </w:p>
        </w:tc>
      </w:tr>
      <w:tr w14:paraId="4EDC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6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805D4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C01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0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5F31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A59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B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123F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33C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FAC9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0223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8DE3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6FA5D27D">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084746A0">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2769421">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03F59CD4">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974159F">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668CA81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5F6EDDF3">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4FC5F180">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7B0E27CB">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00D64CAA">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6B5480C2">
            <w:pPr>
              <w:rPr>
                <w:rFonts w:hint="eastAsia" w:ascii="宋体" w:hAnsi="宋体" w:eastAsia="宋体" w:cs="宋体"/>
                <w:i w:val="0"/>
                <w:iCs w:val="0"/>
                <w:color w:val="000000"/>
                <w:sz w:val="18"/>
                <w:szCs w:val="18"/>
                <w:u w:val="none"/>
              </w:rPr>
            </w:pPr>
          </w:p>
        </w:tc>
      </w:tr>
      <w:tr w14:paraId="3D1A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E1B95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94B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084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3BA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6AD2F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F5E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5279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364048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82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1F0F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A4E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04B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BA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C2F02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B0D1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B2AF4">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91ADD">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ABC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D7DA7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1FD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F06C7">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D7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27BE55">
            <w:pPr>
              <w:rPr>
                <w:rFonts w:hint="eastAsia" w:ascii="宋体" w:hAnsi="宋体" w:eastAsia="宋体" w:cs="宋体"/>
                <w:i w:val="0"/>
                <w:iCs w:val="0"/>
                <w:color w:val="000000"/>
                <w:sz w:val="18"/>
                <w:szCs w:val="18"/>
                <w:u w:val="none"/>
              </w:rPr>
            </w:pPr>
          </w:p>
        </w:tc>
      </w:tr>
      <w:tr w14:paraId="4246E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8C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4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D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7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9D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C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B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2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D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106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FC3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A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A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83.49</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9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79.87</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F78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2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6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5442">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A43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6E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4F54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C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C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83.49</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3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79.87</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09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B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2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8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6A60B">
            <w:pPr>
              <w:rPr>
                <w:rFonts w:hint="eastAsia" w:ascii="黑体" w:hAnsi="黑体" w:eastAsia="黑体" w:cs="黑体"/>
                <w:i/>
                <w:iCs/>
                <w:color w:val="000000"/>
                <w:sz w:val="18"/>
                <w:szCs w:val="18"/>
                <w:u w:val="none"/>
              </w:rPr>
            </w:pPr>
          </w:p>
        </w:tc>
      </w:tr>
      <w:tr w14:paraId="5076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BB1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0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2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D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ED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4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2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0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D09C2">
            <w:pPr>
              <w:rPr>
                <w:rFonts w:hint="eastAsia" w:ascii="黑体" w:hAnsi="黑体" w:eastAsia="黑体" w:cs="黑体"/>
                <w:i/>
                <w:iCs/>
                <w:color w:val="000000"/>
                <w:sz w:val="18"/>
                <w:szCs w:val="18"/>
                <w:u w:val="none"/>
              </w:rPr>
            </w:pPr>
          </w:p>
        </w:tc>
      </w:tr>
      <w:tr w14:paraId="72A26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46C2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1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0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B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F8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F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E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8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85F0B">
            <w:pPr>
              <w:rPr>
                <w:rFonts w:hint="eastAsia" w:ascii="黑体" w:hAnsi="黑体" w:eastAsia="黑体" w:cs="黑体"/>
                <w:i/>
                <w:iCs/>
                <w:color w:val="000000"/>
                <w:sz w:val="18"/>
                <w:szCs w:val="18"/>
                <w:u w:val="none"/>
              </w:rPr>
            </w:pPr>
          </w:p>
        </w:tc>
      </w:tr>
      <w:tr w14:paraId="7E7B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FF9B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1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2F48">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1312">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9F150">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317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F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3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8D7CB">
            <w:pPr>
              <w:rPr>
                <w:rFonts w:hint="eastAsia" w:ascii="黑体" w:hAnsi="黑体" w:eastAsia="黑体" w:cs="黑体"/>
                <w:i/>
                <w:iCs/>
                <w:color w:val="000000"/>
                <w:sz w:val="18"/>
                <w:szCs w:val="18"/>
                <w:u w:val="none"/>
              </w:rPr>
            </w:pPr>
          </w:p>
        </w:tc>
      </w:tr>
      <w:tr w14:paraId="3A51D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33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C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1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C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C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9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5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8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7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3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5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DE0C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E90C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6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F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A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3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5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9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0DC5">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4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0A75">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F916">
            <w:pPr>
              <w:jc w:val="center"/>
              <w:rPr>
                <w:rFonts w:hint="eastAsia" w:ascii="微软雅黑" w:hAnsi="微软雅黑" w:eastAsia="微软雅黑" w:cs="微软雅黑"/>
                <w:i/>
                <w:iCs/>
                <w:color w:val="000000"/>
                <w:sz w:val="16"/>
                <w:szCs w:val="16"/>
                <w:u w:val="none"/>
              </w:rPr>
            </w:pPr>
          </w:p>
        </w:tc>
      </w:tr>
      <w:tr w14:paraId="1BCC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6A00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2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E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1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8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3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4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B844">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8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499F">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B4D7">
            <w:pPr>
              <w:jc w:val="center"/>
              <w:rPr>
                <w:rFonts w:hint="eastAsia" w:ascii="微软雅黑" w:hAnsi="微软雅黑" w:eastAsia="微软雅黑" w:cs="微软雅黑"/>
                <w:i/>
                <w:iCs/>
                <w:color w:val="000000"/>
                <w:sz w:val="16"/>
                <w:szCs w:val="16"/>
                <w:u w:val="none"/>
              </w:rPr>
            </w:pPr>
          </w:p>
        </w:tc>
      </w:tr>
      <w:tr w14:paraId="2D2B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4A2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A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B3C5">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6292">
            <w:pPr>
              <w:rPr>
                <w:rFonts w:hint="eastAsia" w:ascii="宋体" w:hAnsi="宋体" w:eastAsia="宋体" w:cs="宋体"/>
                <w:i w:val="0"/>
                <w:iCs w:val="0"/>
                <w:color w:val="000000"/>
                <w:sz w:val="18"/>
                <w:szCs w:val="18"/>
                <w:u w:val="none"/>
              </w:rPr>
            </w:pPr>
          </w:p>
        </w:tc>
      </w:tr>
      <w:tr w14:paraId="0EA68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A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D48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1A9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3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26E4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FA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96C2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11A2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15CC7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E2E9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1BB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005C4287">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386BA94F">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30B1C443">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02DDA1F7">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1F7553DB">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610A5CD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21A0778">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10E94DFD">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67EEEC57">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436DEB88">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0511B742">
            <w:pPr>
              <w:rPr>
                <w:rFonts w:hint="eastAsia" w:ascii="宋体" w:hAnsi="宋体" w:eastAsia="宋体" w:cs="宋体"/>
                <w:i w:val="0"/>
                <w:iCs w:val="0"/>
                <w:color w:val="000000"/>
                <w:sz w:val="18"/>
                <w:szCs w:val="18"/>
                <w:u w:val="none"/>
              </w:rPr>
            </w:pPr>
          </w:p>
        </w:tc>
      </w:tr>
      <w:tr w14:paraId="6287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B228B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5EB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E7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51FE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51000021R000000019958-其他支出</w:t>
            </w:r>
          </w:p>
        </w:tc>
      </w:tr>
      <w:tr w14:paraId="08D06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A6E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63D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32EEE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C3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28C5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259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EF0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445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8ABD5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4E8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DDD51">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E11DE">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07F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144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3FDA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11C9D">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DC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58C2EA">
            <w:pPr>
              <w:rPr>
                <w:rFonts w:hint="eastAsia" w:ascii="宋体" w:hAnsi="宋体" w:eastAsia="宋体" w:cs="宋体"/>
                <w:i w:val="0"/>
                <w:iCs w:val="0"/>
                <w:color w:val="000000"/>
                <w:sz w:val="18"/>
                <w:szCs w:val="18"/>
                <w:u w:val="none"/>
              </w:rPr>
            </w:pPr>
          </w:p>
        </w:tc>
      </w:tr>
      <w:tr w14:paraId="7E43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38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7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7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8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BE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B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E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8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9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023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8A6C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9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1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F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FC7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8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8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6AE8">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B502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C0D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9B4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C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4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B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15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C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0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B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7A1A8">
            <w:pPr>
              <w:rPr>
                <w:rFonts w:hint="eastAsia" w:ascii="黑体" w:hAnsi="黑体" w:eastAsia="黑体" w:cs="黑体"/>
                <w:i/>
                <w:iCs/>
                <w:color w:val="000000"/>
                <w:sz w:val="18"/>
                <w:szCs w:val="18"/>
                <w:u w:val="none"/>
              </w:rPr>
            </w:pPr>
          </w:p>
        </w:tc>
      </w:tr>
      <w:tr w14:paraId="761B8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8599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9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A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F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E1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9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5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3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D165E">
            <w:pPr>
              <w:rPr>
                <w:rFonts w:hint="eastAsia" w:ascii="黑体" w:hAnsi="黑体" w:eastAsia="黑体" w:cs="黑体"/>
                <w:i/>
                <w:iCs/>
                <w:color w:val="000000"/>
                <w:sz w:val="18"/>
                <w:szCs w:val="18"/>
                <w:u w:val="none"/>
              </w:rPr>
            </w:pPr>
          </w:p>
        </w:tc>
      </w:tr>
      <w:tr w14:paraId="12363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D60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B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D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1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AC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2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E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9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37F68">
            <w:pPr>
              <w:rPr>
                <w:rFonts w:hint="eastAsia" w:ascii="黑体" w:hAnsi="黑体" w:eastAsia="黑体" w:cs="黑体"/>
                <w:i/>
                <w:iCs/>
                <w:color w:val="000000"/>
                <w:sz w:val="18"/>
                <w:szCs w:val="18"/>
                <w:u w:val="none"/>
              </w:rPr>
            </w:pPr>
          </w:p>
        </w:tc>
      </w:tr>
      <w:tr w14:paraId="58D7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5FCA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5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3187">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16E5">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DF02A">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BB4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7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7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0B0E5">
            <w:pPr>
              <w:rPr>
                <w:rFonts w:hint="eastAsia" w:ascii="黑体" w:hAnsi="黑体" w:eastAsia="黑体" w:cs="黑体"/>
                <w:i/>
                <w:iCs/>
                <w:color w:val="000000"/>
                <w:sz w:val="18"/>
                <w:szCs w:val="18"/>
                <w:u w:val="none"/>
              </w:rPr>
            </w:pPr>
          </w:p>
        </w:tc>
      </w:tr>
      <w:tr w14:paraId="0BB8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6E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C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2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7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1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D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3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F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5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A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1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91E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F4B6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1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F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4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A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4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4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6329">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F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1131">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D7AC">
            <w:pPr>
              <w:jc w:val="center"/>
              <w:rPr>
                <w:rFonts w:hint="eastAsia" w:ascii="微软雅黑" w:hAnsi="微软雅黑" w:eastAsia="微软雅黑" w:cs="微软雅黑"/>
                <w:i/>
                <w:iCs/>
                <w:color w:val="000000"/>
                <w:sz w:val="16"/>
                <w:szCs w:val="16"/>
                <w:u w:val="none"/>
              </w:rPr>
            </w:pPr>
          </w:p>
        </w:tc>
      </w:tr>
      <w:tr w14:paraId="5BD10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7473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5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8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1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D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F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5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5471">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5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4432">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CF77">
            <w:pPr>
              <w:jc w:val="center"/>
              <w:rPr>
                <w:rFonts w:hint="eastAsia" w:ascii="微软雅黑" w:hAnsi="微软雅黑" w:eastAsia="微软雅黑" w:cs="微软雅黑"/>
                <w:i/>
                <w:iCs/>
                <w:color w:val="000000"/>
                <w:sz w:val="16"/>
                <w:szCs w:val="16"/>
                <w:u w:val="none"/>
              </w:rPr>
            </w:pPr>
          </w:p>
        </w:tc>
      </w:tr>
      <w:tr w14:paraId="4EE6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994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8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9034">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231B">
            <w:pPr>
              <w:rPr>
                <w:rFonts w:hint="eastAsia" w:ascii="宋体" w:hAnsi="宋体" w:eastAsia="宋体" w:cs="宋体"/>
                <w:i w:val="0"/>
                <w:iCs w:val="0"/>
                <w:color w:val="000000"/>
                <w:sz w:val="18"/>
                <w:szCs w:val="18"/>
                <w:u w:val="none"/>
              </w:rPr>
            </w:pPr>
          </w:p>
        </w:tc>
      </w:tr>
      <w:tr w14:paraId="378D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6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DA02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259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0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EA54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CAF6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7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8F2C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C33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4186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2610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E26B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E093422">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1CC24322">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70E5B63">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28D16AA">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4A1D0E07">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4B0AB50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72A9827">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3E02AC8C">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7E398D33">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1E93D748">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0CC94FEC">
            <w:pPr>
              <w:rPr>
                <w:rFonts w:hint="eastAsia" w:ascii="宋体" w:hAnsi="宋体" w:eastAsia="宋体" w:cs="宋体"/>
                <w:i w:val="0"/>
                <w:iCs w:val="0"/>
                <w:color w:val="000000"/>
                <w:sz w:val="18"/>
                <w:szCs w:val="18"/>
                <w:u w:val="none"/>
              </w:rPr>
            </w:pPr>
          </w:p>
        </w:tc>
      </w:tr>
      <w:tr w14:paraId="65F7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A14ED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6F31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968E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EBE9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r>
      <w:tr w14:paraId="24FA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ACC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517A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27306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7E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3E1C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E99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4B5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206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11B4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638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58993">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FF716">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5850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A64C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9E11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22651">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F0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64D80E">
            <w:pPr>
              <w:rPr>
                <w:rFonts w:hint="eastAsia" w:ascii="宋体" w:hAnsi="宋体" w:eastAsia="宋体" w:cs="宋体"/>
                <w:i w:val="0"/>
                <w:iCs w:val="0"/>
                <w:color w:val="000000"/>
                <w:sz w:val="18"/>
                <w:szCs w:val="18"/>
                <w:u w:val="none"/>
              </w:rPr>
            </w:pPr>
          </w:p>
        </w:tc>
      </w:tr>
      <w:tr w14:paraId="3363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79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5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2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B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77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F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8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0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1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194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4BAD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5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6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4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CA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6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B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07A2">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42F8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61E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A5AB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F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9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A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EA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7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7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B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D0F5F">
            <w:pPr>
              <w:rPr>
                <w:rFonts w:hint="eastAsia" w:ascii="黑体" w:hAnsi="黑体" w:eastAsia="黑体" w:cs="黑体"/>
                <w:i/>
                <w:iCs/>
                <w:color w:val="000000"/>
                <w:sz w:val="18"/>
                <w:szCs w:val="18"/>
                <w:u w:val="none"/>
              </w:rPr>
            </w:pPr>
          </w:p>
        </w:tc>
      </w:tr>
      <w:tr w14:paraId="2687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078C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5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7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3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48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F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8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2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B9C74">
            <w:pPr>
              <w:rPr>
                <w:rFonts w:hint="eastAsia" w:ascii="黑体" w:hAnsi="黑体" w:eastAsia="黑体" w:cs="黑体"/>
                <w:i/>
                <w:iCs/>
                <w:color w:val="000000"/>
                <w:sz w:val="18"/>
                <w:szCs w:val="18"/>
                <w:u w:val="none"/>
              </w:rPr>
            </w:pPr>
          </w:p>
        </w:tc>
      </w:tr>
      <w:tr w14:paraId="522C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7FDB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1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9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6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20C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6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2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F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8B427">
            <w:pPr>
              <w:rPr>
                <w:rFonts w:hint="eastAsia" w:ascii="黑体" w:hAnsi="黑体" w:eastAsia="黑体" w:cs="黑体"/>
                <w:i/>
                <w:iCs/>
                <w:color w:val="000000"/>
                <w:sz w:val="18"/>
                <w:szCs w:val="18"/>
                <w:u w:val="none"/>
              </w:rPr>
            </w:pPr>
          </w:p>
        </w:tc>
      </w:tr>
      <w:tr w14:paraId="316E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E56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2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399A">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D83F">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35C4C">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DBE8">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9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7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4BACC">
            <w:pPr>
              <w:rPr>
                <w:rFonts w:hint="eastAsia" w:ascii="黑体" w:hAnsi="黑体" w:eastAsia="黑体" w:cs="黑体"/>
                <w:i/>
                <w:iCs/>
                <w:color w:val="000000"/>
                <w:sz w:val="18"/>
                <w:szCs w:val="18"/>
                <w:u w:val="none"/>
              </w:rPr>
            </w:pPr>
          </w:p>
        </w:tc>
      </w:tr>
      <w:tr w14:paraId="0C8D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B2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D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4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6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9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C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1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E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7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9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8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6DFC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E057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3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B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B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C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D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9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CC7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7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60F0">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E620">
            <w:pPr>
              <w:jc w:val="center"/>
              <w:rPr>
                <w:rFonts w:hint="eastAsia" w:ascii="微软雅黑" w:hAnsi="微软雅黑" w:eastAsia="微软雅黑" w:cs="微软雅黑"/>
                <w:i/>
                <w:iCs/>
                <w:color w:val="000000"/>
                <w:sz w:val="16"/>
                <w:szCs w:val="16"/>
                <w:u w:val="none"/>
              </w:rPr>
            </w:pPr>
          </w:p>
        </w:tc>
      </w:tr>
      <w:tr w14:paraId="327E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7EF8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8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7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C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B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D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2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3C38">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0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0F9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0C32">
            <w:pPr>
              <w:jc w:val="center"/>
              <w:rPr>
                <w:rFonts w:hint="eastAsia" w:ascii="微软雅黑" w:hAnsi="微软雅黑" w:eastAsia="微软雅黑" w:cs="微软雅黑"/>
                <w:i/>
                <w:iCs/>
                <w:color w:val="000000"/>
                <w:sz w:val="16"/>
                <w:szCs w:val="16"/>
                <w:u w:val="none"/>
              </w:rPr>
            </w:pPr>
          </w:p>
        </w:tc>
      </w:tr>
      <w:tr w14:paraId="1F46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C27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0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D793">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44FB">
            <w:pPr>
              <w:rPr>
                <w:rFonts w:hint="eastAsia" w:ascii="宋体" w:hAnsi="宋体" w:eastAsia="宋体" w:cs="宋体"/>
                <w:i w:val="0"/>
                <w:iCs w:val="0"/>
                <w:color w:val="000000"/>
                <w:sz w:val="18"/>
                <w:szCs w:val="18"/>
                <w:u w:val="none"/>
              </w:rPr>
            </w:pPr>
          </w:p>
        </w:tc>
      </w:tr>
      <w:tr w14:paraId="25A3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6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F4C8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3AB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D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FD04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79A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C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C44B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27D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8A04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EDA4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948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43E59850">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4B2B6CED">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3ED43154">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37198AF8">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4736E422">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1D70CD34">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98D097C">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0AA51434">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49CC2668">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296D29D9">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62ADB1FD">
            <w:pPr>
              <w:rPr>
                <w:rFonts w:hint="eastAsia" w:ascii="宋体" w:hAnsi="宋体" w:eastAsia="宋体" w:cs="宋体"/>
                <w:i w:val="0"/>
                <w:iCs w:val="0"/>
                <w:color w:val="000000"/>
                <w:sz w:val="18"/>
                <w:szCs w:val="18"/>
                <w:u w:val="none"/>
              </w:rPr>
            </w:pPr>
          </w:p>
        </w:tc>
      </w:tr>
      <w:tr w14:paraId="14A04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BD674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ED5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31E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89C9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51322521Y000000048702-其他交通费用</w:t>
            </w:r>
          </w:p>
        </w:tc>
      </w:tr>
      <w:tr w14:paraId="1A1F5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E12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B9C4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47B935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53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1E85D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DDF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F88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07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37F01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58CD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F2B20">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86C40">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651B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ED55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FBC0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D3CD1">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C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71280C">
            <w:pPr>
              <w:rPr>
                <w:rFonts w:hint="eastAsia" w:ascii="宋体" w:hAnsi="宋体" w:eastAsia="宋体" w:cs="宋体"/>
                <w:i w:val="0"/>
                <w:iCs w:val="0"/>
                <w:color w:val="000000"/>
                <w:sz w:val="18"/>
                <w:szCs w:val="18"/>
                <w:u w:val="none"/>
              </w:rPr>
            </w:pPr>
          </w:p>
        </w:tc>
      </w:tr>
      <w:tr w14:paraId="1AD3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D3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4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0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D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C9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B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0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9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E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F1A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1181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B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8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B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29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3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3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6CBA">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0893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E6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9F06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E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D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8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CDD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0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0B2A4">
            <w:pPr>
              <w:rPr>
                <w:rFonts w:hint="eastAsia" w:ascii="黑体" w:hAnsi="黑体" w:eastAsia="黑体" w:cs="黑体"/>
                <w:i/>
                <w:iCs/>
                <w:color w:val="000000"/>
                <w:sz w:val="18"/>
                <w:szCs w:val="18"/>
                <w:u w:val="none"/>
              </w:rPr>
            </w:pPr>
          </w:p>
        </w:tc>
      </w:tr>
      <w:tr w14:paraId="799FE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1545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5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6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A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C1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E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4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A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5F217">
            <w:pPr>
              <w:rPr>
                <w:rFonts w:hint="eastAsia" w:ascii="黑体" w:hAnsi="黑体" w:eastAsia="黑体" w:cs="黑体"/>
                <w:i/>
                <w:iCs/>
                <w:color w:val="000000"/>
                <w:sz w:val="18"/>
                <w:szCs w:val="18"/>
                <w:u w:val="none"/>
              </w:rPr>
            </w:pPr>
          </w:p>
        </w:tc>
      </w:tr>
      <w:tr w14:paraId="187E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66AB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2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9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9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32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6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F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6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FBEB4">
            <w:pPr>
              <w:rPr>
                <w:rFonts w:hint="eastAsia" w:ascii="黑体" w:hAnsi="黑体" w:eastAsia="黑体" w:cs="黑体"/>
                <w:i/>
                <w:iCs/>
                <w:color w:val="000000"/>
                <w:sz w:val="18"/>
                <w:szCs w:val="18"/>
                <w:u w:val="none"/>
              </w:rPr>
            </w:pPr>
          </w:p>
        </w:tc>
      </w:tr>
      <w:tr w14:paraId="7D88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C30B0">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4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7EF2">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D327">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446DD">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452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F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F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81E4B">
            <w:pPr>
              <w:rPr>
                <w:rFonts w:hint="eastAsia" w:ascii="黑体" w:hAnsi="黑体" w:eastAsia="黑体" w:cs="黑体"/>
                <w:i/>
                <w:iCs/>
                <w:color w:val="000000"/>
                <w:sz w:val="18"/>
                <w:szCs w:val="18"/>
                <w:u w:val="none"/>
              </w:rPr>
            </w:pPr>
          </w:p>
        </w:tc>
      </w:tr>
      <w:tr w14:paraId="4F244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0E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8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F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2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B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E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A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A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9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3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568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56AC3">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4B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B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9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D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3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2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DC24">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0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6E8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4527">
            <w:pPr>
              <w:jc w:val="center"/>
              <w:rPr>
                <w:rFonts w:hint="eastAsia" w:ascii="微软雅黑" w:hAnsi="微软雅黑" w:eastAsia="微软雅黑" w:cs="微软雅黑"/>
                <w:i/>
                <w:iCs/>
                <w:color w:val="000000"/>
                <w:sz w:val="16"/>
                <w:szCs w:val="16"/>
                <w:u w:val="none"/>
              </w:rPr>
            </w:pPr>
          </w:p>
        </w:tc>
      </w:tr>
      <w:tr w14:paraId="5B251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357F4">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75109">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8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8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A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F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4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0C9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1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28F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F28D">
            <w:pPr>
              <w:jc w:val="center"/>
              <w:rPr>
                <w:rFonts w:hint="eastAsia" w:ascii="微软雅黑" w:hAnsi="微软雅黑" w:eastAsia="微软雅黑" w:cs="微软雅黑"/>
                <w:i/>
                <w:iCs/>
                <w:color w:val="000000"/>
                <w:sz w:val="16"/>
                <w:szCs w:val="16"/>
                <w:u w:val="none"/>
              </w:rPr>
            </w:pPr>
          </w:p>
        </w:tc>
      </w:tr>
      <w:tr w14:paraId="5021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D2DE0">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DF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8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4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6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8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A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E92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8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1396">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F6F8">
            <w:pPr>
              <w:jc w:val="center"/>
              <w:rPr>
                <w:rFonts w:hint="eastAsia" w:ascii="微软雅黑" w:hAnsi="微软雅黑" w:eastAsia="微软雅黑" w:cs="微软雅黑"/>
                <w:i/>
                <w:iCs/>
                <w:color w:val="000000"/>
                <w:sz w:val="16"/>
                <w:szCs w:val="16"/>
                <w:u w:val="none"/>
              </w:rPr>
            </w:pPr>
          </w:p>
        </w:tc>
      </w:tr>
      <w:tr w14:paraId="1A7E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8E8EE">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0C343">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F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1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1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A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0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330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6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D95C">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E551">
            <w:pPr>
              <w:jc w:val="center"/>
              <w:rPr>
                <w:rFonts w:hint="eastAsia" w:ascii="微软雅黑" w:hAnsi="微软雅黑" w:eastAsia="微软雅黑" w:cs="微软雅黑"/>
                <w:i/>
                <w:iCs/>
                <w:color w:val="000000"/>
                <w:sz w:val="16"/>
                <w:szCs w:val="16"/>
                <w:u w:val="none"/>
              </w:rPr>
            </w:pPr>
          </w:p>
        </w:tc>
      </w:tr>
      <w:tr w14:paraId="5696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C2F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5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39CC">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DE1A">
            <w:pPr>
              <w:rPr>
                <w:rFonts w:hint="eastAsia" w:ascii="宋体" w:hAnsi="宋体" w:eastAsia="宋体" w:cs="宋体"/>
                <w:i w:val="0"/>
                <w:iCs w:val="0"/>
                <w:color w:val="000000"/>
                <w:sz w:val="18"/>
                <w:szCs w:val="18"/>
                <w:u w:val="none"/>
              </w:rPr>
            </w:pPr>
          </w:p>
        </w:tc>
      </w:tr>
      <w:tr w14:paraId="0DD2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E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09E7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37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A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C07D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77F3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B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0E51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219E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6D0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8EE2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862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4E51ED5">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06AD68CF">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8C02323">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15F34672">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4DDEBDB8">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3409AE80">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62BCE9C">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74E8C68B">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29CBC9D6">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2E85BFB3">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2D4750CD">
            <w:pPr>
              <w:rPr>
                <w:rFonts w:hint="eastAsia" w:ascii="宋体" w:hAnsi="宋体" w:eastAsia="宋体" w:cs="宋体"/>
                <w:i w:val="0"/>
                <w:iCs w:val="0"/>
                <w:color w:val="000000"/>
                <w:sz w:val="18"/>
                <w:szCs w:val="18"/>
                <w:u w:val="none"/>
              </w:rPr>
            </w:pPr>
          </w:p>
        </w:tc>
      </w:tr>
      <w:tr w14:paraId="7060B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99AF0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533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D41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AC71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3F710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2C1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BD1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755E8A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C7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1BD8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79E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502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572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F561F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A7B2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1097C">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EE5CF">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B230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8A9A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EEC3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72455">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C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5FD4E4">
            <w:pPr>
              <w:rPr>
                <w:rFonts w:hint="eastAsia" w:ascii="宋体" w:hAnsi="宋体" w:eastAsia="宋体" w:cs="宋体"/>
                <w:i w:val="0"/>
                <w:iCs w:val="0"/>
                <w:color w:val="000000"/>
                <w:sz w:val="18"/>
                <w:szCs w:val="18"/>
                <w:u w:val="none"/>
              </w:rPr>
            </w:pPr>
          </w:p>
        </w:tc>
      </w:tr>
      <w:tr w14:paraId="1923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5A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7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E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D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0A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4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F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7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2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00A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F185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0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5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3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DF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C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4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06CD">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E337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F484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4907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C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B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87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135.84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9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C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7A007">
            <w:pPr>
              <w:rPr>
                <w:rFonts w:hint="eastAsia" w:ascii="黑体" w:hAnsi="黑体" w:eastAsia="黑体" w:cs="黑体"/>
                <w:i/>
                <w:iCs/>
                <w:color w:val="000000"/>
                <w:sz w:val="18"/>
                <w:szCs w:val="18"/>
                <w:u w:val="none"/>
              </w:rPr>
            </w:pPr>
          </w:p>
        </w:tc>
      </w:tr>
      <w:tr w14:paraId="50D02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84C3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6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9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5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E1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3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C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F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F7A4F">
            <w:pPr>
              <w:rPr>
                <w:rFonts w:hint="eastAsia" w:ascii="黑体" w:hAnsi="黑体" w:eastAsia="黑体" w:cs="黑体"/>
                <w:i/>
                <w:iCs/>
                <w:color w:val="000000"/>
                <w:sz w:val="18"/>
                <w:szCs w:val="18"/>
                <w:u w:val="none"/>
              </w:rPr>
            </w:pPr>
          </w:p>
        </w:tc>
      </w:tr>
      <w:tr w14:paraId="7660A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166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5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4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F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0B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8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3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2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D2BAC">
            <w:pPr>
              <w:rPr>
                <w:rFonts w:hint="eastAsia" w:ascii="黑体" w:hAnsi="黑体" w:eastAsia="黑体" w:cs="黑体"/>
                <w:i/>
                <w:iCs/>
                <w:color w:val="000000"/>
                <w:sz w:val="18"/>
                <w:szCs w:val="18"/>
                <w:u w:val="none"/>
              </w:rPr>
            </w:pPr>
          </w:p>
        </w:tc>
      </w:tr>
      <w:tr w14:paraId="7F9AC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9653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E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94CF">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9C12">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DDFD3">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203F">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7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4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449AC">
            <w:pPr>
              <w:rPr>
                <w:rFonts w:hint="eastAsia" w:ascii="黑体" w:hAnsi="黑体" w:eastAsia="黑体" w:cs="黑体"/>
                <w:i/>
                <w:iCs/>
                <w:color w:val="000000"/>
                <w:sz w:val="18"/>
                <w:szCs w:val="18"/>
                <w:u w:val="none"/>
              </w:rPr>
            </w:pPr>
          </w:p>
        </w:tc>
      </w:tr>
      <w:tr w14:paraId="78D3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8B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C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C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2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C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9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8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6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0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8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C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1EEF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2165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E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E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3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C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F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D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5FF3">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C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CF2D">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15F0">
            <w:pPr>
              <w:jc w:val="center"/>
              <w:rPr>
                <w:rFonts w:hint="eastAsia" w:ascii="微软雅黑" w:hAnsi="微软雅黑" w:eastAsia="微软雅黑" w:cs="微软雅黑"/>
                <w:i/>
                <w:iCs/>
                <w:color w:val="000000"/>
                <w:sz w:val="16"/>
                <w:szCs w:val="16"/>
                <w:u w:val="none"/>
              </w:rPr>
            </w:pPr>
          </w:p>
        </w:tc>
      </w:tr>
      <w:tr w14:paraId="6A09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B982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3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D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F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E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D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1CA5">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0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C579">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EC88">
            <w:pPr>
              <w:jc w:val="center"/>
              <w:rPr>
                <w:rFonts w:hint="eastAsia" w:ascii="微软雅黑" w:hAnsi="微软雅黑" w:eastAsia="微软雅黑" w:cs="微软雅黑"/>
                <w:i/>
                <w:iCs/>
                <w:color w:val="000000"/>
                <w:sz w:val="16"/>
                <w:szCs w:val="16"/>
                <w:u w:val="none"/>
              </w:rPr>
            </w:pPr>
          </w:p>
        </w:tc>
      </w:tr>
      <w:tr w14:paraId="2534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EBF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7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AFAA">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848D">
            <w:pPr>
              <w:rPr>
                <w:rFonts w:hint="eastAsia" w:ascii="宋体" w:hAnsi="宋体" w:eastAsia="宋体" w:cs="宋体"/>
                <w:i w:val="0"/>
                <w:iCs w:val="0"/>
                <w:color w:val="000000"/>
                <w:sz w:val="18"/>
                <w:szCs w:val="18"/>
                <w:u w:val="none"/>
              </w:rPr>
            </w:pPr>
          </w:p>
        </w:tc>
      </w:tr>
      <w:tr w14:paraId="3C6C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6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684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7F15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5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5FCF0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8DA9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9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8A76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1F8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2F9A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9CEC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4306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100624E5">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7BD21D0E">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4E8815AA">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203BF59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DA1562E">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6017995F">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A8EEE21">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728BBA8D">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1B61398A">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6E5CE914">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3CF39718">
            <w:pPr>
              <w:rPr>
                <w:rFonts w:hint="eastAsia" w:ascii="宋体" w:hAnsi="宋体" w:eastAsia="宋体" w:cs="宋体"/>
                <w:i w:val="0"/>
                <w:iCs w:val="0"/>
                <w:color w:val="000000"/>
                <w:sz w:val="18"/>
                <w:szCs w:val="18"/>
                <w:u w:val="none"/>
              </w:rPr>
            </w:pPr>
          </w:p>
        </w:tc>
      </w:tr>
      <w:tr w14:paraId="33BB2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149DB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7DB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CB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2DE7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51322524R000009976175-其他人员支出</w:t>
            </w:r>
          </w:p>
        </w:tc>
      </w:tr>
      <w:tr w14:paraId="2363D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C8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FF4B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39D971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BE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6C21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3CE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F71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F86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FD18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01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6A99C">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00033">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02652F">
            <w:pPr>
              <w:rPr>
                <w:rFonts w:hint="eastAsia" w:ascii="宋体" w:hAnsi="宋体" w:eastAsia="宋体" w:cs="宋体"/>
                <w:i w:val="0"/>
                <w:iCs w:val="0"/>
                <w:color w:val="000000"/>
                <w:sz w:val="18"/>
                <w:szCs w:val="18"/>
                <w:u w:val="none"/>
              </w:rPr>
            </w:pP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74C6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B00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328FD">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2D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A4A2AE">
            <w:pPr>
              <w:rPr>
                <w:rFonts w:hint="eastAsia" w:ascii="宋体" w:hAnsi="宋体" w:eastAsia="宋体" w:cs="宋体"/>
                <w:i w:val="0"/>
                <w:iCs w:val="0"/>
                <w:color w:val="000000"/>
                <w:sz w:val="18"/>
                <w:szCs w:val="18"/>
                <w:u w:val="none"/>
              </w:rPr>
            </w:pPr>
          </w:p>
        </w:tc>
      </w:tr>
      <w:tr w14:paraId="1118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9F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5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2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D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5FD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4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7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A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6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51F4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0445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A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C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D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97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B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C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4B48">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A32F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EE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69D1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1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B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F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612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9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5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E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EB46C">
            <w:pPr>
              <w:rPr>
                <w:rFonts w:hint="eastAsia" w:ascii="黑体" w:hAnsi="黑体" w:eastAsia="黑体" w:cs="黑体"/>
                <w:i/>
                <w:iCs/>
                <w:color w:val="000000"/>
                <w:sz w:val="18"/>
                <w:szCs w:val="18"/>
                <w:u w:val="none"/>
              </w:rPr>
            </w:pPr>
          </w:p>
        </w:tc>
      </w:tr>
      <w:tr w14:paraId="6D60F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F5B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2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F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6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6A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8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5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7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A32C5">
            <w:pPr>
              <w:rPr>
                <w:rFonts w:hint="eastAsia" w:ascii="黑体" w:hAnsi="黑体" w:eastAsia="黑体" w:cs="黑体"/>
                <w:i/>
                <w:iCs/>
                <w:color w:val="000000"/>
                <w:sz w:val="18"/>
                <w:szCs w:val="18"/>
                <w:u w:val="none"/>
              </w:rPr>
            </w:pPr>
          </w:p>
        </w:tc>
      </w:tr>
      <w:tr w14:paraId="35D3D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0FE9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A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9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6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63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8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2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8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87FB2">
            <w:pPr>
              <w:rPr>
                <w:rFonts w:hint="eastAsia" w:ascii="黑体" w:hAnsi="黑体" w:eastAsia="黑体" w:cs="黑体"/>
                <w:i/>
                <w:iCs/>
                <w:color w:val="000000"/>
                <w:sz w:val="18"/>
                <w:szCs w:val="18"/>
                <w:u w:val="none"/>
              </w:rPr>
            </w:pPr>
          </w:p>
        </w:tc>
      </w:tr>
      <w:tr w14:paraId="131A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4EC4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F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3093">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8472">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9A0EE">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8AE1">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0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F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1D79">
            <w:pPr>
              <w:rPr>
                <w:rFonts w:hint="eastAsia" w:ascii="黑体" w:hAnsi="黑体" w:eastAsia="黑体" w:cs="黑体"/>
                <w:i/>
                <w:iCs/>
                <w:color w:val="000000"/>
                <w:sz w:val="18"/>
                <w:szCs w:val="18"/>
                <w:u w:val="none"/>
              </w:rPr>
            </w:pPr>
          </w:p>
        </w:tc>
      </w:tr>
      <w:tr w14:paraId="62DB0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8B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0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F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5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6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A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7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4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0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4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8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4D38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6E60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E30A">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9F92">
            <w:pPr>
              <w:jc w:val="center"/>
              <w:rPr>
                <w:rFonts w:hint="eastAsia" w:ascii="宋体" w:hAnsi="宋体" w:eastAsia="宋体" w:cs="宋体"/>
                <w:i w:val="0"/>
                <w:iCs w:val="0"/>
                <w:color w:val="000000"/>
                <w:sz w:val="18"/>
                <w:szCs w:val="18"/>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5E8D">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0ECC">
            <w:pPr>
              <w:jc w:val="center"/>
              <w:rPr>
                <w:rFonts w:hint="eastAsia" w:ascii="宋体" w:hAnsi="宋体" w:eastAsia="宋体" w:cs="宋体"/>
                <w:i w:val="0"/>
                <w:iCs w:val="0"/>
                <w:color w:val="000000"/>
                <w:sz w:val="18"/>
                <w:szCs w:val="1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21A3">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58F9">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87D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07B5">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7B82">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6AE9">
            <w:pPr>
              <w:jc w:val="center"/>
              <w:rPr>
                <w:rFonts w:hint="eastAsia" w:ascii="微软雅黑" w:hAnsi="微软雅黑" w:eastAsia="微软雅黑" w:cs="微软雅黑"/>
                <w:i/>
                <w:iCs/>
                <w:color w:val="000000"/>
                <w:sz w:val="16"/>
                <w:szCs w:val="16"/>
                <w:u w:val="none"/>
              </w:rPr>
            </w:pPr>
          </w:p>
        </w:tc>
      </w:tr>
      <w:tr w14:paraId="1F57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630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8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9520">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7952">
            <w:pPr>
              <w:rPr>
                <w:rFonts w:hint="eastAsia" w:ascii="宋体" w:hAnsi="宋体" w:eastAsia="宋体" w:cs="宋体"/>
                <w:i w:val="0"/>
                <w:iCs w:val="0"/>
                <w:color w:val="000000"/>
                <w:sz w:val="18"/>
                <w:szCs w:val="18"/>
                <w:u w:val="none"/>
              </w:rPr>
            </w:pPr>
          </w:p>
        </w:tc>
      </w:tr>
      <w:tr w14:paraId="1E26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4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AEA5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4B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4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61F5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107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8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EFBB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2E2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0266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0330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185C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0DFF33BB">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5B20FECE">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413E037">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FDFAC92">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5B71DC1">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287D3D10">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42070B28">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135ACF57">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4E22D58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032EE653">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7AC52028">
            <w:pPr>
              <w:rPr>
                <w:rFonts w:hint="eastAsia" w:ascii="宋体" w:hAnsi="宋体" w:eastAsia="宋体" w:cs="宋体"/>
                <w:i w:val="0"/>
                <w:iCs w:val="0"/>
                <w:color w:val="000000"/>
                <w:sz w:val="18"/>
                <w:szCs w:val="18"/>
                <w:u w:val="none"/>
              </w:rPr>
            </w:pPr>
          </w:p>
        </w:tc>
      </w:tr>
      <w:tr w14:paraId="6B78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B4C79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419E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BF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DC65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r>
      <w:tr w14:paraId="3156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5A4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14E5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1DFFF6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58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3044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176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3BC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228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2FEFE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84D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B6809">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C270">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170F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1693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904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A9C82">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4E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C87CD0">
            <w:pPr>
              <w:rPr>
                <w:rFonts w:hint="eastAsia" w:ascii="宋体" w:hAnsi="宋体" w:eastAsia="宋体" w:cs="宋体"/>
                <w:i w:val="0"/>
                <w:iCs w:val="0"/>
                <w:color w:val="000000"/>
                <w:sz w:val="18"/>
                <w:szCs w:val="18"/>
                <w:u w:val="none"/>
              </w:rPr>
            </w:pPr>
          </w:p>
        </w:tc>
      </w:tr>
      <w:tr w14:paraId="0C78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59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7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A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6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61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9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7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2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D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A29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C3D0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3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7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968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C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2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0656">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D750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1D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FF14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6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3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45.02</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F0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C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9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1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13C8D">
            <w:pPr>
              <w:rPr>
                <w:rFonts w:hint="eastAsia" w:ascii="黑体" w:hAnsi="黑体" w:eastAsia="黑体" w:cs="黑体"/>
                <w:i/>
                <w:iCs/>
                <w:color w:val="000000"/>
                <w:sz w:val="18"/>
                <w:szCs w:val="18"/>
                <w:u w:val="none"/>
              </w:rPr>
            </w:pPr>
          </w:p>
        </w:tc>
      </w:tr>
      <w:tr w14:paraId="3CE9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DB77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A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2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B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9C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2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A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B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F7AE0">
            <w:pPr>
              <w:rPr>
                <w:rFonts w:hint="eastAsia" w:ascii="黑体" w:hAnsi="黑体" w:eastAsia="黑体" w:cs="黑体"/>
                <w:i/>
                <w:iCs/>
                <w:color w:val="000000"/>
                <w:sz w:val="18"/>
                <w:szCs w:val="18"/>
                <w:u w:val="none"/>
              </w:rPr>
            </w:pPr>
          </w:p>
        </w:tc>
      </w:tr>
      <w:tr w14:paraId="32DB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203B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A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8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B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B4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8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7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6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D26C5">
            <w:pPr>
              <w:rPr>
                <w:rFonts w:hint="eastAsia" w:ascii="黑体" w:hAnsi="黑体" w:eastAsia="黑体" w:cs="黑体"/>
                <w:i/>
                <w:iCs/>
                <w:color w:val="000000"/>
                <w:sz w:val="18"/>
                <w:szCs w:val="18"/>
                <w:u w:val="none"/>
              </w:rPr>
            </w:pPr>
          </w:p>
        </w:tc>
      </w:tr>
      <w:tr w14:paraId="2B25C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B69D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4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E447">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C0FB">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F0CAF">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06C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D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1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C20DE">
            <w:pPr>
              <w:rPr>
                <w:rFonts w:hint="eastAsia" w:ascii="黑体" w:hAnsi="黑体" w:eastAsia="黑体" w:cs="黑体"/>
                <w:i/>
                <w:iCs/>
                <w:color w:val="000000"/>
                <w:sz w:val="18"/>
                <w:szCs w:val="18"/>
                <w:u w:val="none"/>
              </w:rPr>
            </w:pPr>
          </w:p>
        </w:tc>
      </w:tr>
      <w:tr w14:paraId="7ECC9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AB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D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F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1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D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F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E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5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2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E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3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3502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E81D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9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7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1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7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5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1C8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0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549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FCD8">
            <w:pPr>
              <w:jc w:val="center"/>
              <w:rPr>
                <w:rFonts w:hint="eastAsia" w:ascii="微软雅黑" w:hAnsi="微软雅黑" w:eastAsia="微软雅黑" w:cs="微软雅黑"/>
                <w:i/>
                <w:iCs/>
                <w:color w:val="000000"/>
                <w:sz w:val="16"/>
                <w:szCs w:val="16"/>
                <w:u w:val="none"/>
              </w:rPr>
            </w:pPr>
          </w:p>
        </w:tc>
      </w:tr>
      <w:tr w14:paraId="77FB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E6F6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F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9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8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D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9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D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E76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3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EF3D">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C203">
            <w:pPr>
              <w:jc w:val="center"/>
              <w:rPr>
                <w:rFonts w:hint="eastAsia" w:ascii="微软雅黑" w:hAnsi="微软雅黑" w:eastAsia="微软雅黑" w:cs="微软雅黑"/>
                <w:i/>
                <w:iCs/>
                <w:color w:val="000000"/>
                <w:sz w:val="16"/>
                <w:szCs w:val="16"/>
                <w:u w:val="none"/>
              </w:rPr>
            </w:pPr>
          </w:p>
        </w:tc>
      </w:tr>
      <w:tr w14:paraId="20B4F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3C2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C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BEE9">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FA7D">
            <w:pPr>
              <w:rPr>
                <w:rFonts w:hint="eastAsia" w:ascii="宋体" w:hAnsi="宋体" w:eastAsia="宋体" w:cs="宋体"/>
                <w:i w:val="0"/>
                <w:iCs w:val="0"/>
                <w:color w:val="000000"/>
                <w:sz w:val="18"/>
                <w:szCs w:val="18"/>
                <w:u w:val="none"/>
              </w:rPr>
            </w:pPr>
          </w:p>
        </w:tc>
      </w:tr>
      <w:tr w14:paraId="229C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E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E448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995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6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A6C5C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DB7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7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A40B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918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69BD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C442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F08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1B615FE4">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6D2CCC9C">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5EEC711">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4C253F6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BD6043F">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4B806FB1">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3804144">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6D817EAC">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2389C7C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021ED596">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63396210">
            <w:pPr>
              <w:rPr>
                <w:rFonts w:hint="eastAsia" w:ascii="宋体" w:hAnsi="宋体" w:eastAsia="宋体" w:cs="宋体"/>
                <w:i w:val="0"/>
                <w:iCs w:val="0"/>
                <w:color w:val="000000"/>
                <w:sz w:val="18"/>
                <w:szCs w:val="18"/>
                <w:u w:val="none"/>
              </w:rPr>
            </w:pPr>
          </w:p>
        </w:tc>
      </w:tr>
      <w:tr w14:paraId="53B5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3D24B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A62F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F46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112C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51322523T000009766485-2023年县级储备粮油轮换价差</w:t>
            </w:r>
          </w:p>
        </w:tc>
      </w:tr>
      <w:tr w14:paraId="26CF3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8C1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F734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037432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E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627B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F37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A2E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11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FEECC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4C1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EBA7A">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7BC54">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59D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县储大米280吨2020年12月采购入库，2023年2月完成轮换出库，轮换价差385000元；县储菜油30吨2021年11月采购入库，2023年3月完成轮换出库，轮换价差13980元。</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4D18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6C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02B3A">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6E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435672">
            <w:pPr>
              <w:rPr>
                <w:rFonts w:hint="eastAsia" w:ascii="宋体" w:hAnsi="宋体" w:eastAsia="宋体" w:cs="宋体"/>
                <w:i w:val="0"/>
                <w:iCs w:val="0"/>
                <w:color w:val="000000"/>
                <w:sz w:val="18"/>
                <w:szCs w:val="18"/>
                <w:u w:val="none"/>
              </w:rPr>
            </w:pPr>
          </w:p>
        </w:tc>
      </w:tr>
      <w:tr w14:paraId="7F5C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EA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D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6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C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33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9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C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6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8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E9F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75340">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5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E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D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602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4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F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0DC4">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02FB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989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1B20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6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A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1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6D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8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9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1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36255">
            <w:pPr>
              <w:rPr>
                <w:rFonts w:hint="eastAsia" w:ascii="黑体" w:hAnsi="黑体" w:eastAsia="黑体" w:cs="黑体"/>
                <w:i/>
                <w:iCs/>
                <w:color w:val="000000"/>
                <w:sz w:val="18"/>
                <w:szCs w:val="18"/>
                <w:u w:val="none"/>
              </w:rPr>
            </w:pPr>
          </w:p>
        </w:tc>
      </w:tr>
      <w:tr w14:paraId="11F4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6FC9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D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D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3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90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B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7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A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16303">
            <w:pPr>
              <w:rPr>
                <w:rFonts w:hint="eastAsia" w:ascii="黑体" w:hAnsi="黑体" w:eastAsia="黑体" w:cs="黑体"/>
                <w:i/>
                <w:iCs/>
                <w:color w:val="000000"/>
                <w:sz w:val="18"/>
                <w:szCs w:val="18"/>
                <w:u w:val="none"/>
              </w:rPr>
            </w:pPr>
          </w:p>
        </w:tc>
      </w:tr>
      <w:tr w14:paraId="7212E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CAD7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7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9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C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1BB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B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B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A3465">
            <w:pPr>
              <w:rPr>
                <w:rFonts w:hint="eastAsia" w:ascii="黑体" w:hAnsi="黑体" w:eastAsia="黑体" w:cs="黑体"/>
                <w:i/>
                <w:iCs/>
                <w:color w:val="000000"/>
                <w:sz w:val="18"/>
                <w:szCs w:val="18"/>
                <w:u w:val="none"/>
              </w:rPr>
            </w:pPr>
          </w:p>
        </w:tc>
      </w:tr>
      <w:tr w14:paraId="4608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605F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5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DE71">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D8BB">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D3F5D0">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2A35">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7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D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43AF">
            <w:pPr>
              <w:rPr>
                <w:rFonts w:hint="eastAsia" w:ascii="黑体" w:hAnsi="黑体" w:eastAsia="黑体" w:cs="黑体"/>
                <w:i/>
                <w:iCs/>
                <w:color w:val="000000"/>
                <w:sz w:val="18"/>
                <w:szCs w:val="18"/>
                <w:u w:val="none"/>
              </w:rPr>
            </w:pPr>
          </w:p>
        </w:tc>
      </w:tr>
      <w:tr w14:paraId="03D1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A2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7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6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9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A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3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C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2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7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9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0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FB9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F72C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B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B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7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280吨大米、30吨菜籽油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C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B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3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吨</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CC1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B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284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7C00">
            <w:pPr>
              <w:jc w:val="center"/>
              <w:rPr>
                <w:rFonts w:hint="eastAsia" w:ascii="微软雅黑" w:hAnsi="微软雅黑" w:eastAsia="微软雅黑" w:cs="微软雅黑"/>
                <w:i/>
                <w:iCs/>
                <w:color w:val="000000"/>
                <w:sz w:val="16"/>
                <w:szCs w:val="16"/>
                <w:u w:val="none"/>
              </w:rPr>
            </w:pPr>
          </w:p>
        </w:tc>
      </w:tr>
      <w:tr w14:paraId="1EFA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1EEC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A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9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2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确保我县用粮安全</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5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A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E0CF">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23F7">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7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2CD3">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3A8B">
            <w:pPr>
              <w:jc w:val="center"/>
              <w:rPr>
                <w:rFonts w:hint="eastAsia" w:ascii="微软雅黑" w:hAnsi="微软雅黑" w:eastAsia="微软雅黑" w:cs="微软雅黑"/>
                <w:i/>
                <w:iCs/>
                <w:color w:val="000000"/>
                <w:sz w:val="16"/>
                <w:szCs w:val="16"/>
                <w:u w:val="none"/>
              </w:rPr>
            </w:pPr>
          </w:p>
        </w:tc>
      </w:tr>
      <w:tr w14:paraId="07C1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BFCD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A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D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A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公众及有关部门满意率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6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9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0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4A15">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9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0D9D">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6E34">
            <w:pPr>
              <w:jc w:val="center"/>
              <w:rPr>
                <w:rFonts w:hint="eastAsia" w:ascii="微软雅黑" w:hAnsi="微软雅黑" w:eastAsia="微软雅黑" w:cs="微软雅黑"/>
                <w:i/>
                <w:iCs/>
                <w:color w:val="000000"/>
                <w:sz w:val="16"/>
                <w:szCs w:val="16"/>
                <w:u w:val="none"/>
              </w:rPr>
            </w:pPr>
          </w:p>
        </w:tc>
      </w:tr>
      <w:tr w14:paraId="2FF3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F55A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A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2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6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严格控制在398980元</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3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9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398980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2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5CD9">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5D4A">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E239">
            <w:pPr>
              <w:jc w:val="center"/>
              <w:rPr>
                <w:rFonts w:hint="eastAsia" w:ascii="微软雅黑" w:hAnsi="微软雅黑" w:eastAsia="微软雅黑" w:cs="微软雅黑"/>
                <w:i/>
                <w:iCs/>
                <w:color w:val="000000"/>
                <w:sz w:val="16"/>
                <w:szCs w:val="16"/>
                <w:u w:val="none"/>
              </w:rPr>
            </w:pPr>
          </w:p>
        </w:tc>
      </w:tr>
      <w:tr w14:paraId="7D5F0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271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6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86C8">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9DCD">
            <w:pPr>
              <w:rPr>
                <w:rFonts w:hint="eastAsia" w:ascii="宋体" w:hAnsi="宋体" w:eastAsia="宋体" w:cs="宋体"/>
                <w:i w:val="0"/>
                <w:iCs w:val="0"/>
                <w:color w:val="000000"/>
                <w:sz w:val="18"/>
                <w:szCs w:val="18"/>
                <w:u w:val="none"/>
              </w:rPr>
            </w:pPr>
          </w:p>
        </w:tc>
      </w:tr>
      <w:tr w14:paraId="1515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9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2034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0F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7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29A6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BABF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D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8848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766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8FEF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74B3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097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5868514A">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684737ED">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23975F4">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1E985892">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3D8D7E5">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120B1751">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EC7F303">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31EEA671">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70D62DDE">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1F6A6B4E">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5F0A0A38">
            <w:pPr>
              <w:rPr>
                <w:rFonts w:hint="eastAsia" w:ascii="宋体" w:hAnsi="宋体" w:eastAsia="宋体" w:cs="宋体"/>
                <w:i w:val="0"/>
                <w:iCs w:val="0"/>
                <w:color w:val="000000"/>
                <w:sz w:val="18"/>
                <w:szCs w:val="18"/>
                <w:u w:val="none"/>
              </w:rPr>
            </w:pPr>
          </w:p>
        </w:tc>
      </w:tr>
      <w:tr w14:paraId="31BF0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B60D6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26F4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D17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FC1B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r>
      <w:tr w14:paraId="5C1B6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C06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1A6E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3770DE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BA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186A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091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A11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553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DECAB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60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20879">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6D2B5">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1E8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9809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EB8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55945">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73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AE2E3E">
            <w:pPr>
              <w:rPr>
                <w:rFonts w:hint="eastAsia" w:ascii="宋体" w:hAnsi="宋体" w:eastAsia="宋体" w:cs="宋体"/>
                <w:i w:val="0"/>
                <w:iCs w:val="0"/>
                <w:color w:val="000000"/>
                <w:sz w:val="18"/>
                <w:szCs w:val="18"/>
                <w:u w:val="none"/>
              </w:rPr>
            </w:pPr>
          </w:p>
        </w:tc>
      </w:tr>
      <w:tr w14:paraId="07E2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03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A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B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6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44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3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9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C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4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FE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11EE9">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9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1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5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C0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6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A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076D">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778B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CB2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BBD4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9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B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F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C9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7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5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0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35421">
            <w:pPr>
              <w:rPr>
                <w:rFonts w:hint="eastAsia" w:ascii="黑体" w:hAnsi="黑体" w:eastAsia="黑体" w:cs="黑体"/>
                <w:i/>
                <w:iCs/>
                <w:color w:val="000000"/>
                <w:sz w:val="18"/>
                <w:szCs w:val="18"/>
                <w:u w:val="none"/>
              </w:rPr>
            </w:pPr>
          </w:p>
        </w:tc>
      </w:tr>
      <w:tr w14:paraId="73DC7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7E9C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3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3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A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62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4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D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5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763B1">
            <w:pPr>
              <w:rPr>
                <w:rFonts w:hint="eastAsia" w:ascii="黑体" w:hAnsi="黑体" w:eastAsia="黑体" w:cs="黑体"/>
                <w:i/>
                <w:iCs/>
                <w:color w:val="000000"/>
                <w:sz w:val="18"/>
                <w:szCs w:val="18"/>
                <w:u w:val="none"/>
              </w:rPr>
            </w:pPr>
          </w:p>
        </w:tc>
      </w:tr>
      <w:tr w14:paraId="4EE5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3056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A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6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D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EC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4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7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4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39674">
            <w:pPr>
              <w:rPr>
                <w:rFonts w:hint="eastAsia" w:ascii="黑体" w:hAnsi="黑体" w:eastAsia="黑体" w:cs="黑体"/>
                <w:i/>
                <w:iCs/>
                <w:color w:val="000000"/>
                <w:sz w:val="18"/>
                <w:szCs w:val="18"/>
                <w:u w:val="none"/>
              </w:rPr>
            </w:pPr>
          </w:p>
        </w:tc>
      </w:tr>
      <w:tr w14:paraId="4C8A0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CBC3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1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3C20">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80A2">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7AFA6">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F2D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B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F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F1FA">
            <w:pPr>
              <w:rPr>
                <w:rFonts w:hint="eastAsia" w:ascii="黑体" w:hAnsi="黑体" w:eastAsia="黑体" w:cs="黑体"/>
                <w:i/>
                <w:iCs/>
                <w:color w:val="000000"/>
                <w:sz w:val="18"/>
                <w:szCs w:val="18"/>
                <w:u w:val="none"/>
              </w:rPr>
            </w:pPr>
          </w:p>
        </w:tc>
      </w:tr>
      <w:tr w14:paraId="2842C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96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8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2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3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2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B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6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D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C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1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E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473B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D56DF">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38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4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C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C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3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7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2E5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9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C12D">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D97D">
            <w:pPr>
              <w:jc w:val="center"/>
              <w:rPr>
                <w:rFonts w:hint="eastAsia" w:ascii="微软雅黑" w:hAnsi="微软雅黑" w:eastAsia="微软雅黑" w:cs="微软雅黑"/>
                <w:i/>
                <w:iCs/>
                <w:color w:val="000000"/>
                <w:sz w:val="16"/>
                <w:szCs w:val="16"/>
                <w:u w:val="none"/>
              </w:rPr>
            </w:pPr>
          </w:p>
        </w:tc>
      </w:tr>
      <w:tr w14:paraId="2E9D3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6C4E0">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4954B">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A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2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0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8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6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CD1F">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0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041C">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D6A8">
            <w:pPr>
              <w:jc w:val="center"/>
              <w:rPr>
                <w:rFonts w:hint="eastAsia" w:ascii="微软雅黑" w:hAnsi="微软雅黑" w:eastAsia="微软雅黑" w:cs="微软雅黑"/>
                <w:i/>
                <w:iCs/>
                <w:color w:val="000000"/>
                <w:sz w:val="16"/>
                <w:szCs w:val="16"/>
                <w:u w:val="none"/>
              </w:rPr>
            </w:pPr>
          </w:p>
        </w:tc>
      </w:tr>
      <w:tr w14:paraId="7A8F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E8027">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89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E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B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F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B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8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2531">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8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A43B">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3FF3">
            <w:pPr>
              <w:jc w:val="center"/>
              <w:rPr>
                <w:rFonts w:hint="eastAsia" w:ascii="微软雅黑" w:hAnsi="微软雅黑" w:eastAsia="微软雅黑" w:cs="微软雅黑"/>
                <w:i/>
                <w:iCs/>
                <w:color w:val="000000"/>
                <w:sz w:val="16"/>
                <w:szCs w:val="16"/>
                <w:u w:val="none"/>
              </w:rPr>
            </w:pPr>
          </w:p>
        </w:tc>
      </w:tr>
      <w:tr w14:paraId="0B09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71F55">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EB57B">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0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0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5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3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1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FE10">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4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20D6">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8A5F">
            <w:pPr>
              <w:jc w:val="center"/>
              <w:rPr>
                <w:rFonts w:hint="eastAsia" w:ascii="微软雅黑" w:hAnsi="微软雅黑" w:eastAsia="微软雅黑" w:cs="微软雅黑"/>
                <w:i/>
                <w:iCs/>
                <w:color w:val="000000"/>
                <w:sz w:val="16"/>
                <w:szCs w:val="16"/>
                <w:u w:val="none"/>
              </w:rPr>
            </w:pPr>
          </w:p>
        </w:tc>
      </w:tr>
      <w:tr w14:paraId="0093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E5D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D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0C3B">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694E">
            <w:pPr>
              <w:rPr>
                <w:rFonts w:hint="eastAsia" w:ascii="宋体" w:hAnsi="宋体" w:eastAsia="宋体" w:cs="宋体"/>
                <w:i w:val="0"/>
                <w:iCs w:val="0"/>
                <w:color w:val="000000"/>
                <w:sz w:val="18"/>
                <w:szCs w:val="18"/>
                <w:u w:val="none"/>
              </w:rPr>
            </w:pPr>
          </w:p>
        </w:tc>
      </w:tr>
      <w:tr w14:paraId="7CC27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B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22E7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17E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9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6302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4C7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B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2281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DDE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6B6D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82E1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4A8E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67AAED22">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4430084B">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F0F4C30">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232F386A">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B26FF84">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5231738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0880106D">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3289690B">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349DBFA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65FA2FAA">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2FDF84BD">
            <w:pPr>
              <w:rPr>
                <w:rFonts w:hint="eastAsia" w:ascii="宋体" w:hAnsi="宋体" w:eastAsia="宋体" w:cs="宋体"/>
                <w:i w:val="0"/>
                <w:iCs w:val="0"/>
                <w:color w:val="000000"/>
                <w:sz w:val="18"/>
                <w:szCs w:val="18"/>
                <w:u w:val="none"/>
              </w:rPr>
            </w:pPr>
          </w:p>
        </w:tc>
      </w:tr>
      <w:tr w14:paraId="55B1F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AF3307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B6B3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25D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8711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r>
      <w:tr w14:paraId="31F5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AF5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ECD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4C16FE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6D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395E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9D0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526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D7C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5436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A70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73E16">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A447B">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7795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687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595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F1BE4">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F3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4C8778">
            <w:pPr>
              <w:rPr>
                <w:rFonts w:hint="eastAsia" w:ascii="宋体" w:hAnsi="宋体" w:eastAsia="宋体" w:cs="宋体"/>
                <w:i w:val="0"/>
                <w:iCs w:val="0"/>
                <w:color w:val="000000"/>
                <w:sz w:val="18"/>
                <w:szCs w:val="18"/>
                <w:u w:val="none"/>
              </w:rPr>
            </w:pPr>
          </w:p>
        </w:tc>
      </w:tr>
      <w:tr w14:paraId="4D4A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F1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0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5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1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E7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2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5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0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C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0474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ED2B7">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7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5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C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1A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3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3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8DBC">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292F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033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2279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D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E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6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15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D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B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4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A19F2">
            <w:pPr>
              <w:rPr>
                <w:rFonts w:hint="eastAsia" w:ascii="黑体" w:hAnsi="黑体" w:eastAsia="黑体" w:cs="黑体"/>
                <w:i/>
                <w:iCs/>
                <w:color w:val="000000"/>
                <w:sz w:val="18"/>
                <w:szCs w:val="18"/>
                <w:u w:val="none"/>
              </w:rPr>
            </w:pPr>
          </w:p>
        </w:tc>
      </w:tr>
      <w:tr w14:paraId="080B6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CE7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7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D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7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7F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0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4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C31F0">
            <w:pPr>
              <w:rPr>
                <w:rFonts w:hint="eastAsia" w:ascii="黑体" w:hAnsi="黑体" w:eastAsia="黑体" w:cs="黑体"/>
                <w:i/>
                <w:iCs/>
                <w:color w:val="000000"/>
                <w:sz w:val="18"/>
                <w:szCs w:val="18"/>
                <w:u w:val="none"/>
              </w:rPr>
            </w:pPr>
          </w:p>
        </w:tc>
      </w:tr>
      <w:tr w14:paraId="0899B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3A80">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9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3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8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A6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9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D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F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AABF8">
            <w:pPr>
              <w:rPr>
                <w:rFonts w:hint="eastAsia" w:ascii="黑体" w:hAnsi="黑体" w:eastAsia="黑体" w:cs="黑体"/>
                <w:i/>
                <w:iCs/>
                <w:color w:val="000000"/>
                <w:sz w:val="18"/>
                <w:szCs w:val="18"/>
                <w:u w:val="none"/>
              </w:rPr>
            </w:pPr>
          </w:p>
        </w:tc>
      </w:tr>
      <w:tr w14:paraId="2732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A229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2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619D">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6960">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39CA3C">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CD5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0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9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BA72D">
            <w:pPr>
              <w:rPr>
                <w:rFonts w:hint="eastAsia" w:ascii="黑体" w:hAnsi="黑体" w:eastAsia="黑体" w:cs="黑体"/>
                <w:i/>
                <w:iCs/>
                <w:color w:val="000000"/>
                <w:sz w:val="18"/>
                <w:szCs w:val="18"/>
                <w:u w:val="none"/>
              </w:rPr>
            </w:pPr>
          </w:p>
        </w:tc>
      </w:tr>
      <w:tr w14:paraId="7B59C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09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8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6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A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9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5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5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A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8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E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D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21D3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809AC">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EE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4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3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6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C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E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AF73">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3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88D3">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EDC0">
            <w:pPr>
              <w:jc w:val="center"/>
              <w:rPr>
                <w:rFonts w:hint="eastAsia" w:ascii="微软雅黑" w:hAnsi="微软雅黑" w:eastAsia="微软雅黑" w:cs="微软雅黑"/>
                <w:i/>
                <w:iCs/>
                <w:color w:val="000000"/>
                <w:sz w:val="16"/>
                <w:szCs w:val="16"/>
                <w:u w:val="none"/>
              </w:rPr>
            </w:pPr>
          </w:p>
        </w:tc>
      </w:tr>
      <w:tr w14:paraId="4830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492B6">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E06F5">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F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4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8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C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9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46E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7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4B81">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747B">
            <w:pPr>
              <w:jc w:val="center"/>
              <w:rPr>
                <w:rFonts w:hint="eastAsia" w:ascii="微软雅黑" w:hAnsi="微软雅黑" w:eastAsia="微软雅黑" w:cs="微软雅黑"/>
                <w:i/>
                <w:iCs/>
                <w:color w:val="000000"/>
                <w:sz w:val="16"/>
                <w:szCs w:val="16"/>
                <w:u w:val="none"/>
              </w:rPr>
            </w:pPr>
          </w:p>
        </w:tc>
      </w:tr>
      <w:tr w14:paraId="23F08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1B58">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E9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7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A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A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7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4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BC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A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FE3F">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B54C">
            <w:pPr>
              <w:jc w:val="center"/>
              <w:rPr>
                <w:rFonts w:hint="eastAsia" w:ascii="微软雅黑" w:hAnsi="微软雅黑" w:eastAsia="微软雅黑" w:cs="微软雅黑"/>
                <w:i/>
                <w:iCs/>
                <w:color w:val="000000"/>
                <w:sz w:val="16"/>
                <w:szCs w:val="16"/>
                <w:u w:val="none"/>
              </w:rPr>
            </w:pPr>
          </w:p>
        </w:tc>
      </w:tr>
      <w:tr w14:paraId="1670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FFDE4">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3F285">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9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B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F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3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5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049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5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1C53">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27CA">
            <w:pPr>
              <w:jc w:val="center"/>
              <w:rPr>
                <w:rFonts w:hint="eastAsia" w:ascii="微软雅黑" w:hAnsi="微软雅黑" w:eastAsia="微软雅黑" w:cs="微软雅黑"/>
                <w:i/>
                <w:iCs/>
                <w:color w:val="000000"/>
                <w:sz w:val="16"/>
                <w:szCs w:val="16"/>
                <w:u w:val="none"/>
              </w:rPr>
            </w:pPr>
          </w:p>
        </w:tc>
      </w:tr>
      <w:tr w14:paraId="39BE9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ED3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4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C710">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B88E">
            <w:pPr>
              <w:rPr>
                <w:rFonts w:hint="eastAsia" w:ascii="宋体" w:hAnsi="宋体" w:eastAsia="宋体" w:cs="宋体"/>
                <w:i w:val="0"/>
                <w:iCs w:val="0"/>
                <w:color w:val="000000"/>
                <w:sz w:val="18"/>
                <w:szCs w:val="18"/>
                <w:u w:val="none"/>
              </w:rPr>
            </w:pPr>
          </w:p>
        </w:tc>
      </w:tr>
      <w:tr w14:paraId="10E49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2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823F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A0C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4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452C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7C2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F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DB4A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0AB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5EB5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C25F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954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8F3EF6E">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38B51EAE">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51A05E6F">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61E449E8">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E8C6DFE">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31272B7C">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6B92B0D9">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0DD6B7E3">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222986E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67BEE623">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4F1E0FD8">
            <w:pPr>
              <w:rPr>
                <w:rFonts w:hint="eastAsia" w:ascii="宋体" w:hAnsi="宋体" w:eastAsia="宋体" w:cs="宋体"/>
                <w:i w:val="0"/>
                <w:iCs w:val="0"/>
                <w:color w:val="000000"/>
                <w:sz w:val="18"/>
                <w:szCs w:val="18"/>
                <w:u w:val="none"/>
              </w:rPr>
            </w:pPr>
          </w:p>
        </w:tc>
      </w:tr>
      <w:tr w14:paraId="7A59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1E101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CE32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613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2DAC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51322523T000009473981-2023年粮食工作经费</w:t>
            </w:r>
          </w:p>
        </w:tc>
      </w:tr>
      <w:tr w14:paraId="7201C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7B2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468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66F11F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08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16A7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29E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79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2E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10F65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24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48662">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FC41">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6CEE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粮油供需平衡调查、粮食质量数量执法检查、粮食出入库验收和抽样送检；粮食业务培训；粮食安全宣传及应急演练。认真落实党中央国务院、省委省政府、州委州政府重大决策部署，切实做好粮食安全党政同责工作，保障全县粮食安全。</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74C2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D31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3E159">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27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599504">
            <w:pPr>
              <w:rPr>
                <w:rFonts w:hint="eastAsia" w:ascii="宋体" w:hAnsi="宋体" w:eastAsia="宋体" w:cs="宋体"/>
                <w:i w:val="0"/>
                <w:iCs w:val="0"/>
                <w:color w:val="000000"/>
                <w:sz w:val="18"/>
                <w:szCs w:val="18"/>
                <w:u w:val="none"/>
              </w:rPr>
            </w:pPr>
          </w:p>
        </w:tc>
      </w:tr>
      <w:tr w14:paraId="1BB8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9E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E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E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D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D7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E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F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3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B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4F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7D7F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A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7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46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A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B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A4C0">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97E2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36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FE42E">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E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D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5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A8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8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D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D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F1FA4">
            <w:pPr>
              <w:rPr>
                <w:rFonts w:hint="eastAsia" w:ascii="黑体" w:hAnsi="黑体" w:eastAsia="黑体" w:cs="黑体"/>
                <w:i/>
                <w:iCs/>
                <w:color w:val="000000"/>
                <w:sz w:val="18"/>
                <w:szCs w:val="18"/>
                <w:u w:val="none"/>
              </w:rPr>
            </w:pPr>
          </w:p>
        </w:tc>
      </w:tr>
      <w:tr w14:paraId="09A13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AB08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2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E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F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80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6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C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3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E43B9">
            <w:pPr>
              <w:rPr>
                <w:rFonts w:hint="eastAsia" w:ascii="黑体" w:hAnsi="黑体" w:eastAsia="黑体" w:cs="黑体"/>
                <w:i/>
                <w:iCs/>
                <w:color w:val="000000"/>
                <w:sz w:val="18"/>
                <w:szCs w:val="18"/>
                <w:u w:val="none"/>
              </w:rPr>
            </w:pPr>
          </w:p>
        </w:tc>
      </w:tr>
      <w:tr w14:paraId="45DA5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CBAD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2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E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B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65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F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E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8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59C9B">
            <w:pPr>
              <w:rPr>
                <w:rFonts w:hint="eastAsia" w:ascii="黑体" w:hAnsi="黑体" w:eastAsia="黑体" w:cs="黑体"/>
                <w:i/>
                <w:iCs/>
                <w:color w:val="000000"/>
                <w:sz w:val="18"/>
                <w:szCs w:val="18"/>
                <w:u w:val="none"/>
              </w:rPr>
            </w:pPr>
          </w:p>
        </w:tc>
      </w:tr>
      <w:tr w14:paraId="5A25A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8DF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B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3A46">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4191">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E0C5E">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6D5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1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B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E34E">
            <w:pPr>
              <w:rPr>
                <w:rFonts w:hint="eastAsia" w:ascii="黑体" w:hAnsi="黑体" w:eastAsia="黑体" w:cs="黑体"/>
                <w:i/>
                <w:iCs/>
                <w:color w:val="000000"/>
                <w:sz w:val="18"/>
                <w:szCs w:val="18"/>
                <w:u w:val="none"/>
              </w:rPr>
            </w:pPr>
          </w:p>
        </w:tc>
      </w:tr>
      <w:tr w14:paraId="49B0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BC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2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9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8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C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A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7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6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E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C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D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A347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5213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0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E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5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粮油供需平衡调查、粮食质量数量执法检查、粮食出入库验收和抽样送检；粮食业务培训；粮食安全宣传及应急演练</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6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6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06B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5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20F9">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C4A3">
            <w:pPr>
              <w:jc w:val="center"/>
              <w:rPr>
                <w:rFonts w:hint="eastAsia" w:ascii="微软雅黑" w:hAnsi="微软雅黑" w:eastAsia="微软雅黑" w:cs="微软雅黑"/>
                <w:i/>
                <w:iCs/>
                <w:color w:val="000000"/>
                <w:sz w:val="16"/>
                <w:szCs w:val="16"/>
                <w:u w:val="none"/>
              </w:rPr>
            </w:pPr>
          </w:p>
        </w:tc>
      </w:tr>
      <w:tr w14:paraId="1FCA7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7B11">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2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B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E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维护粮食生产者经营者合法权益</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8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9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F4BE">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AE8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D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E79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CE6A">
            <w:pPr>
              <w:jc w:val="center"/>
              <w:rPr>
                <w:rFonts w:hint="eastAsia" w:ascii="微软雅黑" w:hAnsi="微软雅黑" w:eastAsia="微软雅黑" w:cs="微软雅黑"/>
                <w:i/>
                <w:iCs/>
                <w:color w:val="000000"/>
                <w:sz w:val="16"/>
                <w:szCs w:val="16"/>
                <w:u w:val="none"/>
              </w:rPr>
            </w:pPr>
          </w:p>
        </w:tc>
      </w:tr>
      <w:tr w14:paraId="20D5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1C36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C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4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0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公众及有关部门满意度</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9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0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F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3F4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A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6334">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D3FE">
            <w:pPr>
              <w:jc w:val="center"/>
              <w:rPr>
                <w:rFonts w:hint="eastAsia" w:ascii="微软雅黑" w:hAnsi="微软雅黑" w:eastAsia="微软雅黑" w:cs="微软雅黑"/>
                <w:i/>
                <w:iCs/>
                <w:color w:val="000000"/>
                <w:sz w:val="16"/>
                <w:szCs w:val="16"/>
                <w:u w:val="none"/>
              </w:rPr>
            </w:pPr>
          </w:p>
        </w:tc>
      </w:tr>
      <w:tr w14:paraId="3395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F8E8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7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6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3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完成成本控制在7万元内</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D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3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C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B6B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1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7D35">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3E2E">
            <w:pPr>
              <w:jc w:val="center"/>
              <w:rPr>
                <w:rFonts w:hint="eastAsia" w:ascii="微软雅黑" w:hAnsi="微软雅黑" w:eastAsia="微软雅黑" w:cs="微软雅黑"/>
                <w:i/>
                <w:iCs/>
                <w:color w:val="000000"/>
                <w:sz w:val="16"/>
                <w:szCs w:val="16"/>
                <w:u w:val="none"/>
              </w:rPr>
            </w:pPr>
          </w:p>
        </w:tc>
      </w:tr>
      <w:tr w14:paraId="5DBA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FC2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5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2CC2">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A9DE">
            <w:pPr>
              <w:rPr>
                <w:rFonts w:hint="eastAsia" w:ascii="宋体" w:hAnsi="宋体" w:eastAsia="宋体" w:cs="宋体"/>
                <w:i w:val="0"/>
                <w:iCs w:val="0"/>
                <w:color w:val="000000"/>
                <w:sz w:val="18"/>
                <w:szCs w:val="18"/>
                <w:u w:val="none"/>
              </w:rPr>
            </w:pPr>
          </w:p>
        </w:tc>
      </w:tr>
      <w:tr w14:paraId="76F9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3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2440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C62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EA36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95A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7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0F61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719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EE7F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D109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26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7002091D">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77B6F445">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4E85B55D">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1FE5FAD8">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56832444">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479F32A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152770DD">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3CA38AE2">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115CC8B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750188E4">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5A6B7B13">
            <w:pPr>
              <w:rPr>
                <w:rFonts w:hint="eastAsia" w:ascii="宋体" w:hAnsi="宋体" w:eastAsia="宋体" w:cs="宋体"/>
                <w:i w:val="0"/>
                <w:iCs w:val="0"/>
                <w:color w:val="000000"/>
                <w:sz w:val="18"/>
                <w:szCs w:val="18"/>
                <w:u w:val="none"/>
              </w:rPr>
            </w:pPr>
          </w:p>
        </w:tc>
      </w:tr>
      <w:tr w14:paraId="3EB8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5A0AB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E092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6B2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E58E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r>
      <w:tr w14:paraId="7EE7B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C7D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985B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1E5B1A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7B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5DD33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C22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D48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60A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2A5E6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7E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449DB">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83E24">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3B9B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9BA7F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3A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533D0">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BF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D0510B">
            <w:pPr>
              <w:rPr>
                <w:rFonts w:hint="eastAsia" w:ascii="宋体" w:hAnsi="宋体" w:eastAsia="宋体" w:cs="宋体"/>
                <w:i w:val="0"/>
                <w:iCs w:val="0"/>
                <w:color w:val="000000"/>
                <w:sz w:val="18"/>
                <w:szCs w:val="18"/>
                <w:u w:val="none"/>
              </w:rPr>
            </w:pPr>
          </w:p>
        </w:tc>
      </w:tr>
      <w:tr w14:paraId="3AAA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6D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4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0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E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79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1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D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0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B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5A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14D2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5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3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A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C7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9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9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4371">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3C3B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011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3EBB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E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5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C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FB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A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4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E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5F425">
            <w:pPr>
              <w:rPr>
                <w:rFonts w:hint="eastAsia" w:ascii="黑体" w:hAnsi="黑体" w:eastAsia="黑体" w:cs="黑体"/>
                <w:i/>
                <w:iCs/>
                <w:color w:val="000000"/>
                <w:sz w:val="18"/>
                <w:szCs w:val="18"/>
                <w:u w:val="none"/>
              </w:rPr>
            </w:pPr>
          </w:p>
        </w:tc>
      </w:tr>
      <w:tr w14:paraId="5C5E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4F30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8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5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F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98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1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4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4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8318C">
            <w:pPr>
              <w:rPr>
                <w:rFonts w:hint="eastAsia" w:ascii="黑体" w:hAnsi="黑体" w:eastAsia="黑体" w:cs="黑体"/>
                <w:i/>
                <w:iCs/>
                <w:color w:val="000000"/>
                <w:sz w:val="18"/>
                <w:szCs w:val="18"/>
                <w:u w:val="none"/>
              </w:rPr>
            </w:pPr>
          </w:p>
        </w:tc>
      </w:tr>
      <w:tr w14:paraId="6672A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5ECB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4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1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5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9B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0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1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5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A68B8">
            <w:pPr>
              <w:rPr>
                <w:rFonts w:hint="eastAsia" w:ascii="黑体" w:hAnsi="黑体" w:eastAsia="黑体" w:cs="黑体"/>
                <w:i/>
                <w:iCs/>
                <w:color w:val="000000"/>
                <w:sz w:val="18"/>
                <w:szCs w:val="18"/>
                <w:u w:val="none"/>
              </w:rPr>
            </w:pPr>
          </w:p>
        </w:tc>
      </w:tr>
      <w:tr w14:paraId="0E22D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2195A">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0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25CF">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B055">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5391E">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3A4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9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4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7441E">
            <w:pPr>
              <w:rPr>
                <w:rFonts w:hint="eastAsia" w:ascii="黑体" w:hAnsi="黑体" w:eastAsia="黑体" w:cs="黑体"/>
                <w:i/>
                <w:iCs/>
                <w:color w:val="000000"/>
                <w:sz w:val="18"/>
                <w:szCs w:val="18"/>
                <w:u w:val="none"/>
              </w:rPr>
            </w:pPr>
          </w:p>
        </w:tc>
      </w:tr>
      <w:tr w14:paraId="407B7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E8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0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8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C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3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C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F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5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3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0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E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69B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81427">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21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9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8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1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6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8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D6A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5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E667">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D47D">
            <w:pPr>
              <w:jc w:val="center"/>
              <w:rPr>
                <w:rFonts w:hint="eastAsia" w:ascii="微软雅黑" w:hAnsi="微软雅黑" w:eastAsia="微软雅黑" w:cs="微软雅黑"/>
                <w:i/>
                <w:iCs/>
                <w:color w:val="000000"/>
                <w:sz w:val="16"/>
                <w:szCs w:val="16"/>
                <w:u w:val="none"/>
              </w:rPr>
            </w:pPr>
          </w:p>
        </w:tc>
      </w:tr>
      <w:tr w14:paraId="0C3A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B91B6">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EE069">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8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4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B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0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A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0FFF">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D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9088">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6E52">
            <w:pPr>
              <w:jc w:val="center"/>
              <w:rPr>
                <w:rFonts w:hint="eastAsia" w:ascii="微软雅黑" w:hAnsi="微软雅黑" w:eastAsia="微软雅黑" w:cs="微软雅黑"/>
                <w:i/>
                <w:iCs/>
                <w:color w:val="000000"/>
                <w:sz w:val="16"/>
                <w:szCs w:val="16"/>
                <w:u w:val="none"/>
              </w:rPr>
            </w:pPr>
          </w:p>
        </w:tc>
      </w:tr>
      <w:tr w14:paraId="35FA2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26A77">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D6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1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A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F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D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1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5924">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9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5D66">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C190">
            <w:pPr>
              <w:jc w:val="center"/>
              <w:rPr>
                <w:rFonts w:hint="eastAsia" w:ascii="微软雅黑" w:hAnsi="微软雅黑" w:eastAsia="微软雅黑" w:cs="微软雅黑"/>
                <w:i/>
                <w:iCs/>
                <w:color w:val="000000"/>
                <w:sz w:val="16"/>
                <w:szCs w:val="16"/>
                <w:u w:val="none"/>
              </w:rPr>
            </w:pPr>
          </w:p>
        </w:tc>
      </w:tr>
      <w:tr w14:paraId="6C6E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F559F">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C4FCA">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0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4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6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0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A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B84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F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2579">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7715">
            <w:pPr>
              <w:jc w:val="center"/>
              <w:rPr>
                <w:rFonts w:hint="eastAsia" w:ascii="微软雅黑" w:hAnsi="微软雅黑" w:eastAsia="微软雅黑" w:cs="微软雅黑"/>
                <w:i/>
                <w:iCs/>
                <w:color w:val="000000"/>
                <w:sz w:val="16"/>
                <w:szCs w:val="16"/>
                <w:u w:val="none"/>
              </w:rPr>
            </w:pPr>
          </w:p>
        </w:tc>
      </w:tr>
      <w:tr w14:paraId="305D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0CA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0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D868">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CEBB">
            <w:pPr>
              <w:rPr>
                <w:rFonts w:hint="eastAsia" w:ascii="宋体" w:hAnsi="宋体" w:eastAsia="宋体" w:cs="宋体"/>
                <w:i w:val="0"/>
                <w:iCs w:val="0"/>
                <w:color w:val="000000"/>
                <w:sz w:val="18"/>
                <w:szCs w:val="18"/>
                <w:u w:val="none"/>
              </w:rPr>
            </w:pPr>
          </w:p>
        </w:tc>
      </w:tr>
      <w:tr w14:paraId="6D069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9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6A686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D86D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8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504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16F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3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B7A2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4F89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A16C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7511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D1A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99BFE7F">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0D5D6D1A">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748FA28F">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0CB23801">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E50C95A">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41D728A8">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DDC387F">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4CB4A703">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4ADA171A">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307400F6">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406A92B8">
            <w:pPr>
              <w:rPr>
                <w:rFonts w:hint="eastAsia" w:ascii="宋体" w:hAnsi="宋体" w:eastAsia="宋体" w:cs="宋体"/>
                <w:i w:val="0"/>
                <w:iCs w:val="0"/>
                <w:color w:val="000000"/>
                <w:sz w:val="18"/>
                <w:szCs w:val="18"/>
                <w:u w:val="none"/>
              </w:rPr>
            </w:pPr>
          </w:p>
        </w:tc>
      </w:tr>
      <w:tr w14:paraId="16F4F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62178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C9C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57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8DF7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51000021R000000019954-聘用人员经费</w:t>
            </w:r>
          </w:p>
        </w:tc>
      </w:tr>
      <w:tr w14:paraId="64B2C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D68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516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486A58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BD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4387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EB8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E14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A14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48A0A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DC8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A2C9">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EAB03">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004D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979D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B97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7035C">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35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989921">
            <w:pPr>
              <w:rPr>
                <w:rFonts w:hint="eastAsia" w:ascii="宋体" w:hAnsi="宋体" w:eastAsia="宋体" w:cs="宋体"/>
                <w:i w:val="0"/>
                <w:iCs w:val="0"/>
                <w:color w:val="000000"/>
                <w:sz w:val="18"/>
                <w:szCs w:val="18"/>
                <w:u w:val="none"/>
              </w:rPr>
            </w:pPr>
          </w:p>
        </w:tc>
      </w:tr>
      <w:tr w14:paraId="7C6D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0B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A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F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3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99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E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4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B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3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FDC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6310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7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A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F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35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7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5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B1B4">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DB89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F0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1186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3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8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1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CC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1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8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5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A4F1">
            <w:pPr>
              <w:rPr>
                <w:rFonts w:hint="eastAsia" w:ascii="黑体" w:hAnsi="黑体" w:eastAsia="黑体" w:cs="黑体"/>
                <w:i/>
                <w:iCs/>
                <w:color w:val="000000"/>
                <w:sz w:val="18"/>
                <w:szCs w:val="18"/>
                <w:u w:val="none"/>
              </w:rPr>
            </w:pPr>
          </w:p>
        </w:tc>
      </w:tr>
      <w:tr w14:paraId="5AB5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ED88">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E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1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9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B1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1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0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B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4086">
            <w:pPr>
              <w:rPr>
                <w:rFonts w:hint="eastAsia" w:ascii="黑体" w:hAnsi="黑体" w:eastAsia="黑体" w:cs="黑体"/>
                <w:i/>
                <w:iCs/>
                <w:color w:val="000000"/>
                <w:sz w:val="18"/>
                <w:szCs w:val="18"/>
                <w:u w:val="none"/>
              </w:rPr>
            </w:pPr>
          </w:p>
        </w:tc>
      </w:tr>
      <w:tr w14:paraId="06B4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7D3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3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B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21C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4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1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0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283FA">
            <w:pPr>
              <w:rPr>
                <w:rFonts w:hint="eastAsia" w:ascii="黑体" w:hAnsi="黑体" w:eastAsia="黑体" w:cs="黑体"/>
                <w:i/>
                <w:iCs/>
                <w:color w:val="000000"/>
                <w:sz w:val="18"/>
                <w:szCs w:val="18"/>
                <w:u w:val="none"/>
              </w:rPr>
            </w:pPr>
          </w:p>
        </w:tc>
      </w:tr>
      <w:tr w14:paraId="2D69D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031E3">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F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ACD9">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5AD8">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9F3D3">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30A9">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9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6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BA8E4">
            <w:pPr>
              <w:rPr>
                <w:rFonts w:hint="eastAsia" w:ascii="黑体" w:hAnsi="黑体" w:eastAsia="黑体" w:cs="黑体"/>
                <w:i/>
                <w:iCs/>
                <w:color w:val="000000"/>
                <w:sz w:val="18"/>
                <w:szCs w:val="18"/>
                <w:u w:val="none"/>
              </w:rPr>
            </w:pPr>
          </w:p>
        </w:tc>
      </w:tr>
      <w:tr w14:paraId="0132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B7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D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D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F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2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8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D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A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0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8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8E76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203F6">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9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3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F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7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6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C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CB09">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6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91EB">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6BF1">
            <w:pPr>
              <w:jc w:val="center"/>
              <w:rPr>
                <w:rFonts w:hint="eastAsia" w:ascii="微软雅黑" w:hAnsi="微软雅黑" w:eastAsia="微软雅黑" w:cs="微软雅黑"/>
                <w:i/>
                <w:iCs/>
                <w:color w:val="000000"/>
                <w:sz w:val="16"/>
                <w:szCs w:val="16"/>
                <w:u w:val="none"/>
              </w:rPr>
            </w:pPr>
          </w:p>
        </w:tc>
      </w:tr>
      <w:tr w14:paraId="11A40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C804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9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A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2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B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1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C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9A2B">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F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88C6">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0A77">
            <w:pPr>
              <w:jc w:val="center"/>
              <w:rPr>
                <w:rFonts w:hint="eastAsia" w:ascii="微软雅黑" w:hAnsi="微软雅黑" w:eastAsia="微软雅黑" w:cs="微软雅黑"/>
                <w:i/>
                <w:iCs/>
                <w:color w:val="000000"/>
                <w:sz w:val="16"/>
                <w:szCs w:val="16"/>
                <w:u w:val="none"/>
              </w:rPr>
            </w:pPr>
          </w:p>
        </w:tc>
      </w:tr>
      <w:tr w14:paraId="4AFA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51E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3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973">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91B2">
            <w:pPr>
              <w:rPr>
                <w:rFonts w:hint="eastAsia" w:ascii="宋体" w:hAnsi="宋体" w:eastAsia="宋体" w:cs="宋体"/>
                <w:i w:val="0"/>
                <w:iCs w:val="0"/>
                <w:color w:val="000000"/>
                <w:sz w:val="18"/>
                <w:szCs w:val="18"/>
                <w:u w:val="none"/>
              </w:rPr>
            </w:pPr>
          </w:p>
        </w:tc>
      </w:tr>
      <w:tr w14:paraId="1A9CF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0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D336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6A07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4B3F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969E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C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F612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59B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A6DE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34FD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447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1CBF8593">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65E02724">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659D88B9">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2B139AF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3DE7788F">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4CCBCFB0">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C6610BC">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0D402922">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67480338">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4768FD4F">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7D4A735A">
            <w:pPr>
              <w:rPr>
                <w:rFonts w:hint="eastAsia" w:ascii="宋体" w:hAnsi="宋体" w:eastAsia="宋体" w:cs="宋体"/>
                <w:i w:val="0"/>
                <w:iCs w:val="0"/>
                <w:color w:val="000000"/>
                <w:sz w:val="18"/>
                <w:szCs w:val="18"/>
                <w:u w:val="none"/>
              </w:rPr>
            </w:pPr>
          </w:p>
        </w:tc>
      </w:tr>
      <w:tr w14:paraId="2AFD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7FB50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25E1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13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B4BB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51322524T000010253426-政府储备粮监管信息化提档升级建设项目</w:t>
            </w:r>
          </w:p>
        </w:tc>
      </w:tr>
      <w:tr w14:paraId="4D9F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07A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70A5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4BD87B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A1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01C5B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B55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F11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2B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89431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43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529EF">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85AD">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80075">
            <w:pPr>
              <w:rPr>
                <w:rFonts w:hint="eastAsia" w:ascii="宋体" w:hAnsi="宋体" w:eastAsia="宋体" w:cs="宋体"/>
                <w:i w:val="0"/>
                <w:iCs w:val="0"/>
                <w:color w:val="000000"/>
                <w:sz w:val="18"/>
                <w:szCs w:val="18"/>
                <w:u w:val="none"/>
              </w:rPr>
            </w:pP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3B9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30E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3E52E">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83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9F9F16">
            <w:pPr>
              <w:rPr>
                <w:rFonts w:hint="eastAsia" w:ascii="宋体" w:hAnsi="宋体" w:eastAsia="宋体" w:cs="宋体"/>
                <w:i w:val="0"/>
                <w:iCs w:val="0"/>
                <w:color w:val="000000"/>
                <w:sz w:val="18"/>
                <w:szCs w:val="18"/>
                <w:u w:val="none"/>
              </w:rPr>
            </w:pPr>
          </w:p>
        </w:tc>
      </w:tr>
      <w:tr w14:paraId="574F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27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7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6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3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87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9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C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5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6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6805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B8AE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D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A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4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D2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E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E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38A0">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B36D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6D99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ACB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8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8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F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B83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1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7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3FB29">
            <w:pPr>
              <w:rPr>
                <w:rFonts w:hint="eastAsia" w:ascii="黑体" w:hAnsi="黑体" w:eastAsia="黑体" w:cs="黑体"/>
                <w:i/>
                <w:iCs/>
                <w:color w:val="000000"/>
                <w:sz w:val="18"/>
                <w:szCs w:val="18"/>
                <w:u w:val="none"/>
              </w:rPr>
            </w:pPr>
          </w:p>
        </w:tc>
      </w:tr>
      <w:tr w14:paraId="64C6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FFF6D">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5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8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5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E4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7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0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8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755EE">
            <w:pPr>
              <w:rPr>
                <w:rFonts w:hint="eastAsia" w:ascii="黑体" w:hAnsi="黑体" w:eastAsia="黑体" w:cs="黑体"/>
                <w:i/>
                <w:iCs/>
                <w:color w:val="000000"/>
                <w:sz w:val="18"/>
                <w:szCs w:val="18"/>
                <w:u w:val="none"/>
              </w:rPr>
            </w:pPr>
          </w:p>
        </w:tc>
      </w:tr>
      <w:tr w14:paraId="3606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8F475">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3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2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1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C67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5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A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3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9266">
            <w:pPr>
              <w:rPr>
                <w:rFonts w:hint="eastAsia" w:ascii="黑体" w:hAnsi="黑体" w:eastAsia="黑体" w:cs="黑体"/>
                <w:i/>
                <w:iCs/>
                <w:color w:val="000000"/>
                <w:sz w:val="18"/>
                <w:szCs w:val="18"/>
                <w:u w:val="none"/>
              </w:rPr>
            </w:pPr>
          </w:p>
        </w:tc>
      </w:tr>
      <w:tr w14:paraId="7F6E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51C52">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9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7820">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C7A5">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800B9">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013A">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F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D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B1426">
            <w:pPr>
              <w:rPr>
                <w:rFonts w:hint="eastAsia" w:ascii="黑体" w:hAnsi="黑体" w:eastAsia="黑体" w:cs="黑体"/>
                <w:i/>
                <w:iCs/>
                <w:color w:val="000000"/>
                <w:sz w:val="18"/>
                <w:szCs w:val="18"/>
                <w:u w:val="none"/>
              </w:rPr>
            </w:pPr>
          </w:p>
        </w:tc>
      </w:tr>
      <w:tr w14:paraId="5306C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43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A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D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3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3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F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4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A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B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2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45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D0AF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0207">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072D">
            <w:pPr>
              <w:jc w:val="center"/>
              <w:rPr>
                <w:rFonts w:hint="eastAsia" w:ascii="宋体" w:hAnsi="宋体" w:eastAsia="宋体" w:cs="宋体"/>
                <w:i w:val="0"/>
                <w:iCs w:val="0"/>
                <w:color w:val="000000"/>
                <w:sz w:val="18"/>
                <w:szCs w:val="18"/>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2D2D">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C943">
            <w:pPr>
              <w:jc w:val="center"/>
              <w:rPr>
                <w:rFonts w:hint="eastAsia" w:ascii="宋体" w:hAnsi="宋体" w:eastAsia="宋体" w:cs="宋体"/>
                <w:i w:val="0"/>
                <w:iCs w:val="0"/>
                <w:color w:val="000000"/>
                <w:sz w:val="18"/>
                <w:szCs w:val="1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30CC">
            <w:pPr>
              <w:jc w:val="center"/>
              <w:rPr>
                <w:rFonts w:hint="eastAsia" w:ascii="宋体" w:hAnsi="宋体" w:eastAsia="宋体" w:cs="宋体"/>
                <w:i w:val="0"/>
                <w:iCs w:val="0"/>
                <w:color w:val="000000"/>
                <w:sz w:val="18"/>
                <w:szCs w:val="18"/>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B0F0">
            <w:pPr>
              <w:jc w:val="center"/>
              <w:rPr>
                <w:rFonts w:hint="eastAsia" w:ascii="宋体" w:hAnsi="宋体" w:eastAsia="宋体" w:cs="宋体"/>
                <w:i w:val="0"/>
                <w:iCs w:val="0"/>
                <w:color w:val="000000"/>
                <w:sz w:val="18"/>
                <w:szCs w:val="18"/>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65D6">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A3F0">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B1B2">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9DAE">
            <w:pPr>
              <w:jc w:val="center"/>
              <w:rPr>
                <w:rFonts w:hint="eastAsia" w:ascii="微软雅黑" w:hAnsi="微软雅黑" w:eastAsia="微软雅黑" w:cs="微软雅黑"/>
                <w:i/>
                <w:iCs/>
                <w:color w:val="000000"/>
                <w:sz w:val="16"/>
                <w:szCs w:val="16"/>
                <w:u w:val="none"/>
              </w:rPr>
            </w:pPr>
          </w:p>
        </w:tc>
      </w:tr>
      <w:tr w14:paraId="2402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BC9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3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D450">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1BF4">
            <w:pPr>
              <w:rPr>
                <w:rFonts w:hint="eastAsia" w:ascii="宋体" w:hAnsi="宋体" w:eastAsia="宋体" w:cs="宋体"/>
                <w:i w:val="0"/>
                <w:iCs w:val="0"/>
                <w:color w:val="000000"/>
                <w:sz w:val="18"/>
                <w:szCs w:val="18"/>
                <w:u w:val="none"/>
              </w:rPr>
            </w:pPr>
          </w:p>
        </w:tc>
      </w:tr>
      <w:tr w14:paraId="01FB3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A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F4D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96EA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8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BAD90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677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E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DE0B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DF9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3F28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2589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5B6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3351D911">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47901F41">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319E2BEC">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7799239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2462C9F8">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71B22416">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416C792">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1A941FED">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1879F1B7">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020A515E">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42350877">
            <w:pPr>
              <w:rPr>
                <w:rFonts w:hint="eastAsia" w:ascii="宋体" w:hAnsi="宋体" w:eastAsia="宋体" w:cs="宋体"/>
                <w:i w:val="0"/>
                <w:iCs w:val="0"/>
                <w:color w:val="000000"/>
                <w:sz w:val="18"/>
                <w:szCs w:val="18"/>
                <w:u w:val="none"/>
              </w:rPr>
            </w:pPr>
          </w:p>
        </w:tc>
      </w:tr>
      <w:tr w14:paraId="47C92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7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7194F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B3A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AAA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89C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r>
      <w:tr w14:paraId="38CB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197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292D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986" w:type="dxa"/>
            <w:tcBorders>
              <w:top w:val="nil"/>
              <w:left w:val="nil"/>
              <w:bottom w:val="nil"/>
              <w:right w:val="nil"/>
            </w:tcBorders>
            <w:shd w:val="clear" w:color="auto" w:fill="auto"/>
            <w:vAlign w:val="center"/>
          </w:tcPr>
          <w:p w14:paraId="5F3332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57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九寨沟县粮食和物资储备中心</w:t>
            </w:r>
          </w:p>
        </w:tc>
      </w:tr>
      <w:tr w14:paraId="5F65B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00A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030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F6F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5EF6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2485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FC152">
            <w:pP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76D9E">
            <w:pPr>
              <w:rPr>
                <w:rFonts w:hint="eastAsia" w:ascii="宋体" w:hAnsi="宋体" w:eastAsia="宋体" w:cs="宋体"/>
                <w:i w:val="0"/>
                <w:iCs w:val="0"/>
                <w:color w:val="000000"/>
                <w:sz w:val="18"/>
                <w:szCs w:val="18"/>
                <w:u w:val="none"/>
              </w:rPr>
            </w:pPr>
          </w:p>
        </w:tc>
        <w:tc>
          <w:tcPr>
            <w:tcW w:w="60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0CB3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3DAC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C3E5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DB89">
            <w:pP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DC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60FC90">
            <w:pPr>
              <w:rPr>
                <w:rFonts w:hint="eastAsia" w:ascii="宋体" w:hAnsi="宋体" w:eastAsia="宋体" w:cs="宋体"/>
                <w:i w:val="0"/>
                <w:iCs w:val="0"/>
                <w:color w:val="000000"/>
                <w:sz w:val="18"/>
                <w:szCs w:val="18"/>
                <w:u w:val="none"/>
              </w:rPr>
            </w:pPr>
          </w:p>
        </w:tc>
      </w:tr>
      <w:tr w14:paraId="565E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03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A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5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6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A9D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F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E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2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C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C14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8D3C">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C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E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9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0A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E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26EE">
            <w:pPr>
              <w:jc w:val="center"/>
              <w:rPr>
                <w:rFonts w:hint="eastAsia" w:ascii="宋体" w:hAnsi="宋体" w:eastAsia="宋体" w:cs="宋体"/>
                <w:i w:val="0"/>
                <w:iCs w:val="0"/>
                <w:color w:val="000000"/>
                <w:sz w:val="18"/>
                <w:szCs w:val="18"/>
                <w:u w:val="none"/>
              </w:rPr>
            </w:pP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049C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E2C3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6393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8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3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23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C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8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0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9E6BF">
            <w:pPr>
              <w:rPr>
                <w:rFonts w:hint="eastAsia" w:ascii="黑体" w:hAnsi="黑体" w:eastAsia="黑体" w:cs="黑体"/>
                <w:i/>
                <w:iCs/>
                <w:color w:val="000000"/>
                <w:sz w:val="18"/>
                <w:szCs w:val="18"/>
                <w:u w:val="none"/>
              </w:rPr>
            </w:pPr>
          </w:p>
        </w:tc>
      </w:tr>
      <w:tr w14:paraId="00AD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545DF">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A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9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10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9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5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2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81451">
            <w:pPr>
              <w:rPr>
                <w:rFonts w:hint="eastAsia" w:ascii="黑体" w:hAnsi="黑体" w:eastAsia="黑体" w:cs="黑体"/>
                <w:i/>
                <w:iCs/>
                <w:color w:val="000000"/>
                <w:sz w:val="18"/>
                <w:szCs w:val="18"/>
                <w:u w:val="none"/>
              </w:rPr>
            </w:pPr>
          </w:p>
        </w:tc>
      </w:tr>
      <w:tr w14:paraId="5644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3E35B">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A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9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C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41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A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E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4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F87F4">
            <w:pPr>
              <w:rPr>
                <w:rFonts w:hint="eastAsia" w:ascii="黑体" w:hAnsi="黑体" w:eastAsia="黑体" w:cs="黑体"/>
                <w:i/>
                <w:iCs/>
                <w:color w:val="000000"/>
                <w:sz w:val="18"/>
                <w:szCs w:val="18"/>
                <w:u w:val="none"/>
              </w:rPr>
            </w:pPr>
          </w:p>
        </w:tc>
      </w:tr>
      <w:tr w14:paraId="1F695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6BCA4">
            <w:pPr>
              <w:jc w:val="center"/>
              <w:rPr>
                <w:rFonts w:hint="eastAsia" w:ascii="宋体" w:hAnsi="宋体" w:eastAsia="宋体" w:cs="宋体"/>
                <w:i w:val="0"/>
                <w:iCs w:val="0"/>
                <w:color w:val="000000"/>
                <w:sz w:val="18"/>
                <w:szCs w:val="18"/>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2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5A09">
            <w:pPr>
              <w:jc w:val="center"/>
              <w:rPr>
                <w:rFonts w:hint="eastAsia" w:ascii="微软雅黑" w:hAnsi="微软雅黑" w:eastAsia="微软雅黑" w:cs="微软雅黑"/>
                <w:i/>
                <w:iCs/>
                <w:color w:val="000000"/>
                <w:sz w:val="16"/>
                <w:szCs w:val="16"/>
                <w:u w:val="none"/>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EF4F">
            <w:pPr>
              <w:jc w:val="center"/>
              <w:rPr>
                <w:rFonts w:hint="eastAsia" w:ascii="微软雅黑" w:hAnsi="微软雅黑" w:eastAsia="微软雅黑" w:cs="微软雅黑"/>
                <w:i/>
                <w:iCs/>
                <w:color w:val="000000"/>
                <w:sz w:val="16"/>
                <w:szCs w:val="16"/>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A76BAB">
            <w:pPr>
              <w:jc w:val="center"/>
              <w:rPr>
                <w:rFonts w:hint="eastAsia" w:ascii="微软雅黑" w:hAnsi="微软雅黑" w:eastAsia="微软雅黑" w:cs="微软雅黑"/>
                <w:i/>
                <w:iCs/>
                <w:color w:val="000000"/>
                <w:sz w:val="16"/>
                <w:szCs w:val="16"/>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484E">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5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9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69E4">
            <w:pPr>
              <w:rPr>
                <w:rFonts w:hint="eastAsia" w:ascii="黑体" w:hAnsi="黑体" w:eastAsia="黑体" w:cs="黑体"/>
                <w:i/>
                <w:iCs/>
                <w:color w:val="000000"/>
                <w:sz w:val="18"/>
                <w:szCs w:val="18"/>
                <w:u w:val="none"/>
              </w:rPr>
            </w:pPr>
          </w:p>
        </w:tc>
      </w:tr>
      <w:tr w14:paraId="36BCD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67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3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3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E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6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C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B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3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F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E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2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FB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CCB4D">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4D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E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5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5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B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9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C982">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B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41DF">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EECE">
            <w:pPr>
              <w:jc w:val="center"/>
              <w:rPr>
                <w:rFonts w:hint="eastAsia" w:ascii="微软雅黑" w:hAnsi="微软雅黑" w:eastAsia="微软雅黑" w:cs="微软雅黑"/>
                <w:i/>
                <w:iCs/>
                <w:color w:val="000000"/>
                <w:sz w:val="16"/>
                <w:szCs w:val="16"/>
                <w:u w:val="none"/>
              </w:rPr>
            </w:pPr>
          </w:p>
        </w:tc>
      </w:tr>
      <w:tr w14:paraId="53D3E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92E7">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6076F">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E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7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B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B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0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00ED">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4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9A40">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A156">
            <w:pPr>
              <w:jc w:val="center"/>
              <w:rPr>
                <w:rFonts w:hint="eastAsia" w:ascii="微软雅黑" w:hAnsi="微软雅黑" w:eastAsia="微软雅黑" w:cs="微软雅黑"/>
                <w:i/>
                <w:iCs/>
                <w:color w:val="000000"/>
                <w:sz w:val="16"/>
                <w:szCs w:val="16"/>
                <w:u w:val="none"/>
              </w:rPr>
            </w:pPr>
          </w:p>
        </w:tc>
      </w:tr>
      <w:tr w14:paraId="6C78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81072">
            <w:pPr>
              <w:jc w:val="center"/>
              <w:rPr>
                <w:rFonts w:hint="eastAsia" w:ascii="宋体" w:hAnsi="宋体" w:eastAsia="宋体" w:cs="宋体"/>
                <w:i w:val="0"/>
                <w:iCs w:val="0"/>
                <w:color w:val="000000"/>
                <w:sz w:val="18"/>
                <w:szCs w:val="18"/>
                <w:u w:val="none"/>
              </w:rPr>
            </w:pPr>
          </w:p>
        </w:tc>
        <w:tc>
          <w:tcPr>
            <w:tcW w:w="1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F6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F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7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5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7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C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4D59">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A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A62B">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F901">
            <w:pPr>
              <w:jc w:val="center"/>
              <w:rPr>
                <w:rFonts w:hint="eastAsia" w:ascii="微软雅黑" w:hAnsi="微软雅黑" w:eastAsia="微软雅黑" w:cs="微软雅黑"/>
                <w:i/>
                <w:iCs/>
                <w:color w:val="000000"/>
                <w:sz w:val="16"/>
                <w:szCs w:val="16"/>
                <w:u w:val="none"/>
              </w:rPr>
            </w:pPr>
          </w:p>
        </w:tc>
      </w:tr>
      <w:tr w14:paraId="683C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C7F8F">
            <w:pPr>
              <w:jc w:val="center"/>
              <w:rPr>
                <w:rFonts w:hint="eastAsia" w:ascii="宋体" w:hAnsi="宋体" w:eastAsia="宋体" w:cs="宋体"/>
                <w:i w:val="0"/>
                <w:iCs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2EC6C">
            <w:pPr>
              <w:jc w:val="center"/>
              <w:rPr>
                <w:rFonts w:hint="eastAsia" w:ascii="宋体" w:hAnsi="宋体" w:eastAsia="宋体" w:cs="宋体"/>
                <w:i w:val="0"/>
                <w:iCs w:val="0"/>
                <w:color w:val="000000"/>
                <w:sz w:val="18"/>
                <w:szCs w:val="18"/>
                <w:u w:val="none"/>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6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F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5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9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9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749C">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4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349E">
            <w:pPr>
              <w:jc w:val="cente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FBFE">
            <w:pPr>
              <w:jc w:val="center"/>
              <w:rPr>
                <w:rFonts w:hint="eastAsia" w:ascii="微软雅黑" w:hAnsi="微软雅黑" w:eastAsia="微软雅黑" w:cs="微软雅黑"/>
                <w:i/>
                <w:iCs/>
                <w:color w:val="000000"/>
                <w:sz w:val="16"/>
                <w:szCs w:val="16"/>
                <w:u w:val="none"/>
              </w:rPr>
            </w:pPr>
          </w:p>
        </w:tc>
      </w:tr>
      <w:tr w14:paraId="275B5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BD7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5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02B4">
            <w:pPr>
              <w:rPr>
                <w:rFonts w:hint="eastAsia" w:ascii="宋体" w:hAnsi="宋体" w:eastAsia="宋体" w:cs="宋体"/>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4449">
            <w:pPr>
              <w:rPr>
                <w:rFonts w:hint="eastAsia" w:ascii="宋体" w:hAnsi="宋体" w:eastAsia="宋体" w:cs="宋体"/>
                <w:i w:val="0"/>
                <w:iCs w:val="0"/>
                <w:color w:val="000000"/>
                <w:sz w:val="18"/>
                <w:szCs w:val="18"/>
                <w:u w:val="none"/>
              </w:rPr>
            </w:pPr>
          </w:p>
        </w:tc>
      </w:tr>
      <w:tr w14:paraId="4D80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7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CFCE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3F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1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F63B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5A0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B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0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4377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7FF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2D1B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AEC2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B50A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1" w:type="dxa"/>
            <w:tcBorders>
              <w:top w:val="nil"/>
              <w:left w:val="nil"/>
              <w:bottom w:val="nil"/>
              <w:right w:val="nil"/>
            </w:tcBorders>
            <w:shd w:val="clear" w:color="auto" w:fill="auto"/>
            <w:vAlign w:val="center"/>
          </w:tcPr>
          <w:p w14:paraId="0C6512CB">
            <w:pPr>
              <w:rPr>
                <w:rFonts w:hint="eastAsia" w:ascii="宋体" w:hAnsi="宋体" w:eastAsia="宋体" w:cs="宋体"/>
                <w:i w:val="0"/>
                <w:iCs w:val="0"/>
                <w:color w:val="000000"/>
                <w:sz w:val="18"/>
                <w:szCs w:val="18"/>
                <w:u w:val="none"/>
              </w:rPr>
            </w:pPr>
          </w:p>
        </w:tc>
        <w:tc>
          <w:tcPr>
            <w:tcW w:w="1850" w:type="dxa"/>
            <w:tcBorders>
              <w:top w:val="nil"/>
              <w:left w:val="nil"/>
              <w:bottom w:val="nil"/>
              <w:right w:val="nil"/>
            </w:tcBorders>
            <w:shd w:val="clear" w:color="auto" w:fill="auto"/>
            <w:vAlign w:val="center"/>
          </w:tcPr>
          <w:p w14:paraId="67112E6D">
            <w:pPr>
              <w:rPr>
                <w:rFonts w:hint="eastAsia" w:ascii="宋体" w:hAnsi="宋体" w:eastAsia="宋体" w:cs="宋体"/>
                <w:i w:val="0"/>
                <w:iCs w:val="0"/>
                <w:color w:val="000000"/>
                <w:sz w:val="18"/>
                <w:szCs w:val="18"/>
                <w:u w:val="none"/>
              </w:rPr>
            </w:pPr>
          </w:p>
        </w:tc>
        <w:tc>
          <w:tcPr>
            <w:tcW w:w="1593" w:type="dxa"/>
            <w:tcBorders>
              <w:top w:val="nil"/>
              <w:left w:val="nil"/>
              <w:bottom w:val="nil"/>
              <w:right w:val="nil"/>
            </w:tcBorders>
            <w:shd w:val="clear" w:color="auto" w:fill="auto"/>
            <w:vAlign w:val="center"/>
          </w:tcPr>
          <w:p w14:paraId="0BB6F164">
            <w:pPr>
              <w:rPr>
                <w:rFonts w:hint="eastAsia" w:ascii="宋体" w:hAnsi="宋体" w:eastAsia="宋体" w:cs="宋体"/>
                <w:i w:val="0"/>
                <w:iCs w:val="0"/>
                <w:color w:val="000000"/>
                <w:sz w:val="18"/>
                <w:szCs w:val="18"/>
                <w:u w:val="none"/>
              </w:rPr>
            </w:pPr>
          </w:p>
        </w:tc>
        <w:tc>
          <w:tcPr>
            <w:tcW w:w="2039" w:type="dxa"/>
            <w:tcBorders>
              <w:top w:val="nil"/>
              <w:left w:val="nil"/>
              <w:bottom w:val="nil"/>
              <w:right w:val="nil"/>
            </w:tcBorders>
            <w:shd w:val="clear" w:color="auto" w:fill="auto"/>
            <w:vAlign w:val="center"/>
          </w:tcPr>
          <w:p w14:paraId="264C53FE">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59D105B">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vAlign w:val="center"/>
          </w:tcPr>
          <w:p w14:paraId="1186783D">
            <w:pPr>
              <w:rPr>
                <w:rFonts w:hint="eastAsia" w:ascii="宋体" w:hAnsi="宋体" w:eastAsia="宋体" w:cs="宋体"/>
                <w:i w:val="0"/>
                <w:iCs w:val="0"/>
                <w:color w:val="000000"/>
                <w:sz w:val="18"/>
                <w:szCs w:val="18"/>
                <w:u w:val="none"/>
              </w:rPr>
            </w:pPr>
          </w:p>
        </w:tc>
        <w:tc>
          <w:tcPr>
            <w:tcW w:w="473" w:type="dxa"/>
            <w:tcBorders>
              <w:top w:val="nil"/>
              <w:left w:val="nil"/>
              <w:bottom w:val="nil"/>
              <w:right w:val="nil"/>
            </w:tcBorders>
            <w:shd w:val="clear" w:color="auto" w:fill="auto"/>
            <w:vAlign w:val="center"/>
          </w:tcPr>
          <w:p w14:paraId="7299FDA1">
            <w:pPr>
              <w:rPr>
                <w:rFonts w:hint="eastAsia" w:ascii="宋体" w:hAnsi="宋体" w:eastAsia="宋体" w:cs="宋体"/>
                <w:i w:val="0"/>
                <w:iCs w:val="0"/>
                <w:color w:val="000000"/>
                <w:sz w:val="18"/>
                <w:szCs w:val="18"/>
                <w:u w:val="none"/>
              </w:rPr>
            </w:pPr>
          </w:p>
        </w:tc>
        <w:tc>
          <w:tcPr>
            <w:tcW w:w="986" w:type="dxa"/>
            <w:tcBorders>
              <w:top w:val="nil"/>
              <w:left w:val="nil"/>
              <w:bottom w:val="nil"/>
              <w:right w:val="nil"/>
            </w:tcBorders>
            <w:shd w:val="clear" w:color="auto" w:fill="auto"/>
            <w:vAlign w:val="center"/>
          </w:tcPr>
          <w:p w14:paraId="7C32DFFC">
            <w:pPr>
              <w:rPr>
                <w:rFonts w:hint="eastAsia" w:ascii="宋体" w:hAnsi="宋体" w:eastAsia="宋体" w:cs="宋体"/>
                <w:i w:val="0"/>
                <w:iCs w:val="0"/>
                <w:color w:val="000000"/>
                <w:sz w:val="18"/>
                <w:szCs w:val="18"/>
                <w:u w:val="none"/>
              </w:rPr>
            </w:pPr>
          </w:p>
        </w:tc>
        <w:tc>
          <w:tcPr>
            <w:tcW w:w="459" w:type="dxa"/>
            <w:tcBorders>
              <w:top w:val="nil"/>
              <w:left w:val="nil"/>
              <w:bottom w:val="nil"/>
              <w:right w:val="nil"/>
            </w:tcBorders>
            <w:shd w:val="clear" w:color="auto" w:fill="auto"/>
            <w:vAlign w:val="center"/>
          </w:tcPr>
          <w:p w14:paraId="3E11A36E">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auto"/>
            <w:vAlign w:val="center"/>
          </w:tcPr>
          <w:p w14:paraId="0C0BC470">
            <w:pPr>
              <w:rPr>
                <w:rFonts w:hint="eastAsia" w:ascii="宋体" w:hAnsi="宋体" w:eastAsia="宋体" w:cs="宋体"/>
                <w:i w:val="0"/>
                <w:iCs w:val="0"/>
                <w:color w:val="000000"/>
                <w:sz w:val="18"/>
                <w:szCs w:val="18"/>
                <w:u w:val="none"/>
              </w:rPr>
            </w:pPr>
          </w:p>
        </w:tc>
        <w:tc>
          <w:tcPr>
            <w:tcW w:w="2295" w:type="dxa"/>
            <w:tcBorders>
              <w:top w:val="nil"/>
              <w:left w:val="nil"/>
              <w:bottom w:val="nil"/>
              <w:right w:val="nil"/>
            </w:tcBorders>
            <w:shd w:val="clear" w:color="auto" w:fill="auto"/>
            <w:vAlign w:val="center"/>
          </w:tcPr>
          <w:p w14:paraId="51C63AD6">
            <w:pPr>
              <w:rPr>
                <w:rFonts w:hint="eastAsia" w:ascii="宋体" w:hAnsi="宋体" w:eastAsia="宋体" w:cs="宋体"/>
                <w:i w:val="0"/>
                <w:iCs w:val="0"/>
                <w:color w:val="000000"/>
                <w:sz w:val="18"/>
                <w:szCs w:val="18"/>
                <w:u w:val="none"/>
              </w:rPr>
            </w:pPr>
          </w:p>
        </w:tc>
      </w:tr>
      <w:tr w14:paraId="2667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706" w:type="dxa"/>
            <w:gridSpan w:val="11"/>
            <w:tcBorders>
              <w:top w:val="nil"/>
              <w:left w:val="nil"/>
              <w:bottom w:val="nil"/>
              <w:right w:val="nil"/>
            </w:tcBorders>
            <w:shd w:val="clear" w:color="auto" w:fill="auto"/>
            <w:vAlign w:val="center"/>
          </w:tcPr>
          <w:p w14:paraId="62242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1EE0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706" w:type="dxa"/>
            <w:gridSpan w:val="11"/>
            <w:tcBorders>
              <w:top w:val="nil"/>
              <w:left w:val="nil"/>
              <w:bottom w:val="nil"/>
              <w:right w:val="nil"/>
            </w:tcBorders>
            <w:shd w:val="clear" w:color="auto" w:fill="auto"/>
            <w:vAlign w:val="center"/>
          </w:tcPr>
          <w:p w14:paraId="58FD2F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41EC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706" w:type="dxa"/>
            <w:gridSpan w:val="11"/>
            <w:tcBorders>
              <w:top w:val="nil"/>
              <w:left w:val="nil"/>
              <w:bottom w:val="nil"/>
              <w:right w:val="nil"/>
            </w:tcBorders>
            <w:shd w:val="clear" w:color="auto" w:fill="auto"/>
            <w:vAlign w:val="center"/>
          </w:tcPr>
          <w:p w14:paraId="25A3A7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7AE47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706" w:type="dxa"/>
            <w:gridSpan w:val="11"/>
            <w:tcBorders>
              <w:top w:val="nil"/>
              <w:left w:val="nil"/>
              <w:bottom w:val="nil"/>
              <w:right w:val="nil"/>
            </w:tcBorders>
            <w:shd w:val="clear" w:color="auto" w:fill="auto"/>
            <w:vAlign w:val="center"/>
          </w:tcPr>
          <w:p w14:paraId="0BAF91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7068DF99"/>
    <w:p w14:paraId="201DE565">
      <w:pPr>
        <w:pStyle w:val="2"/>
        <w:sectPr>
          <w:pgSz w:w="16838" w:h="11906" w:orient="landscape"/>
          <w:pgMar w:top="1800" w:right="1440" w:bottom="1800" w:left="1440" w:header="851" w:footer="992" w:gutter="0"/>
          <w:pgNumType w:start="1"/>
          <w:cols w:space="425" w:num="1"/>
          <w:titlePg/>
          <w:docGrid w:type="lines" w:linePitch="312" w:charSpace="0"/>
        </w:sectPr>
      </w:pPr>
    </w:p>
    <w:bookmarkEnd w:id="51"/>
    <w:p w14:paraId="3E3BC2AA">
      <w:pPr>
        <w:pStyle w:val="7"/>
        <w:spacing w:before="93"/>
        <w:rPr>
          <w:rFonts w:hAnsi="Calibri" w:cs="仿宋"/>
          <w:sz w:val="32"/>
          <w:szCs w:val="32"/>
        </w:rPr>
      </w:pPr>
      <w:bookmarkStart w:id="53" w:name="_Toc15396618"/>
    </w:p>
    <w:p w14:paraId="07262F0D">
      <w:pPr>
        <w:spacing w:line="600" w:lineRule="exact"/>
        <w:jc w:val="center"/>
        <w:outlineLvl w:val="0"/>
        <w:rPr>
          <w:rFonts w:ascii="仿宋" w:hAnsi="仿宋" w:eastAsia="仿宋"/>
        </w:rPr>
      </w:pPr>
      <w:r>
        <w:rPr>
          <w:rFonts w:hint="eastAsia" w:ascii="黑体" w:hAnsi="黑体" w:eastAsia="黑体"/>
          <w:sz w:val="44"/>
          <w:szCs w:val="44"/>
        </w:rPr>
        <w:t>第</w:t>
      </w:r>
      <w:r>
        <w:rPr>
          <w:rStyle w:val="30"/>
          <w:rFonts w:hint="eastAsia" w:ascii="黑体" w:hAnsi="黑体" w:eastAsia="黑体"/>
          <w:b w:val="0"/>
        </w:rPr>
        <w:t>五部分 附表</w:t>
      </w:r>
      <w:bookmarkEnd w:id="52"/>
      <w:bookmarkEnd w:id="53"/>
      <w:bookmarkStart w:id="54" w:name="_Toc15396619"/>
    </w:p>
    <w:p w14:paraId="09A76692">
      <w:pPr>
        <w:pStyle w:val="4"/>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4"/>
    </w:p>
    <w:p w14:paraId="36013B54">
      <w:pPr>
        <w:pStyle w:val="4"/>
        <w:rPr>
          <w:rFonts w:ascii="仿宋" w:hAnsi="仿宋" w:eastAsia="仿宋"/>
        </w:rPr>
      </w:pPr>
      <w:bookmarkStart w:id="55" w:name="_Toc15396620"/>
      <w:r>
        <w:rPr>
          <w:rFonts w:hint="eastAsia" w:ascii="仿宋" w:hAnsi="仿宋" w:eastAsia="仿宋"/>
          <w:b w:val="0"/>
        </w:rPr>
        <w:t>二、收</w:t>
      </w:r>
      <w:r>
        <w:rPr>
          <w:rStyle w:val="31"/>
          <w:rFonts w:hint="eastAsia" w:ascii="仿宋" w:hAnsi="仿宋" w:eastAsia="仿宋"/>
          <w:b w:val="0"/>
          <w:bCs w:val="0"/>
        </w:rPr>
        <w:t>入决算表</w:t>
      </w:r>
      <w:bookmarkEnd w:id="55"/>
    </w:p>
    <w:p w14:paraId="2E6FF1C8">
      <w:pPr>
        <w:pStyle w:val="4"/>
        <w:rPr>
          <w:rFonts w:ascii="仿宋" w:hAnsi="仿宋" w:eastAsia="仿宋"/>
        </w:rPr>
      </w:pPr>
      <w:bookmarkStart w:id="56"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56"/>
    </w:p>
    <w:p w14:paraId="3A916543">
      <w:pPr>
        <w:pStyle w:val="4"/>
        <w:rPr>
          <w:rFonts w:ascii="仿宋" w:hAnsi="仿宋" w:eastAsia="仿宋"/>
          <w:b w:val="0"/>
        </w:rPr>
      </w:pPr>
      <w:bookmarkStart w:id="57"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57"/>
    </w:p>
    <w:p w14:paraId="2CDD8394">
      <w:pPr>
        <w:pStyle w:val="4"/>
        <w:rPr>
          <w:rStyle w:val="31"/>
          <w:rFonts w:ascii="仿宋" w:hAnsi="仿宋" w:eastAsia="仿宋"/>
          <w:b w:val="0"/>
          <w:bCs w:val="0"/>
        </w:rPr>
      </w:pPr>
      <w:bookmarkStart w:id="58"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58"/>
      <w:bookmarkStart w:id="59" w:name="_Toc15396624"/>
    </w:p>
    <w:p w14:paraId="3DA2B4A6">
      <w:pPr>
        <w:pStyle w:val="4"/>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59"/>
    </w:p>
    <w:p w14:paraId="5D356B6D">
      <w:pPr>
        <w:pStyle w:val="4"/>
        <w:rPr>
          <w:rFonts w:ascii="仿宋" w:hAnsi="仿宋" w:eastAsia="仿宋"/>
        </w:rPr>
      </w:pPr>
      <w:bookmarkStart w:id="60"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60"/>
    </w:p>
    <w:p w14:paraId="74C87F9C">
      <w:pPr>
        <w:pStyle w:val="4"/>
        <w:rPr>
          <w:rFonts w:ascii="仿宋" w:hAnsi="仿宋" w:eastAsia="仿宋"/>
        </w:rPr>
      </w:pPr>
      <w:bookmarkStart w:id="61"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61"/>
    </w:p>
    <w:p w14:paraId="7BEE5488">
      <w:pPr>
        <w:pStyle w:val="4"/>
        <w:rPr>
          <w:rFonts w:ascii="仿宋" w:hAnsi="仿宋" w:eastAsia="仿宋"/>
        </w:rPr>
      </w:pPr>
      <w:bookmarkStart w:id="62"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62"/>
    </w:p>
    <w:p w14:paraId="41060D44">
      <w:pPr>
        <w:pStyle w:val="4"/>
        <w:rPr>
          <w:rFonts w:ascii="仿宋" w:hAnsi="仿宋" w:eastAsia="仿宋"/>
        </w:rPr>
      </w:pPr>
      <w:bookmarkStart w:id="63" w:name="_Toc15396628"/>
      <w:r>
        <w:rPr>
          <w:rStyle w:val="31"/>
          <w:rFonts w:hint="eastAsia" w:ascii="仿宋" w:hAnsi="仿宋" w:eastAsia="仿宋"/>
          <w:b w:val="0"/>
          <w:bCs w:val="0"/>
        </w:rPr>
        <w:t>十、</w:t>
      </w:r>
      <w:bookmarkEnd w:id="63"/>
      <w:r>
        <w:rPr>
          <w:rFonts w:hint="eastAsia" w:ascii="仿宋" w:hAnsi="仿宋" w:eastAsia="仿宋"/>
          <w:b w:val="0"/>
        </w:rPr>
        <w:t>政</w:t>
      </w:r>
      <w:r>
        <w:rPr>
          <w:rStyle w:val="31"/>
          <w:rFonts w:hint="eastAsia" w:ascii="仿宋" w:hAnsi="仿宋" w:eastAsia="仿宋"/>
          <w:b w:val="0"/>
          <w:bCs w:val="0"/>
        </w:rPr>
        <w:t>府性基金预算财政拨款收入支出决算表</w:t>
      </w:r>
    </w:p>
    <w:p w14:paraId="4057B72A">
      <w:pPr>
        <w:pStyle w:val="4"/>
        <w:rPr>
          <w:rFonts w:ascii="仿宋" w:hAnsi="仿宋" w:eastAsia="仿宋"/>
        </w:rPr>
      </w:pPr>
      <w:bookmarkStart w:id="64" w:name="_Toc15396629"/>
      <w:r>
        <w:rPr>
          <w:rStyle w:val="31"/>
          <w:rFonts w:hint="eastAsia" w:ascii="仿宋" w:hAnsi="仿宋" w:eastAsia="仿宋"/>
          <w:b w:val="0"/>
          <w:bCs w:val="0"/>
        </w:rPr>
        <w:t>十一、</w:t>
      </w:r>
      <w:bookmarkEnd w:id="64"/>
      <w:r>
        <w:rPr>
          <w:rFonts w:hint="eastAsia" w:ascii="仿宋" w:hAnsi="仿宋" w:eastAsia="仿宋"/>
          <w:b w:val="0"/>
        </w:rPr>
        <w:t>国</w:t>
      </w:r>
      <w:r>
        <w:rPr>
          <w:rStyle w:val="31"/>
          <w:rFonts w:hint="eastAsia" w:ascii="仿宋" w:hAnsi="仿宋" w:eastAsia="仿宋"/>
          <w:b w:val="0"/>
          <w:bCs w:val="0"/>
        </w:rPr>
        <w:t>有资本经营预算财政拨款收入支出决算表</w:t>
      </w:r>
    </w:p>
    <w:p w14:paraId="1A5B6B1E">
      <w:pPr>
        <w:pStyle w:val="4"/>
        <w:rPr>
          <w:rFonts w:ascii="仿宋" w:hAnsi="仿宋" w:eastAsia="仿宋"/>
        </w:rPr>
      </w:pPr>
      <w:bookmarkStart w:id="65" w:name="_Toc15396630"/>
      <w:r>
        <w:rPr>
          <w:rStyle w:val="31"/>
          <w:rFonts w:hint="eastAsia" w:ascii="仿宋" w:hAnsi="仿宋" w:eastAsia="仿宋"/>
          <w:b w:val="0"/>
          <w:bCs w:val="0"/>
        </w:rPr>
        <w:t>十二、</w:t>
      </w:r>
      <w:bookmarkEnd w:id="65"/>
      <w:r>
        <w:rPr>
          <w:rStyle w:val="31"/>
          <w:rFonts w:hint="eastAsia" w:ascii="仿宋" w:hAnsi="仿宋" w:eastAsia="仿宋"/>
          <w:b w:val="0"/>
          <w:bCs w:val="0"/>
        </w:rPr>
        <w:t>国有资本经营预算财政拨款支出决算表</w:t>
      </w:r>
    </w:p>
    <w:p w14:paraId="10932DAA">
      <w:pPr>
        <w:pStyle w:val="4"/>
        <w:rPr>
          <w:rFonts w:eastAsia="仿宋"/>
        </w:rPr>
      </w:pPr>
      <w:bookmarkStart w:id="66" w:name="_Toc15396631"/>
      <w:r>
        <w:rPr>
          <w:rStyle w:val="31"/>
          <w:rFonts w:hint="eastAsia" w:ascii="仿宋" w:hAnsi="仿宋" w:eastAsia="仿宋"/>
          <w:b w:val="0"/>
          <w:bCs w:val="0"/>
        </w:rPr>
        <w:t>十三、</w:t>
      </w:r>
      <w:bookmarkEnd w:id="66"/>
      <w:r>
        <w:rPr>
          <w:rStyle w:val="31"/>
          <w:rFonts w:hint="eastAsia" w:ascii="仿宋" w:hAnsi="仿宋" w:eastAsia="仿宋"/>
          <w:b w:val="0"/>
          <w:bCs w:val="0"/>
        </w:rPr>
        <w:t>财政拨款“三公”经费支出决算表</w:t>
      </w:r>
    </w:p>
    <w:sectPr>
      <w:pgSz w:w="11906" w:h="16838"/>
      <w:pgMar w:top="1440" w:right="1800" w:bottom="1440" w:left="1800" w:header="851" w:footer="992" w:gutter="0"/>
      <w:pgNumType w:start="1"/>
      <w:cols w:space="425"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in10" w:date="2024-10-12T16:59:00Z" w:initials="w">
    <w:p w14:paraId="3EC55E1B">
      <w:pPr>
        <w:pStyle w:val="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EC55E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0CE5A0D">
        <w:pPr>
          <w:pStyle w:val="11"/>
          <w:jc w:val="center"/>
        </w:pPr>
        <w:r>
          <w:fldChar w:fldCharType="begin"/>
        </w:r>
        <w:r>
          <w:instrText xml:space="preserve">PAGE   \* MERGEFORMAT</w:instrText>
        </w:r>
        <w:r>
          <w:fldChar w:fldCharType="separate"/>
        </w:r>
        <w:r>
          <w:rPr>
            <w:lang w:val="zh-CN"/>
          </w:rPr>
          <w:t>18</w:t>
        </w:r>
        <w:r>
          <w:fldChar w:fldCharType="end"/>
        </w:r>
      </w:p>
    </w:sdtContent>
  </w:sdt>
  <w:p w14:paraId="306EA033">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9900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10">
    <w15:presenceInfo w15:providerId="None" w15:userId="win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NmUzNDM5YmU1N2Y3MGMwNGVjMzdiMTY3MTE5OTgifQ=="/>
    <w:docVar w:name="KSO_WPS_MARK_KEY" w:val="1b551c9c-4df6-4963-ae67-941978c3c2a2"/>
  </w:docVars>
  <w:rsids>
    <w:rsidRoot w:val="00F1361C"/>
    <w:rsid w:val="000222C6"/>
    <w:rsid w:val="0002519E"/>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73BF"/>
    <w:rsid w:val="00114E9B"/>
    <w:rsid w:val="00142216"/>
    <w:rsid w:val="00144D6A"/>
    <w:rsid w:val="001454A6"/>
    <w:rsid w:val="0014729F"/>
    <w:rsid w:val="00157BAB"/>
    <w:rsid w:val="001654D1"/>
    <w:rsid w:val="00174518"/>
    <w:rsid w:val="00175A29"/>
    <w:rsid w:val="0018106D"/>
    <w:rsid w:val="0018571A"/>
    <w:rsid w:val="001877A7"/>
    <w:rsid w:val="00191536"/>
    <w:rsid w:val="001919F9"/>
    <w:rsid w:val="00196687"/>
    <w:rsid w:val="001A1DAD"/>
    <w:rsid w:val="001B4F86"/>
    <w:rsid w:val="001C0962"/>
    <w:rsid w:val="001D7531"/>
    <w:rsid w:val="001E01A2"/>
    <w:rsid w:val="001E737D"/>
    <w:rsid w:val="001F0592"/>
    <w:rsid w:val="001F7506"/>
    <w:rsid w:val="002006CD"/>
    <w:rsid w:val="00202B36"/>
    <w:rsid w:val="00204B7A"/>
    <w:rsid w:val="00204CDE"/>
    <w:rsid w:val="00206907"/>
    <w:rsid w:val="0021101A"/>
    <w:rsid w:val="00212B4A"/>
    <w:rsid w:val="00220536"/>
    <w:rsid w:val="00223BE0"/>
    <w:rsid w:val="0022579F"/>
    <w:rsid w:val="00235629"/>
    <w:rsid w:val="0024719A"/>
    <w:rsid w:val="00260C38"/>
    <w:rsid w:val="002616C0"/>
    <w:rsid w:val="00261E68"/>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53827"/>
    <w:rsid w:val="0046049C"/>
    <w:rsid w:val="00471401"/>
    <w:rsid w:val="00473F31"/>
    <w:rsid w:val="0048263A"/>
    <w:rsid w:val="00487E5D"/>
    <w:rsid w:val="0049267C"/>
    <w:rsid w:val="004A711F"/>
    <w:rsid w:val="004B199D"/>
    <w:rsid w:val="004B4690"/>
    <w:rsid w:val="004B729A"/>
    <w:rsid w:val="004C2819"/>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B7356"/>
    <w:rsid w:val="005C5337"/>
    <w:rsid w:val="005C6BD0"/>
    <w:rsid w:val="005D1C8B"/>
    <w:rsid w:val="005D468D"/>
    <w:rsid w:val="005D5CED"/>
    <w:rsid w:val="005F10BC"/>
    <w:rsid w:val="005F1A4C"/>
    <w:rsid w:val="00601B72"/>
    <w:rsid w:val="00603E8E"/>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84C49"/>
    <w:rsid w:val="006A3141"/>
    <w:rsid w:val="006A5E34"/>
    <w:rsid w:val="006B2422"/>
    <w:rsid w:val="006B2B9A"/>
    <w:rsid w:val="006C1937"/>
    <w:rsid w:val="006E0AE9"/>
    <w:rsid w:val="006F020C"/>
    <w:rsid w:val="0071021A"/>
    <w:rsid w:val="0071027C"/>
    <w:rsid w:val="007127B7"/>
    <w:rsid w:val="0071798E"/>
    <w:rsid w:val="007416B6"/>
    <w:rsid w:val="00746F48"/>
    <w:rsid w:val="0075404D"/>
    <w:rsid w:val="0076182A"/>
    <w:rsid w:val="00762FE6"/>
    <w:rsid w:val="00767B7E"/>
    <w:rsid w:val="007770C3"/>
    <w:rsid w:val="00780369"/>
    <w:rsid w:val="00784D24"/>
    <w:rsid w:val="00785FBA"/>
    <w:rsid w:val="00786E4A"/>
    <w:rsid w:val="007875EB"/>
    <w:rsid w:val="0079426B"/>
    <w:rsid w:val="007A5605"/>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1973"/>
    <w:rsid w:val="00954C49"/>
    <w:rsid w:val="00955E37"/>
    <w:rsid w:val="009646AA"/>
    <w:rsid w:val="00967257"/>
    <w:rsid w:val="0097099F"/>
    <w:rsid w:val="00971997"/>
    <w:rsid w:val="00971FFC"/>
    <w:rsid w:val="0098660A"/>
    <w:rsid w:val="009931C3"/>
    <w:rsid w:val="009B2C43"/>
    <w:rsid w:val="009B4EAE"/>
    <w:rsid w:val="009B7573"/>
    <w:rsid w:val="009C123F"/>
    <w:rsid w:val="009C22F4"/>
    <w:rsid w:val="009C2A4B"/>
    <w:rsid w:val="009C2E98"/>
    <w:rsid w:val="009D3447"/>
    <w:rsid w:val="009D4711"/>
    <w:rsid w:val="009D518E"/>
    <w:rsid w:val="009E5F9A"/>
    <w:rsid w:val="009F1185"/>
    <w:rsid w:val="009F18CD"/>
    <w:rsid w:val="009F2A13"/>
    <w:rsid w:val="009F7527"/>
    <w:rsid w:val="00A04EB0"/>
    <w:rsid w:val="00A10042"/>
    <w:rsid w:val="00A13CC1"/>
    <w:rsid w:val="00A16847"/>
    <w:rsid w:val="00A20E14"/>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C99"/>
    <w:rsid w:val="00AD5620"/>
    <w:rsid w:val="00AD656B"/>
    <w:rsid w:val="00AD7C1B"/>
    <w:rsid w:val="00AE16BA"/>
    <w:rsid w:val="00AE1EBE"/>
    <w:rsid w:val="00AF0C15"/>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0A6B"/>
    <w:rsid w:val="00D31E6F"/>
    <w:rsid w:val="00D34E7C"/>
    <w:rsid w:val="00D35489"/>
    <w:rsid w:val="00D36AFE"/>
    <w:rsid w:val="00D51276"/>
    <w:rsid w:val="00D51DD9"/>
    <w:rsid w:val="00D57324"/>
    <w:rsid w:val="00D7035F"/>
    <w:rsid w:val="00D74CEA"/>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35C7B"/>
    <w:rsid w:val="00E4167E"/>
    <w:rsid w:val="00E464C1"/>
    <w:rsid w:val="00E472B1"/>
    <w:rsid w:val="00E50624"/>
    <w:rsid w:val="00E568DF"/>
    <w:rsid w:val="00E64269"/>
    <w:rsid w:val="00E664EC"/>
    <w:rsid w:val="00E7275D"/>
    <w:rsid w:val="00E82267"/>
    <w:rsid w:val="00E853CE"/>
    <w:rsid w:val="00E867B6"/>
    <w:rsid w:val="00E948F3"/>
    <w:rsid w:val="00EA010F"/>
    <w:rsid w:val="00EA6F4A"/>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257B"/>
    <w:rsid w:val="00F841AA"/>
    <w:rsid w:val="00F84A94"/>
    <w:rsid w:val="00F87E96"/>
    <w:rsid w:val="00FA03B7"/>
    <w:rsid w:val="00FA23E8"/>
    <w:rsid w:val="00FD3CC1"/>
    <w:rsid w:val="00FD5C03"/>
    <w:rsid w:val="00FF1E02"/>
    <w:rsid w:val="00FF30B4"/>
    <w:rsid w:val="0370005E"/>
    <w:rsid w:val="03DC2831"/>
    <w:rsid w:val="081B5E94"/>
    <w:rsid w:val="0A2032A3"/>
    <w:rsid w:val="0B8A37D8"/>
    <w:rsid w:val="0F5FFB2F"/>
    <w:rsid w:val="0FFFCF60"/>
    <w:rsid w:val="10C055FF"/>
    <w:rsid w:val="118107EC"/>
    <w:rsid w:val="11DD6519"/>
    <w:rsid w:val="16BB723D"/>
    <w:rsid w:val="18015F3F"/>
    <w:rsid w:val="1BE8440E"/>
    <w:rsid w:val="1D155CEE"/>
    <w:rsid w:val="1FDBBF84"/>
    <w:rsid w:val="20F57F95"/>
    <w:rsid w:val="240371BF"/>
    <w:rsid w:val="25711CC6"/>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83D272C"/>
    <w:rsid w:val="39AE70AB"/>
    <w:rsid w:val="3A4DCE41"/>
    <w:rsid w:val="3BCB56FA"/>
    <w:rsid w:val="3C0C0783"/>
    <w:rsid w:val="3EE7C2F4"/>
    <w:rsid w:val="3F371B56"/>
    <w:rsid w:val="3F792ED8"/>
    <w:rsid w:val="3F9F3A96"/>
    <w:rsid w:val="3FECA4B2"/>
    <w:rsid w:val="3FF58C48"/>
    <w:rsid w:val="42FF6694"/>
    <w:rsid w:val="46F1188D"/>
    <w:rsid w:val="48BF60AB"/>
    <w:rsid w:val="493C27E9"/>
    <w:rsid w:val="496F39ED"/>
    <w:rsid w:val="49FF41D3"/>
    <w:rsid w:val="4BE068DB"/>
    <w:rsid w:val="4BF6002B"/>
    <w:rsid w:val="4BFFC6BE"/>
    <w:rsid w:val="4ECE2238"/>
    <w:rsid w:val="51DB4B86"/>
    <w:rsid w:val="51F64DB0"/>
    <w:rsid w:val="55333C3E"/>
    <w:rsid w:val="5B1C1E5A"/>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annotation text"/>
    <w:basedOn w:val="1"/>
    <w:link w:val="36"/>
    <w:semiHidden/>
    <w:unhideWhenUsed/>
    <w:qFormat/>
    <w:uiPriority w:val="99"/>
    <w:pPr>
      <w:jc w:val="left"/>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annotation subject"/>
    <w:basedOn w:val="6"/>
    <w:next w:val="6"/>
    <w:link w:val="37"/>
    <w:semiHidden/>
    <w:unhideWhenUsed/>
    <w:qFormat/>
    <w:uiPriority w:val="99"/>
    <w:rPr>
      <w:b/>
      <w:bCs/>
    </w:rPr>
  </w:style>
  <w:style w:type="paragraph" w:styleId="16">
    <w:name w:val="Body Text First Indent 2"/>
    <w:basedOn w:val="8"/>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semiHidden/>
    <w:unhideWhenUsed/>
    <w:qFormat/>
    <w:uiPriority w:val="99"/>
    <w:rPr>
      <w:sz w:val="21"/>
      <w:szCs w:val="21"/>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文字 Char"/>
    <w:basedOn w:val="18"/>
    <w:link w:val="6"/>
    <w:semiHidden/>
    <w:qFormat/>
    <w:uiPriority w:val="99"/>
    <w:rPr>
      <w:rFonts w:ascii="Times New Roman" w:hAnsi="Times New Roman" w:eastAsia="宋体" w:cs="Times New Roman"/>
      <w:kern w:val="2"/>
      <w:sz w:val="21"/>
      <w:szCs w:val="24"/>
    </w:rPr>
  </w:style>
  <w:style w:type="character" w:customStyle="1" w:styleId="37">
    <w:name w:val="批注主题 Char"/>
    <w:basedOn w:val="36"/>
    <w:link w:val="15"/>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收入总计</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508.98</c:v>
                </c:pt>
                <c:pt idx="1">
                  <c:v>468.34</c:v>
                </c:pt>
              </c:numCache>
            </c:numRef>
          </c:val>
        </c:ser>
        <c:ser>
          <c:idx val="1"/>
          <c:order val="1"/>
          <c:tx>
            <c:strRef>
              <c:f>Sheet1!$C$1</c:f>
              <c:strCache>
                <c:ptCount val="1"/>
                <c:pt idx="0">
                  <c:v>支出总计</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508.98</c:v>
                </c:pt>
                <c:pt idx="1">
                  <c:v>468.34</c:v>
                </c:pt>
              </c:numCache>
            </c:numRef>
          </c:val>
        </c:ser>
        <c:dLbls>
          <c:showLegendKey val="0"/>
          <c:showVal val="1"/>
          <c:showCatName val="0"/>
          <c:showSerName val="0"/>
          <c:showPercent val="0"/>
          <c:showBubbleSize val="0"/>
        </c:dLbls>
        <c:gapWidth val="150"/>
        <c:axId val="-589057568"/>
        <c:axId val="-589053760"/>
      </c:barChart>
      <c:catAx>
        <c:axId val="-589057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3760"/>
        <c:crosses val="autoZero"/>
        <c:auto val="1"/>
        <c:lblAlgn val="ctr"/>
        <c:lblOffset val="100"/>
        <c:noMultiLvlLbl val="0"/>
      </c:catAx>
      <c:valAx>
        <c:axId val="-58905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7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占比情况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0.7023</c:v>
                </c:pt>
                <c:pt idx="1">
                  <c:v>0.2976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财政拨款收入总计</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508.98</c:v>
                </c:pt>
                <c:pt idx="1">
                  <c:v>468.34</c:v>
                </c:pt>
              </c:numCache>
            </c:numRef>
          </c:val>
        </c:ser>
        <c:ser>
          <c:idx val="1"/>
          <c:order val="1"/>
          <c:tx>
            <c:strRef>
              <c:f>Sheet1!$C$1</c:f>
              <c:strCache>
                <c:ptCount val="1"/>
                <c:pt idx="0">
                  <c:v>财政拨款支出总计</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508.98</c:v>
                </c:pt>
                <c:pt idx="1">
                  <c:v>468.34</c:v>
                </c:pt>
              </c:numCache>
            </c:numRef>
          </c:val>
        </c:ser>
        <c:dLbls>
          <c:showLegendKey val="0"/>
          <c:showVal val="1"/>
          <c:showCatName val="0"/>
          <c:showSerName val="0"/>
          <c:showPercent val="0"/>
          <c:showBubbleSize val="0"/>
        </c:dLbls>
        <c:gapWidth val="150"/>
        <c:axId val="-589048864"/>
        <c:axId val="-589047776"/>
      </c:barChart>
      <c:catAx>
        <c:axId val="-589048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7776"/>
        <c:crosses val="autoZero"/>
        <c:auto val="1"/>
        <c:lblAlgn val="ctr"/>
        <c:lblOffset val="100"/>
        <c:noMultiLvlLbl val="0"/>
      </c:catAx>
      <c:valAx>
        <c:axId val="-58904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8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overlay val="0"/>
      <c:spPr>
        <a:noFill/>
        <a:ln>
          <a:noFill/>
        </a:ln>
        <a:effectLst/>
      </c:spPr>
    </c:title>
    <c:autoTitleDeleted val="0"/>
    <c:plotArea>
      <c:layout>
        <c:manualLayout>
          <c:layoutTarget val="inner"/>
          <c:xMode val="edge"/>
          <c:yMode val="edge"/>
          <c:x val="0.0743613216572228"/>
          <c:y val="0.191065788907534"/>
          <c:w val="0.903208771800721"/>
          <c:h val="0.54212426315563"/>
        </c:manualLayout>
      </c:layout>
      <c:barChart>
        <c:barDir val="col"/>
        <c:grouping val="clustered"/>
        <c:varyColors val="0"/>
        <c:ser>
          <c:idx val="1"/>
          <c:order val="0"/>
          <c:tx>
            <c:strRef>
              <c:f>Sheet1!$B$1</c:f>
              <c:strCache>
                <c:ptCount val="1"/>
                <c:pt idx="0">
                  <c:v>一般公共预算财政拨款支出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508.98</c:v>
                </c:pt>
                <c:pt idx="1">
                  <c:v>468.34</c:v>
                </c:pt>
              </c:numCache>
            </c:numRef>
          </c:val>
        </c:ser>
        <c:dLbls>
          <c:showLegendKey val="0"/>
          <c:showVal val="1"/>
          <c:showCatName val="0"/>
          <c:showSerName val="0"/>
          <c:showPercent val="0"/>
          <c:showBubbleSize val="0"/>
        </c:dLbls>
        <c:gapWidth val="150"/>
        <c:axId val="-750442528"/>
        <c:axId val="-750433280"/>
      </c:barChart>
      <c:catAx>
        <c:axId val="-75044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33280"/>
        <c:crosses val="autoZero"/>
        <c:auto val="1"/>
        <c:lblAlgn val="ctr"/>
        <c:lblOffset val="100"/>
        <c:noMultiLvlLbl val="0"/>
      </c:catAx>
      <c:valAx>
        <c:axId val="-75043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42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一般公共预算财政拨款支出决算情况结构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2021年一般预算财政拨款支出决算情况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Lbls>
            <c:dLbl>
              <c:idx val="1"/>
              <c:layout>
                <c:manualLayout>
                  <c:x val="-0.0263722427749548"/>
                  <c:y val="-0.154979507641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77097698253897"/>
                  <c:y val="-0.08984710827230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4724481517876"/>
                  <c:y val="-0.1051249429134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1041663667727"/>
                  <c:y val="-0.1148023670565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1">
                  <c:v>社会保障和就业（类）支出</c:v>
                </c:pt>
                <c:pt idx="2">
                  <c:v>卫生健康支出</c:v>
                </c:pt>
                <c:pt idx="3">
                  <c:v>农林水支出</c:v>
                </c:pt>
                <c:pt idx="4">
                  <c:v>住房保障支出</c:v>
                </c:pt>
                <c:pt idx="5">
                  <c:v>粮油物资储备支出</c:v>
                </c:pt>
              </c:strCache>
            </c:strRef>
          </c:cat>
          <c:val>
            <c:numRef>
              <c:f>Sheet1!$B$2:$B$7</c:f>
              <c:numCache>
                <c:formatCode>General</c:formatCode>
                <c:ptCount val="6"/>
                <c:pt idx="1" c:formatCode="0.00%">
                  <c:v>0.0824</c:v>
                </c:pt>
                <c:pt idx="2" c:formatCode="0.00%">
                  <c:v>0.0379</c:v>
                </c:pt>
                <c:pt idx="3" c:formatCode="0.00%">
                  <c:v>0.0883</c:v>
                </c:pt>
                <c:pt idx="4" c:formatCode="0.00%">
                  <c:v>0.0393</c:v>
                </c:pt>
                <c:pt idx="5" c:formatCode="0.00%">
                  <c:v>0.8404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619744058500914"/>
          <c:y val="0.80206718346253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2023年一般预算财政拨款支出决算情况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dPt>
          <c:dLbls>
            <c:dLbl>
              <c:idx val="0"/>
              <c:layout>
                <c:manualLayout>
                  <c:x val="0.00601544094008359"/>
                  <c:y val="-0.2635291742378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公务接待费</c:v>
                </c:pt>
                <c:pt idx="1">
                  <c:v>公务用车运行维护费</c:v>
                </c:pt>
              </c:strCache>
            </c:strRef>
          </c:cat>
          <c:val>
            <c:numRef>
              <c:f>Sheet1!$B$2:$B$3</c:f>
              <c:numCache>
                <c:formatCode>0%</c:formatCode>
                <c:ptCount val="2"/>
                <c:pt idx="0">
                  <c:v>0.087</c:v>
                </c:pt>
                <c:pt idx="1">
                  <c:v>0.91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四川省财政厅</Company>
  <Pages>53</Pages>
  <Words>18255</Words>
  <Characters>22056</Characters>
  <Lines>42</Lines>
  <Paragraphs>11</Paragraphs>
  <TotalTime>10</TotalTime>
  <ScaleCrop>false</ScaleCrop>
  <LinksUpToDate>false</LinksUpToDate>
  <CharactersWithSpaces>22098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2024-10-12T07:58:00Z</dcterms:created>
  <dc:creator>曹颖</dc:creator>
  <cp:lastModifiedBy>刘月德</cp:lastModifiedBy>
  <cp:lastPrinted>2023-08-03T02:35:00Z</cp:lastPrinted>
  <dcterms:modified xsi:type="dcterms:W3CDTF">2024-10-15T01:37:54Z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C092DBC2C7EF42EAA754C2B8E9DD32BC_13</vt:lpwstr>
  </property>
</Properties>
</file>