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仿宋" w:hAnsi="仿宋" w:eastAsia="仿宋" w:cs="仿宋"/>
          <w:b w:val="0"/>
          <w:bCs w:val="0"/>
          <w:color w:val="000000"/>
          <w:sz w:val="72"/>
          <w:szCs w:val="72"/>
        </w:rPr>
      </w:pPr>
      <w:bookmarkStart w:id="0" w:name="_Toc15306267"/>
    </w:p>
    <w:p>
      <w:pPr>
        <w:spacing w:line="600" w:lineRule="exact"/>
        <w:jc w:val="center"/>
        <w:outlineLvl w:val="0"/>
        <w:rPr>
          <w:rFonts w:hint="eastAsia" w:ascii="仿宋" w:hAnsi="仿宋" w:eastAsia="仿宋" w:cs="仿宋"/>
          <w:color w:val="000000"/>
          <w:sz w:val="72"/>
          <w:szCs w:val="72"/>
        </w:rPr>
      </w:pPr>
    </w:p>
    <w:p>
      <w:pPr>
        <w:spacing w:line="600" w:lineRule="exact"/>
        <w:jc w:val="center"/>
        <w:outlineLvl w:val="0"/>
        <w:rPr>
          <w:rFonts w:hint="eastAsia" w:ascii="仿宋" w:hAnsi="仿宋" w:eastAsia="仿宋" w:cs="仿宋"/>
          <w:color w:val="000000"/>
          <w:sz w:val="72"/>
          <w:szCs w:val="72"/>
        </w:rPr>
      </w:pPr>
    </w:p>
    <w:p>
      <w:pPr>
        <w:spacing w:line="600" w:lineRule="exact"/>
        <w:jc w:val="center"/>
        <w:outlineLvl w:val="0"/>
        <w:rPr>
          <w:rFonts w:hint="eastAsia" w:ascii="仿宋" w:hAnsi="仿宋" w:eastAsia="仿宋" w:cs="仿宋"/>
          <w:color w:val="000000"/>
          <w:sz w:val="72"/>
          <w:szCs w:val="72"/>
        </w:rPr>
      </w:pPr>
    </w:p>
    <w:p>
      <w:pPr>
        <w:adjustRightInd w:val="0"/>
        <w:snapToGrid w:val="0"/>
        <w:spacing w:line="360" w:lineRule="auto"/>
        <w:jc w:val="center"/>
        <w:outlineLvl w:val="0"/>
        <w:rPr>
          <w:rFonts w:hint="eastAsia" w:ascii="仿宋" w:hAnsi="仿宋" w:eastAsia="仿宋" w:cs="仿宋"/>
          <w:color w:val="000000"/>
          <w:sz w:val="72"/>
          <w:szCs w:val="72"/>
        </w:rPr>
      </w:pPr>
      <w:bookmarkStart w:id="1" w:name="_Toc15377193"/>
      <w:bookmarkStart w:id="2" w:name="_Toc15377425"/>
      <w:bookmarkStart w:id="3" w:name="_Toc15396475"/>
      <w:bookmarkStart w:id="4" w:name="_Toc15396597"/>
      <w:bookmarkStart w:id="5" w:name="_Toc15378441"/>
      <w:r>
        <w:rPr>
          <w:rFonts w:hint="eastAsia" w:ascii="仿宋" w:hAnsi="仿宋" w:eastAsia="仿宋" w:cs="仿宋"/>
          <w:color w:val="000000"/>
          <w:sz w:val="72"/>
          <w:szCs w:val="72"/>
        </w:rPr>
        <w:t>201</w:t>
      </w:r>
      <w:r>
        <w:rPr>
          <w:rFonts w:hint="eastAsia" w:ascii="仿宋" w:hAnsi="仿宋" w:eastAsia="仿宋" w:cs="仿宋"/>
          <w:color w:val="000000"/>
          <w:sz w:val="72"/>
          <w:szCs w:val="72"/>
          <w:lang w:val="en-US" w:eastAsia="zh-CN"/>
        </w:rPr>
        <w:t>9</w:t>
      </w:r>
      <w:r>
        <w:rPr>
          <w:rFonts w:hint="eastAsia" w:ascii="仿宋" w:hAnsi="仿宋" w:eastAsia="仿宋" w:cs="仿宋"/>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hint="eastAsia" w:ascii="仿宋" w:hAnsi="仿宋" w:eastAsia="仿宋" w:cs="仿宋"/>
          <w:color w:val="000000"/>
          <w:sz w:val="72"/>
          <w:szCs w:val="72"/>
        </w:rPr>
      </w:pPr>
      <w:bookmarkStart w:id="6" w:name="_Toc15396598"/>
      <w:bookmarkStart w:id="7" w:name="_Toc15378442"/>
      <w:bookmarkStart w:id="8" w:name="_Toc15396476"/>
      <w:bookmarkStart w:id="9" w:name="_Toc15377194"/>
      <w:bookmarkStart w:id="10" w:name="_Toc15377426"/>
      <w:r>
        <w:rPr>
          <w:rFonts w:hint="eastAsia" w:ascii="仿宋" w:hAnsi="仿宋" w:eastAsia="仿宋" w:cs="仿宋"/>
          <w:color w:val="000000"/>
          <w:sz w:val="72"/>
          <w:szCs w:val="72"/>
        </w:rPr>
        <w:t>四川省</w:t>
      </w:r>
      <w:bookmarkStart w:id="11" w:name="_Toc15306268"/>
      <w:bookmarkEnd w:id="0"/>
      <w:r>
        <w:rPr>
          <w:rFonts w:hint="eastAsia" w:ascii="仿宋" w:hAnsi="仿宋" w:eastAsia="仿宋" w:cs="仿宋"/>
          <w:color w:val="000000"/>
          <w:sz w:val="72"/>
          <w:szCs w:val="72"/>
        </w:rPr>
        <w:t>九寨沟县国有资产管理中心部门决算</w:t>
      </w:r>
      <w:bookmarkEnd w:id="6"/>
      <w:bookmarkEnd w:id="7"/>
      <w:bookmarkEnd w:id="8"/>
      <w:bookmarkEnd w:id="9"/>
      <w:bookmarkEnd w:id="10"/>
      <w:bookmarkEnd w:id="11"/>
    </w:p>
    <w:p>
      <w:pPr>
        <w:adjustRightInd w:val="0"/>
        <w:snapToGrid w:val="0"/>
        <w:spacing w:line="360" w:lineRule="auto"/>
        <w:jc w:val="center"/>
        <w:outlineLvl w:val="0"/>
        <w:rPr>
          <w:rFonts w:hint="eastAsia" w:ascii="仿宋" w:hAnsi="仿宋" w:eastAsia="仿宋" w:cs="仿宋"/>
          <w:color w:val="000000"/>
          <w:sz w:val="52"/>
          <w:szCs w:val="52"/>
        </w:rPr>
      </w:pPr>
    </w:p>
    <w:p>
      <w:pPr>
        <w:widowControl/>
        <w:jc w:val="center"/>
        <w:rPr>
          <w:rFonts w:hint="eastAsia" w:ascii="仿宋" w:hAnsi="仿宋" w:eastAsia="仿宋" w:cs="仿宋"/>
          <w:color w:val="000000"/>
          <w:sz w:val="36"/>
          <w:szCs w:val="36"/>
        </w:rPr>
      </w:pPr>
      <w:r>
        <w:rPr>
          <w:rFonts w:hint="eastAsia" w:ascii="仿宋" w:hAnsi="仿宋" w:eastAsia="仿宋" w:cs="仿宋"/>
          <w:color w:val="000000"/>
          <w:sz w:val="36"/>
          <w:szCs w:val="36"/>
        </w:rPr>
        <w:br w:type="page"/>
      </w: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hint="eastAsia" w:ascii="仿宋" w:hAnsi="仿宋" w:eastAsia="仿宋" w:cs="仿宋"/>
          <w:color w:val="000000"/>
          <w:sz w:val="36"/>
          <w:szCs w:val="36"/>
        </w:rPr>
      </w:pPr>
    </w:p>
    <w:p>
      <w:pPr>
        <w:widowControl/>
        <w:jc w:val="center"/>
        <w:rPr>
          <w:rFonts w:hint="eastAsia" w:ascii="仿宋" w:hAnsi="仿宋" w:eastAsia="仿宋" w:cs="仿宋"/>
          <w:color w:val="000000"/>
          <w:sz w:val="48"/>
          <w:szCs w:val="48"/>
        </w:rPr>
      </w:pPr>
    </w:p>
    <w:p>
      <w:pPr>
        <w:widowControl/>
        <w:jc w:val="center"/>
        <w:rPr>
          <w:rFonts w:hint="eastAsia" w:ascii="仿宋" w:hAnsi="仿宋" w:eastAsia="仿宋" w:cs="仿宋"/>
          <w:color w:val="000000"/>
          <w:sz w:val="48"/>
          <w:szCs w:val="48"/>
        </w:rPr>
      </w:pPr>
    </w:p>
    <w:p>
      <w:pPr>
        <w:widowControl/>
        <w:jc w:val="center"/>
        <w:rPr>
          <w:rFonts w:hint="eastAsia" w:ascii="仿宋" w:hAnsi="仿宋" w:eastAsia="仿宋" w:cs="仿宋"/>
          <w:color w:val="000000"/>
          <w:sz w:val="48"/>
          <w:szCs w:val="48"/>
        </w:rPr>
      </w:pPr>
    </w:p>
    <w:p>
      <w:pPr>
        <w:widowControl/>
        <w:jc w:val="center"/>
        <w:rPr>
          <w:rFonts w:hint="eastAsia" w:ascii="仿宋" w:hAnsi="仿宋" w:eastAsia="仿宋" w:cs="仿宋"/>
          <w:color w:val="000000"/>
          <w:sz w:val="48"/>
          <w:szCs w:val="48"/>
        </w:rPr>
      </w:pPr>
    </w:p>
    <w:p>
      <w:pPr>
        <w:widowControl/>
        <w:jc w:val="center"/>
        <w:rPr>
          <w:rFonts w:hint="eastAsia" w:ascii="仿宋" w:hAnsi="仿宋" w:eastAsia="仿宋" w:cs="仿宋"/>
          <w:color w:val="000000"/>
          <w:sz w:val="48"/>
          <w:szCs w:val="48"/>
        </w:rPr>
      </w:pPr>
    </w:p>
    <w:p>
      <w:pPr>
        <w:widowControl/>
        <w:jc w:val="center"/>
        <w:rPr>
          <w:rFonts w:hint="eastAsia" w:ascii="仿宋" w:hAnsi="仿宋" w:eastAsia="仿宋" w:cs="仿宋"/>
          <w:color w:val="000000"/>
          <w:sz w:val="48"/>
          <w:szCs w:val="48"/>
        </w:rPr>
      </w:pPr>
    </w:p>
    <w:p>
      <w:pPr>
        <w:widowControl/>
        <w:jc w:val="center"/>
        <w:rPr>
          <w:rFonts w:hint="eastAsia" w:ascii="仿宋" w:hAnsi="仿宋" w:eastAsia="仿宋" w:cs="仿宋"/>
          <w:color w:val="000000"/>
          <w:sz w:val="48"/>
          <w:szCs w:val="48"/>
        </w:rPr>
      </w:pPr>
    </w:p>
    <w:p>
      <w:pPr>
        <w:widowControl/>
        <w:jc w:val="center"/>
        <w:rPr>
          <w:rFonts w:hint="eastAsia" w:ascii="仿宋" w:hAnsi="仿宋" w:eastAsia="仿宋" w:cs="仿宋"/>
          <w:color w:val="000000"/>
          <w:sz w:val="48"/>
          <w:szCs w:val="48"/>
        </w:rPr>
      </w:pPr>
    </w:p>
    <w:p>
      <w:pPr>
        <w:widowControl/>
        <w:jc w:val="center"/>
        <w:rPr>
          <w:rFonts w:hint="eastAsia" w:ascii="仿宋" w:hAnsi="仿宋" w:eastAsia="仿宋" w:cs="仿宋"/>
          <w:color w:val="000000"/>
          <w:sz w:val="48"/>
          <w:szCs w:val="48"/>
        </w:rPr>
      </w:pPr>
    </w:p>
    <w:p>
      <w:pPr>
        <w:widowControl/>
        <w:jc w:val="center"/>
        <w:rPr>
          <w:rFonts w:hint="eastAsia" w:ascii="仿宋" w:hAnsi="仿宋" w:eastAsia="仿宋" w:cs="仿宋"/>
          <w:color w:val="000000"/>
          <w:sz w:val="48"/>
          <w:szCs w:val="48"/>
        </w:rPr>
      </w:pPr>
    </w:p>
    <w:p>
      <w:pPr>
        <w:widowControl/>
        <w:jc w:val="center"/>
        <w:rPr>
          <w:rFonts w:hint="eastAsia" w:ascii="仿宋" w:hAnsi="仿宋" w:eastAsia="仿宋" w:cs="仿宋"/>
          <w:color w:val="000000"/>
          <w:sz w:val="48"/>
          <w:szCs w:val="48"/>
        </w:rPr>
      </w:pPr>
    </w:p>
    <w:p>
      <w:pPr>
        <w:widowControl/>
        <w:jc w:val="center"/>
        <w:rPr>
          <w:rFonts w:hint="eastAsia" w:ascii="仿宋" w:hAnsi="仿宋" w:eastAsia="仿宋" w:cs="仿宋"/>
          <w:color w:val="000000"/>
          <w:sz w:val="48"/>
          <w:szCs w:val="48"/>
        </w:rPr>
      </w:pPr>
    </w:p>
    <w:p>
      <w:pPr>
        <w:widowControl/>
        <w:jc w:val="center"/>
        <w:rPr>
          <w:rFonts w:hint="eastAsia" w:ascii="仿宋" w:hAnsi="仿宋" w:eastAsia="仿宋" w:cs="仿宋"/>
          <w:color w:val="000000"/>
          <w:sz w:val="48"/>
          <w:szCs w:val="48"/>
        </w:rPr>
      </w:pPr>
    </w:p>
    <w:p>
      <w:pPr>
        <w:widowControl/>
        <w:jc w:val="center"/>
        <w:rPr>
          <w:rFonts w:hint="eastAsia" w:ascii="仿宋" w:hAnsi="仿宋" w:eastAsia="仿宋" w:cs="仿宋"/>
          <w:color w:val="000000"/>
          <w:sz w:val="48"/>
          <w:szCs w:val="48"/>
        </w:rPr>
      </w:pPr>
    </w:p>
    <w:p>
      <w:pPr>
        <w:widowControl/>
        <w:jc w:val="center"/>
        <w:rPr>
          <w:rFonts w:hint="eastAsia" w:ascii="仿宋" w:hAnsi="仿宋" w:eastAsia="仿宋" w:cs="仿宋"/>
          <w:color w:val="000000"/>
          <w:sz w:val="48"/>
          <w:szCs w:val="48"/>
        </w:rPr>
      </w:pPr>
    </w:p>
    <w:p>
      <w:pPr>
        <w:widowControl/>
        <w:jc w:val="center"/>
        <w:rPr>
          <w:rFonts w:hint="eastAsia" w:ascii="仿宋" w:hAnsi="仿宋" w:eastAsia="仿宋" w:cs="仿宋"/>
          <w:color w:val="000000"/>
          <w:sz w:val="48"/>
          <w:szCs w:val="48"/>
        </w:rPr>
      </w:pPr>
    </w:p>
    <w:p>
      <w:pPr>
        <w:widowControl/>
        <w:jc w:val="center"/>
        <w:rPr>
          <w:rFonts w:hint="eastAsia" w:ascii="仿宋" w:hAnsi="仿宋" w:eastAsia="仿宋" w:cs="仿宋"/>
          <w:color w:val="000000"/>
          <w:sz w:val="48"/>
          <w:szCs w:val="48"/>
        </w:rPr>
      </w:pPr>
    </w:p>
    <w:p>
      <w:pPr>
        <w:widowControl/>
        <w:jc w:val="center"/>
        <w:rPr>
          <w:rFonts w:hint="eastAsia" w:ascii="仿宋" w:hAnsi="仿宋" w:eastAsia="仿宋" w:cs="仿宋"/>
          <w:color w:val="000000"/>
          <w:sz w:val="48"/>
          <w:szCs w:val="48"/>
        </w:rPr>
      </w:pPr>
    </w:p>
    <w:p>
      <w:pPr>
        <w:widowControl/>
        <w:jc w:val="center"/>
        <w:rPr>
          <w:rFonts w:hint="eastAsia" w:ascii="仿宋" w:hAnsi="仿宋" w:eastAsia="仿宋" w:cs="仿宋"/>
          <w:color w:val="000000"/>
          <w:sz w:val="48"/>
          <w:szCs w:val="48"/>
        </w:rPr>
      </w:pPr>
    </w:p>
    <w:p>
      <w:pPr>
        <w:widowControl/>
        <w:jc w:val="both"/>
        <w:rPr>
          <w:rFonts w:hint="eastAsia" w:ascii="仿宋" w:hAnsi="仿宋" w:eastAsia="仿宋" w:cs="仿宋"/>
          <w:color w:val="000000"/>
          <w:sz w:val="48"/>
          <w:szCs w:val="48"/>
        </w:rPr>
      </w:pPr>
      <w:r>
        <w:rPr>
          <w:rFonts w:hint="eastAsia" w:ascii="仿宋" w:hAnsi="仿宋" w:eastAsia="仿宋" w:cs="仿宋"/>
          <w:color w:val="000000"/>
          <w:sz w:val="48"/>
          <w:szCs w:val="48"/>
          <w:lang w:val="en-US" w:eastAsia="zh-CN"/>
        </w:rPr>
        <w:t xml:space="preserve">               </w:t>
      </w:r>
      <w:r>
        <w:rPr>
          <w:rFonts w:hint="eastAsia" w:ascii="仿宋" w:hAnsi="仿宋" w:eastAsia="仿宋" w:cs="仿宋"/>
          <w:color w:val="000000"/>
          <w:sz w:val="48"/>
          <w:szCs w:val="48"/>
        </w:rPr>
        <w:t>目录</w:t>
      </w:r>
    </w:p>
    <w:p>
      <w:pPr>
        <w:widowControl/>
        <w:jc w:val="center"/>
        <w:rPr>
          <w:rFonts w:hint="eastAsia" w:ascii="仿宋" w:hAnsi="仿宋" w:eastAsia="仿宋" w:cs="仿宋"/>
          <w:sz w:val="28"/>
          <w:szCs w:val="28"/>
        </w:rPr>
      </w:pPr>
      <w:r>
        <w:rPr>
          <w:rFonts w:hint="eastAsia" w:ascii="仿宋" w:hAnsi="仿宋" w:eastAsia="仿宋" w:cs="仿宋"/>
          <w:color w:val="000000"/>
          <w:sz w:val="48"/>
          <w:szCs w:val="48"/>
        </w:rPr>
        <w:fldChar w:fldCharType="begin"/>
      </w:r>
      <w:r>
        <w:rPr>
          <w:rFonts w:hint="eastAsia" w:ascii="仿宋" w:hAnsi="仿宋" w:eastAsia="仿宋" w:cs="仿宋"/>
          <w:color w:val="000000"/>
          <w:sz w:val="48"/>
          <w:szCs w:val="48"/>
        </w:rPr>
        <w:instrText xml:space="preserve"> TOC \o "1-2" \h \z \u </w:instrText>
      </w:r>
      <w:r>
        <w:rPr>
          <w:rFonts w:hint="eastAsia" w:ascii="仿宋" w:hAnsi="仿宋" w:eastAsia="仿宋" w:cs="仿宋"/>
          <w:color w:val="000000"/>
          <w:sz w:val="48"/>
          <w:szCs w:val="48"/>
        </w:rPr>
        <w:fldChar w:fldCharType="separate"/>
      </w:r>
    </w:p>
    <w:p>
      <w:pPr>
        <w:pStyle w:val="15"/>
        <w:rPr>
          <w:rFonts w:hint="eastAsia" w:ascii="仿宋" w:hAnsi="仿宋" w:eastAsia="仿宋" w:cs="仿宋"/>
        </w:rPr>
      </w:pPr>
      <w:r>
        <w:rPr>
          <w:rFonts w:hint="eastAsia" w:ascii="仿宋" w:hAnsi="仿宋" w:eastAsia="仿宋" w:cs="仿宋"/>
        </w:rPr>
        <w:t>公开时间：20</w:t>
      </w:r>
      <w:r>
        <w:rPr>
          <w:rFonts w:hint="eastAsia" w:ascii="仿宋" w:hAnsi="仿宋" w:eastAsia="仿宋" w:cs="仿宋"/>
          <w:lang w:val="en-US" w:eastAsia="zh-CN"/>
        </w:rPr>
        <w:t>20</w:t>
      </w:r>
      <w:r>
        <w:rPr>
          <w:rFonts w:hint="eastAsia" w:ascii="仿宋" w:hAnsi="仿宋" w:eastAsia="仿宋" w:cs="仿宋"/>
        </w:rPr>
        <w:t>年</w:t>
      </w:r>
      <w:r>
        <w:rPr>
          <w:rFonts w:hint="eastAsia" w:cs="仿宋"/>
          <w:lang w:val="en-US" w:eastAsia="zh-CN"/>
        </w:rPr>
        <w:t>8</w:t>
      </w:r>
      <w:r>
        <w:rPr>
          <w:rFonts w:hint="eastAsia" w:ascii="仿宋" w:hAnsi="仿宋" w:eastAsia="仿宋" w:cs="仿宋"/>
        </w:rPr>
        <w:t>月</w:t>
      </w:r>
      <w:r>
        <w:rPr>
          <w:rFonts w:hint="eastAsia" w:ascii="仿宋" w:hAnsi="仿宋" w:eastAsia="仿宋" w:cs="仿宋"/>
          <w:lang w:val="en-US" w:eastAsia="zh-CN"/>
        </w:rPr>
        <w:t>25</w:t>
      </w:r>
      <w:r>
        <w:rPr>
          <w:rFonts w:hint="eastAsia" w:ascii="仿宋" w:hAnsi="仿宋" w:eastAsia="仿宋" w:cs="仿宋"/>
        </w:rPr>
        <w:t>日</w:t>
      </w:r>
    </w:p>
    <w:p>
      <w:pPr>
        <w:rPr>
          <w:rFonts w:hint="eastAsia" w:ascii="仿宋" w:hAnsi="仿宋" w:eastAsia="仿宋" w:cs="仿宋"/>
        </w:rPr>
      </w:pPr>
    </w:p>
    <w:p>
      <w:pPr>
        <w:pStyle w:val="15"/>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"_Toc15396599" </w:instrText>
      </w:r>
      <w:r>
        <w:rPr>
          <w:rFonts w:hint="eastAsia" w:ascii="仿宋" w:hAnsi="仿宋" w:eastAsia="仿宋" w:cs="仿宋"/>
        </w:rPr>
        <w:fldChar w:fldCharType="separate"/>
      </w:r>
      <w:r>
        <w:rPr>
          <w:rStyle w:val="19"/>
          <w:rFonts w:hint="eastAsia" w:ascii="仿宋" w:hAnsi="仿宋" w:eastAsia="仿宋" w:cs="仿宋"/>
        </w:rPr>
        <w:t>第一部分 部门概况</w:t>
      </w:r>
      <w:r>
        <w:rPr>
          <w:rFonts w:hint="eastAsia" w:ascii="仿宋" w:hAnsi="仿宋" w:eastAsia="仿宋" w:cs="仿宋"/>
        </w:rPr>
        <w:tab/>
      </w:r>
      <w:r>
        <w:rPr>
          <w:rFonts w:hint="eastAsia" w:ascii="仿宋" w:hAnsi="仿宋" w:eastAsia="仿宋" w:cs="仿宋"/>
        </w:rPr>
        <w:t>4</w:t>
      </w:r>
      <w:r>
        <w:rPr>
          <w:rFonts w:hint="eastAsia" w:ascii="仿宋" w:hAnsi="仿宋" w:eastAsia="仿宋" w:cs="仿宋"/>
        </w:rPr>
        <w:fldChar w:fldCharType="end"/>
      </w:r>
    </w:p>
    <w:p>
      <w:pPr>
        <w:pStyle w:val="16"/>
        <w:rPr>
          <w:rFonts w:hint="eastAsia" w:ascii="仿宋" w:hAnsi="仿宋" w:eastAsia="仿宋" w:cs="仿宋"/>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"_Toc15396600" </w:instrText>
      </w:r>
      <w:r>
        <w:rPr>
          <w:rFonts w:hint="eastAsia" w:ascii="仿宋" w:hAnsi="仿宋" w:eastAsia="仿宋" w:cs="仿宋"/>
        </w:rPr>
        <w:fldChar w:fldCharType="separate"/>
      </w:r>
      <w:r>
        <w:rPr>
          <w:rStyle w:val="19"/>
          <w:rFonts w:hint="eastAsia" w:ascii="仿宋" w:hAnsi="仿宋" w:eastAsia="仿宋" w:cs="仿宋"/>
          <w:sz w:val="28"/>
          <w:szCs w:val="28"/>
        </w:rPr>
        <w:t>一、基本职能及主要工作</w:t>
      </w:r>
      <w:r>
        <w:rPr>
          <w:rFonts w:hint="eastAsia" w:ascii="仿宋" w:hAnsi="仿宋" w:eastAsia="仿宋" w:cs="仿宋"/>
          <w:sz w:val="28"/>
          <w:szCs w:val="28"/>
        </w:rPr>
        <w:tab/>
      </w:r>
      <w:r>
        <w:rPr>
          <w:rFonts w:hint="eastAsia" w:ascii="仿宋" w:hAnsi="仿宋" w:eastAsia="仿宋" w:cs="仿宋"/>
          <w:sz w:val="28"/>
          <w:szCs w:val="28"/>
        </w:rPr>
        <w:t>4</w:t>
      </w:r>
      <w:r>
        <w:rPr>
          <w:rFonts w:hint="eastAsia" w:ascii="仿宋" w:hAnsi="仿宋" w:eastAsia="仿宋" w:cs="仿宋"/>
          <w:sz w:val="28"/>
          <w:szCs w:val="28"/>
        </w:rPr>
        <w:fldChar w:fldCharType="end"/>
      </w:r>
    </w:p>
    <w:p>
      <w:pPr>
        <w:pStyle w:val="16"/>
        <w:rPr>
          <w:rFonts w:hint="eastAsia" w:ascii="仿宋" w:hAnsi="仿宋" w:eastAsia="仿宋" w:cs="仿宋"/>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"_Toc15396601" </w:instrText>
      </w:r>
      <w:r>
        <w:rPr>
          <w:rFonts w:hint="eastAsia" w:ascii="仿宋" w:hAnsi="仿宋" w:eastAsia="仿宋" w:cs="仿宋"/>
        </w:rPr>
        <w:fldChar w:fldCharType="separate"/>
      </w:r>
      <w:r>
        <w:rPr>
          <w:rStyle w:val="19"/>
          <w:rFonts w:hint="eastAsia" w:ascii="仿宋" w:hAnsi="仿宋" w:eastAsia="仿宋" w:cs="仿宋"/>
          <w:sz w:val="28"/>
          <w:szCs w:val="28"/>
        </w:rPr>
        <w:t>二、机构设置</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_Toc15396601 \h </w:instrText>
      </w:r>
      <w:r>
        <w:rPr>
          <w:rFonts w:hint="eastAsia" w:ascii="仿宋" w:hAnsi="仿宋" w:eastAsia="仿宋" w:cs="仿宋"/>
          <w:sz w:val="28"/>
          <w:szCs w:val="28"/>
        </w:rPr>
        <w:fldChar w:fldCharType="separate"/>
      </w:r>
      <w:r>
        <w:rPr>
          <w:rFonts w:hint="eastAsia" w:ascii="仿宋" w:hAnsi="仿宋" w:eastAsia="仿宋" w:cs="仿宋"/>
          <w:sz w:val="28"/>
          <w:szCs w:val="28"/>
        </w:rPr>
        <w:t>9</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5"/>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"_Toc15396602" </w:instrText>
      </w:r>
      <w:r>
        <w:rPr>
          <w:rFonts w:hint="eastAsia" w:ascii="仿宋" w:hAnsi="仿宋" w:eastAsia="仿宋" w:cs="仿宋"/>
        </w:rPr>
        <w:fldChar w:fldCharType="separate"/>
      </w:r>
      <w:r>
        <w:rPr>
          <w:rStyle w:val="19"/>
          <w:rFonts w:hint="eastAsia" w:ascii="仿宋" w:hAnsi="仿宋" w:eastAsia="仿宋" w:cs="仿宋"/>
        </w:rPr>
        <w:t>第二部分 201</w:t>
      </w:r>
      <w:r>
        <w:rPr>
          <w:rStyle w:val="19"/>
          <w:rFonts w:hint="eastAsia" w:ascii="仿宋" w:hAnsi="仿宋" w:eastAsia="仿宋" w:cs="仿宋"/>
          <w:lang w:val="en-US" w:eastAsia="zh-CN"/>
        </w:rPr>
        <w:t>9</w:t>
      </w:r>
      <w:r>
        <w:rPr>
          <w:rStyle w:val="19"/>
          <w:rFonts w:hint="eastAsia" w:ascii="仿宋" w:hAnsi="仿宋" w:eastAsia="仿宋" w:cs="仿宋"/>
        </w:rPr>
        <w:t>年度部门决算情况说明</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_Toc15396602 \h </w:instrText>
      </w:r>
      <w:r>
        <w:rPr>
          <w:rFonts w:hint="eastAsia" w:ascii="仿宋" w:hAnsi="仿宋" w:eastAsia="仿宋" w:cs="仿宋"/>
        </w:rPr>
        <w:fldChar w:fldCharType="separate"/>
      </w:r>
      <w:r>
        <w:rPr>
          <w:rFonts w:hint="eastAsia" w:ascii="仿宋" w:hAnsi="仿宋" w:eastAsia="仿宋" w:cs="仿宋"/>
        </w:rPr>
        <w:t>10</w:t>
      </w:r>
      <w:r>
        <w:rPr>
          <w:rFonts w:hint="eastAsia" w:ascii="仿宋" w:hAnsi="仿宋" w:eastAsia="仿宋" w:cs="仿宋"/>
        </w:rPr>
        <w:fldChar w:fldCharType="end"/>
      </w:r>
      <w:r>
        <w:rPr>
          <w:rFonts w:hint="eastAsia" w:ascii="仿宋" w:hAnsi="仿宋" w:eastAsia="仿宋" w:cs="仿宋"/>
        </w:rPr>
        <w:fldChar w:fldCharType="end"/>
      </w:r>
    </w:p>
    <w:p>
      <w:pPr>
        <w:pStyle w:val="16"/>
        <w:rPr>
          <w:rFonts w:hint="eastAsia" w:ascii="仿宋" w:hAnsi="仿宋" w:eastAsia="仿宋" w:cs="仿宋"/>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"_Toc15396603" </w:instrText>
      </w:r>
      <w:r>
        <w:rPr>
          <w:rFonts w:hint="eastAsia" w:ascii="仿宋" w:hAnsi="仿宋" w:eastAsia="仿宋" w:cs="仿宋"/>
        </w:rPr>
        <w:fldChar w:fldCharType="separate"/>
      </w:r>
      <w:r>
        <w:rPr>
          <w:rStyle w:val="19"/>
          <w:rFonts w:hint="eastAsia" w:ascii="仿宋" w:hAnsi="仿宋" w:eastAsia="仿宋" w:cs="仿宋"/>
          <w:bCs/>
          <w:sz w:val="28"/>
          <w:szCs w:val="28"/>
        </w:rPr>
        <w:t>一、</w:t>
      </w:r>
      <w:r>
        <w:rPr>
          <w:rStyle w:val="19"/>
          <w:rFonts w:hint="eastAsia" w:ascii="仿宋" w:hAnsi="仿宋" w:eastAsia="仿宋" w:cs="仿宋"/>
          <w:sz w:val="28"/>
          <w:szCs w:val="28"/>
        </w:rPr>
        <w:t>收</w:t>
      </w:r>
      <w:r>
        <w:rPr>
          <w:rStyle w:val="19"/>
          <w:rFonts w:hint="eastAsia" w:ascii="仿宋" w:hAnsi="仿宋" w:eastAsia="仿宋" w:cs="仿宋"/>
          <w:bCs/>
          <w:sz w:val="28"/>
          <w:szCs w:val="28"/>
        </w:rPr>
        <w:t>入支出决算总体情况说明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_Toc15396603 \h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rPr>
          <w:rFonts w:hint="eastAsia" w:ascii="仿宋" w:hAnsi="仿宋" w:eastAsia="仿宋" w:cs="仿宋"/>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"_Toc15396604" </w:instrText>
      </w:r>
      <w:r>
        <w:rPr>
          <w:rFonts w:hint="eastAsia" w:ascii="仿宋" w:hAnsi="仿宋" w:eastAsia="仿宋" w:cs="仿宋"/>
        </w:rPr>
        <w:fldChar w:fldCharType="separate"/>
      </w:r>
      <w:r>
        <w:rPr>
          <w:rStyle w:val="19"/>
          <w:rFonts w:hint="eastAsia" w:ascii="仿宋" w:hAnsi="仿宋" w:eastAsia="仿宋" w:cs="仿宋"/>
          <w:bCs/>
          <w:sz w:val="28"/>
          <w:szCs w:val="28"/>
        </w:rPr>
        <w:t>二、</w:t>
      </w:r>
      <w:r>
        <w:rPr>
          <w:rStyle w:val="19"/>
          <w:rFonts w:hint="eastAsia" w:ascii="仿宋" w:hAnsi="仿宋" w:eastAsia="仿宋" w:cs="仿宋"/>
          <w:sz w:val="28"/>
          <w:szCs w:val="28"/>
        </w:rPr>
        <w:t>收</w:t>
      </w:r>
      <w:r>
        <w:rPr>
          <w:rStyle w:val="19"/>
          <w:rFonts w:hint="eastAsia" w:ascii="仿宋" w:hAnsi="仿宋" w:eastAsia="仿宋" w:cs="仿宋"/>
          <w:bCs/>
          <w:sz w:val="28"/>
          <w:szCs w:val="28"/>
        </w:rPr>
        <w:t>入决算情况说明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_Toc15396604 \h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rPr>
          <w:rFonts w:hint="eastAsia" w:ascii="仿宋" w:hAnsi="仿宋" w:eastAsia="仿宋" w:cs="仿宋"/>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"_Toc15396605" </w:instrText>
      </w:r>
      <w:r>
        <w:rPr>
          <w:rFonts w:hint="eastAsia" w:ascii="仿宋" w:hAnsi="仿宋" w:eastAsia="仿宋" w:cs="仿宋"/>
        </w:rPr>
        <w:fldChar w:fldCharType="separate"/>
      </w:r>
      <w:r>
        <w:rPr>
          <w:rStyle w:val="19"/>
          <w:rFonts w:hint="eastAsia" w:ascii="仿宋" w:hAnsi="仿宋" w:eastAsia="仿宋" w:cs="仿宋"/>
          <w:bCs/>
          <w:sz w:val="28"/>
          <w:szCs w:val="28"/>
        </w:rPr>
        <w:t>三、</w:t>
      </w:r>
      <w:r>
        <w:rPr>
          <w:rStyle w:val="19"/>
          <w:rFonts w:hint="eastAsia" w:ascii="仿宋" w:hAnsi="仿宋" w:eastAsia="仿宋" w:cs="仿宋"/>
          <w:sz w:val="28"/>
          <w:szCs w:val="28"/>
        </w:rPr>
        <w:t>支</w:t>
      </w:r>
      <w:r>
        <w:rPr>
          <w:rStyle w:val="19"/>
          <w:rFonts w:hint="eastAsia" w:ascii="仿宋" w:hAnsi="仿宋" w:eastAsia="仿宋" w:cs="仿宋"/>
          <w:bCs/>
          <w:sz w:val="28"/>
          <w:szCs w:val="28"/>
        </w:rPr>
        <w:t>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_Toc15396605 \h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rPr>
          <w:rFonts w:hint="eastAsia" w:ascii="仿宋" w:hAnsi="仿宋" w:eastAsia="仿宋" w:cs="仿宋"/>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"_Toc15396606" </w:instrText>
      </w:r>
      <w:r>
        <w:rPr>
          <w:rFonts w:hint="eastAsia" w:ascii="仿宋" w:hAnsi="仿宋" w:eastAsia="仿宋" w:cs="仿宋"/>
        </w:rPr>
        <w:fldChar w:fldCharType="separate"/>
      </w:r>
      <w:r>
        <w:rPr>
          <w:rStyle w:val="19"/>
          <w:rFonts w:hint="eastAsia" w:ascii="仿宋" w:hAnsi="仿宋" w:eastAsia="仿宋" w:cs="仿宋"/>
          <w:sz w:val="28"/>
          <w:szCs w:val="28"/>
        </w:rPr>
        <w:t>四、财</w:t>
      </w:r>
      <w:r>
        <w:rPr>
          <w:rStyle w:val="19"/>
          <w:rFonts w:hint="eastAsia" w:ascii="仿宋" w:hAnsi="仿宋" w:eastAsia="仿宋" w:cs="仿宋"/>
          <w:bCs/>
          <w:sz w:val="28"/>
          <w:szCs w:val="28"/>
        </w:rPr>
        <w:t>政拨款收入支出决算总体情况说明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_Toc15396606 \h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rPr>
          <w:rFonts w:hint="eastAsia" w:ascii="仿宋" w:hAnsi="仿宋" w:eastAsia="仿宋" w:cs="仿宋"/>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"_Toc15396607" </w:instrText>
      </w:r>
      <w:r>
        <w:rPr>
          <w:rFonts w:hint="eastAsia" w:ascii="仿宋" w:hAnsi="仿宋" w:eastAsia="仿宋" w:cs="仿宋"/>
        </w:rPr>
        <w:fldChar w:fldCharType="separate"/>
      </w:r>
      <w:r>
        <w:rPr>
          <w:rStyle w:val="19"/>
          <w:rFonts w:hint="eastAsia" w:ascii="仿宋" w:hAnsi="仿宋" w:eastAsia="仿宋" w:cs="仿宋"/>
          <w:sz w:val="28"/>
          <w:szCs w:val="28"/>
        </w:rPr>
        <w:t>五、一</w:t>
      </w:r>
      <w:r>
        <w:rPr>
          <w:rStyle w:val="19"/>
          <w:rFonts w:hint="eastAsia" w:ascii="仿宋" w:hAnsi="仿宋" w:eastAsia="仿宋" w:cs="仿宋"/>
          <w:bCs/>
          <w:sz w:val="28"/>
          <w:szCs w:val="28"/>
        </w:rPr>
        <w:t>般公共预算财政拨款支出决算情况说明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_Toc15396607 \h </w:instrText>
      </w:r>
      <w:r>
        <w:rPr>
          <w:rFonts w:hint="eastAsia" w:ascii="仿宋" w:hAnsi="仿宋" w:eastAsia="仿宋" w:cs="仿宋"/>
          <w:sz w:val="28"/>
          <w:szCs w:val="28"/>
        </w:rPr>
        <w:fldChar w:fldCharType="separate"/>
      </w:r>
      <w:r>
        <w:rPr>
          <w:rFonts w:hint="eastAsia" w:ascii="仿宋" w:hAnsi="仿宋" w:eastAsia="仿宋" w:cs="仿宋"/>
          <w:sz w:val="28"/>
          <w:szCs w:val="28"/>
        </w:rPr>
        <w:t>11</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rPr>
          <w:rFonts w:hint="eastAsia" w:ascii="仿宋" w:hAnsi="仿宋" w:eastAsia="仿宋" w:cs="仿宋"/>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"_Toc15396608" </w:instrText>
      </w:r>
      <w:r>
        <w:rPr>
          <w:rFonts w:hint="eastAsia" w:ascii="仿宋" w:hAnsi="仿宋" w:eastAsia="仿宋" w:cs="仿宋"/>
        </w:rPr>
        <w:fldChar w:fldCharType="separate"/>
      </w:r>
      <w:r>
        <w:rPr>
          <w:rStyle w:val="19"/>
          <w:rFonts w:hint="eastAsia" w:ascii="仿宋" w:hAnsi="仿宋" w:eastAsia="仿宋" w:cs="仿宋"/>
          <w:sz w:val="28"/>
          <w:szCs w:val="28"/>
        </w:rPr>
        <w:t>六、一</w:t>
      </w:r>
      <w:r>
        <w:rPr>
          <w:rStyle w:val="19"/>
          <w:rFonts w:hint="eastAsia" w:ascii="仿宋" w:hAnsi="仿宋" w:eastAsia="仿宋" w:cs="仿宋"/>
          <w:bCs/>
          <w:sz w:val="28"/>
          <w:szCs w:val="28"/>
        </w:rPr>
        <w:t>般公共预算财政拨款基本支出决算情况说明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_Toc15396608 \h </w:instrText>
      </w:r>
      <w:r>
        <w:rPr>
          <w:rFonts w:hint="eastAsia" w:ascii="仿宋" w:hAnsi="仿宋" w:eastAsia="仿宋" w:cs="仿宋"/>
          <w:sz w:val="28"/>
          <w:szCs w:val="28"/>
        </w:rPr>
        <w:fldChar w:fldCharType="separate"/>
      </w:r>
      <w:r>
        <w:rPr>
          <w:rFonts w:hint="eastAsia" w:ascii="仿宋" w:hAnsi="仿宋" w:eastAsia="仿宋" w:cs="仿宋"/>
          <w:sz w:val="28"/>
          <w:szCs w:val="28"/>
        </w:rPr>
        <w:t>13</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rPr>
          <w:rFonts w:hint="eastAsia" w:ascii="仿宋" w:hAnsi="仿宋" w:eastAsia="仿宋" w:cs="仿宋"/>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"_Toc15396609" </w:instrText>
      </w:r>
      <w:r>
        <w:rPr>
          <w:rFonts w:hint="eastAsia" w:ascii="仿宋" w:hAnsi="仿宋" w:eastAsia="仿宋" w:cs="仿宋"/>
        </w:rPr>
        <w:fldChar w:fldCharType="separate"/>
      </w:r>
      <w:r>
        <w:rPr>
          <w:rStyle w:val="19"/>
          <w:rFonts w:hint="eastAsia" w:ascii="仿宋" w:hAnsi="仿宋" w:eastAsia="仿宋" w:cs="仿宋"/>
          <w:sz w:val="28"/>
          <w:szCs w:val="28"/>
        </w:rPr>
        <w:t>七、“</w:t>
      </w:r>
      <w:r>
        <w:rPr>
          <w:rStyle w:val="19"/>
          <w:rFonts w:hint="eastAsia" w:ascii="仿宋" w:hAnsi="仿宋" w:eastAsia="仿宋" w:cs="仿宋"/>
          <w:bCs/>
          <w:sz w:val="28"/>
          <w:szCs w:val="28"/>
        </w:rPr>
        <w:t>三公”经费财政拨款支出决算情况说明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_Toc15396609 \h </w:instrText>
      </w:r>
      <w:r>
        <w:rPr>
          <w:rFonts w:hint="eastAsia" w:ascii="仿宋" w:hAnsi="仿宋" w:eastAsia="仿宋" w:cs="仿宋"/>
          <w:sz w:val="28"/>
          <w:szCs w:val="28"/>
        </w:rPr>
        <w:fldChar w:fldCharType="separate"/>
      </w:r>
      <w:r>
        <w:rPr>
          <w:rFonts w:hint="eastAsia" w:ascii="仿宋" w:hAnsi="仿宋" w:eastAsia="仿宋" w:cs="仿宋"/>
          <w:sz w:val="28"/>
          <w:szCs w:val="28"/>
        </w:rPr>
        <w:t>14</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rPr>
          <w:rFonts w:hint="eastAsia" w:ascii="仿宋" w:hAnsi="仿宋" w:eastAsia="仿宋" w:cs="仿宋"/>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"_Toc15396610" </w:instrText>
      </w:r>
      <w:r>
        <w:rPr>
          <w:rFonts w:hint="eastAsia" w:ascii="仿宋" w:hAnsi="仿宋" w:eastAsia="仿宋" w:cs="仿宋"/>
        </w:rPr>
        <w:fldChar w:fldCharType="separate"/>
      </w:r>
      <w:r>
        <w:rPr>
          <w:rStyle w:val="19"/>
          <w:rFonts w:hint="eastAsia" w:ascii="仿宋" w:hAnsi="仿宋" w:eastAsia="仿宋" w:cs="仿宋"/>
          <w:sz w:val="28"/>
          <w:szCs w:val="28"/>
        </w:rPr>
        <w:t>八、</w:t>
      </w:r>
      <w:r>
        <w:rPr>
          <w:rStyle w:val="19"/>
          <w:rFonts w:hint="eastAsia" w:ascii="仿宋" w:hAnsi="仿宋" w:eastAsia="仿宋" w:cs="仿宋"/>
          <w:bCs/>
          <w:sz w:val="28"/>
          <w:szCs w:val="28"/>
        </w:rPr>
        <w:t>政府性基金预算支出决算情况说明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_Toc15396610 \h </w:instrText>
      </w:r>
      <w:r>
        <w:rPr>
          <w:rFonts w:hint="eastAsia" w:ascii="仿宋" w:hAnsi="仿宋" w:eastAsia="仿宋" w:cs="仿宋"/>
          <w:sz w:val="28"/>
          <w:szCs w:val="28"/>
        </w:rPr>
        <w:fldChar w:fldCharType="separate"/>
      </w:r>
      <w:r>
        <w:rPr>
          <w:rFonts w:hint="eastAsia" w:ascii="仿宋" w:hAnsi="仿宋" w:eastAsia="仿宋" w:cs="仿宋"/>
          <w:sz w:val="28"/>
          <w:szCs w:val="28"/>
        </w:rPr>
        <w:t>15</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rPr>
          <w:rFonts w:hint="eastAsia" w:ascii="仿宋" w:hAnsi="仿宋" w:eastAsia="仿宋" w:cs="仿宋"/>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"_Toc15396611" </w:instrText>
      </w:r>
      <w:r>
        <w:rPr>
          <w:rFonts w:hint="eastAsia" w:ascii="仿宋" w:hAnsi="仿宋" w:eastAsia="仿宋" w:cs="仿宋"/>
        </w:rPr>
        <w:fldChar w:fldCharType="separate"/>
      </w:r>
      <w:r>
        <w:rPr>
          <w:rStyle w:val="19"/>
          <w:rFonts w:hint="eastAsia" w:ascii="仿宋" w:hAnsi="仿宋" w:eastAsia="仿宋" w:cs="仿宋"/>
          <w:bCs/>
          <w:sz w:val="28"/>
          <w:szCs w:val="28"/>
        </w:rPr>
        <w:t>九、</w:t>
      </w:r>
      <w:r>
        <w:rPr>
          <w:rStyle w:val="19"/>
          <w:rFonts w:hint="eastAsia" w:ascii="仿宋" w:hAnsi="仿宋" w:eastAsia="仿宋" w:cs="仿宋"/>
          <w:sz w:val="28"/>
          <w:szCs w:val="28"/>
        </w:rPr>
        <w:t xml:space="preserve"> 国</w:t>
      </w:r>
      <w:r>
        <w:rPr>
          <w:rStyle w:val="19"/>
          <w:rFonts w:hint="eastAsia" w:ascii="仿宋" w:hAnsi="仿宋" w:eastAsia="仿宋" w:cs="仿宋"/>
          <w:bCs/>
          <w:sz w:val="28"/>
          <w:szCs w:val="28"/>
        </w:rPr>
        <w:t>有资本经营预算支出决算情况说明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_Toc15396611 \h </w:instrText>
      </w:r>
      <w:r>
        <w:rPr>
          <w:rFonts w:hint="eastAsia" w:ascii="仿宋" w:hAnsi="仿宋" w:eastAsia="仿宋" w:cs="仿宋"/>
          <w:sz w:val="28"/>
          <w:szCs w:val="28"/>
        </w:rPr>
        <w:fldChar w:fldCharType="separate"/>
      </w:r>
      <w:r>
        <w:rPr>
          <w:rFonts w:hint="eastAsia" w:ascii="仿宋" w:hAnsi="仿宋" w:eastAsia="仿宋" w:cs="仿宋"/>
          <w:sz w:val="28"/>
          <w:szCs w:val="28"/>
        </w:rPr>
        <w:t>15</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rPr>
          <w:rFonts w:hint="eastAsia" w:ascii="仿宋" w:hAnsi="仿宋" w:eastAsia="仿宋" w:cs="仿宋"/>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"_Toc15396612" </w:instrText>
      </w:r>
      <w:r>
        <w:rPr>
          <w:rFonts w:hint="eastAsia" w:ascii="仿宋" w:hAnsi="仿宋" w:eastAsia="仿宋" w:cs="仿宋"/>
        </w:rPr>
        <w:fldChar w:fldCharType="separate"/>
      </w:r>
      <w:r>
        <w:rPr>
          <w:rStyle w:val="19"/>
          <w:rFonts w:hint="eastAsia" w:ascii="仿宋" w:hAnsi="仿宋" w:eastAsia="仿宋" w:cs="仿宋"/>
          <w:sz w:val="28"/>
          <w:szCs w:val="28"/>
        </w:rPr>
        <w:t>十</w:t>
      </w:r>
      <w:r>
        <w:rPr>
          <w:rStyle w:val="19"/>
          <w:rFonts w:hint="eastAsia" w:ascii="仿宋" w:hAnsi="仿宋" w:eastAsia="仿宋" w:cs="仿宋"/>
          <w:bCs/>
          <w:sz w:val="28"/>
          <w:szCs w:val="28"/>
        </w:rPr>
        <w:t>、其他重要事项的情况说明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_Toc15396612 \h </w:instrText>
      </w:r>
      <w:r>
        <w:rPr>
          <w:rFonts w:hint="eastAsia" w:ascii="仿宋" w:hAnsi="仿宋" w:eastAsia="仿宋" w:cs="仿宋"/>
          <w:sz w:val="28"/>
          <w:szCs w:val="28"/>
        </w:rPr>
        <w:fldChar w:fldCharType="separate"/>
      </w:r>
      <w:r>
        <w:rPr>
          <w:rFonts w:hint="eastAsia" w:ascii="仿宋" w:hAnsi="仿宋" w:eastAsia="仿宋" w:cs="仿宋"/>
          <w:sz w:val="28"/>
          <w:szCs w:val="28"/>
        </w:rPr>
        <w:t>18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5"/>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"_Toc15396613" </w:instrText>
      </w:r>
      <w:r>
        <w:rPr>
          <w:rFonts w:hint="eastAsia" w:ascii="仿宋" w:hAnsi="仿宋" w:eastAsia="仿宋" w:cs="仿宋"/>
        </w:rPr>
        <w:fldChar w:fldCharType="separate"/>
      </w:r>
      <w:r>
        <w:rPr>
          <w:rStyle w:val="19"/>
          <w:rFonts w:hint="eastAsia" w:ascii="仿宋" w:hAnsi="仿宋" w:eastAsia="仿宋" w:cs="仿宋"/>
          <w:bCs/>
          <w:kern w:val="44"/>
        </w:rPr>
        <w:t>第三部分</w:t>
      </w:r>
      <w:r>
        <w:rPr>
          <w:rStyle w:val="19"/>
          <w:rFonts w:hint="eastAsia" w:ascii="仿宋" w:hAnsi="仿宋" w:eastAsia="仿宋" w:cs="仿宋"/>
        </w:rPr>
        <w:t xml:space="preserve"> 名</w:t>
      </w:r>
      <w:r>
        <w:rPr>
          <w:rStyle w:val="19"/>
          <w:rFonts w:hint="eastAsia" w:ascii="仿宋" w:hAnsi="仿宋" w:eastAsia="仿宋" w:cs="仿宋"/>
          <w:bCs/>
          <w:kern w:val="44"/>
        </w:rPr>
        <w:t>词解释</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_Toc15396613 \h </w:instrText>
      </w:r>
      <w:r>
        <w:rPr>
          <w:rFonts w:hint="eastAsia" w:ascii="仿宋" w:hAnsi="仿宋" w:eastAsia="仿宋" w:cs="仿宋"/>
        </w:rPr>
        <w:fldChar w:fldCharType="separate"/>
      </w:r>
      <w:r>
        <w:rPr>
          <w:rFonts w:hint="eastAsia" w:ascii="仿宋" w:hAnsi="仿宋" w:eastAsia="仿宋" w:cs="仿宋"/>
        </w:rPr>
        <w:t>20</w:t>
      </w:r>
      <w:r>
        <w:rPr>
          <w:rFonts w:hint="eastAsia" w:ascii="仿宋" w:hAnsi="仿宋" w:eastAsia="仿宋" w:cs="仿宋"/>
        </w:rPr>
        <w:fldChar w:fldCharType="end"/>
      </w:r>
      <w:r>
        <w:rPr>
          <w:rFonts w:hint="eastAsia" w:ascii="仿宋" w:hAnsi="仿宋" w:eastAsia="仿宋" w:cs="仿宋"/>
        </w:rPr>
        <w:fldChar w:fldCharType="end"/>
      </w:r>
    </w:p>
    <w:p>
      <w:pPr>
        <w:pStyle w:val="15"/>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"_Toc15396614" </w:instrText>
      </w:r>
      <w:r>
        <w:rPr>
          <w:rFonts w:hint="eastAsia" w:ascii="仿宋" w:hAnsi="仿宋" w:eastAsia="仿宋" w:cs="仿宋"/>
        </w:rPr>
        <w:fldChar w:fldCharType="separate"/>
      </w:r>
      <w:r>
        <w:rPr>
          <w:rStyle w:val="19"/>
          <w:rFonts w:hint="eastAsia" w:ascii="仿宋" w:hAnsi="仿宋" w:eastAsia="仿宋" w:cs="仿宋"/>
        </w:rPr>
        <w:t>第</w:t>
      </w:r>
      <w:r>
        <w:rPr>
          <w:rStyle w:val="19"/>
          <w:rFonts w:hint="eastAsia" w:ascii="仿宋" w:hAnsi="仿宋" w:eastAsia="仿宋" w:cs="仿宋"/>
          <w:bCs/>
          <w:kern w:val="44"/>
        </w:rPr>
        <w:t>四部分 附件</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_Toc15396614 \h </w:instrText>
      </w:r>
      <w:r>
        <w:rPr>
          <w:rFonts w:hint="eastAsia" w:ascii="仿宋" w:hAnsi="仿宋" w:eastAsia="仿宋" w:cs="仿宋"/>
        </w:rPr>
        <w:fldChar w:fldCharType="separate"/>
      </w:r>
      <w:r>
        <w:rPr>
          <w:rFonts w:hint="eastAsia" w:ascii="仿宋" w:hAnsi="仿宋" w:eastAsia="仿宋" w:cs="仿宋"/>
        </w:rPr>
        <w:t>24</w:t>
      </w:r>
      <w:r>
        <w:rPr>
          <w:rFonts w:hint="eastAsia" w:ascii="仿宋" w:hAnsi="仿宋" w:eastAsia="仿宋" w:cs="仿宋"/>
        </w:rPr>
        <w:fldChar w:fldCharType="end"/>
      </w:r>
      <w:r>
        <w:rPr>
          <w:rFonts w:hint="eastAsia" w:ascii="仿宋" w:hAnsi="仿宋" w:eastAsia="仿宋" w:cs="仿宋"/>
        </w:rPr>
        <w:fldChar w:fldCharType="end"/>
      </w:r>
    </w:p>
    <w:p>
      <w:pPr>
        <w:pStyle w:val="16"/>
        <w:rPr>
          <w:rFonts w:hint="eastAsia" w:ascii="仿宋" w:hAnsi="仿宋" w:eastAsia="仿宋" w:cs="仿宋"/>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"_Toc15396615" </w:instrText>
      </w:r>
      <w:r>
        <w:rPr>
          <w:rFonts w:hint="eastAsia" w:ascii="仿宋" w:hAnsi="仿宋" w:eastAsia="仿宋" w:cs="仿宋"/>
        </w:rPr>
        <w:fldChar w:fldCharType="separate"/>
      </w:r>
      <w:r>
        <w:rPr>
          <w:rStyle w:val="19"/>
          <w:rFonts w:hint="eastAsia" w:ascii="仿宋" w:hAnsi="仿宋" w:eastAsia="仿宋" w:cs="仿宋"/>
          <w:kern w:val="44"/>
          <w:sz w:val="28"/>
          <w:szCs w:val="28"/>
        </w:rPr>
        <w:t>附件1</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_Toc15396615 \h </w:instrText>
      </w:r>
      <w:r>
        <w:rPr>
          <w:rFonts w:hint="eastAsia" w:ascii="仿宋" w:hAnsi="仿宋" w:eastAsia="仿宋" w:cs="仿宋"/>
          <w:sz w:val="28"/>
          <w:szCs w:val="28"/>
        </w:rPr>
        <w:fldChar w:fldCharType="separate"/>
      </w:r>
      <w:r>
        <w:rPr>
          <w:rFonts w:hint="eastAsia" w:ascii="仿宋" w:hAnsi="仿宋" w:eastAsia="仿宋" w:cs="仿宋"/>
          <w:sz w:val="28"/>
          <w:szCs w:val="28"/>
        </w:rPr>
        <w:t>24</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rPr>
          <w:rFonts w:hint="eastAsia" w:ascii="仿宋" w:hAnsi="仿宋" w:eastAsia="仿宋" w:cs="仿宋"/>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"_Toc15396617" </w:instrText>
      </w:r>
      <w:r>
        <w:rPr>
          <w:rFonts w:hint="eastAsia" w:ascii="仿宋" w:hAnsi="仿宋" w:eastAsia="仿宋" w:cs="仿宋"/>
        </w:rPr>
        <w:fldChar w:fldCharType="separate"/>
      </w:r>
      <w:r>
        <w:rPr>
          <w:rStyle w:val="19"/>
          <w:rFonts w:hint="eastAsia" w:ascii="仿宋" w:hAnsi="仿宋" w:eastAsia="仿宋" w:cs="仿宋"/>
          <w:kern w:val="44"/>
          <w:sz w:val="28"/>
          <w:szCs w:val="28"/>
        </w:rPr>
        <w:t>附件2</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_Toc15396617 \h </w:instrText>
      </w:r>
      <w:r>
        <w:rPr>
          <w:rFonts w:hint="eastAsia" w:ascii="仿宋" w:hAnsi="仿宋" w:eastAsia="仿宋" w:cs="仿宋"/>
          <w:sz w:val="28"/>
          <w:szCs w:val="28"/>
        </w:rPr>
        <w:fldChar w:fldCharType="separate"/>
      </w:r>
      <w:r>
        <w:rPr>
          <w:rFonts w:hint="eastAsia" w:ascii="仿宋" w:hAnsi="仿宋" w:eastAsia="仿宋" w:cs="仿宋"/>
          <w:sz w:val="28"/>
          <w:szCs w:val="28"/>
        </w:rPr>
        <w:t>26</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5"/>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"_Toc15396618" </w:instrText>
      </w:r>
      <w:r>
        <w:rPr>
          <w:rFonts w:hint="eastAsia" w:ascii="仿宋" w:hAnsi="仿宋" w:eastAsia="仿宋" w:cs="仿宋"/>
        </w:rPr>
        <w:fldChar w:fldCharType="separate"/>
      </w:r>
      <w:r>
        <w:rPr>
          <w:rStyle w:val="19"/>
          <w:rFonts w:hint="eastAsia" w:ascii="仿宋" w:hAnsi="仿宋" w:eastAsia="仿宋" w:cs="仿宋"/>
        </w:rPr>
        <w:t>第</w:t>
      </w:r>
      <w:r>
        <w:rPr>
          <w:rStyle w:val="19"/>
          <w:rFonts w:hint="eastAsia" w:ascii="仿宋" w:hAnsi="仿宋" w:eastAsia="仿宋" w:cs="仿宋"/>
          <w:bCs/>
          <w:kern w:val="44"/>
        </w:rPr>
        <w:t>五部分 附表</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_Toc15396618 \h </w:instrText>
      </w:r>
      <w:r>
        <w:rPr>
          <w:rFonts w:hint="eastAsia" w:ascii="仿宋" w:hAnsi="仿宋" w:eastAsia="仿宋" w:cs="仿宋"/>
        </w:rPr>
        <w:fldChar w:fldCharType="separate"/>
      </w:r>
      <w:r>
        <w:rPr>
          <w:rFonts w:hint="eastAsia" w:ascii="仿宋" w:hAnsi="仿宋" w:eastAsia="仿宋" w:cs="仿宋"/>
        </w:rPr>
        <w:t>27</w:t>
      </w:r>
      <w:r>
        <w:rPr>
          <w:rFonts w:hint="eastAsia" w:ascii="仿宋" w:hAnsi="仿宋" w:eastAsia="仿宋" w:cs="仿宋"/>
        </w:rPr>
        <w:fldChar w:fldCharType="end"/>
      </w:r>
      <w:r>
        <w:rPr>
          <w:rFonts w:hint="eastAsia" w:ascii="仿宋" w:hAnsi="仿宋" w:eastAsia="仿宋" w:cs="仿宋"/>
        </w:rPr>
        <w:fldChar w:fldCharType="end"/>
      </w:r>
    </w:p>
    <w:p>
      <w:pPr>
        <w:pStyle w:val="16"/>
        <w:rPr>
          <w:rFonts w:hint="eastAsia" w:ascii="仿宋" w:hAnsi="仿宋" w:eastAsia="仿宋" w:cs="仿宋"/>
          <w:sz w:val="28"/>
          <w:szCs w:val="28"/>
        </w:rPr>
      </w:pPr>
      <w:r>
        <w:rPr>
          <w:rFonts w:hint="eastAsia" w:ascii="仿宋" w:hAnsi="仿宋" w:eastAsia="仿宋" w:cs="仿宋"/>
          <w:sz w:val="28"/>
          <w:szCs w:val="28"/>
        </w:rPr>
        <w:t>一、</w:t>
      </w:r>
      <w:r>
        <w:rPr>
          <w:rFonts w:hint="eastAsia" w:ascii="仿宋" w:hAnsi="仿宋" w:eastAsia="仿宋" w:cs="仿宋"/>
        </w:rPr>
        <w:fldChar w:fldCharType="begin"/>
      </w:r>
      <w:r>
        <w:rPr>
          <w:rFonts w:hint="eastAsia" w:ascii="仿宋" w:hAnsi="仿宋" w:eastAsia="仿宋" w:cs="仿宋"/>
        </w:rPr>
        <w:instrText xml:space="preserve"> HYPERLINK \l "_Toc15396619" </w:instrText>
      </w:r>
      <w:r>
        <w:rPr>
          <w:rFonts w:hint="eastAsia" w:ascii="仿宋" w:hAnsi="仿宋" w:eastAsia="仿宋" w:cs="仿宋"/>
        </w:rPr>
        <w:fldChar w:fldCharType="separate"/>
      </w:r>
      <w:r>
        <w:rPr>
          <w:rStyle w:val="19"/>
          <w:rFonts w:hint="eastAsia" w:ascii="仿宋" w:hAnsi="仿宋" w:eastAsia="仿宋" w:cs="仿宋"/>
          <w:sz w:val="28"/>
          <w:szCs w:val="28"/>
        </w:rPr>
        <w:t>收入支出决算总表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_Toc15396619 \h </w:instrText>
      </w:r>
      <w:r>
        <w:rPr>
          <w:rFonts w:hint="eastAsia" w:ascii="仿宋" w:hAnsi="仿宋" w:eastAsia="仿宋" w:cs="仿宋"/>
          <w:sz w:val="28"/>
          <w:szCs w:val="28"/>
        </w:rPr>
        <w:fldChar w:fldCharType="separate"/>
      </w:r>
      <w:r>
        <w:rPr>
          <w:rFonts w:hint="eastAsia" w:ascii="仿宋" w:hAnsi="仿宋" w:eastAsia="仿宋" w:cs="仿宋"/>
          <w:sz w:val="28"/>
          <w:szCs w:val="28"/>
        </w:rPr>
        <w:t>28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rPr>
          <w:rFonts w:hint="eastAsia" w:ascii="仿宋" w:hAnsi="仿宋" w:eastAsia="仿宋" w:cs="仿宋"/>
          <w:sz w:val="28"/>
          <w:szCs w:val="28"/>
        </w:rPr>
      </w:pPr>
      <w:r>
        <w:rPr>
          <w:rFonts w:hint="eastAsia" w:ascii="仿宋" w:hAnsi="仿宋" w:eastAsia="仿宋" w:cs="仿宋"/>
          <w:sz w:val="28"/>
          <w:szCs w:val="28"/>
        </w:rPr>
        <w:t>二、</w:t>
      </w:r>
      <w:r>
        <w:rPr>
          <w:rFonts w:hint="eastAsia" w:ascii="仿宋" w:hAnsi="仿宋" w:eastAsia="仿宋" w:cs="仿宋"/>
        </w:rPr>
        <w:fldChar w:fldCharType="begin"/>
      </w:r>
      <w:r>
        <w:rPr>
          <w:rFonts w:hint="eastAsia" w:ascii="仿宋" w:hAnsi="仿宋" w:eastAsia="仿宋" w:cs="仿宋"/>
        </w:rPr>
        <w:instrText xml:space="preserve"> HYPERLINK \l "_Toc15396620" </w:instrText>
      </w:r>
      <w:r>
        <w:rPr>
          <w:rFonts w:hint="eastAsia" w:ascii="仿宋" w:hAnsi="仿宋" w:eastAsia="仿宋" w:cs="仿宋"/>
        </w:rPr>
        <w:fldChar w:fldCharType="separate"/>
      </w:r>
      <w:r>
        <w:rPr>
          <w:rStyle w:val="19"/>
          <w:rFonts w:hint="eastAsia" w:ascii="仿宋" w:hAnsi="仿宋" w:eastAsia="仿宋" w:cs="仿宋"/>
          <w:sz w:val="28"/>
          <w:szCs w:val="28"/>
        </w:rPr>
        <w:t>收入总表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_Toc15396620 \h </w:instrText>
      </w:r>
      <w:r>
        <w:rPr>
          <w:rFonts w:hint="eastAsia" w:ascii="仿宋" w:hAnsi="仿宋" w:eastAsia="仿宋" w:cs="仿宋"/>
          <w:sz w:val="28"/>
          <w:szCs w:val="28"/>
        </w:rPr>
        <w:fldChar w:fldCharType="separate"/>
      </w:r>
      <w:r>
        <w:rPr>
          <w:rFonts w:hint="eastAsia" w:ascii="仿宋" w:hAnsi="仿宋" w:eastAsia="仿宋" w:cs="仿宋"/>
          <w:sz w:val="28"/>
          <w:szCs w:val="28"/>
        </w:rPr>
        <w:t>28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rPr>
          <w:rFonts w:hint="eastAsia" w:ascii="仿宋" w:hAnsi="仿宋" w:eastAsia="仿宋" w:cs="仿宋"/>
          <w:sz w:val="28"/>
          <w:szCs w:val="28"/>
        </w:rPr>
      </w:pPr>
      <w:r>
        <w:rPr>
          <w:rFonts w:hint="eastAsia" w:ascii="仿宋" w:hAnsi="仿宋" w:eastAsia="仿宋" w:cs="仿宋"/>
          <w:sz w:val="28"/>
          <w:szCs w:val="28"/>
        </w:rPr>
        <w:t>三、</w:t>
      </w:r>
      <w:r>
        <w:rPr>
          <w:rFonts w:hint="eastAsia" w:ascii="仿宋" w:hAnsi="仿宋" w:eastAsia="仿宋" w:cs="仿宋"/>
        </w:rPr>
        <w:fldChar w:fldCharType="begin"/>
      </w:r>
      <w:r>
        <w:rPr>
          <w:rFonts w:hint="eastAsia" w:ascii="仿宋" w:hAnsi="仿宋" w:eastAsia="仿宋" w:cs="仿宋"/>
        </w:rPr>
        <w:instrText xml:space="preserve"> HYPERLINK \l "_Toc15396621" </w:instrText>
      </w:r>
      <w:r>
        <w:rPr>
          <w:rFonts w:hint="eastAsia" w:ascii="仿宋" w:hAnsi="仿宋" w:eastAsia="仿宋" w:cs="仿宋"/>
        </w:rPr>
        <w:fldChar w:fldCharType="separate"/>
      </w:r>
      <w:r>
        <w:rPr>
          <w:rStyle w:val="19"/>
          <w:rFonts w:hint="eastAsia" w:ascii="仿宋" w:hAnsi="仿宋" w:eastAsia="仿宋" w:cs="仿宋"/>
          <w:sz w:val="28"/>
          <w:szCs w:val="28"/>
        </w:rPr>
        <w:t>支出总表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_Toc15396621 \h </w:instrText>
      </w:r>
      <w:r>
        <w:rPr>
          <w:rFonts w:hint="eastAsia" w:ascii="仿宋" w:hAnsi="仿宋" w:eastAsia="仿宋" w:cs="仿宋"/>
          <w:sz w:val="28"/>
          <w:szCs w:val="28"/>
        </w:rPr>
        <w:fldChar w:fldCharType="separate"/>
      </w:r>
      <w:r>
        <w:rPr>
          <w:rFonts w:hint="eastAsia" w:ascii="仿宋" w:hAnsi="仿宋" w:eastAsia="仿宋" w:cs="仿宋"/>
          <w:sz w:val="28"/>
          <w:szCs w:val="28"/>
        </w:rPr>
        <w:t>28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rPr>
          <w:rFonts w:hint="eastAsia" w:ascii="仿宋" w:hAnsi="仿宋" w:eastAsia="仿宋" w:cs="仿宋"/>
          <w:sz w:val="28"/>
          <w:szCs w:val="28"/>
        </w:rPr>
      </w:pPr>
      <w:r>
        <w:rPr>
          <w:rFonts w:hint="eastAsia" w:ascii="仿宋" w:hAnsi="仿宋" w:eastAsia="仿宋" w:cs="仿宋"/>
          <w:sz w:val="28"/>
          <w:szCs w:val="28"/>
        </w:rPr>
        <w:t>四、</w:t>
      </w:r>
      <w:r>
        <w:rPr>
          <w:rFonts w:hint="eastAsia" w:ascii="仿宋" w:hAnsi="仿宋" w:eastAsia="仿宋" w:cs="仿宋"/>
        </w:rPr>
        <w:fldChar w:fldCharType="begin"/>
      </w:r>
      <w:r>
        <w:rPr>
          <w:rFonts w:hint="eastAsia" w:ascii="仿宋" w:hAnsi="仿宋" w:eastAsia="仿宋" w:cs="仿宋"/>
        </w:rPr>
        <w:instrText xml:space="preserve"> HYPERLINK \l "_Toc15396622" </w:instrText>
      </w:r>
      <w:r>
        <w:rPr>
          <w:rFonts w:hint="eastAsia" w:ascii="仿宋" w:hAnsi="仿宋" w:eastAsia="仿宋" w:cs="仿宋"/>
        </w:rPr>
        <w:fldChar w:fldCharType="separate"/>
      </w:r>
      <w:r>
        <w:rPr>
          <w:rStyle w:val="19"/>
          <w:rFonts w:hint="eastAsia" w:ascii="仿宋" w:hAnsi="仿宋" w:eastAsia="仿宋" w:cs="仿宋"/>
          <w:sz w:val="28"/>
          <w:szCs w:val="28"/>
        </w:rPr>
        <w:t>财政拨款收入支出决算总表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_Toc15396622 \h </w:instrText>
      </w:r>
      <w:r>
        <w:rPr>
          <w:rFonts w:hint="eastAsia" w:ascii="仿宋" w:hAnsi="仿宋" w:eastAsia="仿宋" w:cs="仿宋"/>
          <w:sz w:val="28"/>
          <w:szCs w:val="28"/>
        </w:rPr>
        <w:fldChar w:fldCharType="separate"/>
      </w:r>
      <w:r>
        <w:rPr>
          <w:rFonts w:hint="eastAsia" w:ascii="仿宋" w:hAnsi="仿宋" w:eastAsia="仿宋" w:cs="仿宋"/>
          <w:sz w:val="28"/>
          <w:szCs w:val="28"/>
        </w:rPr>
        <w:t>28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rPr>
          <w:rFonts w:hint="eastAsia" w:ascii="仿宋" w:hAnsi="仿宋" w:eastAsia="仿宋" w:cs="仿宋"/>
          <w:sz w:val="28"/>
          <w:szCs w:val="28"/>
        </w:rPr>
      </w:pPr>
      <w:r>
        <w:rPr>
          <w:rFonts w:hint="eastAsia" w:ascii="仿宋" w:hAnsi="仿宋" w:eastAsia="仿宋" w:cs="仿宋"/>
          <w:sz w:val="28"/>
          <w:szCs w:val="28"/>
        </w:rPr>
        <w:t>五、</w:t>
      </w:r>
      <w:r>
        <w:rPr>
          <w:rFonts w:hint="eastAsia" w:ascii="仿宋" w:hAnsi="仿宋" w:eastAsia="仿宋" w:cs="仿宋"/>
        </w:rPr>
        <w:fldChar w:fldCharType="begin"/>
      </w:r>
      <w:r>
        <w:rPr>
          <w:rFonts w:hint="eastAsia" w:ascii="仿宋" w:hAnsi="仿宋" w:eastAsia="仿宋" w:cs="仿宋"/>
        </w:rPr>
        <w:instrText xml:space="preserve"> HYPERLINK \l "_Toc15396623" </w:instrText>
      </w:r>
      <w:r>
        <w:rPr>
          <w:rFonts w:hint="eastAsia" w:ascii="仿宋" w:hAnsi="仿宋" w:eastAsia="仿宋" w:cs="仿宋"/>
        </w:rPr>
        <w:fldChar w:fldCharType="separate"/>
      </w:r>
      <w:r>
        <w:rPr>
          <w:rFonts w:hint="eastAsia" w:ascii="仿宋" w:hAnsi="仿宋" w:eastAsia="仿宋" w:cs="仿宋"/>
          <w:sz w:val="28"/>
          <w:szCs w:val="28"/>
        </w:rPr>
        <w:t>财政拨款支出决算明细表（政府经济分类科目）</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_Toc15396623 \h </w:instrText>
      </w:r>
      <w:r>
        <w:rPr>
          <w:rFonts w:hint="eastAsia" w:ascii="仿宋" w:hAnsi="仿宋" w:eastAsia="仿宋" w:cs="仿宋"/>
          <w:sz w:val="28"/>
          <w:szCs w:val="28"/>
        </w:rPr>
        <w:fldChar w:fldCharType="separate"/>
      </w:r>
      <w:r>
        <w:rPr>
          <w:rFonts w:hint="eastAsia" w:ascii="仿宋" w:hAnsi="仿宋" w:eastAsia="仿宋" w:cs="仿宋"/>
          <w:sz w:val="28"/>
          <w:szCs w:val="28"/>
        </w:rPr>
        <w:t>28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rPr>
          <w:rFonts w:hint="eastAsia" w:ascii="仿宋" w:hAnsi="仿宋" w:eastAsia="仿宋" w:cs="仿宋"/>
          <w:sz w:val="28"/>
          <w:szCs w:val="28"/>
        </w:rPr>
      </w:pPr>
      <w:r>
        <w:rPr>
          <w:rFonts w:hint="eastAsia" w:ascii="仿宋" w:hAnsi="仿宋" w:eastAsia="仿宋" w:cs="仿宋"/>
          <w:sz w:val="28"/>
          <w:szCs w:val="28"/>
        </w:rPr>
        <w:t>六、</w:t>
      </w:r>
      <w:r>
        <w:rPr>
          <w:rFonts w:hint="eastAsia" w:ascii="仿宋" w:hAnsi="仿宋" w:eastAsia="仿宋" w:cs="仿宋"/>
        </w:rPr>
        <w:fldChar w:fldCharType="begin"/>
      </w:r>
      <w:r>
        <w:rPr>
          <w:rFonts w:hint="eastAsia" w:ascii="仿宋" w:hAnsi="仿宋" w:eastAsia="仿宋" w:cs="仿宋"/>
        </w:rPr>
        <w:instrText xml:space="preserve"> HYPERLINK \l "_Toc15396624" </w:instrText>
      </w:r>
      <w:r>
        <w:rPr>
          <w:rFonts w:hint="eastAsia" w:ascii="仿宋" w:hAnsi="仿宋" w:eastAsia="仿宋" w:cs="仿宋"/>
        </w:rPr>
        <w:fldChar w:fldCharType="separate"/>
      </w:r>
      <w:r>
        <w:rPr>
          <w:rStyle w:val="19"/>
          <w:rFonts w:hint="eastAsia" w:ascii="仿宋" w:hAnsi="仿宋" w:eastAsia="仿宋" w:cs="仿宋"/>
          <w:sz w:val="28"/>
          <w:szCs w:val="28"/>
        </w:rPr>
        <w:t>一般公共预算财政拨款支出决算表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_Toc15396624 \h </w:instrText>
      </w:r>
      <w:r>
        <w:rPr>
          <w:rFonts w:hint="eastAsia" w:ascii="仿宋" w:hAnsi="仿宋" w:eastAsia="仿宋" w:cs="仿宋"/>
          <w:sz w:val="28"/>
          <w:szCs w:val="28"/>
        </w:rPr>
        <w:fldChar w:fldCharType="separate"/>
      </w:r>
      <w:r>
        <w:rPr>
          <w:rFonts w:hint="eastAsia" w:ascii="仿宋" w:hAnsi="仿宋" w:eastAsia="仿宋" w:cs="仿宋"/>
          <w:sz w:val="28"/>
          <w:szCs w:val="28"/>
        </w:rPr>
        <w:t>28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rPr>
          <w:rFonts w:hint="eastAsia" w:ascii="仿宋" w:hAnsi="仿宋" w:eastAsia="仿宋" w:cs="仿宋"/>
          <w:sz w:val="28"/>
          <w:szCs w:val="28"/>
        </w:rPr>
      </w:pPr>
      <w:r>
        <w:rPr>
          <w:rFonts w:hint="eastAsia" w:ascii="仿宋" w:hAnsi="仿宋" w:eastAsia="仿宋" w:cs="仿宋"/>
          <w:sz w:val="28"/>
          <w:szCs w:val="28"/>
        </w:rPr>
        <w:t>七、</w:t>
      </w:r>
      <w:r>
        <w:rPr>
          <w:rFonts w:hint="eastAsia" w:ascii="仿宋" w:hAnsi="仿宋" w:eastAsia="仿宋" w:cs="仿宋"/>
        </w:rPr>
        <w:fldChar w:fldCharType="begin"/>
      </w:r>
      <w:r>
        <w:rPr>
          <w:rFonts w:hint="eastAsia" w:ascii="仿宋" w:hAnsi="仿宋" w:eastAsia="仿宋" w:cs="仿宋"/>
        </w:rPr>
        <w:instrText xml:space="preserve"> HYPERLINK \l "_Toc15396625" </w:instrText>
      </w:r>
      <w:r>
        <w:rPr>
          <w:rFonts w:hint="eastAsia" w:ascii="仿宋" w:hAnsi="仿宋" w:eastAsia="仿宋" w:cs="仿宋"/>
        </w:rPr>
        <w:fldChar w:fldCharType="separate"/>
      </w:r>
      <w:r>
        <w:rPr>
          <w:rStyle w:val="19"/>
          <w:rFonts w:hint="eastAsia" w:ascii="仿宋" w:hAnsi="仿宋" w:eastAsia="仿宋" w:cs="仿宋"/>
          <w:sz w:val="28"/>
          <w:szCs w:val="28"/>
        </w:rPr>
        <w:t>一般公共预算财政拨款支出决算明细表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_Toc15396625 \h </w:instrText>
      </w:r>
      <w:r>
        <w:rPr>
          <w:rFonts w:hint="eastAsia" w:ascii="仿宋" w:hAnsi="仿宋" w:eastAsia="仿宋" w:cs="仿宋"/>
          <w:sz w:val="28"/>
          <w:szCs w:val="28"/>
        </w:rPr>
        <w:fldChar w:fldCharType="separate"/>
      </w:r>
      <w:r>
        <w:rPr>
          <w:rFonts w:hint="eastAsia" w:ascii="仿宋" w:hAnsi="仿宋" w:eastAsia="仿宋" w:cs="仿宋"/>
          <w:sz w:val="28"/>
          <w:szCs w:val="28"/>
        </w:rPr>
        <w:t>28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rPr>
          <w:rFonts w:hint="eastAsia" w:ascii="仿宋" w:hAnsi="仿宋" w:eastAsia="仿宋" w:cs="仿宋"/>
          <w:sz w:val="28"/>
          <w:szCs w:val="28"/>
        </w:rPr>
      </w:pPr>
      <w:r>
        <w:rPr>
          <w:rFonts w:hint="eastAsia" w:ascii="仿宋" w:hAnsi="仿宋" w:eastAsia="仿宋" w:cs="仿宋"/>
          <w:sz w:val="28"/>
          <w:szCs w:val="28"/>
        </w:rPr>
        <w:t>八、</w:t>
      </w:r>
      <w:r>
        <w:rPr>
          <w:rFonts w:hint="eastAsia" w:ascii="仿宋" w:hAnsi="仿宋" w:eastAsia="仿宋" w:cs="仿宋"/>
        </w:rPr>
        <w:fldChar w:fldCharType="begin"/>
      </w:r>
      <w:r>
        <w:rPr>
          <w:rFonts w:hint="eastAsia" w:ascii="仿宋" w:hAnsi="仿宋" w:eastAsia="仿宋" w:cs="仿宋"/>
        </w:rPr>
        <w:instrText xml:space="preserve"> HYPERLINK \l "_Toc15396626" </w:instrText>
      </w:r>
      <w:r>
        <w:rPr>
          <w:rFonts w:hint="eastAsia" w:ascii="仿宋" w:hAnsi="仿宋" w:eastAsia="仿宋" w:cs="仿宋"/>
        </w:rPr>
        <w:fldChar w:fldCharType="separate"/>
      </w:r>
      <w:r>
        <w:rPr>
          <w:rStyle w:val="19"/>
          <w:rFonts w:hint="eastAsia" w:ascii="仿宋" w:hAnsi="仿宋" w:eastAsia="仿宋" w:cs="仿宋"/>
          <w:sz w:val="28"/>
          <w:szCs w:val="28"/>
        </w:rPr>
        <w:t>一般公共预算财政拨款基本支出决算表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_Toc15396626 \h </w:instrText>
      </w:r>
      <w:r>
        <w:rPr>
          <w:rFonts w:hint="eastAsia" w:ascii="仿宋" w:hAnsi="仿宋" w:eastAsia="仿宋" w:cs="仿宋"/>
          <w:sz w:val="28"/>
          <w:szCs w:val="28"/>
        </w:rPr>
        <w:fldChar w:fldCharType="separate"/>
      </w:r>
      <w:r>
        <w:rPr>
          <w:rFonts w:hint="eastAsia" w:ascii="仿宋" w:hAnsi="仿宋" w:eastAsia="仿宋" w:cs="仿宋"/>
          <w:sz w:val="28"/>
          <w:szCs w:val="28"/>
        </w:rPr>
        <w:t>28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rPr>
          <w:rFonts w:hint="eastAsia" w:ascii="仿宋" w:hAnsi="仿宋" w:eastAsia="仿宋" w:cs="仿宋"/>
          <w:sz w:val="28"/>
          <w:szCs w:val="28"/>
        </w:rPr>
      </w:pPr>
      <w:r>
        <w:rPr>
          <w:rFonts w:hint="eastAsia" w:ascii="仿宋" w:hAnsi="仿宋" w:eastAsia="仿宋" w:cs="仿宋"/>
          <w:sz w:val="28"/>
          <w:szCs w:val="28"/>
        </w:rPr>
        <w:t>九、</w:t>
      </w:r>
      <w:r>
        <w:rPr>
          <w:rFonts w:hint="eastAsia" w:ascii="仿宋" w:hAnsi="仿宋" w:eastAsia="仿宋" w:cs="仿宋"/>
        </w:rPr>
        <w:fldChar w:fldCharType="begin"/>
      </w:r>
      <w:r>
        <w:rPr>
          <w:rFonts w:hint="eastAsia" w:ascii="仿宋" w:hAnsi="仿宋" w:eastAsia="仿宋" w:cs="仿宋"/>
        </w:rPr>
        <w:instrText xml:space="preserve"> HYPERLINK \l "_Toc15396627" </w:instrText>
      </w:r>
      <w:r>
        <w:rPr>
          <w:rFonts w:hint="eastAsia" w:ascii="仿宋" w:hAnsi="仿宋" w:eastAsia="仿宋" w:cs="仿宋"/>
        </w:rPr>
        <w:fldChar w:fldCharType="separate"/>
      </w:r>
      <w:r>
        <w:rPr>
          <w:rStyle w:val="19"/>
          <w:rFonts w:hint="eastAsia" w:ascii="仿宋" w:hAnsi="仿宋" w:eastAsia="仿宋" w:cs="仿宋"/>
          <w:sz w:val="28"/>
          <w:szCs w:val="28"/>
        </w:rPr>
        <w:t>一般公共预算财政拨款项目支出决算表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_Toc15396627 \h </w:instrText>
      </w:r>
      <w:r>
        <w:rPr>
          <w:rFonts w:hint="eastAsia" w:ascii="仿宋" w:hAnsi="仿宋" w:eastAsia="仿宋" w:cs="仿宋"/>
          <w:sz w:val="28"/>
          <w:szCs w:val="28"/>
        </w:rPr>
        <w:fldChar w:fldCharType="separate"/>
      </w:r>
      <w:r>
        <w:rPr>
          <w:rFonts w:hint="eastAsia" w:ascii="仿宋" w:hAnsi="仿宋" w:eastAsia="仿宋" w:cs="仿宋"/>
          <w:sz w:val="28"/>
          <w:szCs w:val="28"/>
        </w:rPr>
        <w:t>28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rPr>
          <w:rFonts w:hint="eastAsia" w:ascii="仿宋" w:hAnsi="仿宋" w:eastAsia="仿宋" w:cs="仿宋"/>
          <w:sz w:val="28"/>
          <w:szCs w:val="28"/>
        </w:rPr>
      </w:pPr>
      <w:r>
        <w:rPr>
          <w:rFonts w:hint="eastAsia" w:ascii="仿宋" w:hAnsi="仿宋" w:eastAsia="仿宋" w:cs="仿宋"/>
          <w:sz w:val="28"/>
          <w:szCs w:val="28"/>
        </w:rPr>
        <w:t>十、</w:t>
      </w:r>
      <w:r>
        <w:rPr>
          <w:rFonts w:hint="eastAsia" w:ascii="仿宋" w:hAnsi="仿宋" w:eastAsia="仿宋" w:cs="仿宋"/>
        </w:rPr>
        <w:fldChar w:fldCharType="begin"/>
      </w:r>
      <w:r>
        <w:rPr>
          <w:rFonts w:hint="eastAsia" w:ascii="仿宋" w:hAnsi="仿宋" w:eastAsia="仿宋" w:cs="仿宋"/>
        </w:rPr>
        <w:instrText xml:space="preserve"> HYPERLINK \l "_Toc15396628" </w:instrText>
      </w:r>
      <w:r>
        <w:rPr>
          <w:rFonts w:hint="eastAsia" w:ascii="仿宋" w:hAnsi="仿宋" w:eastAsia="仿宋" w:cs="仿宋"/>
        </w:rPr>
        <w:fldChar w:fldCharType="separate"/>
      </w:r>
      <w:r>
        <w:rPr>
          <w:rStyle w:val="19"/>
          <w:rFonts w:hint="eastAsia" w:ascii="仿宋" w:hAnsi="仿宋" w:eastAsia="仿宋" w:cs="仿宋"/>
          <w:sz w:val="28"/>
          <w:szCs w:val="28"/>
        </w:rPr>
        <w:t>一般公共预算财政拨款“三公”经费支出决算表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_Toc15396628 \h </w:instrText>
      </w:r>
      <w:r>
        <w:rPr>
          <w:rFonts w:hint="eastAsia" w:ascii="仿宋" w:hAnsi="仿宋" w:eastAsia="仿宋" w:cs="仿宋"/>
          <w:sz w:val="28"/>
          <w:szCs w:val="28"/>
        </w:rPr>
        <w:fldChar w:fldCharType="separate"/>
      </w:r>
      <w:r>
        <w:rPr>
          <w:rFonts w:hint="eastAsia" w:ascii="仿宋" w:hAnsi="仿宋" w:eastAsia="仿宋" w:cs="仿宋"/>
          <w:sz w:val="28"/>
          <w:szCs w:val="28"/>
        </w:rPr>
        <w:t>28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rPr>
          <w:rFonts w:hint="eastAsia" w:ascii="仿宋" w:hAnsi="仿宋" w:eastAsia="仿宋" w:cs="仿宋"/>
          <w:sz w:val="28"/>
          <w:szCs w:val="28"/>
        </w:rPr>
      </w:pPr>
      <w:r>
        <w:rPr>
          <w:rFonts w:hint="eastAsia" w:ascii="仿宋" w:hAnsi="仿宋" w:eastAsia="仿宋" w:cs="仿宋"/>
          <w:sz w:val="28"/>
          <w:szCs w:val="28"/>
        </w:rPr>
        <w:t>十一、</w:t>
      </w:r>
      <w:r>
        <w:rPr>
          <w:rFonts w:hint="eastAsia" w:ascii="仿宋" w:hAnsi="仿宋" w:eastAsia="仿宋" w:cs="仿宋"/>
        </w:rPr>
        <w:fldChar w:fldCharType="begin"/>
      </w:r>
      <w:r>
        <w:rPr>
          <w:rFonts w:hint="eastAsia" w:ascii="仿宋" w:hAnsi="仿宋" w:eastAsia="仿宋" w:cs="仿宋"/>
        </w:rPr>
        <w:instrText xml:space="preserve"> HYPERLINK \l "_Toc15396629" </w:instrText>
      </w:r>
      <w:r>
        <w:rPr>
          <w:rFonts w:hint="eastAsia" w:ascii="仿宋" w:hAnsi="仿宋" w:eastAsia="仿宋" w:cs="仿宋"/>
        </w:rPr>
        <w:fldChar w:fldCharType="separate"/>
      </w:r>
      <w:r>
        <w:rPr>
          <w:rStyle w:val="19"/>
          <w:rFonts w:hint="eastAsia" w:ascii="仿宋" w:hAnsi="仿宋" w:eastAsia="仿宋" w:cs="仿宋"/>
          <w:sz w:val="28"/>
          <w:szCs w:val="28"/>
        </w:rPr>
        <w:t>政府性基金预算财政拨款收入支出决算表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_Toc15396629 \h </w:instrText>
      </w:r>
      <w:r>
        <w:rPr>
          <w:rFonts w:hint="eastAsia" w:ascii="仿宋" w:hAnsi="仿宋" w:eastAsia="仿宋" w:cs="仿宋"/>
          <w:sz w:val="28"/>
          <w:szCs w:val="28"/>
        </w:rPr>
        <w:fldChar w:fldCharType="separate"/>
      </w:r>
      <w:r>
        <w:rPr>
          <w:rFonts w:hint="eastAsia" w:ascii="仿宋" w:hAnsi="仿宋" w:eastAsia="仿宋" w:cs="仿宋"/>
          <w:sz w:val="28"/>
          <w:szCs w:val="28"/>
        </w:rPr>
        <w:t>28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rPr>
          <w:rFonts w:hint="eastAsia" w:ascii="仿宋" w:hAnsi="仿宋" w:eastAsia="仿宋" w:cs="仿宋"/>
          <w:sz w:val="28"/>
          <w:szCs w:val="28"/>
        </w:rPr>
      </w:pPr>
      <w:r>
        <w:rPr>
          <w:rFonts w:hint="eastAsia" w:ascii="仿宋" w:hAnsi="仿宋" w:eastAsia="仿宋" w:cs="仿宋"/>
          <w:sz w:val="28"/>
          <w:szCs w:val="28"/>
        </w:rPr>
        <w:t>十二、</w:t>
      </w:r>
      <w:r>
        <w:rPr>
          <w:rFonts w:hint="eastAsia" w:ascii="仿宋" w:hAnsi="仿宋" w:eastAsia="仿宋" w:cs="仿宋"/>
        </w:rPr>
        <w:fldChar w:fldCharType="begin"/>
      </w:r>
      <w:r>
        <w:rPr>
          <w:rFonts w:hint="eastAsia" w:ascii="仿宋" w:hAnsi="仿宋" w:eastAsia="仿宋" w:cs="仿宋"/>
        </w:rPr>
        <w:instrText xml:space="preserve"> HYPERLINK \l "_Toc15396630" </w:instrText>
      </w:r>
      <w:r>
        <w:rPr>
          <w:rFonts w:hint="eastAsia" w:ascii="仿宋" w:hAnsi="仿宋" w:eastAsia="仿宋" w:cs="仿宋"/>
        </w:rPr>
        <w:fldChar w:fldCharType="separate"/>
      </w:r>
      <w:r>
        <w:rPr>
          <w:rStyle w:val="19"/>
          <w:rFonts w:hint="eastAsia" w:ascii="仿宋" w:hAnsi="仿宋" w:eastAsia="仿宋" w:cs="仿宋"/>
          <w:sz w:val="28"/>
          <w:szCs w:val="28"/>
        </w:rPr>
        <w:t>政府性基金预算财政拨款“三公”经费支出决算表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_Toc15396630 \h </w:instrText>
      </w:r>
      <w:r>
        <w:rPr>
          <w:rFonts w:hint="eastAsia" w:ascii="仿宋" w:hAnsi="仿宋" w:eastAsia="仿宋" w:cs="仿宋"/>
          <w:sz w:val="28"/>
          <w:szCs w:val="28"/>
        </w:rPr>
        <w:fldChar w:fldCharType="separate"/>
      </w:r>
      <w:r>
        <w:rPr>
          <w:rFonts w:hint="eastAsia" w:ascii="仿宋" w:hAnsi="仿宋" w:eastAsia="仿宋" w:cs="仿宋"/>
          <w:sz w:val="28"/>
          <w:szCs w:val="28"/>
        </w:rPr>
        <w:t>28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6"/>
        <w:rPr>
          <w:rFonts w:hint="eastAsia" w:ascii="仿宋" w:hAnsi="仿宋" w:eastAsia="仿宋" w:cs="仿宋"/>
          <w:sz w:val="24"/>
        </w:rPr>
      </w:pPr>
      <w:r>
        <w:rPr>
          <w:rFonts w:hint="eastAsia" w:ascii="仿宋" w:hAnsi="仿宋" w:eastAsia="仿宋" w:cs="仿宋"/>
          <w:sz w:val="28"/>
          <w:szCs w:val="28"/>
        </w:rPr>
        <w:t>十三、</w:t>
      </w:r>
      <w:r>
        <w:rPr>
          <w:rFonts w:hint="eastAsia" w:ascii="仿宋" w:hAnsi="仿宋" w:eastAsia="仿宋" w:cs="仿宋"/>
        </w:rPr>
        <w:fldChar w:fldCharType="begin"/>
      </w:r>
      <w:r>
        <w:rPr>
          <w:rFonts w:hint="eastAsia" w:ascii="仿宋" w:hAnsi="仿宋" w:eastAsia="仿宋" w:cs="仿宋"/>
        </w:rPr>
        <w:instrText xml:space="preserve"> HYPERLINK \l "_Toc15396631" </w:instrText>
      </w:r>
      <w:r>
        <w:rPr>
          <w:rFonts w:hint="eastAsia" w:ascii="仿宋" w:hAnsi="仿宋" w:eastAsia="仿宋" w:cs="仿宋"/>
        </w:rPr>
        <w:fldChar w:fldCharType="separate"/>
      </w:r>
      <w:r>
        <w:rPr>
          <w:rStyle w:val="19"/>
          <w:rFonts w:hint="eastAsia" w:ascii="仿宋" w:hAnsi="仿宋" w:eastAsia="仿宋" w:cs="仿宋"/>
          <w:sz w:val="28"/>
          <w:szCs w:val="28"/>
        </w:rPr>
        <w:t>国有资本经营预算支出决算表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_Toc15396631 \h </w:instrText>
      </w:r>
      <w:r>
        <w:rPr>
          <w:rFonts w:hint="eastAsia" w:ascii="仿宋" w:hAnsi="仿宋" w:eastAsia="仿宋" w:cs="仿宋"/>
          <w:sz w:val="28"/>
          <w:szCs w:val="28"/>
        </w:rPr>
        <w:fldChar w:fldCharType="separate"/>
      </w:r>
      <w:r>
        <w:rPr>
          <w:rFonts w:hint="eastAsia" w:ascii="仿宋" w:hAnsi="仿宋" w:eastAsia="仿宋" w:cs="仿宋"/>
          <w:sz w:val="28"/>
          <w:szCs w:val="28"/>
        </w:rPr>
        <w:t>28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widowControl/>
        <w:jc w:val="left"/>
        <w:rPr>
          <w:rFonts w:hint="eastAsia" w:ascii="仿宋" w:hAnsi="仿宋" w:eastAsia="仿宋" w:cs="仿宋"/>
          <w:color w:val="000000"/>
          <w:sz w:val="24"/>
        </w:rPr>
      </w:pPr>
      <w:r>
        <w:rPr>
          <w:rFonts w:hint="eastAsia" w:ascii="仿宋" w:hAnsi="仿宋" w:eastAsia="仿宋" w:cs="仿宋"/>
          <w:color w:val="000000"/>
          <w:sz w:val="24"/>
        </w:rPr>
        <w:fldChar w:fldCharType="end"/>
      </w:r>
    </w:p>
    <w:p>
      <w:pPr>
        <w:widowControl/>
        <w:jc w:val="left"/>
        <w:rPr>
          <w:rFonts w:hint="eastAsia" w:ascii="仿宋" w:hAnsi="仿宋" w:eastAsia="仿宋" w:cs="仿宋"/>
          <w:bCs/>
          <w:kern w:val="44"/>
          <w:sz w:val="44"/>
          <w:szCs w:val="44"/>
        </w:rPr>
      </w:pPr>
      <w:bookmarkStart w:id="12" w:name="_Toc15377196"/>
      <w:bookmarkStart w:id="13" w:name="_Toc15396599"/>
      <w:r>
        <w:rPr>
          <w:rFonts w:hint="eastAsia" w:ascii="仿宋" w:hAnsi="仿宋" w:eastAsia="仿宋" w:cs="仿宋"/>
          <w:b/>
        </w:rPr>
        <w:br w:type="page"/>
      </w:r>
    </w:p>
    <w:p>
      <w:pPr>
        <w:pStyle w:val="4"/>
        <w:jc w:val="center"/>
        <w:rPr>
          <w:rStyle w:val="30"/>
          <w:rFonts w:hint="eastAsia" w:ascii="仿宋" w:hAnsi="仿宋" w:eastAsia="仿宋" w:cs="仿宋"/>
          <w:b/>
          <w:bCs w:val="0"/>
        </w:rPr>
      </w:pPr>
      <w:r>
        <w:rPr>
          <w:rFonts w:hint="eastAsia" w:ascii="仿宋" w:hAnsi="仿宋" w:eastAsia="仿宋" w:cs="仿宋"/>
          <w:b w:val="0"/>
        </w:rPr>
        <w:t xml:space="preserve">第一部分 </w:t>
      </w:r>
      <w:r>
        <w:rPr>
          <w:rStyle w:val="30"/>
          <w:rFonts w:hint="eastAsia" w:ascii="仿宋" w:hAnsi="仿宋" w:eastAsia="仿宋" w:cs="仿宋"/>
          <w:b w:val="0"/>
          <w:bCs w:val="0"/>
        </w:rPr>
        <w:t>部门概况</w:t>
      </w:r>
      <w:bookmarkEnd w:id="12"/>
      <w:bookmarkEnd w:id="13"/>
    </w:p>
    <w:p>
      <w:pPr>
        <w:widowControl/>
        <w:jc w:val="left"/>
        <w:rPr>
          <w:rFonts w:hint="eastAsia" w:ascii="仿宋" w:hAnsi="仿宋" w:eastAsia="仿宋" w:cs="仿宋"/>
          <w:color w:val="000000"/>
          <w:sz w:val="32"/>
          <w:szCs w:val="32"/>
        </w:rPr>
      </w:pPr>
    </w:p>
    <w:p>
      <w:pPr>
        <w:pStyle w:val="5"/>
        <w:rPr>
          <w:rStyle w:val="31"/>
          <w:rFonts w:hint="eastAsia" w:ascii="仿宋" w:hAnsi="仿宋" w:eastAsia="仿宋" w:cs="仿宋"/>
          <w:b w:val="0"/>
          <w:bCs w:val="0"/>
        </w:rPr>
      </w:pPr>
      <w:bookmarkStart w:id="14" w:name="_Toc15377197"/>
      <w:bookmarkStart w:id="15" w:name="_Toc15396600"/>
      <w:r>
        <w:rPr>
          <w:rFonts w:hint="eastAsia" w:ascii="仿宋" w:hAnsi="仿宋" w:eastAsia="仿宋" w:cs="仿宋"/>
          <w:b w:val="0"/>
          <w:color w:val="000000"/>
        </w:rPr>
        <w:t>一、基</w:t>
      </w:r>
      <w:r>
        <w:rPr>
          <w:rStyle w:val="31"/>
          <w:rFonts w:hint="eastAsia" w:ascii="仿宋" w:hAnsi="仿宋" w:eastAsia="仿宋" w:cs="仿宋"/>
          <w:b w:val="0"/>
          <w:bCs w:val="0"/>
        </w:rPr>
        <w:t>本职能及主要工作</w:t>
      </w:r>
      <w:bookmarkEnd w:id="14"/>
      <w:bookmarkEnd w:id="15"/>
    </w:p>
    <w:p>
      <w:pPr>
        <w:pStyle w:val="9"/>
        <w:adjustRightInd w:val="0"/>
        <w:snapToGrid w:val="0"/>
        <w:spacing w:before="93" w:line="600" w:lineRule="exact"/>
        <w:ind w:firstLine="672" w:firstLineChars="210"/>
        <w:outlineLvl w:val="2"/>
        <w:rPr>
          <w:rFonts w:hint="eastAsia" w:ascii="仿宋" w:hAnsi="仿宋" w:eastAsia="仿宋" w:cs="仿宋"/>
          <w:bCs/>
          <w:color w:val="000000"/>
          <w:sz w:val="32"/>
          <w:szCs w:val="32"/>
        </w:rPr>
      </w:pPr>
      <w:bookmarkStart w:id="16" w:name="_Toc15377198"/>
      <w:bookmarkStart w:id="17" w:name="_Toc15378445"/>
      <w:r>
        <w:rPr>
          <w:rFonts w:hint="eastAsia" w:ascii="仿宋" w:hAnsi="仿宋" w:eastAsia="仿宋" w:cs="仿宋"/>
          <w:bCs/>
          <w:color w:val="000000"/>
          <w:sz w:val="32"/>
          <w:szCs w:val="32"/>
        </w:rPr>
        <w:t>（一）主要职能。</w:t>
      </w:r>
      <w:bookmarkEnd w:id="16"/>
      <w:bookmarkEnd w:id="17"/>
    </w:p>
    <w:p>
      <w:pPr>
        <w:adjustRightInd w:val="0"/>
        <w:snapToGrid w:val="0"/>
        <w:spacing w:before="93" w:beforeLines="30" w:line="580" w:lineRule="exact"/>
        <w:ind w:left="279" w:leftChars="133" w:firstLine="582" w:firstLineChars="208"/>
        <w:rPr>
          <w:rFonts w:hint="eastAsia" w:ascii="仿宋" w:hAnsi="仿宋" w:eastAsia="仿宋" w:cs="仿宋"/>
          <w:color w:val="000000"/>
          <w:sz w:val="28"/>
          <w:szCs w:val="28"/>
        </w:rPr>
      </w:pPr>
      <w:r>
        <w:rPr>
          <w:rFonts w:hint="eastAsia" w:ascii="仿宋" w:hAnsi="仿宋" w:eastAsia="仿宋" w:cs="仿宋"/>
          <w:color w:val="auto"/>
          <w:sz w:val="28"/>
          <w:szCs w:val="28"/>
        </w:rPr>
        <w:t>我中心是隶属于</w:t>
      </w:r>
      <w:r>
        <w:rPr>
          <w:rFonts w:hint="eastAsia" w:ascii="仿宋" w:hAnsi="仿宋" w:eastAsia="仿宋" w:cs="仿宋"/>
          <w:sz w:val="28"/>
          <w:szCs w:val="28"/>
        </w:rPr>
        <w:t>县人民政府，业务受县财政局指导的全民所有制财政全额拨款的事业单位，设有事业编制</w:t>
      </w:r>
      <w:r>
        <w:rPr>
          <w:rFonts w:hint="eastAsia" w:ascii="仿宋" w:hAnsi="仿宋" w:eastAsia="仿宋" w:cs="仿宋"/>
          <w:sz w:val="28"/>
          <w:szCs w:val="28"/>
          <w:lang w:val="en-US" w:eastAsia="zh-CN"/>
        </w:rPr>
        <w:t>8</w:t>
      </w:r>
      <w:r>
        <w:rPr>
          <w:rFonts w:hint="eastAsia" w:ascii="仿宋" w:hAnsi="仿宋" w:eastAsia="仿宋" w:cs="仿宋"/>
          <w:sz w:val="28"/>
          <w:szCs w:val="28"/>
        </w:rPr>
        <w:t>名。基本职能是</w:t>
      </w:r>
      <w:r>
        <w:rPr>
          <w:rFonts w:hint="eastAsia" w:ascii="仿宋" w:hAnsi="仿宋" w:eastAsia="仿宋" w:cs="仿宋"/>
          <w:color w:val="000000"/>
          <w:sz w:val="28"/>
          <w:szCs w:val="28"/>
        </w:rPr>
        <w:t>负责国有资产保值增值的管理，建立完善县级国有资产保值增值指标体系，制定考核标准。参与制定国有资本经营预算有关管理制度；提出国有企业年度资本经营预算计划；组织所管理企业国有资本经营预算执行情况，审查所管理县级国有独资、控股（参股）企业的年度国有资本经营决算报告；负责组织所管理企业上缴国有资本金收益。制度县级国有资产管理办法和制度，并对县级国有资产管理进行指导和管理。</w:t>
      </w:r>
      <w:bookmarkStart w:id="18" w:name="_Toc15378446"/>
      <w:bookmarkStart w:id="19" w:name="_Toc15377199"/>
    </w:p>
    <w:p>
      <w:pPr>
        <w:adjustRightInd w:val="0"/>
        <w:snapToGrid w:val="0"/>
        <w:spacing w:before="93" w:beforeLines="30" w:line="580" w:lineRule="exact"/>
        <w:rPr>
          <w:rFonts w:hint="eastAsia" w:ascii="仿宋" w:hAnsi="仿宋" w:eastAsia="仿宋" w:cs="仿宋"/>
          <w:bCs/>
          <w:color w:val="000000"/>
          <w:sz w:val="32"/>
          <w:szCs w:val="32"/>
        </w:rPr>
      </w:pPr>
      <w:r>
        <w:rPr>
          <w:rFonts w:hint="eastAsia" w:ascii="仿宋" w:hAnsi="仿宋" w:eastAsia="仿宋" w:cs="仿宋"/>
          <w:bCs/>
          <w:color w:val="000000"/>
          <w:sz w:val="32"/>
          <w:szCs w:val="32"/>
          <w:lang w:val="en-US" w:eastAsia="zh-CN"/>
        </w:rPr>
        <w:t xml:space="preserve">    </w:t>
      </w:r>
      <w:r>
        <w:rPr>
          <w:rFonts w:hint="eastAsia" w:ascii="仿宋" w:hAnsi="仿宋" w:eastAsia="仿宋" w:cs="仿宋"/>
          <w:bCs/>
          <w:color w:val="000000"/>
          <w:sz w:val="32"/>
          <w:szCs w:val="32"/>
        </w:rPr>
        <w:t>（二）201</w:t>
      </w:r>
      <w:r>
        <w:rPr>
          <w:rFonts w:hint="eastAsia" w:ascii="仿宋" w:hAnsi="仿宋" w:eastAsia="仿宋" w:cs="仿宋"/>
          <w:bCs/>
          <w:color w:val="000000"/>
          <w:sz w:val="32"/>
          <w:szCs w:val="32"/>
          <w:lang w:val="en-US" w:eastAsia="zh-CN"/>
        </w:rPr>
        <w:t>9</w:t>
      </w:r>
      <w:r>
        <w:rPr>
          <w:rFonts w:hint="eastAsia" w:ascii="仿宋" w:hAnsi="仿宋" w:eastAsia="仿宋" w:cs="仿宋"/>
          <w:bCs/>
          <w:color w:val="000000"/>
          <w:sz w:val="32"/>
          <w:szCs w:val="32"/>
        </w:rPr>
        <w:t>年重点工作完成情况。</w:t>
      </w:r>
      <w:bookmarkEnd w:id="18"/>
      <w:bookmarkEnd w:id="19"/>
    </w:p>
    <w:p>
      <w:pPr>
        <w:adjustRightInd w:val="0"/>
        <w:snapToGrid w:val="0"/>
        <w:spacing w:line="520" w:lineRule="exact"/>
        <w:rPr>
          <w:rFonts w:hint="eastAsia" w:ascii="仿宋" w:hAnsi="仿宋" w:eastAsia="仿宋" w:cs="仿宋"/>
          <w:b w:val="0"/>
          <w:bCs/>
          <w:sz w:val="28"/>
          <w:szCs w:val="28"/>
        </w:rPr>
      </w:pPr>
      <w:r>
        <w:rPr>
          <w:rFonts w:hint="eastAsia" w:ascii="仿宋" w:hAnsi="仿宋" w:eastAsia="仿宋" w:cs="仿宋"/>
          <w:b/>
          <w:color w:val="000000"/>
          <w:sz w:val="28"/>
          <w:szCs w:val="28"/>
          <w:lang w:val="en-US" w:eastAsia="zh-CN"/>
        </w:rPr>
        <w:t xml:space="preserve"> </w:t>
      </w:r>
      <w:r>
        <w:rPr>
          <w:rFonts w:hint="eastAsia" w:ascii="仿宋" w:hAnsi="仿宋" w:eastAsia="仿宋" w:cs="仿宋"/>
          <w:b w:val="0"/>
          <w:bCs/>
          <w:color w:val="000000"/>
          <w:sz w:val="28"/>
          <w:szCs w:val="28"/>
          <w:lang w:val="en-US" w:eastAsia="zh-CN"/>
        </w:rPr>
        <w:t xml:space="preserve">   1、</w:t>
      </w:r>
      <w:r>
        <w:rPr>
          <w:rFonts w:hint="eastAsia" w:ascii="仿宋" w:hAnsi="仿宋" w:eastAsia="仿宋" w:cs="仿宋"/>
          <w:b w:val="0"/>
          <w:bCs/>
          <w:color w:val="000000"/>
          <w:sz w:val="28"/>
          <w:szCs w:val="28"/>
        </w:rPr>
        <w:t>脱贫攻坚、两联一进工作。</w:t>
      </w:r>
      <w:r>
        <w:rPr>
          <w:rFonts w:hint="eastAsia" w:ascii="仿宋" w:hAnsi="仿宋" w:eastAsia="仿宋" w:cs="仿宋"/>
          <w:b w:val="0"/>
          <w:bCs/>
          <w:sz w:val="28"/>
          <w:szCs w:val="28"/>
        </w:rPr>
        <w:t>对照户“一超六有”、村“一低五有”和“两不愁、三保障”等脱贫指标，对全村53户179人和其中的建档立卡12户38人住房、医疗、教育等进行不间断全覆盖排查，通过了解情况、疏导思想、教育宣传、核算收入账等正面引导，充分发挥国有企业管理平台作用，积极摸清联系户的基本情况，全方位宣传党和政府的各项惠民政策，提高群众满意度和认可度。</w:t>
      </w:r>
    </w:p>
    <w:p>
      <w:pPr>
        <w:adjustRightInd w:val="0"/>
        <w:snapToGrid w:val="0"/>
        <w:spacing w:line="520" w:lineRule="exact"/>
        <w:rPr>
          <w:rFonts w:hint="eastAsia" w:ascii="仿宋" w:hAnsi="仿宋" w:eastAsia="仿宋" w:cs="仿宋"/>
          <w:b w:val="0"/>
          <w:bCs/>
          <w:sz w:val="28"/>
          <w:szCs w:val="28"/>
        </w:rPr>
      </w:pPr>
      <w:r>
        <w:rPr>
          <w:rFonts w:hint="eastAsia" w:ascii="仿宋" w:hAnsi="仿宋" w:eastAsia="仿宋" w:cs="仿宋"/>
          <w:b w:val="0"/>
          <w:bCs/>
          <w:sz w:val="28"/>
          <w:szCs w:val="28"/>
        </w:rPr>
        <w:t xml:space="preserve">    </w:t>
      </w:r>
      <w:r>
        <w:rPr>
          <w:rFonts w:hint="eastAsia" w:ascii="仿宋" w:hAnsi="仿宋" w:eastAsia="仿宋" w:cs="仿宋"/>
          <w:b w:val="0"/>
          <w:bCs/>
          <w:sz w:val="28"/>
          <w:szCs w:val="28"/>
          <w:lang w:val="en-US" w:eastAsia="zh-CN"/>
        </w:rPr>
        <w:t>2、</w:t>
      </w:r>
      <w:r>
        <w:rPr>
          <w:rFonts w:hint="eastAsia" w:ascii="仿宋" w:hAnsi="仿宋" w:eastAsia="仿宋" w:cs="仿宋"/>
          <w:b w:val="0"/>
          <w:bCs/>
          <w:sz w:val="28"/>
          <w:szCs w:val="28"/>
        </w:rPr>
        <w:t>意识形态工作。我中心深入学习宣传贯彻习近平总书记重要理论重要思想，坚持用习近平总书记重要理论重要思想武装党员干部。以践行志愿服务精神为抓手，广泛开展国资系统志愿者服务活动。充分发挥先进文化的导向、凝聚、激励作用，推进思想政治建设、检风廉政建设深度融合，使文化的渗透力和思想的能动力为国资系统发展提供强大的精神支撑。</w:t>
      </w:r>
    </w:p>
    <w:p>
      <w:pPr>
        <w:adjustRightInd w:val="0"/>
        <w:snapToGrid w:val="0"/>
        <w:spacing w:line="520" w:lineRule="exact"/>
        <w:ind w:firstLine="643" w:firstLineChars="200"/>
        <w:jc w:val="left"/>
        <w:rPr>
          <w:rFonts w:hint="eastAsia" w:ascii="仿宋" w:hAnsi="仿宋" w:eastAsia="仿宋" w:cs="仿宋"/>
          <w:b w:val="0"/>
          <w:bCs/>
          <w:sz w:val="28"/>
          <w:szCs w:val="28"/>
        </w:rPr>
      </w:pPr>
      <w:r>
        <w:rPr>
          <w:rFonts w:hint="eastAsia" w:ascii="仿宋" w:hAnsi="仿宋" w:eastAsia="仿宋" w:cs="仿宋"/>
          <w:b w:val="0"/>
          <w:bCs/>
          <w:sz w:val="28"/>
          <w:szCs w:val="28"/>
          <w:lang w:val="en-US" w:eastAsia="zh-CN"/>
        </w:rPr>
        <w:t>3、</w:t>
      </w:r>
      <w:r>
        <w:rPr>
          <w:rFonts w:hint="eastAsia" w:ascii="仿宋" w:hAnsi="仿宋" w:eastAsia="仿宋" w:cs="仿宋"/>
          <w:b w:val="0"/>
          <w:bCs/>
          <w:sz w:val="28"/>
          <w:szCs w:val="28"/>
        </w:rPr>
        <w:t>完善国有企业内控体系，提升风险防控能力。按照现代企业管理制度，优化国有企业内部组织架构，建立健全部门设置，指导3家一级企业单独设立法务和风控部，8家二级企业在现有部门设置中增加法务和风控职能，提升国有企业风险防控能力。明确各国有企业主要职责、内设机构和岗位设置，指导各国有企业建立健全内部管理制度，完善行政人事管理、财务管理、项目管理、会议制度等8类37项制度，进一步规范国有企业管理，提高国有企业经营水平。</w:t>
      </w:r>
    </w:p>
    <w:p>
      <w:pPr>
        <w:adjustRightInd w:val="0"/>
        <w:snapToGrid w:val="0"/>
        <w:spacing w:line="520" w:lineRule="exact"/>
        <w:ind w:firstLine="643" w:firstLineChars="200"/>
        <w:jc w:val="left"/>
        <w:rPr>
          <w:rFonts w:hint="eastAsia" w:ascii="仿宋" w:hAnsi="仿宋" w:eastAsia="仿宋" w:cs="仿宋"/>
          <w:b w:val="0"/>
          <w:bCs/>
          <w:sz w:val="28"/>
          <w:szCs w:val="28"/>
        </w:rPr>
      </w:pPr>
      <w:r>
        <w:rPr>
          <w:rFonts w:hint="eastAsia" w:ascii="仿宋" w:hAnsi="仿宋" w:eastAsia="仿宋" w:cs="仿宋"/>
          <w:b w:val="0"/>
          <w:bCs/>
          <w:sz w:val="28"/>
          <w:szCs w:val="28"/>
          <w:lang w:val="en-US" w:eastAsia="zh-CN"/>
        </w:rPr>
        <w:t>4、</w:t>
      </w:r>
      <w:r>
        <w:rPr>
          <w:rFonts w:hint="eastAsia" w:ascii="仿宋" w:hAnsi="仿宋" w:eastAsia="仿宋" w:cs="仿宋"/>
          <w:b w:val="0"/>
          <w:bCs/>
          <w:sz w:val="28"/>
          <w:szCs w:val="28"/>
        </w:rPr>
        <w:t>狠抓项目建设，强化服务保障作用。坚持科学谋划组织，及时跟踪落实重点项目实施进度，协调各国有企业解决项目进程中遇到的困难和问题，指导各国有企业建立挂图作战机制，悬挂项目作战图，细化各项施工任务责任分工及时间节点，确保各项建设任务按时按质完成。</w:t>
      </w:r>
    </w:p>
    <w:p>
      <w:pPr>
        <w:adjustRightInd w:val="0"/>
        <w:snapToGrid w:val="0"/>
        <w:spacing w:line="520" w:lineRule="exact"/>
        <w:ind w:firstLine="643" w:firstLineChars="200"/>
        <w:jc w:val="left"/>
        <w:rPr>
          <w:rFonts w:hint="eastAsia" w:ascii="仿宋" w:hAnsi="仿宋" w:eastAsia="仿宋" w:cs="仿宋"/>
          <w:b w:val="0"/>
          <w:bCs/>
          <w:sz w:val="28"/>
          <w:szCs w:val="28"/>
        </w:rPr>
      </w:pPr>
      <w:r>
        <w:rPr>
          <w:rFonts w:hint="eastAsia" w:ascii="仿宋" w:hAnsi="仿宋" w:eastAsia="仿宋" w:cs="仿宋"/>
          <w:b w:val="0"/>
          <w:bCs/>
          <w:sz w:val="28"/>
          <w:szCs w:val="28"/>
          <w:lang w:val="en-US" w:eastAsia="zh-CN"/>
        </w:rPr>
        <w:t>5、</w:t>
      </w:r>
      <w:r>
        <w:rPr>
          <w:rFonts w:hint="eastAsia" w:ascii="仿宋" w:hAnsi="仿宋" w:eastAsia="仿宋" w:cs="仿宋"/>
          <w:b w:val="0"/>
          <w:bCs/>
          <w:sz w:val="28"/>
          <w:szCs w:val="28"/>
        </w:rPr>
        <w:t>强化管理监督，促进国有资产保值增值。全面深入各国有企业进行调研，指导各企业进一步明确主营业务与发展思路，建立有效的市场化运营模式和现代企业管理制度，创新产品设计。对部分有经营优势而亏损的参控股企业进行全面排查，摸清亏损点，结合企业实际制定相关方案，实现扭亏为盈。如</w:t>
      </w:r>
      <w:r>
        <w:rPr>
          <w:rFonts w:hint="eastAsia" w:ascii="仿宋" w:hAnsi="仿宋" w:eastAsia="仿宋" w:cs="仿宋"/>
          <w:b w:val="0"/>
          <w:bCs/>
          <w:sz w:val="28"/>
          <w:szCs w:val="28"/>
          <w:lang w:val="en-US" w:eastAsia="zh-CN"/>
        </w:rPr>
        <w:t>2019</w:t>
      </w:r>
      <w:r>
        <w:rPr>
          <w:rFonts w:hint="eastAsia" w:ascii="仿宋" w:hAnsi="仿宋" w:eastAsia="仿宋" w:cs="仿宋"/>
          <w:b w:val="0"/>
          <w:bCs/>
          <w:sz w:val="28"/>
          <w:szCs w:val="28"/>
        </w:rPr>
        <w:t>年11月，由县纪委书记夏永胜和副县长刘明清带队前往九寨饭店进行调研，查摆问题，制定《九寨沟饭店2020年经营目标方案》，明确目标经营任务，制定奖惩措施，体现投资收益，进一步促进国有资产保值增值。草拟《九寨沟县属国有企业国有资产占用费征收管理暂行办法》，防止国有资产流失。三是积极推进国有资产摸底登记，建立台账，摸清各公司经营情况，对漳扎镇、城区土地35处相关地籍资料重新测量整理，进一步加强国有企业基础管理，做到底数清、情况明。</w:t>
      </w:r>
    </w:p>
    <w:p>
      <w:pPr>
        <w:pBdr>
          <w:bottom w:val="single" w:color="FFFFFF" w:sz="4" w:space="25"/>
        </w:pBdr>
        <w:tabs>
          <w:tab w:val="left" w:pos="1440"/>
        </w:tabs>
        <w:snapToGrid w:val="0"/>
        <w:spacing w:line="520" w:lineRule="exact"/>
        <w:ind w:firstLine="643" w:firstLineChars="200"/>
        <w:rPr>
          <w:rFonts w:hint="eastAsia" w:ascii="仿宋" w:hAnsi="仿宋" w:eastAsia="仿宋" w:cs="仿宋"/>
          <w:b w:val="0"/>
          <w:bCs/>
          <w:color w:val="FF0000"/>
          <w:sz w:val="28"/>
          <w:szCs w:val="28"/>
        </w:rPr>
      </w:pPr>
      <w:r>
        <w:rPr>
          <w:rFonts w:hint="eastAsia" w:ascii="仿宋" w:hAnsi="仿宋" w:eastAsia="仿宋" w:cs="仿宋"/>
          <w:b w:val="0"/>
          <w:bCs/>
          <w:color w:val="FF0000"/>
          <w:sz w:val="28"/>
          <w:szCs w:val="28"/>
        </w:rPr>
        <w:t xml:space="preserve"> </w:t>
      </w:r>
      <w:r>
        <w:rPr>
          <w:rFonts w:hint="eastAsia" w:ascii="仿宋" w:hAnsi="仿宋" w:eastAsia="仿宋" w:cs="仿宋"/>
          <w:b w:val="0"/>
          <w:bCs/>
          <w:sz w:val="28"/>
          <w:szCs w:val="28"/>
          <w:lang w:val="en-US" w:eastAsia="zh-CN"/>
        </w:rPr>
        <w:t>6、</w:t>
      </w:r>
      <w:r>
        <w:rPr>
          <w:rFonts w:hint="eastAsia" w:ascii="仿宋" w:hAnsi="仿宋" w:eastAsia="仿宋" w:cs="仿宋"/>
          <w:b w:val="0"/>
          <w:bCs/>
          <w:sz w:val="28"/>
          <w:szCs w:val="28"/>
        </w:rPr>
        <w:t>围绕中心服务大局，积极化解历史遗留问题。一是切实做好原九寨沟县物资公司职工信访突出问题化解工作，制定人员安置方案，将22名职工分流转岗到至县国投公司下属子公司九寨沟县城市投资开发有限公司和九寨沟矿泉水有限责任公司。同时，原物资公司资产由县人民政府收回管理。二是解决九寨沟县粮油收储公司遗留问题。按照《公司法》将粮油收储公司由“全民所有制”性质改为“有限责任制”，实现符合《公司法》要求的九寨沟县粮油收储公司制度化管理。按照“公开公平公正、按程序规范操作”的原则，制定人员安置方案，将10名待岗人员分流转岗到至县国投公司下属子公司九寨沟矿泉水有限责任公司。三是解决九寨沟宾馆转让所涉遗留问题。为实现债权、化解债务、解决遗留问题，积极配合岷江源实业公司完成了九寨宾馆资产转让涉及相关税费缴纳及不动产的权属变更工作。</w:t>
      </w:r>
    </w:p>
    <w:p>
      <w:pPr>
        <w:pStyle w:val="9"/>
        <w:adjustRightInd w:val="0"/>
        <w:snapToGrid w:val="0"/>
        <w:spacing w:before="93" w:line="600" w:lineRule="exact"/>
        <w:outlineLvl w:val="2"/>
        <w:rPr>
          <w:rFonts w:hint="eastAsia" w:ascii="仿宋" w:hAnsi="仿宋" w:eastAsia="仿宋" w:cs="仿宋"/>
          <w:b w:val="0"/>
          <w:bCs/>
          <w:color w:val="000000"/>
          <w:sz w:val="28"/>
          <w:szCs w:val="28"/>
        </w:rPr>
      </w:pPr>
      <w:r>
        <w:rPr>
          <w:rFonts w:hint="eastAsia" w:ascii="仿宋" w:hAnsi="仿宋" w:eastAsia="仿宋" w:cs="仿宋"/>
          <w:b w:val="0"/>
          <w:bCs/>
          <w:sz w:val="28"/>
          <w:szCs w:val="28"/>
        </w:rPr>
        <w:t xml:space="preserve">  </w:t>
      </w:r>
      <w:r>
        <w:rPr>
          <w:rFonts w:hint="eastAsia" w:ascii="仿宋" w:hAnsi="仿宋" w:eastAsia="仿宋" w:cs="仿宋"/>
          <w:b w:val="0"/>
          <w:bCs/>
          <w:sz w:val="28"/>
          <w:szCs w:val="28"/>
          <w:lang w:val="en-US" w:eastAsia="zh-CN"/>
        </w:rPr>
        <w:t xml:space="preserve">  7、</w:t>
      </w:r>
      <w:r>
        <w:rPr>
          <w:rFonts w:hint="eastAsia" w:ascii="仿宋" w:hAnsi="仿宋" w:eastAsia="仿宋" w:cs="仿宋"/>
          <w:b w:val="0"/>
          <w:bCs/>
          <w:sz w:val="28"/>
          <w:szCs w:val="28"/>
        </w:rPr>
        <w:t>由下属平台公司为主体，推进重点项目落实落地。一是国瑞公司全力以赴保质保量完成承建的保开园工程分为3个片区，11个子项目。二是全面推进九寨沟县城市中心广场建设项目，助推宜居县城建设，进一步增强县城综合承载能力。三是交投公司加快推进九寨沟县G544双河至县城公路改建工程和九寨沟县农村公路改造提升工程2个公益性交通基础建设项目，提升我县综合交通体系建设能力。四是大力发展“飞地”经济。分别与绵竹市、平湖市、嘉善县共同投资成立九绵生态旅游产业园区、嘉善—庆元—九寨沟飞地产业园区、平湖—九寨沟飞地科创产业园。五是结合漳扎镇特色旅游魅力小镇建设，国投公司将2018年投入浙江援建资金1000万元用于九寨沟矿泉水厂厂区维修改造和提档升级，发展旅游开发等优势产业，提升贫困村和贫困户收入。六是由国瑞公司负责的城区道路风貌提升项目已完成新区东西两岸步游道建设8700㎡，铺设新区沥青路面80700㎡，完成上桥至2号桥河道灯光5.5公里，更换新区路灯200余盏，对老城临街面风貌改造11200㎡，统一24米大道店招店牌，实施1号桥至2号桥新区两岸绿化建设12100㎡，全力保障州运会顺利举办。七是深化我县旅游供给侧结构性改革。加快实现全域旅游创新发展，努力实现九寨沟景区与神仙池、甲勿海、甘海子等全域旅游景区景点、乡村旅游示范点优势互补、共同发展，全力推动我县的生态文明建设、助力我县生态安全和绿色发展。</w:t>
      </w:r>
    </w:p>
    <w:p>
      <w:pPr>
        <w:pStyle w:val="5"/>
        <w:rPr>
          <w:rStyle w:val="31"/>
          <w:rFonts w:hint="eastAsia" w:ascii="仿宋" w:hAnsi="仿宋" w:eastAsia="仿宋" w:cs="仿宋"/>
          <w:b w:val="0"/>
          <w:bCs w:val="0"/>
        </w:rPr>
      </w:pPr>
      <w:bookmarkStart w:id="20" w:name="_Toc15396601"/>
      <w:bookmarkStart w:id="21" w:name="_Toc15377200"/>
      <w:r>
        <w:rPr>
          <w:rFonts w:hint="eastAsia" w:ascii="仿宋" w:hAnsi="仿宋" w:eastAsia="仿宋" w:cs="仿宋"/>
          <w:b w:val="0"/>
          <w:color w:val="000000"/>
        </w:rPr>
        <w:t>二、机</w:t>
      </w:r>
      <w:r>
        <w:rPr>
          <w:rStyle w:val="31"/>
          <w:rFonts w:hint="eastAsia" w:ascii="仿宋" w:hAnsi="仿宋" w:eastAsia="仿宋" w:cs="仿宋"/>
          <w:b w:val="0"/>
          <w:bCs w:val="0"/>
        </w:rPr>
        <w:t>构设置</w:t>
      </w:r>
      <w:bookmarkEnd w:id="20"/>
      <w:bookmarkEnd w:id="21"/>
    </w:p>
    <w:p>
      <w:pPr>
        <w:pStyle w:val="9"/>
        <w:adjustRightInd w:val="0"/>
        <w:snapToGrid w:val="0"/>
        <w:spacing w:before="93" w:line="600" w:lineRule="exact"/>
        <w:ind w:left="298" w:leftChars="142"/>
        <w:outlineLvl w:val="2"/>
        <w:rPr>
          <w:rFonts w:hint="eastAsia" w:ascii="仿宋" w:hAnsi="仿宋" w:eastAsia="仿宋" w:cs="仿宋"/>
          <w:color w:val="000000"/>
          <w:sz w:val="32"/>
          <w:szCs w:val="32"/>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事业编制</w:t>
      </w:r>
      <w:r>
        <w:rPr>
          <w:rFonts w:hint="eastAsia" w:ascii="仿宋" w:hAnsi="仿宋" w:eastAsia="仿宋" w:cs="仿宋"/>
          <w:sz w:val="28"/>
          <w:szCs w:val="28"/>
          <w:lang w:val="en-US" w:eastAsia="zh-CN"/>
        </w:rPr>
        <w:t>8</w:t>
      </w:r>
      <w:r>
        <w:rPr>
          <w:rFonts w:hint="eastAsia" w:ascii="仿宋" w:hAnsi="仿宋" w:eastAsia="仿宋" w:cs="仿宋"/>
          <w:sz w:val="28"/>
          <w:szCs w:val="28"/>
        </w:rPr>
        <w:t>名，内设</w:t>
      </w:r>
      <w:r>
        <w:rPr>
          <w:rFonts w:hint="eastAsia" w:ascii="仿宋" w:hAnsi="仿宋" w:eastAsia="仿宋" w:cs="仿宋"/>
          <w:sz w:val="28"/>
          <w:szCs w:val="28"/>
          <w:lang w:val="en-US" w:eastAsia="zh-CN"/>
        </w:rPr>
        <w:t>3</w:t>
      </w:r>
      <w:r>
        <w:rPr>
          <w:rFonts w:hint="eastAsia" w:ascii="仿宋" w:hAnsi="仿宋" w:eastAsia="仿宋" w:cs="仿宋"/>
          <w:sz w:val="28"/>
          <w:szCs w:val="28"/>
        </w:rPr>
        <w:t>个股室（办公室、产权部、</w:t>
      </w:r>
      <w:r>
        <w:rPr>
          <w:rFonts w:hint="eastAsia" w:ascii="仿宋" w:hAnsi="仿宋" w:eastAsia="仿宋" w:cs="仿宋"/>
          <w:sz w:val="28"/>
          <w:szCs w:val="28"/>
          <w:lang w:eastAsia="zh-CN"/>
        </w:rPr>
        <w:t>绩效考核部</w:t>
      </w:r>
      <w:r>
        <w:rPr>
          <w:rFonts w:hint="eastAsia" w:ascii="仿宋" w:hAnsi="仿宋" w:eastAsia="仿宋" w:cs="仿宋"/>
          <w:sz w:val="28"/>
          <w:szCs w:val="28"/>
        </w:rPr>
        <w:t>）。</w:t>
      </w:r>
    </w:p>
    <w:p>
      <w:pPr>
        <w:pStyle w:val="9"/>
        <w:adjustRightInd w:val="0"/>
        <w:snapToGrid w:val="0"/>
        <w:spacing w:before="93" w:line="600" w:lineRule="exact"/>
        <w:outlineLvl w:val="2"/>
        <w:rPr>
          <w:rFonts w:hint="eastAsia" w:ascii="仿宋" w:hAnsi="仿宋" w:eastAsia="仿宋" w:cs="仿宋"/>
          <w:color w:val="000000"/>
          <w:sz w:val="32"/>
          <w:szCs w:val="32"/>
        </w:rPr>
      </w:pPr>
    </w:p>
    <w:p>
      <w:pPr>
        <w:widowControl/>
        <w:jc w:val="left"/>
        <w:rPr>
          <w:rFonts w:hint="eastAsia" w:ascii="仿宋" w:hAnsi="仿宋" w:eastAsia="仿宋" w:cs="仿宋"/>
          <w:b w:val="0"/>
          <w:color w:val="000000"/>
          <w:sz w:val="44"/>
          <w:szCs w:val="44"/>
          <w:lang w:val="en-US" w:eastAsia="zh-CN"/>
        </w:rPr>
      </w:pPr>
      <w:bookmarkStart w:id="22" w:name="_Toc15396602"/>
      <w:bookmarkStart w:id="23" w:name="_Toc15377204"/>
      <w:r>
        <w:rPr>
          <w:rFonts w:hint="eastAsia" w:ascii="仿宋" w:hAnsi="仿宋" w:eastAsia="仿宋" w:cs="仿宋"/>
          <w:b w:val="0"/>
          <w:color w:val="000000"/>
          <w:sz w:val="44"/>
          <w:szCs w:val="44"/>
          <w:lang w:val="en-US" w:eastAsia="zh-CN"/>
        </w:rPr>
        <w:t xml:space="preserve">  </w:t>
      </w:r>
    </w:p>
    <w:p>
      <w:pPr>
        <w:widowControl/>
        <w:jc w:val="left"/>
        <w:rPr>
          <w:rFonts w:hint="eastAsia" w:ascii="仿宋" w:hAnsi="仿宋" w:eastAsia="仿宋" w:cs="仿宋"/>
          <w:b w:val="0"/>
          <w:color w:val="000000"/>
          <w:sz w:val="44"/>
          <w:szCs w:val="44"/>
          <w:lang w:val="en-US" w:eastAsia="zh-CN"/>
        </w:rPr>
      </w:pPr>
    </w:p>
    <w:p>
      <w:pPr>
        <w:widowControl/>
        <w:jc w:val="left"/>
        <w:rPr>
          <w:rFonts w:hint="eastAsia" w:ascii="仿宋" w:hAnsi="仿宋" w:eastAsia="仿宋" w:cs="仿宋"/>
          <w:b w:val="0"/>
          <w:color w:val="000000"/>
          <w:sz w:val="44"/>
          <w:szCs w:val="44"/>
          <w:lang w:val="en-US" w:eastAsia="zh-CN"/>
        </w:rPr>
      </w:pPr>
    </w:p>
    <w:p>
      <w:pPr>
        <w:widowControl/>
        <w:jc w:val="left"/>
        <w:rPr>
          <w:rFonts w:hint="eastAsia" w:ascii="仿宋" w:hAnsi="仿宋" w:eastAsia="仿宋" w:cs="仿宋"/>
          <w:b w:val="0"/>
          <w:color w:val="000000"/>
          <w:sz w:val="44"/>
          <w:szCs w:val="44"/>
          <w:lang w:val="en-US" w:eastAsia="zh-CN"/>
        </w:rPr>
      </w:pPr>
    </w:p>
    <w:p>
      <w:pPr>
        <w:widowControl/>
        <w:jc w:val="left"/>
        <w:rPr>
          <w:rFonts w:hint="eastAsia" w:ascii="仿宋" w:hAnsi="仿宋" w:eastAsia="仿宋" w:cs="仿宋"/>
          <w:b w:val="0"/>
          <w:color w:val="000000"/>
          <w:sz w:val="44"/>
          <w:szCs w:val="44"/>
          <w:lang w:val="en-US" w:eastAsia="zh-CN"/>
        </w:rPr>
      </w:pPr>
    </w:p>
    <w:p>
      <w:pPr>
        <w:widowControl/>
        <w:jc w:val="left"/>
        <w:rPr>
          <w:rFonts w:hint="eastAsia" w:ascii="仿宋" w:hAnsi="仿宋" w:eastAsia="仿宋" w:cs="仿宋"/>
          <w:b w:val="0"/>
          <w:color w:val="000000"/>
          <w:sz w:val="44"/>
          <w:szCs w:val="44"/>
          <w:lang w:val="en-US" w:eastAsia="zh-CN"/>
        </w:rPr>
      </w:pPr>
    </w:p>
    <w:p>
      <w:pPr>
        <w:widowControl/>
        <w:jc w:val="left"/>
        <w:rPr>
          <w:rFonts w:hint="eastAsia" w:ascii="仿宋" w:hAnsi="仿宋" w:eastAsia="仿宋" w:cs="仿宋"/>
          <w:b w:val="0"/>
          <w:color w:val="000000"/>
          <w:sz w:val="44"/>
          <w:szCs w:val="44"/>
          <w:lang w:val="en-US" w:eastAsia="zh-CN"/>
        </w:rPr>
      </w:pPr>
    </w:p>
    <w:p>
      <w:pPr>
        <w:widowControl/>
        <w:jc w:val="left"/>
        <w:rPr>
          <w:rFonts w:hint="eastAsia" w:ascii="仿宋" w:hAnsi="仿宋" w:eastAsia="仿宋" w:cs="仿宋"/>
          <w:b w:val="0"/>
          <w:color w:val="000000"/>
          <w:sz w:val="44"/>
          <w:szCs w:val="44"/>
          <w:lang w:val="en-US" w:eastAsia="zh-CN"/>
        </w:rPr>
      </w:pPr>
    </w:p>
    <w:p>
      <w:pPr>
        <w:widowControl/>
        <w:jc w:val="left"/>
        <w:rPr>
          <w:rStyle w:val="30"/>
          <w:rFonts w:hint="eastAsia" w:ascii="仿宋" w:hAnsi="仿宋" w:eastAsia="仿宋" w:cs="仿宋"/>
          <w:b w:val="0"/>
          <w:bCs w:val="0"/>
        </w:rPr>
      </w:pPr>
      <w:r>
        <w:rPr>
          <w:rFonts w:hint="eastAsia" w:ascii="仿宋" w:hAnsi="仿宋" w:eastAsia="仿宋" w:cs="仿宋"/>
          <w:b w:val="0"/>
          <w:color w:val="000000"/>
          <w:sz w:val="44"/>
          <w:szCs w:val="44"/>
          <w:lang w:val="en-US" w:eastAsia="zh-CN"/>
        </w:rPr>
        <w:t xml:space="preserve">  </w:t>
      </w:r>
      <w:r>
        <w:rPr>
          <w:rFonts w:hint="eastAsia" w:ascii="仿宋" w:hAnsi="仿宋" w:eastAsia="仿宋" w:cs="仿宋"/>
          <w:b w:val="0"/>
          <w:color w:val="000000"/>
          <w:sz w:val="44"/>
          <w:szCs w:val="44"/>
        </w:rPr>
        <w:t>第二部分</w:t>
      </w:r>
      <w:r>
        <w:rPr>
          <w:rFonts w:hint="eastAsia" w:ascii="仿宋" w:hAnsi="仿宋" w:eastAsia="仿宋" w:cs="仿宋"/>
          <w:color w:val="000000"/>
        </w:rPr>
        <w:t xml:space="preserve"> </w:t>
      </w:r>
      <w:r>
        <w:rPr>
          <w:rStyle w:val="30"/>
          <w:rFonts w:hint="eastAsia" w:ascii="仿宋" w:hAnsi="仿宋" w:eastAsia="仿宋" w:cs="仿宋"/>
          <w:b w:val="0"/>
          <w:bCs w:val="0"/>
        </w:rPr>
        <w:t>201</w:t>
      </w:r>
      <w:r>
        <w:rPr>
          <w:rStyle w:val="30"/>
          <w:rFonts w:hint="eastAsia" w:ascii="仿宋" w:hAnsi="仿宋" w:eastAsia="仿宋" w:cs="仿宋"/>
          <w:b w:val="0"/>
          <w:bCs w:val="0"/>
          <w:lang w:val="en-US" w:eastAsia="zh-CN"/>
        </w:rPr>
        <w:t>9</w:t>
      </w:r>
      <w:r>
        <w:rPr>
          <w:rStyle w:val="30"/>
          <w:rFonts w:hint="eastAsia" w:ascii="仿宋" w:hAnsi="仿宋" w:eastAsia="仿宋" w:cs="仿宋"/>
          <w:b w:val="0"/>
          <w:bCs w:val="0"/>
        </w:rPr>
        <w:t>年度部门决算情况说明</w:t>
      </w:r>
      <w:bookmarkEnd w:id="22"/>
      <w:bookmarkEnd w:id="23"/>
    </w:p>
    <w:p>
      <w:pPr>
        <w:rPr>
          <w:rFonts w:hint="eastAsia" w:ascii="仿宋" w:hAnsi="仿宋" w:eastAsia="仿宋" w:cs="仿宋"/>
        </w:rPr>
      </w:pPr>
    </w:p>
    <w:p>
      <w:pPr>
        <w:pStyle w:val="29"/>
        <w:numPr>
          <w:ilvl w:val="0"/>
          <w:numId w:val="0"/>
        </w:numPr>
        <w:spacing w:line="600" w:lineRule="exact"/>
        <w:outlineLvl w:val="1"/>
        <w:rPr>
          <w:rStyle w:val="31"/>
          <w:rFonts w:hint="eastAsia" w:ascii="仿宋" w:hAnsi="仿宋" w:eastAsia="仿宋" w:cs="仿宋"/>
          <w:b w:val="0"/>
        </w:rPr>
      </w:pPr>
      <w:bookmarkStart w:id="24" w:name="_Toc15377205"/>
      <w:bookmarkStart w:id="25" w:name="_Toc15396603"/>
      <w:r>
        <w:rPr>
          <w:rFonts w:hint="eastAsia" w:ascii="仿宋" w:hAnsi="仿宋" w:eastAsia="仿宋" w:cs="仿宋"/>
          <w:color w:val="000000"/>
          <w:sz w:val="32"/>
          <w:szCs w:val="32"/>
          <w:lang w:eastAsia="zh-CN"/>
        </w:rPr>
        <w:t>一、</w:t>
      </w:r>
      <w:r>
        <w:rPr>
          <w:rFonts w:hint="eastAsia" w:ascii="仿宋" w:hAnsi="仿宋" w:eastAsia="仿宋" w:cs="仿宋"/>
          <w:color w:val="000000"/>
          <w:sz w:val="32"/>
          <w:szCs w:val="32"/>
        </w:rPr>
        <w:t>收</w:t>
      </w:r>
      <w:r>
        <w:rPr>
          <w:rStyle w:val="31"/>
          <w:rFonts w:hint="eastAsia" w:ascii="仿宋" w:hAnsi="仿宋" w:eastAsia="仿宋" w:cs="仿宋"/>
          <w:b w:val="0"/>
        </w:rPr>
        <w:t>入支出决算总体情况说明</w:t>
      </w:r>
      <w:bookmarkEnd w:id="24"/>
      <w:bookmarkEnd w:id="25"/>
    </w:p>
    <w:p>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sz w:val="32"/>
          <w:szCs w:val="32"/>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年度收入合计</w:t>
      </w:r>
      <w:r>
        <w:rPr>
          <w:rFonts w:hint="eastAsia" w:ascii="仿宋" w:hAnsi="仿宋" w:eastAsia="仿宋" w:cs="仿宋"/>
          <w:color w:val="000000"/>
          <w:sz w:val="32"/>
          <w:szCs w:val="32"/>
          <w:lang w:val="en-US" w:eastAsia="zh-CN"/>
        </w:rPr>
        <w:t>24044.05</w:t>
      </w:r>
      <w:r>
        <w:rPr>
          <w:rFonts w:hint="eastAsia" w:ascii="仿宋" w:hAnsi="仿宋" w:eastAsia="仿宋" w:cs="仿宋"/>
          <w:color w:val="000000"/>
          <w:sz w:val="32"/>
          <w:szCs w:val="32"/>
        </w:rPr>
        <w:t>万元、支出合计</w:t>
      </w:r>
      <w:r>
        <w:rPr>
          <w:rFonts w:hint="eastAsia" w:ascii="仿宋" w:hAnsi="仿宋" w:eastAsia="仿宋" w:cs="仿宋"/>
          <w:color w:val="000000"/>
          <w:sz w:val="32"/>
          <w:szCs w:val="32"/>
          <w:lang w:val="en-US" w:eastAsia="zh-CN"/>
        </w:rPr>
        <w:t>26301.53</w:t>
      </w:r>
      <w:r>
        <w:rPr>
          <w:rFonts w:hint="eastAsia" w:ascii="仿宋" w:hAnsi="仿宋" w:eastAsia="仿宋" w:cs="仿宋"/>
          <w:color w:val="000000"/>
          <w:sz w:val="32"/>
          <w:szCs w:val="32"/>
        </w:rPr>
        <w:t>万元。与201</w:t>
      </w:r>
      <w:r>
        <w:rPr>
          <w:rFonts w:hint="eastAsia" w:ascii="仿宋" w:hAnsi="仿宋" w:eastAsia="仿宋" w:cs="仿宋"/>
          <w:color w:val="000000"/>
          <w:sz w:val="32"/>
          <w:szCs w:val="32"/>
          <w:lang w:val="en-US" w:eastAsia="zh-CN"/>
        </w:rPr>
        <w:t>8</w:t>
      </w:r>
      <w:r>
        <w:rPr>
          <w:rFonts w:hint="eastAsia" w:ascii="仿宋" w:hAnsi="仿宋" w:eastAsia="仿宋" w:cs="仿宋"/>
          <w:color w:val="000000"/>
          <w:sz w:val="32"/>
          <w:szCs w:val="32"/>
        </w:rPr>
        <w:t>年相比收入4738.62万元，</w:t>
      </w:r>
      <w:r>
        <w:rPr>
          <w:rFonts w:hint="eastAsia" w:ascii="仿宋" w:hAnsi="仿宋" w:eastAsia="仿宋" w:cs="仿宋"/>
          <w:color w:val="000000"/>
          <w:sz w:val="32"/>
          <w:szCs w:val="32"/>
          <w:lang w:eastAsia="zh-CN"/>
        </w:rPr>
        <w:t>增加</w:t>
      </w:r>
      <w:r>
        <w:rPr>
          <w:rFonts w:hint="eastAsia" w:ascii="仿宋" w:hAnsi="仿宋" w:eastAsia="仿宋" w:cs="仿宋"/>
          <w:color w:val="000000"/>
          <w:sz w:val="32"/>
          <w:szCs w:val="32"/>
          <w:lang w:val="en-US" w:eastAsia="zh-CN"/>
        </w:rPr>
        <w:t>19305.43</w:t>
      </w:r>
      <w:r>
        <w:rPr>
          <w:rFonts w:hint="eastAsia" w:ascii="仿宋" w:hAnsi="仿宋" w:eastAsia="仿宋" w:cs="仿宋"/>
          <w:color w:val="000000"/>
          <w:sz w:val="32"/>
          <w:szCs w:val="32"/>
        </w:rPr>
        <w:t>万元</w:t>
      </w:r>
      <w:r>
        <w:rPr>
          <w:rFonts w:hint="eastAsia" w:ascii="仿宋" w:hAnsi="仿宋" w:eastAsia="仿宋" w:cs="仿宋"/>
          <w:color w:val="000000" w:themeColor="text1"/>
          <w:sz w:val="32"/>
          <w:szCs w:val="32"/>
          <w:lang w:eastAsia="zh-CN"/>
          <w14:textFill>
            <w14:solidFill>
              <w14:schemeClr w14:val="tx1"/>
            </w14:solidFill>
          </w14:textFill>
        </w:rPr>
        <w:t>上升</w:t>
      </w:r>
      <w:r>
        <w:rPr>
          <w:rFonts w:hint="eastAsia" w:ascii="仿宋" w:hAnsi="仿宋" w:eastAsia="仿宋" w:cs="仿宋"/>
          <w:color w:val="000000" w:themeColor="text1"/>
          <w:sz w:val="32"/>
          <w:szCs w:val="32"/>
          <w:lang w:val="en-US" w:eastAsia="zh-CN"/>
          <w14:textFill>
            <w14:solidFill>
              <w14:schemeClr w14:val="tx1"/>
            </w14:solidFill>
          </w14:textFill>
        </w:rPr>
        <w:t>407.4</w:t>
      </w:r>
      <w:r>
        <w:rPr>
          <w:rFonts w:hint="eastAsia" w:ascii="仿宋" w:hAnsi="仿宋" w:eastAsia="仿宋" w:cs="仿宋"/>
          <w:color w:val="000000" w:themeColor="text1"/>
          <w:sz w:val="32"/>
          <w:szCs w:val="32"/>
          <w14:textFill>
            <w14:solidFill>
              <w14:schemeClr w14:val="tx1"/>
            </w14:solidFill>
          </w14:textFill>
        </w:rPr>
        <w:t xml:space="preserve"> %</w:t>
      </w:r>
      <w:r>
        <w:rPr>
          <w:rFonts w:hint="eastAsia" w:ascii="仿宋" w:hAnsi="仿宋" w:eastAsia="仿宋" w:cs="仿宋"/>
          <w:sz w:val="32"/>
          <w:szCs w:val="32"/>
        </w:rPr>
        <w:t>，与201</w:t>
      </w:r>
      <w:r>
        <w:rPr>
          <w:rFonts w:hint="eastAsia" w:ascii="仿宋" w:hAnsi="仿宋" w:eastAsia="仿宋" w:cs="仿宋"/>
          <w:sz w:val="32"/>
          <w:szCs w:val="32"/>
          <w:lang w:val="en-US" w:eastAsia="zh-CN"/>
        </w:rPr>
        <w:t>8</w:t>
      </w:r>
      <w:r>
        <w:rPr>
          <w:rFonts w:hint="eastAsia" w:ascii="仿宋" w:hAnsi="仿宋" w:eastAsia="仿宋" w:cs="仿宋"/>
          <w:sz w:val="32"/>
          <w:szCs w:val="32"/>
        </w:rPr>
        <w:t>年相比支出</w:t>
      </w:r>
      <w:r>
        <w:rPr>
          <w:rFonts w:hint="eastAsia" w:ascii="仿宋" w:hAnsi="仿宋" w:eastAsia="仿宋" w:cs="仿宋"/>
          <w:color w:val="000000"/>
          <w:sz w:val="32"/>
          <w:szCs w:val="32"/>
        </w:rPr>
        <w:t>5065.79</w:t>
      </w:r>
      <w:r>
        <w:rPr>
          <w:rFonts w:hint="eastAsia" w:ascii="仿宋" w:hAnsi="仿宋" w:eastAsia="仿宋" w:cs="仿宋"/>
          <w:sz w:val="32"/>
          <w:szCs w:val="32"/>
        </w:rPr>
        <w:t>万元，</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21235.74</w:t>
      </w:r>
      <w:r>
        <w:rPr>
          <w:rFonts w:hint="eastAsia" w:ascii="仿宋" w:hAnsi="仿宋" w:eastAsia="仿宋" w:cs="仿宋"/>
          <w:color w:val="000000"/>
          <w:sz w:val="32"/>
          <w:szCs w:val="32"/>
        </w:rPr>
        <w:t>万元，</w:t>
      </w:r>
      <w:r>
        <w:rPr>
          <w:rFonts w:hint="eastAsia" w:ascii="仿宋" w:hAnsi="仿宋" w:eastAsia="仿宋" w:cs="仿宋"/>
          <w:color w:val="000000" w:themeColor="text1"/>
          <w:sz w:val="32"/>
          <w:szCs w:val="32"/>
          <w:lang w:eastAsia="zh-CN"/>
          <w14:textFill>
            <w14:solidFill>
              <w14:schemeClr w14:val="tx1"/>
            </w14:solidFill>
          </w14:textFill>
        </w:rPr>
        <w:t>上升</w:t>
      </w:r>
      <w:r>
        <w:rPr>
          <w:rFonts w:hint="eastAsia" w:ascii="仿宋" w:hAnsi="仿宋" w:eastAsia="仿宋" w:cs="仿宋"/>
          <w:color w:val="000000" w:themeColor="text1"/>
          <w:sz w:val="32"/>
          <w:szCs w:val="32"/>
          <w:lang w:val="en-US" w:eastAsia="zh-CN"/>
          <w14:textFill>
            <w14:solidFill>
              <w14:schemeClr w14:val="tx1"/>
            </w14:solidFill>
          </w14:textFill>
        </w:rPr>
        <w:t>419.2</w:t>
      </w:r>
      <w:r>
        <w:rPr>
          <w:rFonts w:hint="eastAsia" w:ascii="仿宋" w:hAnsi="仿宋" w:eastAsia="仿宋" w:cs="仿宋"/>
          <w:color w:val="000000" w:themeColor="text1"/>
          <w:sz w:val="32"/>
          <w:szCs w:val="32"/>
          <w14:textFill>
            <w14:solidFill>
              <w14:schemeClr w14:val="tx1"/>
            </w14:solidFill>
          </w14:textFill>
        </w:rPr>
        <w:t xml:space="preserve"> %</w:t>
      </w:r>
      <w:r>
        <w:rPr>
          <w:rFonts w:hint="eastAsia" w:ascii="仿宋" w:hAnsi="仿宋" w:eastAsia="仿宋" w:cs="仿宋"/>
          <w:color w:val="000000"/>
          <w:sz w:val="32"/>
          <w:szCs w:val="32"/>
        </w:rPr>
        <w:t>。主要变动原因是项目支出</w:t>
      </w:r>
      <w:r>
        <w:rPr>
          <w:rFonts w:hint="eastAsia" w:ascii="仿宋" w:hAnsi="仿宋" w:eastAsia="仿宋" w:cs="仿宋"/>
          <w:color w:val="000000"/>
          <w:sz w:val="32"/>
          <w:szCs w:val="32"/>
          <w:lang w:eastAsia="zh-CN"/>
        </w:rPr>
        <w:t>增加</w:t>
      </w:r>
      <w:r>
        <w:rPr>
          <w:rFonts w:hint="eastAsia" w:ascii="仿宋" w:hAnsi="仿宋" w:eastAsia="仿宋" w:cs="仿宋"/>
          <w:color w:val="000000"/>
          <w:sz w:val="32"/>
          <w:szCs w:val="32"/>
        </w:rPr>
        <w:t>。</w:t>
      </w:r>
    </w:p>
    <w:p>
      <w:pPr>
        <w:pStyle w:val="29"/>
        <w:numPr>
          <w:ilvl w:val="0"/>
          <w:numId w:val="0"/>
        </w:numPr>
        <w:spacing w:line="600" w:lineRule="exact"/>
        <w:outlineLvl w:val="1"/>
        <w:rPr>
          <w:rStyle w:val="31"/>
          <w:rFonts w:hint="eastAsia" w:ascii="仿宋" w:hAnsi="仿宋" w:eastAsia="仿宋" w:cs="仿宋"/>
          <w:b w:val="0"/>
        </w:rPr>
      </w:pPr>
      <w:bookmarkStart w:id="26" w:name="_Toc15377206"/>
      <w:bookmarkStart w:id="27" w:name="_Toc15396604"/>
      <w:r>
        <w:rPr>
          <w:rFonts w:hint="eastAsia" w:ascii="仿宋" w:hAnsi="仿宋" w:eastAsia="仿宋" w:cs="仿宋"/>
          <w:color w:val="000000"/>
          <w:sz w:val="32"/>
          <w:szCs w:val="32"/>
          <w:lang w:eastAsia="zh-CN"/>
        </w:rPr>
        <w:t>二、</w:t>
      </w:r>
      <w:r>
        <w:rPr>
          <w:rFonts w:hint="eastAsia" w:ascii="仿宋" w:hAnsi="仿宋" w:eastAsia="仿宋" w:cs="仿宋"/>
          <w:color w:val="000000"/>
          <w:sz w:val="32"/>
          <w:szCs w:val="32"/>
        </w:rPr>
        <w:t>收</w:t>
      </w:r>
      <w:r>
        <w:rPr>
          <w:rStyle w:val="31"/>
          <w:rFonts w:hint="eastAsia" w:ascii="仿宋" w:hAnsi="仿宋" w:eastAsia="仿宋" w:cs="仿宋"/>
          <w:b w:val="0"/>
        </w:rPr>
        <w:t>入决算情况说明</w:t>
      </w:r>
      <w:bookmarkEnd w:id="26"/>
      <w:bookmarkEnd w:id="27"/>
    </w:p>
    <w:p>
      <w:pPr>
        <w:spacing w:line="600" w:lineRule="exact"/>
        <w:ind w:firstLine="640" w:firstLineChars="200"/>
        <w:outlineLvl w:val="1"/>
        <w:rPr>
          <w:rFonts w:hint="eastAsia" w:ascii="仿宋" w:hAnsi="仿宋" w:eastAsia="仿宋" w:cs="仿宋"/>
          <w:color w:val="FF0000"/>
          <w:sz w:val="32"/>
          <w:szCs w:val="32"/>
        </w:rPr>
      </w:pPr>
      <w:r>
        <w:rPr>
          <w:rFonts w:hint="eastAsia" w:ascii="仿宋" w:hAnsi="仿宋" w:eastAsia="仿宋" w:cs="仿宋"/>
          <w:color w:val="000000"/>
          <w:sz w:val="32"/>
          <w:szCs w:val="32"/>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年本年收入合计</w:t>
      </w:r>
      <w:r>
        <w:rPr>
          <w:rFonts w:hint="eastAsia" w:ascii="仿宋" w:hAnsi="仿宋" w:eastAsia="仿宋" w:cs="仿宋"/>
          <w:color w:val="000000"/>
          <w:sz w:val="32"/>
          <w:szCs w:val="32"/>
          <w:lang w:val="en-US" w:eastAsia="zh-CN"/>
        </w:rPr>
        <w:t>24044.05</w:t>
      </w:r>
      <w:r>
        <w:rPr>
          <w:rFonts w:hint="eastAsia" w:ascii="仿宋" w:hAnsi="仿宋" w:eastAsia="仿宋" w:cs="仿宋"/>
          <w:color w:val="000000"/>
          <w:sz w:val="32"/>
          <w:szCs w:val="32"/>
        </w:rPr>
        <w:t>万元，其中：一般公共预算财政拨款收入</w:t>
      </w:r>
      <w:r>
        <w:rPr>
          <w:rFonts w:hint="eastAsia" w:ascii="仿宋" w:hAnsi="仿宋" w:eastAsia="仿宋" w:cs="仿宋"/>
          <w:color w:val="000000"/>
          <w:sz w:val="32"/>
          <w:szCs w:val="32"/>
          <w:lang w:val="en-US" w:eastAsia="zh-CN"/>
        </w:rPr>
        <w:t>358.15</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1.49</w:t>
      </w:r>
      <w:r>
        <w:rPr>
          <w:rFonts w:hint="eastAsia" w:ascii="仿宋" w:hAnsi="仿宋" w:eastAsia="仿宋" w:cs="仿宋"/>
          <w:color w:val="000000"/>
          <w:sz w:val="32"/>
          <w:szCs w:val="32"/>
        </w:rPr>
        <w:t>%；政府性基金预算财政拨款收入</w:t>
      </w:r>
      <w:r>
        <w:rPr>
          <w:rFonts w:hint="eastAsia" w:ascii="仿宋" w:hAnsi="仿宋" w:eastAsia="仿宋" w:cs="仿宋"/>
          <w:color w:val="000000"/>
          <w:sz w:val="32"/>
          <w:szCs w:val="32"/>
          <w:lang w:val="en-US" w:eastAsia="zh-CN"/>
        </w:rPr>
        <w:t>23685.9</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89.51</w:t>
      </w:r>
      <w:r>
        <w:rPr>
          <w:rFonts w:hint="eastAsia" w:ascii="仿宋" w:hAnsi="仿宋" w:eastAsia="仿宋" w:cs="仿宋"/>
          <w:color w:val="000000"/>
          <w:sz w:val="32"/>
          <w:szCs w:val="32"/>
        </w:rPr>
        <w:t>%；国有资本经营预算财政拨款收入0万元，占0%；事业收入0万元，占0%；经营收入0万元，占0%；附属单位上缴收入0万元，占0%；其他收入0万元，占0%。</w:t>
      </w:r>
    </w:p>
    <w:p>
      <w:pPr>
        <w:pStyle w:val="29"/>
        <w:numPr>
          <w:ilvl w:val="0"/>
          <w:numId w:val="0"/>
        </w:numPr>
        <w:spacing w:line="600" w:lineRule="exact"/>
        <w:outlineLvl w:val="1"/>
        <w:rPr>
          <w:rStyle w:val="31"/>
          <w:rFonts w:hint="eastAsia" w:ascii="仿宋" w:hAnsi="仿宋" w:eastAsia="仿宋" w:cs="仿宋"/>
          <w:b w:val="0"/>
        </w:rPr>
      </w:pPr>
      <w:bookmarkStart w:id="28" w:name="_Toc15396605"/>
      <w:bookmarkStart w:id="29" w:name="_Toc15377207"/>
      <w:r>
        <w:rPr>
          <w:rFonts w:hint="eastAsia" w:ascii="仿宋" w:hAnsi="仿宋" w:eastAsia="仿宋" w:cs="仿宋"/>
          <w:color w:val="000000"/>
          <w:sz w:val="32"/>
          <w:szCs w:val="32"/>
          <w:lang w:eastAsia="zh-CN"/>
        </w:rPr>
        <w:t>三、</w:t>
      </w:r>
      <w:r>
        <w:rPr>
          <w:rFonts w:hint="eastAsia" w:ascii="仿宋" w:hAnsi="仿宋" w:eastAsia="仿宋" w:cs="仿宋"/>
          <w:color w:val="000000"/>
          <w:sz w:val="32"/>
          <w:szCs w:val="32"/>
        </w:rPr>
        <w:t>支</w:t>
      </w:r>
      <w:r>
        <w:rPr>
          <w:rStyle w:val="31"/>
          <w:rFonts w:hint="eastAsia" w:ascii="仿宋" w:hAnsi="仿宋" w:eastAsia="仿宋" w:cs="仿宋"/>
          <w:b w:val="0"/>
        </w:rPr>
        <w:t>出决算情况说明</w:t>
      </w:r>
      <w:bookmarkEnd w:id="28"/>
      <w:bookmarkEnd w:id="29"/>
    </w:p>
    <w:p>
      <w:pPr>
        <w:spacing w:line="600" w:lineRule="exact"/>
        <w:ind w:firstLine="640"/>
        <w:rPr>
          <w:rFonts w:hint="eastAsia" w:ascii="仿宋" w:hAnsi="仿宋" w:eastAsia="仿宋" w:cs="仿宋"/>
          <w:color w:val="FF0000"/>
          <w:sz w:val="32"/>
          <w:szCs w:val="32"/>
        </w:rPr>
      </w:pP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年本年支出合计26301.53万元，其中：基本支出</w:t>
      </w:r>
      <w:r>
        <w:rPr>
          <w:rFonts w:hint="eastAsia" w:ascii="仿宋" w:hAnsi="仿宋" w:eastAsia="仿宋" w:cs="仿宋"/>
          <w:color w:val="000000"/>
          <w:sz w:val="32"/>
          <w:szCs w:val="32"/>
          <w:lang w:val="en-US" w:eastAsia="zh-CN"/>
        </w:rPr>
        <w:t>166.15</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0.63</w:t>
      </w:r>
      <w:r>
        <w:rPr>
          <w:rFonts w:hint="eastAsia" w:ascii="仿宋" w:hAnsi="仿宋" w:eastAsia="仿宋" w:cs="仿宋"/>
          <w:color w:val="000000"/>
          <w:sz w:val="32"/>
          <w:szCs w:val="32"/>
        </w:rPr>
        <w:t>%；项目支出26135.39万元，占</w:t>
      </w:r>
      <w:r>
        <w:rPr>
          <w:rFonts w:hint="eastAsia" w:ascii="仿宋" w:hAnsi="仿宋" w:eastAsia="仿宋" w:cs="仿宋"/>
          <w:color w:val="000000"/>
          <w:sz w:val="32"/>
          <w:szCs w:val="32"/>
          <w:lang w:val="en-US" w:eastAsia="zh-CN"/>
        </w:rPr>
        <w:t>99.37</w:t>
      </w:r>
      <w:r>
        <w:rPr>
          <w:rFonts w:hint="eastAsia" w:ascii="仿宋" w:hAnsi="仿宋" w:eastAsia="仿宋" w:cs="仿宋"/>
          <w:color w:val="000000"/>
          <w:sz w:val="32"/>
          <w:szCs w:val="32"/>
        </w:rPr>
        <w:t>%；上缴上级支出0万元，占0%；经营支出0万元，占0%；对附属单位补助支出0万元，占0%。</w:t>
      </w:r>
    </w:p>
    <w:p>
      <w:pPr>
        <w:spacing w:line="600" w:lineRule="exact"/>
        <w:outlineLvl w:val="1"/>
        <w:rPr>
          <w:rStyle w:val="31"/>
          <w:rFonts w:hint="eastAsia" w:ascii="仿宋" w:hAnsi="仿宋" w:eastAsia="仿宋" w:cs="仿宋"/>
          <w:b w:val="0"/>
        </w:rPr>
      </w:pPr>
      <w:bookmarkStart w:id="30" w:name="_Toc15396606"/>
      <w:bookmarkStart w:id="31" w:name="_Toc15377208"/>
      <w:r>
        <w:rPr>
          <w:rFonts w:hint="eastAsia" w:ascii="仿宋" w:hAnsi="仿宋" w:eastAsia="仿宋" w:cs="仿宋"/>
          <w:color w:val="000000"/>
          <w:sz w:val="32"/>
          <w:szCs w:val="32"/>
        </w:rPr>
        <w:t>四、财</w:t>
      </w:r>
      <w:r>
        <w:rPr>
          <w:rStyle w:val="31"/>
          <w:rFonts w:hint="eastAsia" w:ascii="仿宋" w:hAnsi="仿宋" w:eastAsia="仿宋" w:cs="仿宋"/>
          <w:b w:val="0"/>
        </w:rPr>
        <w:t>政拨款收入支出决算总体情况说明</w:t>
      </w:r>
      <w:bookmarkEnd w:id="30"/>
      <w:bookmarkEnd w:id="31"/>
    </w:p>
    <w:p>
      <w:pPr>
        <w:spacing w:line="600" w:lineRule="exact"/>
        <w:ind w:firstLine="640" w:firstLineChars="200"/>
        <w:rPr>
          <w:rFonts w:hint="eastAsia" w:ascii="仿宋" w:hAnsi="仿宋" w:eastAsia="仿宋" w:cs="仿宋"/>
          <w:b/>
          <w:color w:val="00B05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年度收入合计</w:t>
      </w:r>
      <w:r>
        <w:rPr>
          <w:rFonts w:hint="eastAsia" w:ascii="仿宋" w:hAnsi="仿宋" w:eastAsia="仿宋" w:cs="仿宋"/>
          <w:color w:val="000000"/>
          <w:sz w:val="32"/>
          <w:szCs w:val="32"/>
          <w:lang w:val="en-US" w:eastAsia="zh-CN"/>
        </w:rPr>
        <w:t>24044.05</w:t>
      </w:r>
      <w:r>
        <w:rPr>
          <w:rFonts w:hint="eastAsia" w:ascii="仿宋" w:hAnsi="仿宋" w:eastAsia="仿宋" w:cs="仿宋"/>
          <w:color w:val="000000"/>
          <w:sz w:val="32"/>
          <w:szCs w:val="32"/>
        </w:rPr>
        <w:t>万元、支出合计26301.53万元。201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年收入</w:t>
      </w:r>
      <w:r>
        <w:rPr>
          <w:rFonts w:hint="eastAsia" w:ascii="仿宋" w:hAnsi="仿宋" w:eastAsia="仿宋" w:cs="仿宋"/>
          <w:color w:val="000000"/>
          <w:sz w:val="32"/>
          <w:szCs w:val="32"/>
          <w:lang w:val="en-US" w:eastAsia="zh-CN"/>
        </w:rPr>
        <w:t>24044.05</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比</w:t>
      </w:r>
      <w:r>
        <w:rPr>
          <w:rFonts w:hint="eastAsia" w:ascii="仿宋" w:hAnsi="仿宋" w:eastAsia="仿宋" w:cs="仿宋"/>
          <w:color w:val="000000"/>
          <w:sz w:val="32"/>
          <w:szCs w:val="32"/>
          <w:lang w:val="en-US" w:eastAsia="zh-CN"/>
        </w:rPr>
        <w:t>2018年增加19305.43</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w:t>
      </w:r>
      <w:r>
        <w:rPr>
          <w:rFonts w:hint="eastAsia" w:ascii="仿宋" w:hAnsi="仿宋" w:eastAsia="仿宋" w:cs="仿宋"/>
          <w:color w:val="000000" w:themeColor="text1"/>
          <w:sz w:val="32"/>
          <w:szCs w:val="32"/>
          <w:lang w:eastAsia="zh-CN"/>
          <w14:textFill>
            <w14:solidFill>
              <w14:schemeClr w14:val="tx1"/>
            </w14:solidFill>
          </w14:textFill>
        </w:rPr>
        <w:t>上升</w:t>
      </w:r>
      <w:r>
        <w:rPr>
          <w:rFonts w:hint="eastAsia" w:ascii="仿宋" w:hAnsi="仿宋" w:eastAsia="仿宋" w:cs="仿宋"/>
          <w:color w:val="000000" w:themeColor="text1"/>
          <w:sz w:val="32"/>
          <w:szCs w:val="32"/>
          <w:lang w:val="en-US" w:eastAsia="zh-CN"/>
          <w14:textFill>
            <w14:solidFill>
              <w14:schemeClr w14:val="tx1"/>
            </w14:solidFill>
          </w14:textFill>
        </w:rPr>
        <w:t>407.4</w:t>
      </w:r>
      <w:r>
        <w:rPr>
          <w:rFonts w:hint="eastAsia" w:ascii="仿宋" w:hAnsi="仿宋" w:eastAsia="仿宋" w:cs="仿宋"/>
          <w:color w:val="000000" w:themeColor="text1"/>
          <w:sz w:val="32"/>
          <w:szCs w:val="32"/>
          <w14:textFill>
            <w14:solidFill>
              <w14:schemeClr w14:val="tx1"/>
            </w14:solidFill>
          </w14:textFill>
        </w:rPr>
        <w:t xml:space="preserve"> </w:t>
      </w:r>
      <w:r>
        <w:rPr>
          <w:rFonts w:hint="eastAsia" w:ascii="仿宋" w:hAnsi="仿宋" w:eastAsia="仿宋" w:cs="仿宋"/>
          <w:sz w:val="32"/>
          <w:szCs w:val="32"/>
          <w:lang w:eastAsia="zh-CN"/>
        </w:rPr>
        <w:t>。比</w:t>
      </w:r>
      <w:r>
        <w:rPr>
          <w:rFonts w:hint="eastAsia" w:ascii="仿宋" w:hAnsi="仿宋" w:eastAsia="仿宋" w:cs="仿宋"/>
          <w:sz w:val="32"/>
          <w:szCs w:val="32"/>
          <w:lang w:val="en-US" w:eastAsia="zh-CN"/>
        </w:rPr>
        <w:t>2018年</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21235.74</w:t>
      </w:r>
      <w:r>
        <w:rPr>
          <w:rFonts w:hint="eastAsia" w:ascii="仿宋" w:hAnsi="仿宋" w:eastAsia="仿宋" w:cs="仿宋"/>
          <w:color w:val="000000"/>
          <w:sz w:val="32"/>
          <w:szCs w:val="32"/>
        </w:rPr>
        <w:t>万元，</w:t>
      </w:r>
      <w:r>
        <w:rPr>
          <w:rFonts w:hint="eastAsia" w:ascii="仿宋" w:hAnsi="仿宋" w:eastAsia="仿宋" w:cs="仿宋"/>
          <w:color w:val="000000" w:themeColor="text1"/>
          <w:sz w:val="32"/>
          <w:szCs w:val="32"/>
          <w:lang w:eastAsia="zh-CN"/>
          <w14:textFill>
            <w14:solidFill>
              <w14:schemeClr w14:val="tx1"/>
            </w14:solidFill>
          </w14:textFill>
        </w:rPr>
        <w:t>上升</w:t>
      </w:r>
      <w:r>
        <w:rPr>
          <w:rFonts w:hint="eastAsia" w:ascii="仿宋" w:hAnsi="仿宋" w:eastAsia="仿宋" w:cs="仿宋"/>
          <w:color w:val="000000" w:themeColor="text1"/>
          <w:sz w:val="32"/>
          <w:szCs w:val="32"/>
          <w:lang w:val="en-US" w:eastAsia="zh-CN"/>
          <w14:textFill>
            <w14:solidFill>
              <w14:schemeClr w14:val="tx1"/>
            </w14:solidFill>
          </w14:textFill>
        </w:rPr>
        <w:t>419.2</w:t>
      </w:r>
      <w:r>
        <w:rPr>
          <w:rFonts w:hint="eastAsia" w:ascii="仿宋" w:hAnsi="仿宋" w:eastAsia="仿宋" w:cs="仿宋"/>
          <w:color w:val="000000" w:themeColor="text1"/>
          <w:sz w:val="32"/>
          <w:szCs w:val="32"/>
          <w14:textFill>
            <w14:solidFill>
              <w14:schemeClr w14:val="tx1"/>
            </w14:solidFill>
          </w14:textFill>
        </w:rPr>
        <w:t xml:space="preserve"> %</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sz w:val="32"/>
          <w:szCs w:val="32"/>
        </w:rPr>
        <w:t>主要变动原因是项目支出</w:t>
      </w:r>
      <w:r>
        <w:rPr>
          <w:rFonts w:hint="eastAsia" w:ascii="仿宋" w:hAnsi="仿宋" w:eastAsia="仿宋" w:cs="仿宋"/>
          <w:color w:val="000000"/>
          <w:sz w:val="32"/>
          <w:szCs w:val="32"/>
          <w:lang w:eastAsia="zh-CN"/>
        </w:rPr>
        <w:t>增加</w:t>
      </w:r>
      <w:r>
        <w:rPr>
          <w:rFonts w:hint="eastAsia" w:ascii="仿宋" w:hAnsi="仿宋" w:eastAsia="仿宋" w:cs="仿宋"/>
          <w:color w:val="000000"/>
          <w:sz w:val="32"/>
          <w:szCs w:val="32"/>
        </w:rPr>
        <w:t>。</w:t>
      </w:r>
    </w:p>
    <w:p>
      <w:pPr>
        <w:spacing w:line="600" w:lineRule="exact"/>
        <w:outlineLvl w:val="1"/>
        <w:rPr>
          <w:rStyle w:val="31"/>
          <w:rFonts w:hint="eastAsia" w:ascii="仿宋" w:hAnsi="仿宋" w:eastAsia="仿宋" w:cs="仿宋"/>
          <w:b w:val="0"/>
        </w:rPr>
      </w:pPr>
      <w:bookmarkStart w:id="32" w:name="_Toc15396607"/>
      <w:bookmarkStart w:id="33" w:name="_Toc15377209"/>
      <w:r>
        <w:rPr>
          <w:rFonts w:hint="eastAsia" w:ascii="仿宋" w:hAnsi="仿宋" w:eastAsia="仿宋" w:cs="仿宋"/>
          <w:color w:val="000000"/>
          <w:sz w:val="32"/>
          <w:szCs w:val="32"/>
        </w:rPr>
        <w:t>五、</w:t>
      </w:r>
      <w:r>
        <w:rPr>
          <w:rFonts w:hint="eastAsia" w:ascii="仿宋" w:hAnsi="仿宋" w:eastAsia="仿宋" w:cs="仿宋"/>
          <w:b/>
          <w:color w:val="000000"/>
          <w:sz w:val="32"/>
          <w:szCs w:val="32"/>
        </w:rPr>
        <w:t>一</w:t>
      </w:r>
      <w:r>
        <w:rPr>
          <w:rStyle w:val="31"/>
          <w:rFonts w:hint="eastAsia" w:ascii="仿宋" w:hAnsi="仿宋" w:eastAsia="仿宋" w:cs="仿宋"/>
          <w:b w:val="0"/>
        </w:rPr>
        <w:t>般公共预算财政拨款支出决算情况说明</w:t>
      </w:r>
      <w:bookmarkEnd w:id="32"/>
      <w:bookmarkEnd w:id="33"/>
    </w:p>
    <w:p>
      <w:pPr>
        <w:spacing w:line="600" w:lineRule="exact"/>
        <w:outlineLvl w:val="2"/>
        <w:rPr>
          <w:rFonts w:hint="eastAsia" w:ascii="仿宋" w:hAnsi="仿宋" w:eastAsia="仿宋" w:cs="仿宋"/>
          <w:b w:val="0"/>
          <w:bCs/>
          <w:color w:val="000000"/>
          <w:sz w:val="32"/>
          <w:szCs w:val="32"/>
        </w:rPr>
      </w:pPr>
      <w:bookmarkStart w:id="34" w:name="_Toc15377210"/>
      <w:r>
        <w:rPr>
          <w:rFonts w:hint="eastAsia" w:ascii="仿宋" w:hAnsi="仿宋" w:eastAsia="仿宋" w:cs="仿宋"/>
          <w:b/>
          <w:color w:val="000000"/>
          <w:sz w:val="32"/>
          <w:szCs w:val="32"/>
          <w:lang w:val="en-US" w:eastAsia="zh-CN"/>
        </w:rPr>
        <w:t xml:space="preserve">   </w:t>
      </w:r>
      <w:r>
        <w:rPr>
          <w:rFonts w:hint="eastAsia" w:ascii="仿宋" w:hAnsi="仿宋" w:eastAsia="仿宋" w:cs="仿宋"/>
          <w:b w:val="0"/>
          <w:bCs/>
          <w:color w:val="000000"/>
          <w:sz w:val="32"/>
          <w:szCs w:val="32"/>
          <w:lang w:eastAsia="zh-CN"/>
        </w:rPr>
        <w:t>（一）</w:t>
      </w:r>
      <w:r>
        <w:rPr>
          <w:rFonts w:hint="eastAsia" w:ascii="仿宋" w:hAnsi="仿宋" w:eastAsia="仿宋" w:cs="仿宋"/>
          <w:b w:val="0"/>
          <w:bCs/>
          <w:color w:val="000000"/>
          <w:sz w:val="32"/>
          <w:szCs w:val="32"/>
        </w:rPr>
        <w:t>一般公共预算财政拨款支出决算总体情况</w:t>
      </w:r>
      <w:bookmarkEnd w:id="34"/>
    </w:p>
    <w:p>
      <w:pPr>
        <w:spacing w:line="600" w:lineRule="exact"/>
        <w:ind w:firstLine="640" w:firstLineChars="200"/>
        <w:rPr>
          <w:rFonts w:hint="eastAsia"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sz w:val="32"/>
          <w:szCs w:val="32"/>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年一般公共预算财政拨款支出</w:t>
      </w:r>
      <w:r>
        <w:rPr>
          <w:rFonts w:hint="eastAsia" w:ascii="仿宋" w:hAnsi="仿宋" w:eastAsia="仿宋" w:cs="仿宋"/>
          <w:color w:val="000000"/>
          <w:sz w:val="32"/>
          <w:szCs w:val="32"/>
          <w:lang w:val="en-US" w:eastAsia="zh-CN"/>
        </w:rPr>
        <w:t>2020.15</w:t>
      </w:r>
      <w:r>
        <w:rPr>
          <w:rFonts w:hint="eastAsia" w:ascii="仿宋" w:hAnsi="仿宋" w:eastAsia="仿宋" w:cs="仿宋"/>
          <w:color w:val="000000"/>
          <w:sz w:val="32"/>
          <w:szCs w:val="32"/>
        </w:rPr>
        <w:t>万元，占本年支出合计的</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.79%。与201</w:t>
      </w:r>
      <w:r>
        <w:rPr>
          <w:rFonts w:hint="eastAsia" w:ascii="仿宋" w:hAnsi="仿宋" w:eastAsia="仿宋" w:cs="仿宋"/>
          <w:color w:val="000000"/>
          <w:sz w:val="32"/>
          <w:szCs w:val="32"/>
          <w:lang w:val="en-US" w:eastAsia="zh-CN"/>
        </w:rPr>
        <w:t>8</w:t>
      </w:r>
      <w:r>
        <w:rPr>
          <w:rFonts w:hint="eastAsia" w:ascii="仿宋" w:hAnsi="仿宋" w:eastAsia="仿宋" w:cs="仿宋"/>
          <w:color w:val="000000"/>
          <w:sz w:val="32"/>
          <w:szCs w:val="32"/>
        </w:rPr>
        <w:t>年相比，一般公共预算财政拨款减少</w:t>
      </w:r>
      <w:r>
        <w:rPr>
          <w:rFonts w:hint="eastAsia" w:ascii="仿宋" w:hAnsi="仿宋" w:eastAsia="仿宋" w:cs="仿宋"/>
          <w:color w:val="000000"/>
          <w:sz w:val="32"/>
          <w:szCs w:val="32"/>
          <w:lang w:val="en-US" w:eastAsia="zh-CN"/>
        </w:rPr>
        <w:t>2122.99</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，下降</w:t>
      </w:r>
      <w:r>
        <w:rPr>
          <w:rFonts w:hint="eastAsia" w:ascii="仿宋" w:hAnsi="仿宋" w:eastAsia="仿宋" w:cs="仿宋"/>
          <w:color w:val="000000"/>
          <w:sz w:val="32"/>
          <w:szCs w:val="32"/>
          <w:lang w:val="en-US" w:eastAsia="zh-CN"/>
        </w:rPr>
        <w:t>51.24%</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主要变动原因是政府性基金预算资金支出增加。</w:t>
      </w:r>
    </w:p>
    <w:p>
      <w:pPr>
        <w:spacing w:line="600" w:lineRule="exact"/>
        <w:outlineLvl w:val="2"/>
        <w:rPr>
          <w:rFonts w:hint="eastAsia" w:ascii="仿宋" w:hAnsi="仿宋" w:eastAsia="仿宋" w:cs="仿宋"/>
          <w:b w:val="0"/>
          <w:bCs/>
          <w:color w:val="auto"/>
          <w:sz w:val="32"/>
          <w:szCs w:val="32"/>
        </w:rPr>
      </w:pPr>
      <w:bookmarkStart w:id="35" w:name="_Toc15377211"/>
      <w:r>
        <w:rPr>
          <w:rFonts w:hint="eastAsia" w:ascii="仿宋" w:hAnsi="仿宋" w:eastAsia="仿宋" w:cs="仿宋"/>
          <w:b w:val="0"/>
          <w:bCs/>
          <w:color w:val="auto"/>
          <w:sz w:val="32"/>
          <w:szCs w:val="32"/>
          <w:lang w:val="en-US" w:eastAsia="zh-CN"/>
        </w:rPr>
        <w:t xml:space="preserve">   </w:t>
      </w:r>
      <w:r>
        <w:rPr>
          <w:rFonts w:hint="eastAsia" w:ascii="仿宋" w:hAnsi="仿宋" w:eastAsia="仿宋" w:cs="仿宋"/>
          <w:b w:val="0"/>
          <w:bCs/>
          <w:color w:val="auto"/>
          <w:sz w:val="32"/>
          <w:szCs w:val="32"/>
        </w:rPr>
        <w:t>（二）一般公共预算财政拨款支出决算结构情况</w:t>
      </w:r>
      <w:bookmarkEnd w:id="35"/>
    </w:p>
    <w:p>
      <w:pPr>
        <w:spacing w:line="600" w:lineRule="exact"/>
        <w:ind w:firstLine="64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sz w:val="32"/>
          <w:szCs w:val="32"/>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年一般公共预算财</w:t>
      </w:r>
      <w:r>
        <w:rPr>
          <w:rFonts w:hint="eastAsia" w:ascii="仿宋" w:hAnsi="仿宋" w:eastAsia="仿宋" w:cs="仿宋"/>
          <w:color w:val="000000" w:themeColor="text1"/>
          <w:sz w:val="32"/>
          <w:szCs w:val="32"/>
          <w14:textFill>
            <w14:solidFill>
              <w14:schemeClr w14:val="tx1"/>
            </w14:solidFill>
          </w14:textFill>
        </w:rPr>
        <w:t>政拨款支出</w:t>
      </w:r>
      <w:r>
        <w:rPr>
          <w:rFonts w:hint="eastAsia" w:ascii="仿宋" w:hAnsi="仿宋" w:eastAsia="仿宋" w:cs="仿宋"/>
          <w:color w:val="000000" w:themeColor="text1"/>
          <w:sz w:val="32"/>
          <w:szCs w:val="32"/>
          <w:lang w:val="en-US" w:eastAsia="zh-CN"/>
          <w14:textFill>
            <w14:solidFill>
              <w14:schemeClr w14:val="tx1"/>
            </w14:solidFill>
          </w14:textFill>
        </w:rPr>
        <w:t>2020.15</w:t>
      </w:r>
      <w:r>
        <w:rPr>
          <w:rFonts w:hint="eastAsia" w:ascii="仿宋" w:hAnsi="仿宋" w:eastAsia="仿宋" w:cs="仿宋"/>
          <w:color w:val="000000" w:themeColor="text1"/>
          <w:sz w:val="32"/>
          <w:szCs w:val="32"/>
          <w14:textFill>
            <w14:solidFill>
              <w14:schemeClr w14:val="tx1"/>
            </w14:solidFill>
          </w14:textFill>
        </w:rPr>
        <w:t>万元，主要用于以下方面:</w:t>
      </w:r>
    </w:p>
    <w:p>
      <w:pPr>
        <w:spacing w:line="600" w:lineRule="exact"/>
        <w:ind w:firstLine="640"/>
        <w:rPr>
          <w:rStyle w:val="18"/>
          <w:rFonts w:hint="eastAsia" w:ascii="仿宋" w:hAnsi="仿宋" w:eastAsia="仿宋" w:cs="仿宋"/>
          <w:bCs/>
          <w:color w:val="000000"/>
          <w:sz w:val="32"/>
          <w:szCs w:val="32"/>
          <w:lang w:val="en-US" w:eastAsia="zh-CN"/>
        </w:rPr>
      </w:pPr>
      <w:r>
        <w:rPr>
          <w:rStyle w:val="18"/>
          <w:rFonts w:hint="eastAsia" w:ascii="仿宋" w:hAnsi="仿宋" w:eastAsia="仿宋" w:cs="仿宋"/>
          <w:bCs/>
          <w:color w:val="000000"/>
          <w:sz w:val="32"/>
          <w:szCs w:val="32"/>
          <w:lang w:val="en-US" w:eastAsia="zh-CN"/>
        </w:rPr>
        <w:t>1.</w:t>
      </w:r>
      <w:r>
        <w:rPr>
          <w:rStyle w:val="18"/>
          <w:rFonts w:hint="eastAsia" w:ascii="仿宋" w:hAnsi="仿宋" w:eastAsia="仿宋" w:cs="仿宋"/>
          <w:bCs/>
          <w:color w:val="000000"/>
          <w:sz w:val="32"/>
          <w:szCs w:val="32"/>
        </w:rPr>
        <w:t>一般公共服务(201）</w:t>
      </w:r>
      <w:r>
        <w:rPr>
          <w:rStyle w:val="18"/>
          <w:rFonts w:hint="eastAsia" w:ascii="仿宋" w:hAnsi="仿宋" w:eastAsia="仿宋" w:cs="仿宋"/>
          <w:b w:val="0"/>
          <w:bCs w:val="0"/>
          <w:color w:val="000000"/>
          <w:sz w:val="32"/>
          <w:szCs w:val="32"/>
          <w:lang w:eastAsia="zh-CN"/>
        </w:rPr>
        <w:t>支出</w:t>
      </w:r>
      <w:r>
        <w:rPr>
          <w:rStyle w:val="18"/>
          <w:rFonts w:hint="eastAsia" w:ascii="仿宋" w:hAnsi="仿宋" w:eastAsia="仿宋" w:cs="仿宋"/>
          <w:b w:val="0"/>
          <w:bCs w:val="0"/>
          <w:color w:val="000000"/>
          <w:sz w:val="32"/>
          <w:szCs w:val="32"/>
          <w:lang w:val="en-US" w:eastAsia="zh-CN"/>
        </w:rPr>
        <w:t>1万元，占0.05%</w:t>
      </w:r>
      <w:r>
        <w:rPr>
          <w:rStyle w:val="18"/>
          <w:rFonts w:hint="eastAsia" w:ascii="仿宋" w:hAnsi="仿宋" w:eastAsia="仿宋" w:cs="仿宋"/>
          <w:bCs/>
          <w:color w:val="000000"/>
          <w:sz w:val="32"/>
          <w:szCs w:val="32"/>
          <w:lang w:val="en-US" w:eastAsia="zh-CN"/>
        </w:rPr>
        <w:t>。</w:t>
      </w:r>
    </w:p>
    <w:p>
      <w:pPr>
        <w:spacing w:line="600" w:lineRule="exact"/>
        <w:ind w:firstLine="640"/>
        <w:rPr>
          <w:rStyle w:val="18"/>
          <w:rFonts w:hint="eastAsia" w:ascii="仿宋" w:hAnsi="仿宋" w:eastAsia="仿宋" w:cs="仿宋"/>
          <w:bCs/>
          <w:color w:val="000000"/>
          <w:sz w:val="32"/>
          <w:szCs w:val="32"/>
          <w:lang w:val="en-US" w:eastAsia="zh-CN"/>
        </w:rPr>
      </w:pPr>
      <w:r>
        <w:rPr>
          <w:rStyle w:val="18"/>
          <w:rFonts w:hint="eastAsia" w:ascii="仿宋" w:hAnsi="仿宋" w:eastAsia="仿宋" w:cs="仿宋"/>
          <w:bCs/>
          <w:color w:val="000000"/>
          <w:sz w:val="32"/>
          <w:szCs w:val="32"/>
          <w:lang w:val="en-US" w:eastAsia="zh-CN"/>
        </w:rPr>
        <w:t>2.文化旅游体育（207）支出200万元，占9.9%</w:t>
      </w:r>
    </w:p>
    <w:p>
      <w:pPr>
        <w:spacing w:line="600" w:lineRule="exact"/>
        <w:ind w:firstLine="640"/>
        <w:rPr>
          <w:rStyle w:val="18"/>
          <w:rFonts w:hint="eastAsia" w:ascii="仿宋" w:hAnsi="仿宋" w:eastAsia="仿宋" w:cs="仿宋"/>
          <w:b w:val="0"/>
          <w:bCs/>
          <w:color w:val="000000"/>
          <w:sz w:val="32"/>
          <w:szCs w:val="32"/>
          <w:lang w:val="en-US" w:eastAsia="zh-CN"/>
        </w:rPr>
      </w:pPr>
      <w:r>
        <w:rPr>
          <w:rStyle w:val="18"/>
          <w:rFonts w:hint="eastAsia" w:ascii="仿宋" w:hAnsi="仿宋" w:eastAsia="仿宋" w:cs="仿宋"/>
          <w:bCs/>
          <w:color w:val="000000"/>
          <w:sz w:val="32"/>
          <w:szCs w:val="32"/>
          <w:lang w:val="en-US" w:eastAsia="zh-CN"/>
        </w:rPr>
        <w:t>3.</w:t>
      </w:r>
      <w:r>
        <w:rPr>
          <w:rStyle w:val="18"/>
          <w:rFonts w:hint="eastAsia" w:ascii="仿宋" w:hAnsi="仿宋" w:eastAsia="仿宋" w:cs="仿宋"/>
          <w:bCs/>
          <w:color w:val="000000"/>
          <w:sz w:val="32"/>
          <w:szCs w:val="32"/>
        </w:rPr>
        <w:t>社会保障和就业（208）</w:t>
      </w:r>
      <w:r>
        <w:rPr>
          <w:rFonts w:hint="eastAsia" w:ascii="仿宋" w:hAnsi="仿宋" w:eastAsia="仿宋" w:cs="仿宋"/>
          <w:color w:val="000000" w:themeColor="text1"/>
          <w:sz w:val="32"/>
          <w:szCs w:val="32"/>
          <w14:textFill>
            <w14:solidFill>
              <w14:schemeClr w14:val="tx1"/>
            </w14:solidFill>
          </w14:textFill>
        </w:rPr>
        <w:t>支出</w:t>
      </w:r>
      <w:r>
        <w:rPr>
          <w:rStyle w:val="18"/>
          <w:rFonts w:hint="eastAsia" w:ascii="仿宋" w:hAnsi="仿宋" w:eastAsia="仿宋" w:cs="仿宋"/>
          <w:b w:val="0"/>
          <w:bCs/>
          <w:color w:val="000000"/>
          <w:sz w:val="32"/>
          <w:szCs w:val="32"/>
          <w:lang w:val="en-US" w:eastAsia="zh-CN"/>
        </w:rPr>
        <w:t>41.75</w:t>
      </w:r>
      <w:r>
        <w:rPr>
          <w:rFonts w:hint="eastAsia" w:ascii="仿宋" w:hAnsi="仿宋" w:eastAsia="仿宋" w:cs="仿宋"/>
          <w:color w:val="000000" w:themeColor="text1"/>
          <w:sz w:val="32"/>
          <w:szCs w:val="32"/>
          <w14:textFill>
            <w14:solidFill>
              <w14:schemeClr w14:val="tx1"/>
            </w14:solidFill>
          </w14:textFill>
        </w:rPr>
        <w:t>万元，占</w:t>
      </w:r>
      <w:r>
        <w:rPr>
          <w:rFonts w:hint="eastAsia" w:ascii="仿宋" w:hAnsi="仿宋" w:eastAsia="仿宋" w:cs="仿宋"/>
          <w:color w:val="000000" w:themeColor="text1"/>
          <w:sz w:val="32"/>
          <w:szCs w:val="32"/>
          <w:lang w:val="en-US" w:eastAsia="zh-CN"/>
          <w14:textFill>
            <w14:solidFill>
              <w14:schemeClr w14:val="tx1"/>
            </w14:solidFill>
          </w14:textFill>
        </w:rPr>
        <w:t>2.07</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w:t>
      </w:r>
    </w:p>
    <w:p>
      <w:pPr>
        <w:spacing w:line="600" w:lineRule="exact"/>
        <w:ind w:firstLine="640"/>
        <w:rPr>
          <w:rStyle w:val="18"/>
          <w:rFonts w:hint="eastAsia" w:ascii="仿宋" w:hAnsi="仿宋" w:eastAsia="仿宋" w:cs="仿宋"/>
          <w:b w:val="0"/>
          <w:bCs/>
          <w:color w:val="000000"/>
          <w:sz w:val="32"/>
          <w:szCs w:val="32"/>
          <w:lang w:val="en-US" w:eastAsia="zh-CN"/>
        </w:rPr>
      </w:pPr>
      <w:r>
        <w:rPr>
          <w:rStyle w:val="18"/>
          <w:rFonts w:hint="eastAsia" w:ascii="仿宋" w:hAnsi="仿宋" w:eastAsia="仿宋" w:cs="仿宋"/>
          <w:bCs/>
          <w:color w:val="000000"/>
          <w:sz w:val="32"/>
          <w:szCs w:val="32"/>
          <w:lang w:val="en-US" w:eastAsia="zh-CN"/>
        </w:rPr>
        <w:t>4.</w:t>
      </w:r>
      <w:r>
        <w:rPr>
          <w:rStyle w:val="18"/>
          <w:rFonts w:hint="eastAsia" w:ascii="仿宋" w:hAnsi="仿宋" w:eastAsia="仿宋" w:cs="仿宋"/>
          <w:bCs/>
          <w:color w:val="000000"/>
          <w:sz w:val="32"/>
          <w:szCs w:val="32"/>
        </w:rPr>
        <w:t>医疗卫生与计划生育（210）</w:t>
      </w:r>
      <w:r>
        <w:rPr>
          <w:rStyle w:val="18"/>
          <w:rFonts w:hint="eastAsia" w:ascii="仿宋" w:hAnsi="仿宋" w:eastAsia="仿宋" w:cs="仿宋"/>
          <w:b w:val="0"/>
          <w:bCs/>
          <w:color w:val="000000"/>
          <w:sz w:val="32"/>
          <w:szCs w:val="32"/>
        </w:rPr>
        <w:t>支出为</w:t>
      </w:r>
      <w:r>
        <w:rPr>
          <w:rStyle w:val="18"/>
          <w:rFonts w:hint="eastAsia" w:ascii="仿宋" w:hAnsi="仿宋" w:eastAsia="仿宋" w:cs="仿宋"/>
          <w:b w:val="0"/>
          <w:bCs/>
          <w:color w:val="000000" w:themeColor="text1"/>
          <w:sz w:val="32"/>
          <w:szCs w:val="32"/>
          <w:lang w:val="en-US" w:eastAsia="zh-CN"/>
          <w14:textFill>
            <w14:solidFill>
              <w14:schemeClr w14:val="tx1"/>
            </w14:solidFill>
          </w14:textFill>
        </w:rPr>
        <w:t>8.56</w:t>
      </w:r>
      <w:r>
        <w:rPr>
          <w:rStyle w:val="18"/>
          <w:rFonts w:hint="eastAsia" w:ascii="仿宋" w:hAnsi="仿宋" w:eastAsia="仿宋" w:cs="仿宋"/>
          <w:b w:val="0"/>
          <w:bCs/>
          <w:color w:val="000000"/>
          <w:sz w:val="32"/>
          <w:szCs w:val="32"/>
        </w:rPr>
        <w:t>万元</w:t>
      </w:r>
      <w:r>
        <w:rPr>
          <w:rStyle w:val="18"/>
          <w:rFonts w:hint="eastAsia" w:ascii="仿宋" w:hAnsi="仿宋" w:eastAsia="仿宋" w:cs="仿宋"/>
          <w:b w:val="0"/>
          <w:bCs/>
          <w:color w:val="000000"/>
          <w:sz w:val="32"/>
          <w:szCs w:val="32"/>
          <w:lang w:eastAsia="zh-CN"/>
        </w:rPr>
        <w:t>，占</w:t>
      </w:r>
      <w:r>
        <w:rPr>
          <w:rStyle w:val="18"/>
          <w:rFonts w:hint="eastAsia" w:ascii="仿宋" w:hAnsi="仿宋" w:eastAsia="仿宋" w:cs="仿宋"/>
          <w:b w:val="0"/>
          <w:bCs/>
          <w:color w:val="000000"/>
          <w:sz w:val="32"/>
          <w:szCs w:val="32"/>
          <w:lang w:val="en-US" w:eastAsia="zh-CN"/>
        </w:rPr>
        <w:t>0.42%</w:t>
      </w:r>
    </w:p>
    <w:p>
      <w:pPr>
        <w:spacing w:line="600" w:lineRule="exact"/>
        <w:ind w:firstLine="640"/>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b/>
          <w:color w:val="000000"/>
          <w:sz w:val="32"/>
          <w:szCs w:val="32"/>
          <w:lang w:val="en-US" w:eastAsia="zh-CN"/>
        </w:rPr>
        <w:t>5.</w:t>
      </w:r>
      <w:r>
        <w:rPr>
          <w:rFonts w:hint="eastAsia" w:ascii="仿宋" w:hAnsi="仿宋" w:eastAsia="仿宋" w:cs="仿宋"/>
          <w:b/>
          <w:color w:val="000000"/>
          <w:sz w:val="32"/>
          <w:szCs w:val="32"/>
        </w:rPr>
        <w:t>城乡社区（212）</w:t>
      </w:r>
      <w:r>
        <w:rPr>
          <w:rFonts w:hint="eastAsia" w:ascii="仿宋" w:hAnsi="仿宋" w:eastAsia="仿宋" w:cs="仿宋"/>
          <w:color w:val="000000" w:themeColor="text1"/>
          <w:sz w:val="32"/>
          <w:szCs w:val="32"/>
          <w14:textFill>
            <w14:solidFill>
              <w14:schemeClr w14:val="tx1"/>
            </w14:solidFill>
          </w14:textFill>
        </w:rPr>
        <w:t>支出</w:t>
      </w:r>
      <w:r>
        <w:rPr>
          <w:rFonts w:hint="eastAsia" w:ascii="仿宋" w:hAnsi="仿宋" w:eastAsia="仿宋" w:cs="仿宋"/>
          <w:color w:val="000000" w:themeColor="text1"/>
          <w:sz w:val="32"/>
          <w:szCs w:val="32"/>
          <w:lang w:val="en-US" w:eastAsia="zh-CN"/>
          <w14:textFill>
            <w14:solidFill>
              <w14:schemeClr w14:val="tx1"/>
            </w14:solidFill>
          </w14:textFill>
        </w:rPr>
        <w:t>700.98</w:t>
      </w:r>
      <w:r>
        <w:rPr>
          <w:rFonts w:hint="eastAsia" w:ascii="仿宋" w:hAnsi="仿宋" w:eastAsia="仿宋" w:cs="仿宋"/>
          <w:color w:val="000000" w:themeColor="text1"/>
          <w:sz w:val="32"/>
          <w:szCs w:val="32"/>
          <w14:textFill>
            <w14:solidFill>
              <w14:schemeClr w14:val="tx1"/>
            </w14:solidFill>
          </w14:textFill>
        </w:rPr>
        <w:t>万元占</w:t>
      </w:r>
      <w:r>
        <w:rPr>
          <w:rFonts w:hint="eastAsia" w:ascii="仿宋" w:hAnsi="仿宋" w:eastAsia="仿宋" w:cs="仿宋"/>
          <w:color w:val="auto"/>
          <w:sz w:val="32"/>
          <w:szCs w:val="32"/>
          <w:lang w:val="en-US" w:eastAsia="zh-CN"/>
        </w:rPr>
        <w:t>34.69</w:t>
      </w:r>
      <w:r>
        <w:rPr>
          <w:rFonts w:hint="eastAsia" w:ascii="仿宋" w:hAnsi="仿宋" w:eastAsia="仿宋" w:cs="仿宋"/>
          <w:color w:val="auto"/>
          <w:sz w:val="32"/>
          <w:szCs w:val="32"/>
        </w:rPr>
        <w:t>%</w:t>
      </w:r>
      <w:r>
        <w:rPr>
          <w:rFonts w:hint="eastAsia" w:ascii="仿宋" w:hAnsi="仿宋" w:eastAsia="仿宋" w:cs="仿宋"/>
          <w:color w:val="000000" w:themeColor="text1"/>
          <w:sz w:val="32"/>
          <w:szCs w:val="32"/>
          <w:lang w:eastAsia="zh-CN"/>
          <w14:textFill>
            <w14:solidFill>
              <w14:schemeClr w14:val="tx1"/>
            </w14:solidFill>
          </w14:textFill>
        </w:rPr>
        <w:t>。</w:t>
      </w:r>
    </w:p>
    <w:p>
      <w:pPr>
        <w:spacing w:line="600" w:lineRule="exact"/>
        <w:ind w:firstLine="640"/>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b/>
          <w:color w:val="000000"/>
          <w:sz w:val="32"/>
          <w:szCs w:val="32"/>
          <w:lang w:val="en-US" w:eastAsia="zh-CN"/>
        </w:rPr>
        <w:t>6.</w:t>
      </w:r>
      <w:r>
        <w:rPr>
          <w:rFonts w:hint="eastAsia" w:ascii="仿宋" w:hAnsi="仿宋" w:eastAsia="仿宋" w:cs="仿宋"/>
          <w:b/>
          <w:color w:val="000000"/>
          <w:sz w:val="32"/>
          <w:szCs w:val="32"/>
        </w:rPr>
        <w:t>农林水</w:t>
      </w:r>
      <w:r>
        <w:rPr>
          <w:rFonts w:hint="eastAsia" w:ascii="仿宋" w:hAnsi="仿宋" w:eastAsia="仿宋" w:cs="仿宋"/>
          <w:b/>
          <w:color w:val="000000"/>
          <w:sz w:val="32"/>
          <w:szCs w:val="32"/>
          <w:lang w:eastAsia="zh-CN"/>
        </w:rPr>
        <w:t>支出</w:t>
      </w:r>
      <w:r>
        <w:rPr>
          <w:rFonts w:hint="eastAsia" w:ascii="仿宋" w:hAnsi="仿宋" w:eastAsia="仿宋" w:cs="仿宋"/>
          <w:b/>
          <w:color w:val="000000"/>
          <w:sz w:val="32"/>
          <w:szCs w:val="32"/>
        </w:rPr>
        <w:t>（213）</w:t>
      </w:r>
      <w:r>
        <w:rPr>
          <w:rStyle w:val="18"/>
          <w:rFonts w:hint="eastAsia" w:ascii="仿宋" w:hAnsi="仿宋" w:eastAsia="仿宋" w:cs="仿宋"/>
          <w:b w:val="0"/>
          <w:bCs/>
          <w:color w:val="000000"/>
          <w:sz w:val="32"/>
          <w:szCs w:val="32"/>
        </w:rPr>
        <w:t>支出决算为</w:t>
      </w:r>
      <w:r>
        <w:rPr>
          <w:rStyle w:val="18"/>
          <w:rFonts w:hint="eastAsia" w:ascii="仿宋" w:hAnsi="仿宋" w:eastAsia="仿宋" w:cs="仿宋"/>
          <w:b w:val="0"/>
          <w:bCs/>
          <w:color w:val="000000"/>
          <w:sz w:val="32"/>
          <w:szCs w:val="32"/>
          <w:lang w:val="en-US" w:eastAsia="zh-CN"/>
        </w:rPr>
        <w:t>200</w:t>
      </w:r>
      <w:r>
        <w:rPr>
          <w:rStyle w:val="18"/>
          <w:rFonts w:hint="eastAsia" w:ascii="仿宋" w:hAnsi="仿宋" w:eastAsia="仿宋" w:cs="仿宋"/>
          <w:b w:val="0"/>
          <w:bCs/>
          <w:color w:val="000000"/>
          <w:sz w:val="32"/>
          <w:szCs w:val="32"/>
        </w:rPr>
        <w:t>万元，</w:t>
      </w:r>
      <w:r>
        <w:rPr>
          <w:rFonts w:hint="eastAsia" w:ascii="仿宋" w:hAnsi="仿宋" w:eastAsia="仿宋" w:cs="仿宋"/>
          <w:color w:val="000000" w:themeColor="text1"/>
          <w:sz w:val="32"/>
          <w:szCs w:val="32"/>
          <w14:textFill>
            <w14:solidFill>
              <w14:schemeClr w14:val="tx1"/>
            </w14:solidFill>
          </w14:textFill>
        </w:rPr>
        <w:t>占</w:t>
      </w:r>
      <w:r>
        <w:rPr>
          <w:rFonts w:hint="eastAsia" w:ascii="仿宋" w:hAnsi="仿宋" w:eastAsia="仿宋" w:cs="仿宋"/>
          <w:color w:val="000000" w:themeColor="text1"/>
          <w:sz w:val="32"/>
          <w:szCs w:val="32"/>
          <w:lang w:val="en-US" w:eastAsia="zh-CN"/>
          <w14:textFill>
            <w14:solidFill>
              <w14:schemeClr w14:val="tx1"/>
            </w14:solidFill>
          </w14:textFill>
        </w:rPr>
        <w:t>9.9</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w:t>
      </w:r>
    </w:p>
    <w:p>
      <w:pPr>
        <w:spacing w:line="600" w:lineRule="exact"/>
        <w:ind w:firstLine="640"/>
        <w:rPr>
          <w:rStyle w:val="18"/>
          <w:rFonts w:hint="eastAsia" w:ascii="仿宋" w:hAnsi="仿宋" w:eastAsia="仿宋" w:cs="仿宋"/>
          <w:b w:val="0"/>
          <w:bCs/>
          <w:color w:val="000000"/>
          <w:sz w:val="32"/>
          <w:szCs w:val="32"/>
          <w:lang w:val="en-US" w:eastAsia="zh-CN"/>
        </w:rPr>
      </w:pPr>
      <w:r>
        <w:rPr>
          <w:rFonts w:hint="eastAsia" w:ascii="仿宋" w:hAnsi="仿宋" w:eastAsia="仿宋" w:cs="仿宋"/>
          <w:b/>
          <w:color w:val="000000"/>
          <w:sz w:val="32"/>
          <w:szCs w:val="32"/>
          <w:lang w:val="en-US" w:eastAsia="zh-CN"/>
        </w:rPr>
        <w:t>7.</w:t>
      </w:r>
      <w:r>
        <w:rPr>
          <w:rFonts w:hint="eastAsia" w:ascii="仿宋" w:hAnsi="仿宋" w:eastAsia="仿宋" w:cs="仿宋"/>
          <w:b/>
          <w:color w:val="000000"/>
          <w:sz w:val="32"/>
          <w:szCs w:val="32"/>
        </w:rPr>
        <w:t>资源勘探信息（215）</w:t>
      </w:r>
      <w:r>
        <w:rPr>
          <w:rStyle w:val="18"/>
          <w:rFonts w:hint="eastAsia" w:ascii="仿宋" w:hAnsi="仿宋" w:eastAsia="仿宋" w:cs="仿宋"/>
          <w:b w:val="0"/>
          <w:bCs/>
          <w:color w:val="000000"/>
          <w:sz w:val="32"/>
          <w:szCs w:val="32"/>
        </w:rPr>
        <w:t>支出决算为</w:t>
      </w:r>
      <w:r>
        <w:rPr>
          <w:rStyle w:val="18"/>
          <w:rFonts w:hint="eastAsia" w:ascii="仿宋" w:hAnsi="仿宋" w:eastAsia="仿宋" w:cs="仿宋"/>
          <w:b w:val="0"/>
          <w:bCs/>
          <w:color w:val="000000"/>
          <w:sz w:val="32"/>
          <w:szCs w:val="32"/>
          <w:lang w:val="en-US" w:eastAsia="zh-CN"/>
        </w:rPr>
        <w:t>261.16</w:t>
      </w:r>
      <w:r>
        <w:rPr>
          <w:rStyle w:val="18"/>
          <w:rFonts w:hint="eastAsia" w:ascii="仿宋" w:hAnsi="仿宋" w:eastAsia="仿宋" w:cs="仿宋"/>
          <w:b w:val="0"/>
          <w:bCs/>
          <w:color w:val="000000"/>
          <w:sz w:val="32"/>
          <w:szCs w:val="32"/>
        </w:rPr>
        <w:t>万元</w:t>
      </w:r>
      <w:r>
        <w:rPr>
          <w:rStyle w:val="18"/>
          <w:rFonts w:hint="eastAsia" w:ascii="仿宋" w:hAnsi="仿宋" w:eastAsia="仿宋" w:cs="仿宋"/>
          <w:b w:val="0"/>
          <w:bCs/>
          <w:color w:val="000000"/>
          <w:sz w:val="32"/>
          <w:szCs w:val="32"/>
          <w:lang w:eastAsia="zh-CN"/>
        </w:rPr>
        <w:t>，占</w:t>
      </w:r>
      <w:r>
        <w:rPr>
          <w:rStyle w:val="18"/>
          <w:rFonts w:hint="eastAsia" w:ascii="仿宋" w:hAnsi="仿宋" w:eastAsia="仿宋" w:cs="仿宋"/>
          <w:b w:val="0"/>
          <w:bCs/>
          <w:color w:val="000000"/>
          <w:sz w:val="32"/>
          <w:szCs w:val="32"/>
          <w:lang w:val="en-US" w:eastAsia="zh-CN"/>
        </w:rPr>
        <w:t>12.93%。</w:t>
      </w:r>
    </w:p>
    <w:p>
      <w:pPr>
        <w:spacing w:line="600" w:lineRule="exact"/>
        <w:ind w:firstLine="640"/>
        <w:rPr>
          <w:rStyle w:val="18"/>
          <w:rFonts w:hint="eastAsia" w:ascii="仿宋" w:hAnsi="仿宋" w:eastAsia="仿宋" w:cs="仿宋"/>
          <w:b w:val="0"/>
          <w:bCs/>
          <w:color w:val="000000"/>
          <w:sz w:val="32"/>
          <w:szCs w:val="32"/>
          <w:lang w:val="en-US" w:eastAsia="zh-CN"/>
        </w:rPr>
      </w:pPr>
      <w:r>
        <w:rPr>
          <w:rFonts w:hint="eastAsia" w:ascii="仿宋" w:hAnsi="仿宋" w:eastAsia="仿宋" w:cs="仿宋"/>
          <w:b/>
          <w:color w:val="000000"/>
          <w:sz w:val="32"/>
          <w:szCs w:val="32"/>
          <w:lang w:val="en-US" w:eastAsia="zh-CN"/>
        </w:rPr>
        <w:t>8.</w:t>
      </w:r>
      <w:r>
        <w:rPr>
          <w:rFonts w:hint="eastAsia" w:ascii="仿宋" w:hAnsi="仿宋" w:eastAsia="仿宋" w:cs="仿宋"/>
          <w:b/>
          <w:color w:val="000000"/>
          <w:sz w:val="32"/>
          <w:szCs w:val="32"/>
        </w:rPr>
        <w:t>资源勘探信息（215）</w:t>
      </w:r>
      <w:r>
        <w:rPr>
          <w:rStyle w:val="18"/>
          <w:rFonts w:hint="eastAsia" w:ascii="仿宋" w:hAnsi="仿宋" w:eastAsia="仿宋" w:cs="仿宋"/>
          <w:b w:val="0"/>
          <w:bCs/>
          <w:color w:val="000000"/>
          <w:sz w:val="32"/>
          <w:szCs w:val="32"/>
        </w:rPr>
        <w:t>支出决算为</w:t>
      </w:r>
      <w:r>
        <w:rPr>
          <w:rStyle w:val="18"/>
          <w:rFonts w:hint="eastAsia" w:ascii="仿宋" w:hAnsi="仿宋" w:eastAsia="仿宋" w:cs="仿宋"/>
          <w:b w:val="0"/>
          <w:bCs/>
          <w:color w:val="000000"/>
          <w:sz w:val="32"/>
          <w:szCs w:val="32"/>
          <w:lang w:val="en-US" w:eastAsia="zh-CN"/>
        </w:rPr>
        <w:t>596.88</w:t>
      </w:r>
      <w:r>
        <w:rPr>
          <w:rStyle w:val="18"/>
          <w:rFonts w:hint="eastAsia" w:ascii="仿宋" w:hAnsi="仿宋" w:eastAsia="仿宋" w:cs="仿宋"/>
          <w:b w:val="0"/>
          <w:bCs/>
          <w:color w:val="000000"/>
          <w:sz w:val="32"/>
          <w:szCs w:val="32"/>
        </w:rPr>
        <w:t>万元</w:t>
      </w:r>
      <w:r>
        <w:rPr>
          <w:rStyle w:val="18"/>
          <w:rFonts w:hint="eastAsia" w:ascii="仿宋" w:hAnsi="仿宋" w:eastAsia="仿宋" w:cs="仿宋"/>
          <w:b w:val="0"/>
          <w:bCs/>
          <w:color w:val="000000"/>
          <w:sz w:val="32"/>
          <w:szCs w:val="32"/>
          <w:lang w:eastAsia="zh-CN"/>
        </w:rPr>
        <w:t>，占</w:t>
      </w:r>
      <w:r>
        <w:rPr>
          <w:rStyle w:val="18"/>
          <w:rFonts w:hint="eastAsia" w:ascii="仿宋" w:hAnsi="仿宋" w:eastAsia="仿宋" w:cs="仿宋"/>
          <w:b w:val="0"/>
          <w:bCs/>
          <w:color w:val="000000"/>
          <w:sz w:val="32"/>
          <w:szCs w:val="32"/>
          <w:lang w:val="en-US" w:eastAsia="zh-CN"/>
        </w:rPr>
        <w:t>29.55%</w:t>
      </w:r>
    </w:p>
    <w:p>
      <w:pPr>
        <w:spacing w:line="600" w:lineRule="exact"/>
        <w:ind w:firstLine="640"/>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b/>
          <w:color w:val="000000"/>
          <w:sz w:val="32"/>
          <w:szCs w:val="32"/>
          <w:lang w:val="en-US" w:eastAsia="zh-CN"/>
        </w:rPr>
        <w:t>9.</w:t>
      </w:r>
      <w:r>
        <w:rPr>
          <w:rFonts w:hint="eastAsia" w:ascii="仿宋" w:hAnsi="仿宋" w:eastAsia="仿宋" w:cs="仿宋"/>
          <w:b/>
          <w:color w:val="000000"/>
          <w:sz w:val="32"/>
          <w:szCs w:val="32"/>
        </w:rPr>
        <w:t>住房保障（221）</w:t>
      </w:r>
      <w:r>
        <w:rPr>
          <w:rFonts w:hint="eastAsia" w:ascii="仿宋" w:hAnsi="仿宋" w:eastAsia="仿宋" w:cs="仿宋"/>
          <w:color w:val="000000" w:themeColor="text1"/>
          <w:sz w:val="32"/>
          <w:szCs w:val="32"/>
          <w14:textFill>
            <w14:solidFill>
              <w14:schemeClr w14:val="tx1"/>
            </w14:solidFill>
          </w14:textFill>
        </w:rPr>
        <w:t>支出</w:t>
      </w:r>
      <w:r>
        <w:rPr>
          <w:rFonts w:hint="eastAsia" w:ascii="仿宋" w:hAnsi="仿宋" w:eastAsia="仿宋" w:cs="仿宋"/>
          <w:color w:val="000000" w:themeColor="text1"/>
          <w:sz w:val="32"/>
          <w:szCs w:val="32"/>
          <w:lang w:val="en-US" w:eastAsia="zh-CN"/>
          <w14:textFill>
            <w14:solidFill>
              <w14:schemeClr w14:val="tx1"/>
            </w14:solidFill>
          </w14:textFill>
        </w:rPr>
        <w:t>9.82</w:t>
      </w:r>
      <w:r>
        <w:rPr>
          <w:rFonts w:hint="eastAsia" w:ascii="仿宋" w:hAnsi="仿宋" w:eastAsia="仿宋" w:cs="仿宋"/>
          <w:color w:val="000000" w:themeColor="text1"/>
          <w:sz w:val="32"/>
          <w:szCs w:val="32"/>
          <w14:textFill>
            <w14:solidFill>
              <w14:schemeClr w14:val="tx1"/>
            </w14:solidFill>
          </w14:textFill>
        </w:rPr>
        <w:t>万元，占0.</w:t>
      </w:r>
      <w:r>
        <w:rPr>
          <w:rFonts w:hint="eastAsia" w:ascii="仿宋" w:hAnsi="仿宋" w:eastAsia="仿宋" w:cs="仿宋"/>
          <w:color w:val="000000" w:themeColor="text1"/>
          <w:sz w:val="32"/>
          <w:szCs w:val="32"/>
          <w:lang w:val="en-US" w:eastAsia="zh-CN"/>
          <w14:textFill>
            <w14:solidFill>
              <w14:schemeClr w14:val="tx1"/>
            </w14:solidFill>
          </w14:textFill>
        </w:rPr>
        <w:t>49</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w:t>
      </w:r>
    </w:p>
    <w:p>
      <w:pPr>
        <w:spacing w:line="600" w:lineRule="exact"/>
        <w:ind w:firstLine="321" w:firstLineChars="100"/>
        <w:outlineLvl w:val="2"/>
        <w:rPr>
          <w:rFonts w:hint="eastAsia" w:ascii="仿宋" w:hAnsi="仿宋" w:eastAsia="仿宋" w:cs="仿宋"/>
          <w:b w:val="0"/>
          <w:bCs/>
          <w:color w:val="000000"/>
          <w:sz w:val="32"/>
          <w:szCs w:val="32"/>
        </w:rPr>
      </w:pPr>
      <w:bookmarkStart w:id="36" w:name="_Toc15377212"/>
      <w:r>
        <w:rPr>
          <w:rFonts w:hint="eastAsia" w:ascii="仿宋" w:hAnsi="仿宋" w:eastAsia="仿宋" w:cs="仿宋"/>
          <w:b/>
          <w:color w:val="000000"/>
          <w:sz w:val="32"/>
          <w:szCs w:val="32"/>
        </w:rPr>
        <w:t>（</w:t>
      </w:r>
      <w:r>
        <w:rPr>
          <w:rFonts w:hint="eastAsia" w:ascii="仿宋" w:hAnsi="仿宋" w:eastAsia="仿宋" w:cs="仿宋"/>
          <w:b w:val="0"/>
          <w:bCs/>
          <w:color w:val="000000"/>
          <w:sz w:val="32"/>
          <w:szCs w:val="32"/>
        </w:rPr>
        <w:t>三）一般公共预算财政拨款支出决算具体情况</w:t>
      </w:r>
      <w:bookmarkEnd w:id="36"/>
    </w:p>
    <w:p>
      <w:pPr>
        <w:spacing w:line="600" w:lineRule="exact"/>
        <w:ind w:firstLine="643" w:firstLineChars="200"/>
        <w:outlineLvl w:val="2"/>
        <w:rPr>
          <w:rFonts w:hint="eastAsia" w:ascii="仿宋" w:hAnsi="仿宋" w:eastAsia="仿宋" w:cs="仿宋"/>
          <w:b w:val="0"/>
          <w:bCs/>
          <w:color w:val="FF0000"/>
          <w:sz w:val="32"/>
          <w:szCs w:val="32"/>
        </w:rPr>
      </w:pPr>
      <w:bookmarkStart w:id="37" w:name="_Toc15377444"/>
      <w:bookmarkStart w:id="38" w:name="_Toc15378460"/>
      <w:bookmarkStart w:id="39" w:name="_Toc15377213"/>
      <w:r>
        <w:rPr>
          <w:rFonts w:hint="eastAsia" w:ascii="仿宋" w:hAnsi="仿宋" w:eastAsia="仿宋" w:cs="仿宋"/>
          <w:b w:val="0"/>
          <w:bCs/>
          <w:color w:val="000000" w:themeColor="text1"/>
          <w:sz w:val="32"/>
          <w:szCs w:val="32"/>
          <w14:textFill>
            <w14:solidFill>
              <w14:schemeClr w14:val="tx1"/>
            </w14:solidFill>
          </w14:textFill>
        </w:rPr>
        <w:t>201</w:t>
      </w:r>
      <w:r>
        <w:rPr>
          <w:rFonts w:hint="eastAsia" w:ascii="仿宋" w:hAnsi="仿宋" w:eastAsia="仿宋" w:cs="仿宋"/>
          <w:b w:val="0"/>
          <w:bCs/>
          <w:color w:val="000000" w:themeColor="text1"/>
          <w:sz w:val="32"/>
          <w:szCs w:val="32"/>
          <w:lang w:val="en-US" w:eastAsia="zh-CN"/>
          <w14:textFill>
            <w14:solidFill>
              <w14:schemeClr w14:val="tx1"/>
            </w14:solidFill>
          </w14:textFill>
        </w:rPr>
        <w:t>9</w:t>
      </w:r>
      <w:r>
        <w:rPr>
          <w:rFonts w:hint="eastAsia" w:ascii="仿宋" w:hAnsi="仿宋" w:eastAsia="仿宋" w:cs="仿宋"/>
          <w:b w:val="0"/>
          <w:bCs/>
          <w:color w:val="000000" w:themeColor="text1"/>
          <w:sz w:val="32"/>
          <w:szCs w:val="32"/>
          <w14:textFill>
            <w14:solidFill>
              <w14:schemeClr w14:val="tx1"/>
            </w14:solidFill>
          </w14:textFill>
        </w:rPr>
        <w:t>年</w:t>
      </w:r>
      <w:r>
        <w:rPr>
          <w:rFonts w:hint="eastAsia" w:ascii="仿宋" w:hAnsi="仿宋" w:eastAsia="仿宋" w:cs="仿宋"/>
          <w:b w:val="0"/>
          <w:bCs/>
          <w:color w:val="000000" w:themeColor="text1"/>
          <w:sz w:val="32"/>
          <w:szCs w:val="32"/>
          <w:lang w:eastAsia="zh-CN"/>
          <w14:textFill>
            <w14:solidFill>
              <w14:schemeClr w14:val="tx1"/>
            </w14:solidFill>
          </w14:textFill>
        </w:rPr>
        <w:t>一</w:t>
      </w:r>
      <w:r>
        <w:rPr>
          <w:rFonts w:hint="eastAsia" w:ascii="仿宋" w:hAnsi="仿宋" w:eastAsia="仿宋" w:cs="仿宋"/>
          <w:b w:val="0"/>
          <w:bCs/>
          <w:color w:val="000000" w:themeColor="text1"/>
          <w:sz w:val="32"/>
          <w:szCs w:val="32"/>
          <w14:textFill>
            <w14:solidFill>
              <w14:schemeClr w14:val="tx1"/>
            </w14:solidFill>
          </w14:textFill>
        </w:rPr>
        <w:t>般公共预算支出决算数为</w:t>
      </w:r>
      <w:r>
        <w:rPr>
          <w:rFonts w:hint="eastAsia" w:ascii="仿宋" w:hAnsi="仿宋" w:eastAsia="仿宋" w:cs="仿宋"/>
          <w:b w:val="0"/>
          <w:bCs/>
          <w:color w:val="auto"/>
          <w:sz w:val="32"/>
          <w:szCs w:val="32"/>
          <w:lang w:val="en-US" w:eastAsia="zh-CN"/>
        </w:rPr>
        <w:t>2020.15</w:t>
      </w:r>
      <w:r>
        <w:rPr>
          <w:rFonts w:hint="eastAsia" w:ascii="仿宋" w:hAnsi="仿宋" w:eastAsia="仿宋" w:cs="仿宋"/>
          <w:b w:val="0"/>
          <w:bCs/>
          <w:color w:val="000000" w:themeColor="text1"/>
          <w:sz w:val="32"/>
          <w:szCs w:val="32"/>
          <w14:textFill>
            <w14:solidFill>
              <w14:schemeClr w14:val="tx1"/>
            </w14:solidFill>
          </w14:textFill>
        </w:rPr>
        <w:t>，</w:t>
      </w:r>
      <w:r>
        <w:rPr>
          <w:rStyle w:val="18"/>
          <w:rFonts w:hint="eastAsia" w:ascii="仿宋" w:hAnsi="仿宋" w:eastAsia="仿宋" w:cs="仿宋"/>
          <w:b w:val="0"/>
          <w:bCs/>
          <w:color w:val="000000" w:themeColor="text1"/>
          <w:sz w:val="32"/>
          <w:szCs w:val="32"/>
          <w14:textFill>
            <w14:solidFill>
              <w14:schemeClr w14:val="tx1"/>
            </w14:solidFill>
          </w14:textFill>
        </w:rPr>
        <w:t>完成</w:t>
      </w:r>
      <w:r>
        <w:rPr>
          <w:rStyle w:val="18"/>
          <w:rFonts w:hint="eastAsia" w:ascii="仿宋" w:hAnsi="仿宋" w:eastAsia="仿宋" w:cs="仿宋"/>
          <w:b w:val="0"/>
          <w:bCs/>
          <w:color w:val="000000"/>
          <w:sz w:val="32"/>
          <w:szCs w:val="32"/>
        </w:rPr>
        <w:t>预算</w:t>
      </w:r>
      <w:r>
        <w:rPr>
          <w:rStyle w:val="18"/>
          <w:rFonts w:hint="eastAsia" w:ascii="仿宋" w:hAnsi="仿宋" w:eastAsia="仿宋" w:cs="仿宋"/>
          <w:b w:val="0"/>
          <w:bCs/>
          <w:color w:val="000000"/>
          <w:sz w:val="32"/>
          <w:szCs w:val="32"/>
          <w:lang w:val="en-US" w:eastAsia="zh-CN"/>
        </w:rPr>
        <w:t>100</w:t>
      </w:r>
      <w:r>
        <w:rPr>
          <w:rStyle w:val="18"/>
          <w:rFonts w:hint="eastAsia" w:ascii="仿宋" w:hAnsi="仿宋" w:eastAsia="仿宋" w:cs="仿宋"/>
          <w:b w:val="0"/>
          <w:bCs/>
          <w:color w:val="000000"/>
          <w:sz w:val="32"/>
          <w:szCs w:val="32"/>
        </w:rPr>
        <w:t>%。其中：</w:t>
      </w:r>
      <w:bookmarkEnd w:id="37"/>
      <w:bookmarkEnd w:id="38"/>
      <w:bookmarkEnd w:id="39"/>
    </w:p>
    <w:p>
      <w:pPr>
        <w:spacing w:line="600" w:lineRule="exact"/>
        <w:ind w:firstLine="643" w:firstLineChars="200"/>
        <w:rPr>
          <w:rFonts w:hint="eastAsia" w:ascii="仿宋" w:hAnsi="仿宋" w:eastAsia="仿宋" w:cs="仿宋"/>
          <w:b/>
          <w:color w:val="000000"/>
          <w:sz w:val="32"/>
          <w:szCs w:val="32"/>
        </w:rPr>
      </w:pPr>
      <w:r>
        <w:rPr>
          <w:rStyle w:val="18"/>
          <w:rFonts w:hint="eastAsia" w:ascii="仿宋" w:hAnsi="仿宋" w:eastAsia="仿宋" w:cs="仿宋"/>
          <w:bCs/>
          <w:color w:val="000000"/>
          <w:sz w:val="32"/>
          <w:szCs w:val="32"/>
        </w:rPr>
        <w:t>1.一般公共服务(201）</w:t>
      </w:r>
      <w:r>
        <w:rPr>
          <w:rStyle w:val="18"/>
          <w:rFonts w:hint="eastAsia" w:ascii="仿宋" w:hAnsi="仿宋" w:eastAsia="仿宋" w:cs="仿宋"/>
          <w:b w:val="0"/>
          <w:bCs/>
          <w:color w:val="000000"/>
          <w:sz w:val="32"/>
          <w:szCs w:val="32"/>
        </w:rPr>
        <w:t>支出决算为1万元，完成预算</w:t>
      </w:r>
      <w:r>
        <w:rPr>
          <w:rStyle w:val="18"/>
          <w:rFonts w:hint="eastAsia" w:ascii="仿宋" w:hAnsi="仿宋" w:eastAsia="仿宋" w:cs="仿宋"/>
          <w:b w:val="0"/>
          <w:bCs/>
          <w:color w:val="000000"/>
          <w:sz w:val="32"/>
          <w:szCs w:val="32"/>
          <w:lang w:val="en-US" w:eastAsia="zh-CN"/>
        </w:rPr>
        <w:t>100</w:t>
      </w:r>
      <w:r>
        <w:rPr>
          <w:rStyle w:val="18"/>
          <w:rFonts w:hint="eastAsia" w:ascii="仿宋" w:hAnsi="仿宋" w:eastAsia="仿宋" w:cs="仿宋"/>
          <w:b w:val="0"/>
          <w:bCs/>
          <w:color w:val="000000"/>
          <w:sz w:val="32"/>
          <w:szCs w:val="32"/>
        </w:rPr>
        <w:t>%</w:t>
      </w:r>
      <w:r>
        <w:rPr>
          <w:rStyle w:val="18"/>
          <w:rFonts w:hint="eastAsia" w:ascii="仿宋" w:hAnsi="仿宋" w:eastAsia="仿宋" w:cs="仿宋"/>
          <w:b w:val="0"/>
          <w:bCs/>
          <w:color w:val="000000"/>
          <w:sz w:val="32"/>
          <w:szCs w:val="32"/>
          <w:lang w:val="en-US" w:eastAsia="zh-CN"/>
        </w:rPr>
        <w:t>.</w:t>
      </w:r>
    </w:p>
    <w:p>
      <w:pPr>
        <w:spacing w:line="600" w:lineRule="exact"/>
        <w:ind w:firstLine="640"/>
        <w:rPr>
          <w:rStyle w:val="18"/>
          <w:rFonts w:hint="eastAsia" w:ascii="仿宋" w:hAnsi="仿宋" w:eastAsia="仿宋" w:cs="仿宋"/>
          <w:b w:val="0"/>
          <w:bCs/>
          <w:color w:val="000000"/>
          <w:sz w:val="32"/>
          <w:szCs w:val="32"/>
        </w:rPr>
      </w:pPr>
      <w:r>
        <w:rPr>
          <w:rStyle w:val="18"/>
          <w:rFonts w:hint="eastAsia" w:ascii="仿宋" w:hAnsi="仿宋" w:eastAsia="仿宋" w:cs="仿宋"/>
          <w:bCs/>
          <w:color w:val="000000"/>
          <w:sz w:val="32"/>
          <w:szCs w:val="32"/>
          <w:lang w:val="en-US" w:eastAsia="zh-CN"/>
        </w:rPr>
        <w:t>2.文化旅游体育（207）支出</w:t>
      </w:r>
      <w:r>
        <w:rPr>
          <w:rStyle w:val="18"/>
          <w:rFonts w:hint="eastAsia" w:ascii="仿宋" w:hAnsi="仿宋" w:eastAsia="仿宋" w:cs="仿宋"/>
          <w:b w:val="0"/>
          <w:bCs/>
          <w:color w:val="000000"/>
          <w:sz w:val="32"/>
          <w:szCs w:val="32"/>
        </w:rPr>
        <w:t>为</w:t>
      </w:r>
      <w:r>
        <w:rPr>
          <w:rStyle w:val="18"/>
          <w:rFonts w:hint="eastAsia" w:ascii="仿宋" w:hAnsi="仿宋" w:eastAsia="仿宋" w:cs="仿宋"/>
          <w:bCs/>
          <w:color w:val="000000"/>
          <w:sz w:val="32"/>
          <w:szCs w:val="32"/>
          <w:lang w:val="en-US" w:eastAsia="zh-CN"/>
        </w:rPr>
        <w:t>200万元，</w:t>
      </w:r>
      <w:r>
        <w:rPr>
          <w:rStyle w:val="18"/>
          <w:rFonts w:hint="eastAsia" w:ascii="仿宋" w:hAnsi="仿宋" w:eastAsia="仿宋" w:cs="仿宋"/>
          <w:b w:val="0"/>
          <w:bCs/>
          <w:color w:val="000000"/>
          <w:sz w:val="32"/>
          <w:szCs w:val="32"/>
        </w:rPr>
        <w:t>完成预算</w:t>
      </w:r>
      <w:r>
        <w:rPr>
          <w:rStyle w:val="18"/>
          <w:rFonts w:hint="eastAsia" w:ascii="仿宋" w:hAnsi="仿宋" w:eastAsia="仿宋" w:cs="仿宋"/>
          <w:b w:val="0"/>
          <w:bCs/>
          <w:color w:val="000000"/>
          <w:sz w:val="32"/>
          <w:szCs w:val="32"/>
          <w:lang w:val="en-US" w:eastAsia="zh-CN"/>
        </w:rPr>
        <w:t>100</w:t>
      </w:r>
      <w:r>
        <w:rPr>
          <w:rStyle w:val="18"/>
          <w:rFonts w:hint="eastAsia" w:ascii="仿宋" w:hAnsi="仿宋" w:eastAsia="仿宋" w:cs="仿宋"/>
          <w:b w:val="0"/>
          <w:bCs/>
          <w:color w:val="000000"/>
          <w:sz w:val="32"/>
          <w:szCs w:val="32"/>
        </w:rPr>
        <w:t>%</w:t>
      </w:r>
    </w:p>
    <w:p>
      <w:pPr>
        <w:spacing w:line="600" w:lineRule="exact"/>
        <w:ind w:firstLine="640"/>
        <w:rPr>
          <w:rStyle w:val="18"/>
          <w:rFonts w:hint="eastAsia" w:ascii="仿宋" w:hAnsi="仿宋" w:eastAsia="仿宋" w:cs="仿宋"/>
          <w:b w:val="0"/>
          <w:bCs/>
          <w:color w:val="000000"/>
          <w:sz w:val="32"/>
          <w:szCs w:val="32"/>
          <w:lang w:val="en-US" w:eastAsia="zh-CN"/>
        </w:rPr>
      </w:pPr>
      <w:r>
        <w:rPr>
          <w:rStyle w:val="18"/>
          <w:rFonts w:hint="eastAsia" w:ascii="仿宋" w:hAnsi="仿宋" w:eastAsia="仿宋" w:cs="仿宋"/>
          <w:b w:val="0"/>
          <w:bCs/>
          <w:color w:val="000000"/>
          <w:sz w:val="32"/>
          <w:szCs w:val="32"/>
          <w:lang w:val="en-US" w:eastAsia="zh-CN"/>
        </w:rPr>
        <w:t>3.</w:t>
      </w:r>
      <w:r>
        <w:rPr>
          <w:rStyle w:val="18"/>
          <w:rFonts w:hint="eastAsia" w:ascii="仿宋" w:hAnsi="仿宋" w:eastAsia="仿宋" w:cs="仿宋"/>
          <w:bCs/>
          <w:color w:val="000000"/>
          <w:sz w:val="32"/>
          <w:szCs w:val="32"/>
        </w:rPr>
        <w:t>社会保障和就业（208）</w:t>
      </w:r>
      <w:r>
        <w:rPr>
          <w:rFonts w:hint="eastAsia" w:ascii="仿宋" w:hAnsi="仿宋" w:eastAsia="仿宋" w:cs="仿宋"/>
          <w:color w:val="000000" w:themeColor="text1"/>
          <w:sz w:val="32"/>
          <w:szCs w:val="32"/>
          <w14:textFill>
            <w14:solidFill>
              <w14:schemeClr w14:val="tx1"/>
            </w14:solidFill>
          </w14:textFill>
        </w:rPr>
        <w:t>支出</w:t>
      </w:r>
      <w:r>
        <w:rPr>
          <w:rStyle w:val="18"/>
          <w:rFonts w:hint="eastAsia" w:ascii="仿宋" w:hAnsi="仿宋" w:eastAsia="仿宋" w:cs="仿宋"/>
          <w:b w:val="0"/>
          <w:bCs/>
          <w:color w:val="000000"/>
          <w:sz w:val="32"/>
          <w:szCs w:val="32"/>
        </w:rPr>
        <w:t>为</w:t>
      </w:r>
      <w:r>
        <w:rPr>
          <w:rStyle w:val="18"/>
          <w:rFonts w:hint="eastAsia" w:ascii="仿宋" w:hAnsi="仿宋" w:eastAsia="仿宋" w:cs="仿宋"/>
          <w:b w:val="0"/>
          <w:bCs/>
          <w:color w:val="000000"/>
          <w:sz w:val="32"/>
          <w:szCs w:val="32"/>
          <w:lang w:val="en-US" w:eastAsia="zh-CN"/>
        </w:rPr>
        <w:t>41.75</w:t>
      </w:r>
      <w:r>
        <w:rPr>
          <w:rFonts w:hint="eastAsia" w:ascii="仿宋" w:hAnsi="仿宋" w:eastAsia="仿宋" w:cs="仿宋"/>
          <w:color w:val="000000" w:themeColor="text1"/>
          <w:sz w:val="32"/>
          <w:szCs w:val="32"/>
          <w14:textFill>
            <w14:solidFill>
              <w14:schemeClr w14:val="tx1"/>
            </w14:solidFill>
          </w14:textFill>
        </w:rPr>
        <w:t>万元，</w:t>
      </w:r>
      <w:r>
        <w:rPr>
          <w:rStyle w:val="18"/>
          <w:rFonts w:hint="eastAsia" w:ascii="仿宋" w:hAnsi="仿宋" w:eastAsia="仿宋" w:cs="仿宋"/>
          <w:b w:val="0"/>
          <w:bCs/>
          <w:color w:val="000000"/>
          <w:sz w:val="32"/>
          <w:szCs w:val="32"/>
        </w:rPr>
        <w:t>完成预算</w:t>
      </w:r>
      <w:r>
        <w:rPr>
          <w:rStyle w:val="18"/>
          <w:rFonts w:hint="eastAsia" w:ascii="仿宋" w:hAnsi="仿宋" w:eastAsia="仿宋" w:cs="仿宋"/>
          <w:b w:val="0"/>
          <w:bCs/>
          <w:color w:val="000000"/>
          <w:sz w:val="32"/>
          <w:szCs w:val="32"/>
          <w:lang w:val="en-US" w:eastAsia="zh-CN"/>
        </w:rPr>
        <w:t>100</w:t>
      </w:r>
      <w:r>
        <w:rPr>
          <w:rStyle w:val="18"/>
          <w:rFonts w:hint="eastAsia" w:ascii="仿宋" w:hAnsi="仿宋" w:eastAsia="仿宋" w:cs="仿宋"/>
          <w:b w:val="0"/>
          <w:bCs/>
          <w:color w:val="000000"/>
          <w:sz w:val="32"/>
          <w:szCs w:val="32"/>
        </w:rPr>
        <w:t>%</w:t>
      </w:r>
      <w:r>
        <w:rPr>
          <w:rStyle w:val="18"/>
          <w:rFonts w:hint="eastAsia" w:ascii="仿宋" w:hAnsi="仿宋" w:eastAsia="仿宋" w:cs="仿宋"/>
          <w:b w:val="0"/>
          <w:bCs/>
          <w:color w:val="000000"/>
          <w:sz w:val="32"/>
          <w:szCs w:val="32"/>
          <w:lang w:val="en-US" w:eastAsia="zh-CN"/>
        </w:rPr>
        <w:t>。</w:t>
      </w:r>
    </w:p>
    <w:p>
      <w:pPr>
        <w:spacing w:line="600" w:lineRule="exact"/>
        <w:ind w:firstLine="640"/>
        <w:rPr>
          <w:rStyle w:val="18"/>
          <w:rFonts w:hint="eastAsia" w:ascii="仿宋" w:hAnsi="仿宋" w:eastAsia="仿宋" w:cs="仿宋"/>
          <w:b w:val="0"/>
          <w:bCs/>
          <w:color w:val="000000"/>
          <w:sz w:val="32"/>
          <w:szCs w:val="32"/>
          <w:lang w:val="en-US" w:eastAsia="zh-CN"/>
        </w:rPr>
      </w:pPr>
      <w:r>
        <w:rPr>
          <w:rStyle w:val="18"/>
          <w:rFonts w:hint="eastAsia" w:ascii="仿宋" w:hAnsi="仿宋" w:eastAsia="仿宋" w:cs="仿宋"/>
          <w:bCs/>
          <w:color w:val="000000"/>
          <w:sz w:val="32"/>
          <w:szCs w:val="32"/>
          <w:lang w:val="en-US" w:eastAsia="zh-CN"/>
        </w:rPr>
        <w:t>4.</w:t>
      </w:r>
      <w:r>
        <w:rPr>
          <w:rStyle w:val="18"/>
          <w:rFonts w:hint="eastAsia" w:ascii="仿宋" w:hAnsi="仿宋" w:eastAsia="仿宋" w:cs="仿宋"/>
          <w:bCs/>
          <w:color w:val="000000"/>
          <w:sz w:val="32"/>
          <w:szCs w:val="32"/>
        </w:rPr>
        <w:t>医疗卫生与计划生育（210）</w:t>
      </w:r>
      <w:r>
        <w:rPr>
          <w:rStyle w:val="18"/>
          <w:rFonts w:hint="eastAsia" w:ascii="仿宋" w:hAnsi="仿宋" w:eastAsia="仿宋" w:cs="仿宋"/>
          <w:b w:val="0"/>
          <w:bCs/>
          <w:color w:val="000000"/>
          <w:sz w:val="32"/>
          <w:szCs w:val="32"/>
        </w:rPr>
        <w:t>支出</w:t>
      </w:r>
      <w:r>
        <w:rPr>
          <w:rStyle w:val="18"/>
          <w:rFonts w:hint="eastAsia" w:ascii="仿宋" w:hAnsi="仿宋" w:eastAsia="仿宋" w:cs="仿宋"/>
          <w:b w:val="0"/>
          <w:bCs/>
          <w:color w:val="000000"/>
          <w:sz w:val="32"/>
          <w:szCs w:val="32"/>
        </w:rPr>
        <w:t>为</w:t>
      </w:r>
      <w:r>
        <w:rPr>
          <w:rStyle w:val="18"/>
          <w:rFonts w:hint="eastAsia" w:ascii="仿宋" w:hAnsi="仿宋" w:eastAsia="仿宋" w:cs="仿宋"/>
          <w:b w:val="0"/>
          <w:bCs/>
          <w:color w:val="000000"/>
          <w:sz w:val="32"/>
          <w:szCs w:val="32"/>
          <w:lang w:val="en-US" w:eastAsia="zh-CN"/>
        </w:rPr>
        <w:t>8.56</w:t>
      </w:r>
      <w:r>
        <w:rPr>
          <w:rStyle w:val="18"/>
          <w:rFonts w:hint="eastAsia" w:ascii="仿宋" w:hAnsi="仿宋" w:eastAsia="仿宋" w:cs="仿宋"/>
          <w:b w:val="0"/>
          <w:bCs/>
          <w:color w:val="000000"/>
          <w:sz w:val="32"/>
          <w:szCs w:val="32"/>
        </w:rPr>
        <w:t>万元</w:t>
      </w:r>
      <w:r>
        <w:rPr>
          <w:rStyle w:val="18"/>
          <w:rFonts w:hint="eastAsia" w:ascii="仿宋" w:hAnsi="仿宋" w:eastAsia="仿宋" w:cs="仿宋"/>
          <w:b w:val="0"/>
          <w:bCs/>
          <w:color w:val="000000"/>
          <w:sz w:val="32"/>
          <w:szCs w:val="32"/>
          <w:lang w:eastAsia="zh-CN"/>
        </w:rPr>
        <w:t>，</w:t>
      </w:r>
      <w:r>
        <w:rPr>
          <w:rStyle w:val="18"/>
          <w:rFonts w:hint="eastAsia" w:ascii="仿宋" w:hAnsi="仿宋" w:eastAsia="仿宋" w:cs="仿宋"/>
          <w:b w:val="0"/>
          <w:bCs/>
          <w:color w:val="000000"/>
          <w:sz w:val="32"/>
          <w:szCs w:val="32"/>
        </w:rPr>
        <w:t>完成预算</w:t>
      </w:r>
      <w:r>
        <w:rPr>
          <w:rStyle w:val="18"/>
          <w:rFonts w:hint="eastAsia" w:ascii="仿宋" w:hAnsi="仿宋" w:eastAsia="仿宋" w:cs="仿宋"/>
          <w:b w:val="0"/>
          <w:bCs/>
          <w:color w:val="000000"/>
          <w:sz w:val="32"/>
          <w:szCs w:val="32"/>
          <w:lang w:val="en-US" w:eastAsia="zh-CN"/>
        </w:rPr>
        <w:t>100</w:t>
      </w:r>
      <w:r>
        <w:rPr>
          <w:rStyle w:val="18"/>
          <w:rFonts w:hint="eastAsia" w:ascii="仿宋" w:hAnsi="仿宋" w:eastAsia="仿宋" w:cs="仿宋"/>
          <w:b w:val="0"/>
          <w:bCs/>
          <w:color w:val="000000"/>
          <w:sz w:val="32"/>
          <w:szCs w:val="32"/>
        </w:rPr>
        <w:t>%</w:t>
      </w:r>
      <w:r>
        <w:rPr>
          <w:rStyle w:val="18"/>
          <w:rFonts w:hint="eastAsia" w:ascii="仿宋" w:hAnsi="仿宋" w:eastAsia="仿宋" w:cs="仿宋"/>
          <w:b w:val="0"/>
          <w:bCs/>
          <w:color w:val="000000"/>
          <w:sz w:val="32"/>
          <w:szCs w:val="32"/>
          <w:lang w:val="en-US" w:eastAsia="zh-CN"/>
        </w:rPr>
        <w:t>.</w:t>
      </w:r>
    </w:p>
    <w:p>
      <w:pPr>
        <w:spacing w:line="600" w:lineRule="exact"/>
        <w:ind w:firstLine="640"/>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b/>
          <w:color w:val="000000"/>
          <w:sz w:val="32"/>
          <w:szCs w:val="32"/>
          <w:lang w:val="en-US" w:eastAsia="zh-CN"/>
        </w:rPr>
        <w:t>5.</w:t>
      </w:r>
      <w:r>
        <w:rPr>
          <w:rFonts w:hint="eastAsia" w:ascii="仿宋" w:hAnsi="仿宋" w:eastAsia="仿宋" w:cs="仿宋"/>
          <w:b/>
          <w:color w:val="000000"/>
          <w:sz w:val="32"/>
          <w:szCs w:val="32"/>
        </w:rPr>
        <w:t>城乡社区（212）</w:t>
      </w:r>
      <w:r>
        <w:rPr>
          <w:rFonts w:hint="eastAsia" w:ascii="仿宋" w:hAnsi="仿宋" w:eastAsia="仿宋" w:cs="仿宋"/>
          <w:color w:val="000000" w:themeColor="text1"/>
          <w:sz w:val="32"/>
          <w:szCs w:val="32"/>
          <w14:textFill>
            <w14:solidFill>
              <w14:schemeClr w14:val="tx1"/>
            </w14:solidFill>
          </w14:textFill>
        </w:rPr>
        <w:t>支出</w:t>
      </w:r>
      <w:r>
        <w:rPr>
          <w:rStyle w:val="18"/>
          <w:rFonts w:hint="eastAsia" w:ascii="仿宋" w:hAnsi="仿宋" w:eastAsia="仿宋" w:cs="仿宋"/>
          <w:b w:val="0"/>
          <w:bCs/>
          <w:color w:val="000000"/>
          <w:sz w:val="32"/>
          <w:szCs w:val="32"/>
        </w:rPr>
        <w:t>为</w:t>
      </w:r>
      <w:r>
        <w:rPr>
          <w:rFonts w:hint="eastAsia" w:ascii="仿宋" w:hAnsi="仿宋" w:eastAsia="仿宋" w:cs="仿宋"/>
          <w:color w:val="000000" w:themeColor="text1"/>
          <w:sz w:val="32"/>
          <w:szCs w:val="32"/>
          <w:lang w:val="en-US" w:eastAsia="zh-CN"/>
          <w14:textFill>
            <w14:solidFill>
              <w14:schemeClr w14:val="tx1"/>
            </w14:solidFill>
          </w14:textFill>
        </w:rPr>
        <w:t>700.98万元,</w:t>
      </w:r>
      <w:r>
        <w:rPr>
          <w:rStyle w:val="18"/>
          <w:rFonts w:hint="eastAsia" w:ascii="仿宋" w:hAnsi="仿宋" w:eastAsia="仿宋" w:cs="仿宋"/>
          <w:b w:val="0"/>
          <w:bCs/>
          <w:color w:val="000000"/>
          <w:sz w:val="32"/>
          <w:szCs w:val="32"/>
        </w:rPr>
        <w:t>完成预算</w:t>
      </w:r>
      <w:r>
        <w:rPr>
          <w:rStyle w:val="18"/>
          <w:rFonts w:hint="eastAsia" w:ascii="仿宋" w:hAnsi="仿宋" w:eastAsia="仿宋" w:cs="仿宋"/>
          <w:b w:val="0"/>
          <w:bCs/>
          <w:color w:val="000000"/>
          <w:sz w:val="32"/>
          <w:szCs w:val="32"/>
          <w:lang w:val="en-US" w:eastAsia="zh-CN"/>
        </w:rPr>
        <w:t>100</w:t>
      </w:r>
      <w:r>
        <w:rPr>
          <w:rStyle w:val="18"/>
          <w:rFonts w:hint="eastAsia" w:ascii="仿宋" w:hAnsi="仿宋" w:eastAsia="仿宋" w:cs="仿宋"/>
          <w:b w:val="0"/>
          <w:bCs/>
          <w:color w:val="000000"/>
          <w:sz w:val="32"/>
          <w:szCs w:val="32"/>
        </w:rPr>
        <w:t>%</w:t>
      </w:r>
      <w:r>
        <w:rPr>
          <w:rFonts w:hint="eastAsia" w:ascii="仿宋" w:hAnsi="仿宋" w:eastAsia="仿宋" w:cs="仿宋"/>
          <w:color w:val="000000" w:themeColor="text1"/>
          <w:sz w:val="32"/>
          <w:szCs w:val="32"/>
          <w:lang w:eastAsia="zh-CN"/>
          <w14:textFill>
            <w14:solidFill>
              <w14:schemeClr w14:val="tx1"/>
            </w14:solidFill>
          </w14:textFill>
        </w:rPr>
        <w:t>。</w:t>
      </w:r>
    </w:p>
    <w:p>
      <w:pPr>
        <w:spacing w:line="600" w:lineRule="exact"/>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b/>
          <w:color w:val="000000"/>
          <w:sz w:val="32"/>
          <w:szCs w:val="32"/>
          <w:lang w:val="en-US" w:eastAsia="zh-CN"/>
        </w:rPr>
        <w:t xml:space="preserve">    6.</w:t>
      </w:r>
      <w:r>
        <w:rPr>
          <w:rFonts w:hint="eastAsia" w:ascii="仿宋" w:hAnsi="仿宋" w:eastAsia="仿宋" w:cs="仿宋"/>
          <w:b/>
          <w:color w:val="000000"/>
          <w:sz w:val="32"/>
          <w:szCs w:val="32"/>
        </w:rPr>
        <w:t>农林水</w:t>
      </w:r>
      <w:r>
        <w:rPr>
          <w:rFonts w:hint="eastAsia" w:ascii="仿宋" w:hAnsi="仿宋" w:eastAsia="仿宋" w:cs="仿宋"/>
          <w:b/>
          <w:color w:val="000000"/>
          <w:sz w:val="32"/>
          <w:szCs w:val="32"/>
          <w:lang w:eastAsia="zh-CN"/>
        </w:rPr>
        <w:t>支出</w:t>
      </w:r>
      <w:r>
        <w:rPr>
          <w:rFonts w:hint="eastAsia" w:ascii="仿宋" w:hAnsi="仿宋" w:eastAsia="仿宋" w:cs="仿宋"/>
          <w:b/>
          <w:color w:val="000000"/>
          <w:sz w:val="32"/>
          <w:szCs w:val="32"/>
        </w:rPr>
        <w:t>（213）</w:t>
      </w:r>
      <w:r>
        <w:rPr>
          <w:rStyle w:val="18"/>
          <w:rFonts w:hint="eastAsia" w:ascii="仿宋" w:hAnsi="仿宋" w:eastAsia="仿宋" w:cs="仿宋"/>
          <w:b w:val="0"/>
          <w:bCs/>
          <w:color w:val="000000"/>
          <w:sz w:val="32"/>
          <w:szCs w:val="32"/>
        </w:rPr>
        <w:t>支出为</w:t>
      </w:r>
      <w:r>
        <w:rPr>
          <w:rStyle w:val="18"/>
          <w:rFonts w:hint="eastAsia" w:ascii="仿宋" w:hAnsi="仿宋" w:eastAsia="仿宋" w:cs="仿宋"/>
          <w:b w:val="0"/>
          <w:bCs/>
          <w:color w:val="000000"/>
          <w:sz w:val="32"/>
          <w:szCs w:val="32"/>
          <w:lang w:val="en-US" w:eastAsia="zh-CN"/>
        </w:rPr>
        <w:t>200</w:t>
      </w:r>
      <w:r>
        <w:rPr>
          <w:rStyle w:val="18"/>
          <w:rFonts w:hint="eastAsia" w:ascii="仿宋" w:hAnsi="仿宋" w:eastAsia="仿宋" w:cs="仿宋"/>
          <w:b w:val="0"/>
          <w:bCs/>
          <w:color w:val="000000"/>
          <w:sz w:val="32"/>
          <w:szCs w:val="32"/>
        </w:rPr>
        <w:t>万元，完成预算</w:t>
      </w:r>
      <w:r>
        <w:rPr>
          <w:rStyle w:val="18"/>
          <w:rFonts w:hint="eastAsia" w:ascii="仿宋" w:hAnsi="仿宋" w:eastAsia="仿宋" w:cs="仿宋"/>
          <w:b w:val="0"/>
          <w:bCs/>
          <w:color w:val="000000"/>
          <w:sz w:val="32"/>
          <w:szCs w:val="32"/>
          <w:lang w:val="en-US" w:eastAsia="zh-CN"/>
        </w:rPr>
        <w:t>100</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w:t>
      </w:r>
    </w:p>
    <w:p>
      <w:pPr>
        <w:spacing w:line="600" w:lineRule="exact"/>
        <w:ind w:firstLine="640"/>
        <w:rPr>
          <w:rStyle w:val="18"/>
          <w:rFonts w:hint="eastAsia" w:ascii="仿宋" w:hAnsi="仿宋" w:eastAsia="仿宋" w:cs="仿宋"/>
          <w:b w:val="0"/>
          <w:bCs/>
          <w:color w:val="000000"/>
          <w:sz w:val="32"/>
          <w:szCs w:val="32"/>
          <w:lang w:val="en-US" w:eastAsia="zh-CN"/>
        </w:rPr>
      </w:pPr>
      <w:r>
        <w:rPr>
          <w:rFonts w:hint="eastAsia" w:ascii="仿宋" w:hAnsi="仿宋" w:eastAsia="仿宋" w:cs="仿宋"/>
          <w:b/>
          <w:color w:val="000000"/>
          <w:sz w:val="32"/>
          <w:szCs w:val="32"/>
          <w:lang w:val="en-US" w:eastAsia="zh-CN"/>
        </w:rPr>
        <w:t>7.</w:t>
      </w:r>
      <w:r>
        <w:rPr>
          <w:rFonts w:hint="eastAsia" w:ascii="仿宋" w:hAnsi="仿宋" w:eastAsia="仿宋" w:cs="仿宋"/>
          <w:b/>
          <w:color w:val="000000"/>
          <w:sz w:val="32"/>
          <w:szCs w:val="32"/>
        </w:rPr>
        <w:t>资源勘探信息（215）</w:t>
      </w:r>
      <w:r>
        <w:rPr>
          <w:rStyle w:val="18"/>
          <w:rFonts w:hint="eastAsia" w:ascii="仿宋" w:hAnsi="仿宋" w:eastAsia="仿宋" w:cs="仿宋"/>
          <w:b w:val="0"/>
          <w:bCs/>
          <w:color w:val="000000"/>
          <w:sz w:val="32"/>
          <w:szCs w:val="32"/>
        </w:rPr>
        <w:t>支出为</w:t>
      </w:r>
      <w:r>
        <w:rPr>
          <w:rStyle w:val="18"/>
          <w:rFonts w:hint="eastAsia" w:ascii="仿宋" w:hAnsi="仿宋" w:eastAsia="仿宋" w:cs="仿宋"/>
          <w:b w:val="0"/>
          <w:bCs/>
          <w:color w:val="000000"/>
          <w:sz w:val="32"/>
          <w:szCs w:val="32"/>
          <w:lang w:val="en-US" w:eastAsia="zh-CN"/>
        </w:rPr>
        <w:t>261.16</w:t>
      </w:r>
      <w:r>
        <w:rPr>
          <w:rStyle w:val="18"/>
          <w:rFonts w:hint="eastAsia" w:ascii="仿宋" w:hAnsi="仿宋" w:eastAsia="仿宋" w:cs="仿宋"/>
          <w:b w:val="0"/>
          <w:bCs/>
          <w:color w:val="000000"/>
          <w:sz w:val="32"/>
          <w:szCs w:val="32"/>
        </w:rPr>
        <w:t>万元</w:t>
      </w:r>
      <w:r>
        <w:rPr>
          <w:rStyle w:val="18"/>
          <w:rFonts w:hint="eastAsia" w:ascii="仿宋" w:hAnsi="仿宋" w:eastAsia="仿宋" w:cs="仿宋"/>
          <w:b w:val="0"/>
          <w:bCs/>
          <w:color w:val="000000"/>
          <w:sz w:val="32"/>
          <w:szCs w:val="32"/>
          <w:lang w:eastAsia="zh-CN"/>
        </w:rPr>
        <w:t>，</w:t>
      </w:r>
      <w:r>
        <w:rPr>
          <w:rStyle w:val="18"/>
          <w:rFonts w:hint="eastAsia" w:ascii="仿宋" w:hAnsi="仿宋" w:eastAsia="仿宋" w:cs="仿宋"/>
          <w:b w:val="0"/>
          <w:bCs/>
          <w:color w:val="000000"/>
          <w:sz w:val="32"/>
          <w:szCs w:val="32"/>
        </w:rPr>
        <w:t>完成预算</w:t>
      </w:r>
      <w:r>
        <w:rPr>
          <w:rStyle w:val="18"/>
          <w:rFonts w:hint="eastAsia" w:ascii="仿宋" w:hAnsi="仿宋" w:eastAsia="仿宋" w:cs="仿宋"/>
          <w:b w:val="0"/>
          <w:bCs/>
          <w:color w:val="000000"/>
          <w:sz w:val="32"/>
          <w:szCs w:val="32"/>
          <w:lang w:val="en-US" w:eastAsia="zh-CN"/>
        </w:rPr>
        <w:t>100</w:t>
      </w:r>
      <w:r>
        <w:rPr>
          <w:rStyle w:val="18"/>
          <w:rFonts w:hint="eastAsia" w:ascii="仿宋" w:hAnsi="仿宋" w:eastAsia="仿宋" w:cs="仿宋"/>
          <w:b w:val="0"/>
          <w:bCs/>
          <w:color w:val="000000"/>
          <w:sz w:val="32"/>
          <w:szCs w:val="32"/>
        </w:rPr>
        <w:t>%</w:t>
      </w:r>
      <w:r>
        <w:rPr>
          <w:rStyle w:val="18"/>
          <w:rFonts w:hint="eastAsia" w:ascii="仿宋" w:hAnsi="仿宋" w:eastAsia="仿宋" w:cs="仿宋"/>
          <w:b w:val="0"/>
          <w:bCs/>
          <w:color w:val="000000"/>
          <w:sz w:val="32"/>
          <w:szCs w:val="32"/>
          <w:lang w:val="en-US" w:eastAsia="zh-CN"/>
        </w:rPr>
        <w:t>。</w:t>
      </w:r>
    </w:p>
    <w:p>
      <w:pPr>
        <w:spacing w:line="600" w:lineRule="exact"/>
        <w:ind w:firstLine="640"/>
        <w:rPr>
          <w:rStyle w:val="18"/>
          <w:rFonts w:hint="eastAsia" w:ascii="仿宋" w:hAnsi="仿宋" w:eastAsia="仿宋" w:cs="仿宋"/>
          <w:b w:val="0"/>
          <w:bCs/>
          <w:color w:val="000000"/>
          <w:sz w:val="32"/>
          <w:szCs w:val="32"/>
          <w:lang w:val="en-US" w:eastAsia="zh-CN"/>
        </w:rPr>
      </w:pPr>
      <w:r>
        <w:rPr>
          <w:rFonts w:hint="eastAsia" w:ascii="仿宋" w:hAnsi="仿宋" w:eastAsia="仿宋" w:cs="仿宋"/>
          <w:b/>
          <w:color w:val="000000"/>
          <w:sz w:val="32"/>
          <w:szCs w:val="32"/>
          <w:lang w:val="en-US" w:eastAsia="zh-CN"/>
        </w:rPr>
        <w:t>8.</w:t>
      </w:r>
      <w:r>
        <w:rPr>
          <w:rFonts w:hint="eastAsia" w:ascii="仿宋" w:hAnsi="仿宋" w:eastAsia="仿宋" w:cs="仿宋"/>
          <w:b/>
          <w:color w:val="000000"/>
          <w:sz w:val="32"/>
          <w:szCs w:val="32"/>
        </w:rPr>
        <w:t>资源勘探信息（215）</w:t>
      </w:r>
      <w:r>
        <w:rPr>
          <w:rStyle w:val="18"/>
          <w:rFonts w:hint="eastAsia" w:ascii="仿宋" w:hAnsi="仿宋" w:eastAsia="仿宋" w:cs="仿宋"/>
          <w:b w:val="0"/>
          <w:bCs/>
          <w:color w:val="000000"/>
          <w:sz w:val="32"/>
          <w:szCs w:val="32"/>
        </w:rPr>
        <w:t>支出为</w:t>
      </w:r>
      <w:r>
        <w:rPr>
          <w:rStyle w:val="18"/>
          <w:rFonts w:hint="eastAsia" w:ascii="仿宋" w:hAnsi="仿宋" w:eastAsia="仿宋" w:cs="仿宋"/>
          <w:b w:val="0"/>
          <w:bCs/>
          <w:color w:val="000000"/>
          <w:sz w:val="32"/>
          <w:szCs w:val="32"/>
          <w:lang w:val="en-US" w:eastAsia="zh-CN"/>
        </w:rPr>
        <w:t>596.88</w:t>
      </w:r>
      <w:r>
        <w:rPr>
          <w:rStyle w:val="18"/>
          <w:rFonts w:hint="eastAsia" w:ascii="仿宋" w:hAnsi="仿宋" w:eastAsia="仿宋" w:cs="仿宋"/>
          <w:b w:val="0"/>
          <w:bCs/>
          <w:color w:val="000000"/>
          <w:sz w:val="32"/>
          <w:szCs w:val="32"/>
        </w:rPr>
        <w:t>万元</w:t>
      </w:r>
      <w:r>
        <w:rPr>
          <w:rStyle w:val="18"/>
          <w:rFonts w:hint="eastAsia" w:ascii="仿宋" w:hAnsi="仿宋" w:eastAsia="仿宋" w:cs="仿宋"/>
          <w:b w:val="0"/>
          <w:bCs/>
          <w:color w:val="000000"/>
          <w:sz w:val="32"/>
          <w:szCs w:val="32"/>
          <w:lang w:eastAsia="zh-CN"/>
        </w:rPr>
        <w:t>，</w:t>
      </w:r>
      <w:r>
        <w:rPr>
          <w:rStyle w:val="18"/>
          <w:rFonts w:hint="eastAsia" w:ascii="仿宋" w:hAnsi="仿宋" w:eastAsia="仿宋" w:cs="仿宋"/>
          <w:b w:val="0"/>
          <w:bCs/>
          <w:color w:val="000000"/>
          <w:sz w:val="32"/>
          <w:szCs w:val="32"/>
        </w:rPr>
        <w:t>完成预算</w:t>
      </w:r>
      <w:r>
        <w:rPr>
          <w:rStyle w:val="18"/>
          <w:rFonts w:hint="eastAsia" w:ascii="仿宋" w:hAnsi="仿宋" w:eastAsia="仿宋" w:cs="仿宋"/>
          <w:b w:val="0"/>
          <w:bCs/>
          <w:color w:val="000000"/>
          <w:sz w:val="32"/>
          <w:szCs w:val="32"/>
          <w:lang w:val="en-US" w:eastAsia="zh-CN"/>
        </w:rPr>
        <w:t>100%.</w:t>
      </w:r>
      <w:bookmarkStart w:id="76" w:name="_GoBack"/>
      <w:bookmarkEnd w:id="76"/>
    </w:p>
    <w:p>
      <w:pPr>
        <w:spacing w:line="600" w:lineRule="exact"/>
        <w:ind w:firstLine="640"/>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b/>
          <w:color w:val="000000"/>
          <w:sz w:val="32"/>
          <w:szCs w:val="32"/>
          <w:lang w:val="en-US" w:eastAsia="zh-CN"/>
        </w:rPr>
        <w:t>9.</w:t>
      </w:r>
      <w:r>
        <w:rPr>
          <w:rFonts w:hint="eastAsia" w:ascii="仿宋" w:hAnsi="仿宋" w:eastAsia="仿宋" w:cs="仿宋"/>
          <w:b/>
          <w:color w:val="000000"/>
          <w:sz w:val="32"/>
          <w:szCs w:val="32"/>
        </w:rPr>
        <w:t>住房保障（221</w:t>
      </w:r>
      <w:r>
        <w:rPr>
          <w:rFonts w:hint="eastAsia" w:ascii="仿宋" w:hAnsi="仿宋" w:eastAsia="仿宋" w:cs="仿宋"/>
          <w:b/>
          <w:color w:val="000000"/>
          <w:sz w:val="32"/>
          <w:szCs w:val="32"/>
          <w:lang w:val="en-US" w:eastAsia="zh-CN"/>
        </w:rPr>
        <w:t>)</w:t>
      </w:r>
      <w:r>
        <w:rPr>
          <w:rFonts w:hint="eastAsia" w:ascii="仿宋" w:hAnsi="仿宋" w:eastAsia="仿宋" w:cs="仿宋"/>
          <w:color w:val="000000" w:themeColor="text1"/>
          <w:sz w:val="32"/>
          <w:szCs w:val="32"/>
          <w14:textFill>
            <w14:solidFill>
              <w14:schemeClr w14:val="tx1"/>
            </w14:solidFill>
          </w14:textFill>
        </w:rPr>
        <w:t>支出</w:t>
      </w:r>
      <w:r>
        <w:rPr>
          <w:rStyle w:val="18"/>
          <w:rFonts w:hint="eastAsia" w:ascii="仿宋" w:hAnsi="仿宋" w:eastAsia="仿宋" w:cs="仿宋"/>
          <w:b w:val="0"/>
          <w:bCs/>
          <w:color w:val="000000"/>
          <w:sz w:val="32"/>
          <w:szCs w:val="32"/>
        </w:rPr>
        <w:t>为</w:t>
      </w:r>
      <w:r>
        <w:rPr>
          <w:rFonts w:hint="eastAsia" w:ascii="仿宋" w:hAnsi="仿宋" w:eastAsia="仿宋" w:cs="仿宋"/>
          <w:color w:val="000000" w:themeColor="text1"/>
          <w:sz w:val="32"/>
          <w:szCs w:val="32"/>
          <w:lang w:val="en-US" w:eastAsia="zh-CN"/>
          <w14:textFill>
            <w14:solidFill>
              <w14:schemeClr w14:val="tx1"/>
            </w14:solidFill>
          </w14:textFill>
        </w:rPr>
        <w:t>9.82</w:t>
      </w:r>
      <w:r>
        <w:rPr>
          <w:rFonts w:hint="eastAsia" w:ascii="仿宋" w:hAnsi="仿宋" w:eastAsia="仿宋" w:cs="仿宋"/>
          <w:color w:val="000000" w:themeColor="text1"/>
          <w:sz w:val="32"/>
          <w:szCs w:val="32"/>
          <w14:textFill>
            <w14:solidFill>
              <w14:schemeClr w14:val="tx1"/>
            </w14:solidFill>
          </w14:textFill>
        </w:rPr>
        <w:t>万元，</w:t>
      </w:r>
      <w:r>
        <w:rPr>
          <w:rStyle w:val="18"/>
          <w:rFonts w:hint="eastAsia" w:ascii="仿宋" w:hAnsi="仿宋" w:eastAsia="仿宋" w:cs="仿宋"/>
          <w:b w:val="0"/>
          <w:bCs/>
          <w:color w:val="000000"/>
          <w:sz w:val="32"/>
          <w:szCs w:val="32"/>
        </w:rPr>
        <w:t>完成预算</w:t>
      </w:r>
      <w:r>
        <w:rPr>
          <w:rStyle w:val="18"/>
          <w:rFonts w:hint="eastAsia" w:ascii="仿宋" w:hAnsi="仿宋" w:eastAsia="仿宋" w:cs="仿宋"/>
          <w:b w:val="0"/>
          <w:bCs/>
          <w:color w:val="000000"/>
          <w:sz w:val="32"/>
          <w:szCs w:val="32"/>
          <w:lang w:val="en-US" w:eastAsia="zh-CN"/>
        </w:rPr>
        <w:t>100</w:t>
      </w:r>
      <w:r>
        <w:rPr>
          <w:rStyle w:val="18"/>
          <w:rFonts w:hint="eastAsia" w:ascii="仿宋" w:hAnsi="仿宋" w:eastAsia="仿宋" w:cs="仿宋"/>
          <w:b w:val="0"/>
          <w:bCs/>
          <w:color w:val="000000"/>
          <w:sz w:val="32"/>
          <w:szCs w:val="32"/>
        </w:rPr>
        <w:t>%</w:t>
      </w:r>
      <w:r>
        <w:rPr>
          <w:rFonts w:hint="eastAsia" w:ascii="仿宋" w:hAnsi="仿宋" w:eastAsia="仿宋" w:cs="仿宋"/>
          <w:color w:val="000000" w:themeColor="text1"/>
          <w:sz w:val="32"/>
          <w:szCs w:val="32"/>
          <w:lang w:eastAsia="zh-CN"/>
          <w14:textFill>
            <w14:solidFill>
              <w14:schemeClr w14:val="tx1"/>
            </w14:solidFill>
          </w14:textFill>
        </w:rPr>
        <w:t>。</w:t>
      </w:r>
    </w:p>
    <w:p>
      <w:pPr>
        <w:tabs>
          <w:tab w:val="right" w:pos="8306"/>
        </w:tabs>
        <w:spacing w:line="600" w:lineRule="exact"/>
        <w:outlineLvl w:val="1"/>
        <w:rPr>
          <w:rStyle w:val="31"/>
          <w:rFonts w:hint="eastAsia" w:ascii="仿宋" w:hAnsi="仿宋" w:eastAsia="仿宋" w:cs="仿宋"/>
        </w:rPr>
      </w:pPr>
      <w:bookmarkStart w:id="40" w:name="_Toc15396608"/>
      <w:bookmarkStart w:id="41" w:name="_Toc15377214"/>
      <w:r>
        <w:rPr>
          <w:rFonts w:hint="eastAsia" w:ascii="仿宋" w:hAnsi="仿宋" w:eastAsia="仿宋" w:cs="仿宋"/>
          <w:color w:val="000000"/>
          <w:sz w:val="32"/>
          <w:szCs w:val="32"/>
        </w:rPr>
        <w:t>六</w:t>
      </w:r>
      <w:r>
        <w:rPr>
          <w:rFonts w:hint="eastAsia" w:ascii="仿宋" w:hAnsi="仿宋" w:eastAsia="仿宋" w:cs="仿宋"/>
          <w:b/>
          <w:color w:val="000000"/>
          <w:sz w:val="32"/>
          <w:szCs w:val="32"/>
        </w:rPr>
        <w:t>、一</w:t>
      </w:r>
      <w:r>
        <w:rPr>
          <w:rStyle w:val="31"/>
          <w:rFonts w:hint="eastAsia" w:ascii="仿宋" w:hAnsi="仿宋" w:eastAsia="仿宋" w:cs="仿宋"/>
          <w:b w:val="0"/>
        </w:rPr>
        <w:t>般公共预算财政拨款基本支出决算情况说明</w:t>
      </w:r>
      <w:bookmarkEnd w:id="40"/>
      <w:bookmarkEnd w:id="41"/>
      <w:r>
        <w:rPr>
          <w:rStyle w:val="31"/>
          <w:rFonts w:hint="eastAsia" w:ascii="仿宋" w:hAnsi="仿宋" w:eastAsia="仿宋" w:cs="仿宋"/>
          <w:b w:val="0"/>
        </w:rPr>
        <w:tab/>
      </w:r>
    </w:p>
    <w:p>
      <w:pPr>
        <w:spacing w:line="600" w:lineRule="exact"/>
        <w:ind w:firstLine="645"/>
        <w:rPr>
          <w:rFonts w:hint="eastAsia" w:ascii="仿宋" w:hAnsi="仿宋" w:eastAsia="仿宋" w:cs="仿宋"/>
          <w:color w:val="000000"/>
          <w:sz w:val="32"/>
          <w:szCs w:val="32"/>
        </w:rPr>
      </w:pPr>
      <w:r>
        <w:rPr>
          <w:rFonts w:hint="eastAsia" w:ascii="仿宋" w:hAnsi="仿宋" w:eastAsia="仿宋" w:cs="仿宋"/>
          <w:color w:val="000000"/>
          <w:sz w:val="32"/>
          <w:szCs w:val="32"/>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年一般公共预算财政拨款基本支出</w:t>
      </w:r>
      <w:r>
        <w:rPr>
          <w:rFonts w:hint="eastAsia" w:ascii="仿宋" w:hAnsi="仿宋" w:eastAsia="仿宋" w:cs="仿宋"/>
          <w:color w:val="000000"/>
          <w:sz w:val="32"/>
          <w:szCs w:val="32"/>
          <w:lang w:val="en-US" w:eastAsia="zh-CN"/>
        </w:rPr>
        <w:t>166.14</w:t>
      </w:r>
      <w:r>
        <w:rPr>
          <w:rFonts w:hint="eastAsia" w:ascii="仿宋" w:hAnsi="仿宋" w:eastAsia="仿宋" w:cs="仿宋"/>
          <w:color w:val="000000"/>
          <w:sz w:val="32"/>
          <w:szCs w:val="32"/>
        </w:rPr>
        <w:t>万元，其中：</w:t>
      </w:r>
    </w:p>
    <w:p>
      <w:pPr>
        <w:spacing w:line="600" w:lineRule="exact"/>
        <w:ind w:firstLine="645"/>
        <w:rPr>
          <w:rFonts w:hint="eastAsia" w:ascii="仿宋" w:hAnsi="仿宋" w:eastAsia="仿宋" w:cs="仿宋"/>
          <w:color w:val="000000"/>
          <w:sz w:val="32"/>
          <w:szCs w:val="32"/>
        </w:rPr>
      </w:pPr>
      <w:r>
        <w:rPr>
          <w:rFonts w:hint="eastAsia" w:ascii="仿宋" w:hAnsi="仿宋" w:eastAsia="仿宋" w:cs="仿宋"/>
          <w:color w:val="000000"/>
          <w:sz w:val="32"/>
          <w:szCs w:val="32"/>
        </w:rPr>
        <w:t>人员经费14</w:t>
      </w:r>
      <w:r>
        <w:rPr>
          <w:rFonts w:hint="eastAsia" w:ascii="仿宋" w:hAnsi="仿宋" w:eastAsia="仿宋" w:cs="仿宋"/>
          <w:color w:val="000000"/>
          <w:sz w:val="32"/>
          <w:szCs w:val="32"/>
          <w:lang w:val="en-US" w:eastAsia="zh-CN"/>
        </w:rPr>
        <w:t>8.27</w:t>
      </w:r>
      <w:r>
        <w:rPr>
          <w:rFonts w:hint="eastAsia" w:ascii="仿宋" w:hAnsi="仿宋" w:eastAsia="仿宋" w:cs="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公用经费1</w:t>
      </w:r>
      <w:r>
        <w:rPr>
          <w:rFonts w:hint="eastAsia" w:ascii="仿宋" w:hAnsi="仿宋" w:eastAsia="仿宋" w:cs="仿宋"/>
          <w:color w:val="000000"/>
          <w:sz w:val="32"/>
          <w:szCs w:val="32"/>
          <w:lang w:val="en-US" w:eastAsia="zh-CN"/>
        </w:rPr>
        <w:t>7.87</w:t>
      </w:r>
      <w:r>
        <w:rPr>
          <w:rFonts w:hint="eastAsia" w:ascii="仿宋" w:hAnsi="仿宋" w:eastAsia="仿宋" w:cs="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hint="eastAsia" w:ascii="仿宋" w:hAnsi="仿宋" w:eastAsia="仿宋" w:cs="仿宋"/>
          <w:b/>
          <w:color w:val="FF0000"/>
          <w:sz w:val="32"/>
          <w:szCs w:val="32"/>
        </w:rPr>
      </w:pPr>
    </w:p>
    <w:p>
      <w:pPr>
        <w:spacing w:line="600" w:lineRule="exact"/>
        <w:ind w:firstLine="640"/>
        <w:outlineLvl w:val="1"/>
        <w:rPr>
          <w:rStyle w:val="31"/>
          <w:rFonts w:hint="eastAsia" w:ascii="仿宋" w:hAnsi="仿宋" w:eastAsia="仿宋" w:cs="仿宋"/>
          <w:b w:val="0"/>
        </w:rPr>
      </w:pPr>
      <w:bookmarkStart w:id="42" w:name="_Toc15377215"/>
      <w:bookmarkStart w:id="43" w:name="_Toc15396609"/>
      <w:r>
        <w:rPr>
          <w:rFonts w:hint="eastAsia" w:ascii="仿宋" w:hAnsi="仿宋" w:eastAsia="仿宋" w:cs="仿宋"/>
          <w:color w:val="000000"/>
          <w:sz w:val="32"/>
          <w:szCs w:val="32"/>
        </w:rPr>
        <w:t>七、</w:t>
      </w:r>
      <w:r>
        <w:rPr>
          <w:rStyle w:val="31"/>
          <w:rFonts w:hint="eastAsia" w:ascii="仿宋" w:hAnsi="仿宋" w:eastAsia="仿宋" w:cs="仿宋"/>
        </w:rPr>
        <w:t>“</w:t>
      </w:r>
      <w:r>
        <w:rPr>
          <w:rStyle w:val="31"/>
          <w:rFonts w:hint="eastAsia" w:ascii="仿宋" w:hAnsi="仿宋" w:eastAsia="仿宋" w:cs="仿宋"/>
          <w:b w:val="0"/>
        </w:rPr>
        <w:t>三公”经费财政拨款支出决算情况说明</w:t>
      </w:r>
      <w:bookmarkEnd w:id="42"/>
      <w:bookmarkEnd w:id="43"/>
    </w:p>
    <w:p>
      <w:pPr>
        <w:spacing w:line="600" w:lineRule="exact"/>
        <w:ind w:firstLine="640"/>
        <w:outlineLvl w:val="2"/>
        <w:rPr>
          <w:rFonts w:hint="eastAsia" w:ascii="仿宋" w:hAnsi="仿宋" w:eastAsia="仿宋" w:cs="仿宋"/>
          <w:b/>
          <w:color w:val="000000"/>
          <w:sz w:val="32"/>
          <w:szCs w:val="32"/>
        </w:rPr>
      </w:pPr>
      <w:bookmarkStart w:id="44" w:name="_Toc15377216"/>
      <w:r>
        <w:rPr>
          <w:rFonts w:hint="eastAsia" w:ascii="仿宋" w:hAnsi="仿宋" w:eastAsia="仿宋" w:cs="仿宋"/>
          <w:b/>
          <w:color w:val="000000"/>
          <w:sz w:val="32"/>
          <w:szCs w:val="32"/>
        </w:rPr>
        <w:t>（一）“三公”经费财政拨款支出决算总体情况说明</w:t>
      </w:r>
      <w:bookmarkEnd w:id="44"/>
    </w:p>
    <w:p>
      <w:pPr>
        <w:spacing w:line="600" w:lineRule="exact"/>
        <w:ind w:firstLine="640" w:firstLineChars="200"/>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color w:val="000000"/>
          <w:sz w:val="32"/>
          <w:szCs w:val="32"/>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年“三公”经费财政拨款支出决算为0万元，完成预算0%，决算数小于预算数（或与预算数持平）的主要原因是</w:t>
      </w:r>
      <w:r>
        <w:rPr>
          <w:rStyle w:val="18"/>
          <w:rFonts w:hint="eastAsia" w:ascii="仿宋" w:hAnsi="仿宋" w:eastAsia="仿宋" w:cs="仿宋"/>
          <w:b w:val="0"/>
          <w:bCs/>
          <w:color w:val="000000"/>
          <w:sz w:val="32"/>
          <w:szCs w:val="32"/>
        </w:rPr>
        <w:t>政府严守八项规定，减少日常开支，节约成本。</w:t>
      </w:r>
    </w:p>
    <w:p>
      <w:pPr>
        <w:spacing w:line="600" w:lineRule="exact"/>
        <w:ind w:firstLine="640"/>
        <w:outlineLvl w:val="2"/>
        <w:rPr>
          <w:rFonts w:hint="eastAsia" w:ascii="仿宋" w:hAnsi="仿宋" w:eastAsia="仿宋" w:cs="仿宋"/>
          <w:b/>
          <w:color w:val="000000"/>
          <w:sz w:val="32"/>
          <w:szCs w:val="32"/>
        </w:rPr>
      </w:pPr>
      <w:bookmarkStart w:id="45" w:name="_Toc15377217"/>
      <w:r>
        <w:rPr>
          <w:rFonts w:hint="eastAsia" w:ascii="仿宋" w:hAnsi="仿宋" w:eastAsia="仿宋" w:cs="仿宋"/>
          <w:b/>
          <w:color w:val="000000"/>
          <w:sz w:val="32"/>
          <w:szCs w:val="32"/>
        </w:rPr>
        <w:t>（二）“三公”经费财政拨款支出决算具体情况说明</w:t>
      </w:r>
      <w:bookmarkEnd w:id="45"/>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年“三公”经费财政拨款支出决算中，因公出国（境）费支出决算0万元，占0%；公务用车购置及运行维护费支出决算0万元，占0%；公务接待费支出决算0万元，占0%。具体情况如下：</w:t>
      </w:r>
    </w:p>
    <w:p>
      <w:pPr>
        <w:spacing w:line="600" w:lineRule="exact"/>
        <w:ind w:firstLine="640"/>
        <w:rPr>
          <w:rFonts w:hint="eastAsia" w:ascii="仿宋" w:hAnsi="仿宋" w:eastAsia="仿宋" w:cs="仿宋"/>
          <w:color w:val="000000"/>
          <w:sz w:val="32"/>
          <w:szCs w:val="32"/>
        </w:rPr>
      </w:pPr>
    </w:p>
    <w:p>
      <w:pPr>
        <w:spacing w:line="600" w:lineRule="exact"/>
        <w:ind w:firstLine="640"/>
        <w:rPr>
          <w:rFonts w:hint="eastAsia" w:ascii="仿宋" w:hAnsi="仿宋" w:eastAsia="仿宋" w:cs="仿宋"/>
          <w:color w:val="000000"/>
          <w:sz w:val="32"/>
          <w:szCs w:val="32"/>
        </w:rPr>
      </w:pPr>
      <w:r>
        <w:rPr>
          <w:rFonts w:hint="eastAsia" w:ascii="仿宋" w:hAnsi="仿宋" w:eastAsia="仿宋" w:cs="仿宋"/>
          <w:b/>
          <w:color w:val="000000"/>
          <w:sz w:val="32"/>
          <w:szCs w:val="32"/>
        </w:rPr>
        <w:t>1.因公出国（境）经费支出</w:t>
      </w:r>
      <w:r>
        <w:rPr>
          <w:rFonts w:hint="eastAsia" w:ascii="仿宋" w:hAnsi="仿宋" w:eastAsia="仿宋" w:cs="仿宋"/>
          <w:color w:val="000000"/>
          <w:sz w:val="32"/>
          <w:szCs w:val="32"/>
        </w:rPr>
        <w:t>0万元，</w:t>
      </w:r>
      <w:r>
        <w:rPr>
          <w:rStyle w:val="18"/>
          <w:rFonts w:hint="eastAsia" w:ascii="仿宋" w:hAnsi="仿宋" w:eastAsia="仿宋" w:cs="仿宋"/>
          <w:b w:val="0"/>
          <w:bCs/>
          <w:color w:val="000000"/>
          <w:sz w:val="32"/>
          <w:szCs w:val="32"/>
        </w:rPr>
        <w:t>完成预算0%。</w:t>
      </w:r>
      <w:r>
        <w:rPr>
          <w:rFonts w:hint="eastAsia" w:ascii="仿宋" w:hAnsi="仿宋" w:eastAsia="仿宋" w:cs="仿宋"/>
          <w:color w:val="000000"/>
          <w:sz w:val="32"/>
          <w:szCs w:val="32"/>
        </w:rPr>
        <w:t>全年安排因公出国（境）团组0次，出国（境）0人。因公出国（境）支出决算比201</w:t>
      </w:r>
      <w:r>
        <w:rPr>
          <w:rFonts w:hint="eastAsia" w:ascii="仿宋" w:hAnsi="仿宋" w:eastAsia="仿宋" w:cs="仿宋"/>
          <w:color w:val="000000"/>
          <w:sz w:val="32"/>
          <w:szCs w:val="32"/>
          <w:lang w:val="en-US" w:eastAsia="zh-CN"/>
        </w:rPr>
        <w:t>8</w:t>
      </w:r>
      <w:r>
        <w:rPr>
          <w:rFonts w:hint="eastAsia" w:ascii="仿宋" w:hAnsi="仿宋" w:eastAsia="仿宋" w:cs="仿宋"/>
          <w:color w:val="000000"/>
          <w:sz w:val="32"/>
          <w:szCs w:val="32"/>
        </w:rPr>
        <w:t>年增加/减少0万元，增长/下降0%。</w:t>
      </w:r>
    </w:p>
    <w:p>
      <w:pPr>
        <w:spacing w:line="600" w:lineRule="exact"/>
        <w:ind w:firstLine="640"/>
        <w:rPr>
          <w:rFonts w:hint="eastAsia" w:ascii="仿宋" w:hAnsi="仿宋" w:eastAsia="仿宋" w:cs="仿宋"/>
          <w:b/>
          <w:color w:val="000000"/>
          <w:sz w:val="32"/>
          <w:szCs w:val="32"/>
        </w:rPr>
      </w:pPr>
      <w:r>
        <w:rPr>
          <w:rFonts w:hint="eastAsia" w:ascii="仿宋" w:hAnsi="仿宋" w:eastAsia="仿宋" w:cs="仿宋"/>
          <w:b/>
          <w:color w:val="000000"/>
          <w:sz w:val="32"/>
          <w:szCs w:val="32"/>
        </w:rPr>
        <w:t>2.公务用车购置及运行维护费支出</w:t>
      </w:r>
      <w:r>
        <w:rPr>
          <w:rFonts w:hint="eastAsia" w:ascii="仿宋" w:hAnsi="仿宋" w:eastAsia="仿宋" w:cs="仿宋"/>
          <w:color w:val="000000"/>
          <w:sz w:val="32"/>
          <w:szCs w:val="32"/>
        </w:rPr>
        <w:t>0万元,</w:t>
      </w:r>
      <w:r>
        <w:rPr>
          <w:rStyle w:val="18"/>
          <w:rFonts w:hint="eastAsia" w:ascii="仿宋" w:hAnsi="仿宋" w:eastAsia="仿宋" w:cs="仿宋"/>
          <w:b w:val="0"/>
          <w:bCs/>
          <w:color w:val="000000"/>
          <w:sz w:val="32"/>
          <w:szCs w:val="32"/>
        </w:rPr>
        <w:t>完成预算0%。</w:t>
      </w:r>
      <w:r>
        <w:rPr>
          <w:rFonts w:hint="eastAsia" w:ascii="仿宋" w:hAnsi="仿宋" w:eastAsia="仿宋" w:cs="仿宋"/>
          <w:color w:val="000000"/>
          <w:sz w:val="32"/>
          <w:szCs w:val="32"/>
        </w:rPr>
        <w:t>公务用车购置及运行维护费支出决算比201</w:t>
      </w:r>
      <w:r>
        <w:rPr>
          <w:rFonts w:hint="eastAsia" w:ascii="仿宋" w:hAnsi="仿宋" w:eastAsia="仿宋" w:cs="仿宋"/>
          <w:color w:val="000000"/>
          <w:sz w:val="32"/>
          <w:szCs w:val="32"/>
          <w:lang w:val="en-US" w:eastAsia="zh-CN"/>
        </w:rPr>
        <w:t>8</w:t>
      </w:r>
      <w:r>
        <w:rPr>
          <w:rFonts w:hint="eastAsia" w:ascii="仿宋" w:hAnsi="仿宋" w:eastAsia="仿宋" w:cs="仿宋"/>
          <w:color w:val="000000"/>
          <w:sz w:val="32"/>
          <w:szCs w:val="32"/>
        </w:rPr>
        <w:t>年增加/减少0万元，增长/下降0%。</w:t>
      </w:r>
    </w:p>
    <w:p>
      <w:pPr>
        <w:spacing w:line="600" w:lineRule="exact"/>
        <w:ind w:firstLine="640" w:firstLineChars="200"/>
        <w:rPr>
          <w:rFonts w:hint="eastAsia" w:ascii="仿宋" w:hAnsi="仿宋" w:eastAsia="仿宋" w:cs="仿宋"/>
          <w:b/>
          <w:color w:val="000000"/>
          <w:sz w:val="32"/>
          <w:szCs w:val="32"/>
        </w:rPr>
      </w:pPr>
      <w:r>
        <w:rPr>
          <w:rFonts w:hint="eastAsia" w:ascii="仿宋" w:hAnsi="仿宋" w:eastAsia="仿宋" w:cs="仿宋"/>
          <w:color w:val="000000"/>
          <w:sz w:val="32"/>
          <w:szCs w:val="32"/>
        </w:rPr>
        <w:t>其中：</w:t>
      </w:r>
      <w:r>
        <w:rPr>
          <w:rFonts w:hint="eastAsia" w:ascii="仿宋" w:hAnsi="仿宋" w:eastAsia="仿宋" w:cs="仿宋"/>
          <w:b/>
          <w:color w:val="000000"/>
          <w:sz w:val="32"/>
          <w:szCs w:val="32"/>
        </w:rPr>
        <w:t>公务用车购置支出</w:t>
      </w:r>
      <w:r>
        <w:rPr>
          <w:rFonts w:hint="eastAsia" w:ascii="仿宋" w:hAnsi="仿宋" w:eastAsia="仿宋" w:cs="仿宋"/>
          <w:color w:val="000000"/>
          <w:sz w:val="32"/>
          <w:szCs w:val="32"/>
        </w:rPr>
        <w:t>0万元。全年按规定更新购置公务用车0辆，其中：轿车0辆、金额0万元，越野车0辆、金额0万元，载客汽车0辆、金额0万元。截至2018年12月底，单位共有公务用车0辆，其中：轿车0辆、越野车0辆、载客汽车0辆。</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b/>
          <w:color w:val="000000"/>
          <w:sz w:val="32"/>
          <w:szCs w:val="32"/>
          <w:lang w:val="en-US" w:eastAsia="zh-CN"/>
        </w:rPr>
        <w:t>3.</w:t>
      </w:r>
      <w:r>
        <w:rPr>
          <w:rFonts w:hint="eastAsia" w:ascii="仿宋" w:hAnsi="仿宋" w:eastAsia="仿宋" w:cs="仿宋"/>
          <w:b/>
          <w:color w:val="000000"/>
          <w:sz w:val="32"/>
          <w:szCs w:val="32"/>
        </w:rPr>
        <w:t>公务用车运行维护费支出</w:t>
      </w:r>
      <w:r>
        <w:rPr>
          <w:rFonts w:hint="eastAsia" w:ascii="仿宋" w:hAnsi="仿宋" w:eastAsia="仿宋" w:cs="仿宋"/>
          <w:color w:val="000000"/>
          <w:sz w:val="32"/>
          <w:szCs w:val="32"/>
        </w:rPr>
        <w:t>0万元。主要用于公务用车燃料费、维修费、过路过桥费、保险费等支出。</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b/>
          <w:color w:val="000000"/>
          <w:sz w:val="32"/>
          <w:szCs w:val="32"/>
          <w:lang w:val="en-US" w:eastAsia="zh-CN"/>
        </w:rPr>
        <w:t>4</w:t>
      </w:r>
      <w:r>
        <w:rPr>
          <w:rFonts w:hint="eastAsia" w:ascii="仿宋" w:hAnsi="仿宋" w:eastAsia="仿宋" w:cs="仿宋"/>
          <w:b/>
          <w:color w:val="000000"/>
          <w:sz w:val="32"/>
          <w:szCs w:val="32"/>
        </w:rPr>
        <w:t>.公务接待费支出</w:t>
      </w:r>
      <w:r>
        <w:rPr>
          <w:rFonts w:hint="eastAsia" w:ascii="仿宋" w:hAnsi="仿宋" w:eastAsia="仿宋" w:cs="仿宋"/>
          <w:color w:val="000000"/>
          <w:sz w:val="32"/>
          <w:szCs w:val="32"/>
        </w:rPr>
        <w:t>0万元，</w:t>
      </w:r>
      <w:r>
        <w:rPr>
          <w:rStyle w:val="18"/>
          <w:rFonts w:hint="eastAsia" w:ascii="仿宋" w:hAnsi="仿宋" w:eastAsia="仿宋" w:cs="仿宋"/>
          <w:b w:val="0"/>
          <w:bCs/>
          <w:color w:val="000000"/>
          <w:sz w:val="32"/>
          <w:szCs w:val="32"/>
        </w:rPr>
        <w:t>完成预算0%。</w:t>
      </w:r>
      <w:r>
        <w:rPr>
          <w:rFonts w:hint="eastAsia" w:ascii="仿宋" w:hAnsi="仿宋" w:eastAsia="仿宋" w:cs="仿宋"/>
          <w:color w:val="000000"/>
          <w:sz w:val="32"/>
          <w:szCs w:val="32"/>
        </w:rPr>
        <w:t>公务接待费支出决算比201</w:t>
      </w:r>
      <w:r>
        <w:rPr>
          <w:rFonts w:hint="eastAsia" w:ascii="仿宋" w:hAnsi="仿宋" w:eastAsia="仿宋" w:cs="仿宋"/>
          <w:color w:val="000000"/>
          <w:sz w:val="32"/>
          <w:szCs w:val="32"/>
          <w:lang w:val="en-US" w:eastAsia="zh-CN"/>
        </w:rPr>
        <w:t>8</w:t>
      </w:r>
      <w:r>
        <w:rPr>
          <w:rFonts w:hint="eastAsia" w:ascii="仿宋" w:hAnsi="仿宋" w:eastAsia="仿宋" w:cs="仿宋"/>
          <w:color w:val="000000"/>
          <w:sz w:val="32"/>
          <w:szCs w:val="32"/>
        </w:rPr>
        <w:t>年增加/减少0万元 。</w:t>
      </w:r>
    </w:p>
    <w:p>
      <w:pPr>
        <w:spacing w:line="600" w:lineRule="exact"/>
        <w:ind w:firstLine="643" w:firstLineChars="200"/>
        <w:rPr>
          <w:rFonts w:hint="eastAsia" w:ascii="仿宋" w:hAnsi="仿宋" w:eastAsia="仿宋" w:cs="仿宋"/>
          <w:color w:val="000000"/>
          <w:sz w:val="32"/>
          <w:szCs w:val="32"/>
        </w:rPr>
      </w:pPr>
      <w:r>
        <w:rPr>
          <w:rFonts w:hint="eastAsia" w:ascii="仿宋" w:hAnsi="仿宋" w:eastAsia="仿宋" w:cs="仿宋"/>
          <w:b/>
          <w:color w:val="000000"/>
          <w:sz w:val="32"/>
          <w:szCs w:val="32"/>
          <w:lang w:val="en-US" w:eastAsia="zh-CN"/>
        </w:rPr>
        <w:t>5.</w:t>
      </w:r>
      <w:r>
        <w:rPr>
          <w:rFonts w:hint="eastAsia" w:ascii="仿宋" w:hAnsi="仿宋" w:eastAsia="仿宋" w:cs="仿宋"/>
          <w:b/>
          <w:color w:val="000000"/>
          <w:sz w:val="32"/>
          <w:szCs w:val="32"/>
        </w:rPr>
        <w:t>外事接待支出</w:t>
      </w:r>
      <w:r>
        <w:rPr>
          <w:rFonts w:hint="eastAsia" w:ascii="仿宋" w:hAnsi="仿宋" w:eastAsia="仿宋" w:cs="仿宋"/>
          <w:color w:val="000000"/>
          <w:sz w:val="32"/>
          <w:szCs w:val="32"/>
        </w:rPr>
        <w:t>0万元</w:t>
      </w:r>
      <w:r>
        <w:rPr>
          <w:rFonts w:hint="eastAsia" w:ascii="仿宋" w:hAnsi="仿宋" w:eastAsia="仿宋" w:cs="仿宋"/>
          <w:color w:val="000000" w:themeColor="text1"/>
          <w:sz w:val="32"/>
          <w:szCs w:val="32"/>
          <w14:textFill>
            <w14:solidFill>
              <w14:schemeClr w14:val="tx1"/>
            </w14:solidFill>
          </w14:textFill>
        </w:rPr>
        <w:t>，外事接待0批次，0人，共计支出0万元</w:t>
      </w:r>
      <w:r>
        <w:rPr>
          <w:rFonts w:hint="eastAsia" w:ascii="仿宋" w:hAnsi="仿宋" w:eastAsia="仿宋" w:cs="仿宋"/>
          <w:color w:val="000000"/>
          <w:sz w:val="32"/>
          <w:szCs w:val="32"/>
        </w:rPr>
        <w:t>。</w:t>
      </w:r>
    </w:p>
    <w:p>
      <w:pPr>
        <w:spacing w:line="600" w:lineRule="exact"/>
        <w:rPr>
          <w:rFonts w:hint="eastAsia" w:ascii="仿宋" w:hAnsi="仿宋" w:eastAsia="仿宋" w:cs="仿宋"/>
          <w:color w:val="000000"/>
          <w:sz w:val="32"/>
          <w:szCs w:val="32"/>
        </w:rPr>
      </w:pPr>
      <w:r>
        <w:rPr>
          <w:rFonts w:hint="eastAsia" w:ascii="仿宋" w:hAnsi="仿宋" w:eastAsia="仿宋" w:cs="仿宋"/>
          <w:b/>
          <w:color w:val="000000"/>
          <w:sz w:val="32"/>
          <w:szCs w:val="32"/>
          <w:lang w:val="en-US" w:eastAsia="zh-CN"/>
        </w:rPr>
        <w:t xml:space="preserve">   6.</w:t>
      </w:r>
      <w:r>
        <w:rPr>
          <w:rFonts w:hint="eastAsia" w:ascii="仿宋" w:hAnsi="仿宋" w:eastAsia="仿宋" w:cs="仿宋"/>
          <w:b/>
          <w:color w:val="000000"/>
          <w:sz w:val="32"/>
          <w:szCs w:val="32"/>
        </w:rPr>
        <w:t>其他国内公务接待支出</w:t>
      </w:r>
      <w:r>
        <w:rPr>
          <w:rFonts w:hint="eastAsia" w:ascii="仿宋" w:hAnsi="仿宋" w:eastAsia="仿宋" w:cs="仿宋"/>
          <w:color w:val="000000"/>
          <w:sz w:val="32"/>
          <w:szCs w:val="32"/>
        </w:rPr>
        <w:t>0万元。</w:t>
      </w:r>
    </w:p>
    <w:p>
      <w:pPr>
        <w:spacing w:line="600" w:lineRule="exact"/>
        <w:outlineLvl w:val="1"/>
        <w:rPr>
          <w:rStyle w:val="31"/>
          <w:rFonts w:hint="eastAsia" w:ascii="仿宋" w:hAnsi="仿宋" w:eastAsia="仿宋" w:cs="仿宋"/>
        </w:rPr>
      </w:pPr>
      <w:bookmarkStart w:id="46" w:name="_Toc15396610"/>
      <w:bookmarkStart w:id="47" w:name="_Toc15377218"/>
      <w:r>
        <w:rPr>
          <w:rFonts w:hint="eastAsia" w:ascii="仿宋" w:hAnsi="仿宋" w:eastAsia="仿宋" w:cs="仿宋"/>
          <w:color w:val="000000"/>
          <w:sz w:val="32"/>
          <w:szCs w:val="32"/>
        </w:rPr>
        <w:t>八、</w:t>
      </w:r>
      <w:r>
        <w:rPr>
          <w:rStyle w:val="31"/>
          <w:rFonts w:hint="eastAsia" w:ascii="仿宋" w:hAnsi="仿宋" w:eastAsia="仿宋" w:cs="仿宋"/>
          <w:b w:val="0"/>
        </w:rPr>
        <w:t>政府性基金预算支出决算情况说明</w:t>
      </w:r>
      <w:bookmarkEnd w:id="46"/>
      <w:bookmarkEnd w:id="47"/>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年政府性基金预算拨款支出</w:t>
      </w:r>
      <w:r>
        <w:rPr>
          <w:rFonts w:hint="eastAsia" w:ascii="仿宋" w:hAnsi="仿宋" w:eastAsia="仿宋" w:cs="仿宋"/>
          <w:color w:val="000000"/>
          <w:sz w:val="32"/>
          <w:szCs w:val="32"/>
          <w:lang w:val="en-US" w:eastAsia="zh-CN"/>
        </w:rPr>
        <w:t>23685.9</w:t>
      </w:r>
      <w:r>
        <w:rPr>
          <w:rFonts w:hint="eastAsia" w:ascii="仿宋" w:hAnsi="仿宋" w:eastAsia="仿宋" w:cs="仿宋"/>
          <w:color w:val="000000"/>
          <w:sz w:val="32"/>
          <w:szCs w:val="32"/>
        </w:rPr>
        <w:t>万元。</w:t>
      </w:r>
    </w:p>
    <w:p>
      <w:pPr>
        <w:numPr>
          <w:ilvl w:val="0"/>
          <w:numId w:val="0"/>
        </w:numPr>
        <w:spacing w:line="600" w:lineRule="exact"/>
        <w:outlineLvl w:val="1"/>
        <w:rPr>
          <w:rStyle w:val="31"/>
          <w:rFonts w:hint="eastAsia" w:ascii="仿宋" w:hAnsi="仿宋" w:eastAsia="仿宋" w:cs="仿宋"/>
          <w:b w:val="0"/>
        </w:rPr>
      </w:pPr>
      <w:bookmarkStart w:id="48" w:name="_Toc15396611"/>
      <w:bookmarkStart w:id="49" w:name="_Toc15377219"/>
      <w:r>
        <w:rPr>
          <w:rStyle w:val="31"/>
          <w:rFonts w:hint="eastAsia" w:ascii="仿宋" w:hAnsi="仿宋" w:eastAsia="仿宋" w:cs="仿宋"/>
          <w:b w:val="0"/>
          <w:lang w:eastAsia="zh-CN"/>
        </w:rPr>
        <w:t>九、</w:t>
      </w:r>
      <w:r>
        <w:rPr>
          <w:rStyle w:val="31"/>
          <w:rFonts w:hint="eastAsia" w:ascii="仿宋" w:hAnsi="仿宋" w:eastAsia="仿宋" w:cs="仿宋"/>
          <w:b w:val="0"/>
        </w:rPr>
        <w:t>国有资本经营预算支出决算情况说明</w:t>
      </w:r>
      <w:bookmarkEnd w:id="48"/>
      <w:bookmarkEnd w:id="49"/>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年国有资本经营预算拨款支出0万元。</w:t>
      </w:r>
    </w:p>
    <w:p>
      <w:pPr>
        <w:spacing w:line="600" w:lineRule="exact"/>
        <w:outlineLvl w:val="1"/>
        <w:rPr>
          <w:rStyle w:val="31"/>
          <w:rFonts w:hint="eastAsia" w:ascii="仿宋" w:hAnsi="仿宋" w:eastAsia="仿宋" w:cs="仿宋"/>
        </w:rPr>
      </w:pPr>
      <w:bookmarkStart w:id="50" w:name="_Toc15396612"/>
      <w:bookmarkStart w:id="51" w:name="_Toc15377221"/>
      <w:r>
        <w:rPr>
          <w:rFonts w:hint="eastAsia" w:ascii="仿宋" w:hAnsi="仿宋" w:eastAsia="仿宋" w:cs="仿宋"/>
          <w:color w:val="000000"/>
          <w:sz w:val="32"/>
          <w:szCs w:val="32"/>
        </w:rPr>
        <w:t>十</w:t>
      </w:r>
      <w:r>
        <w:rPr>
          <w:rStyle w:val="31"/>
          <w:rFonts w:hint="eastAsia" w:ascii="仿宋" w:hAnsi="仿宋" w:eastAsia="仿宋" w:cs="仿宋"/>
        </w:rPr>
        <w:t>、</w:t>
      </w:r>
      <w:r>
        <w:rPr>
          <w:rStyle w:val="31"/>
          <w:rFonts w:hint="eastAsia" w:ascii="仿宋" w:hAnsi="仿宋" w:eastAsia="仿宋" w:cs="仿宋"/>
          <w:b w:val="0"/>
        </w:rPr>
        <w:t>其他重要事项的情况说明</w:t>
      </w:r>
      <w:bookmarkEnd w:id="50"/>
      <w:bookmarkEnd w:id="51"/>
    </w:p>
    <w:p>
      <w:pPr>
        <w:spacing w:line="600" w:lineRule="exact"/>
        <w:ind w:firstLine="643" w:firstLineChars="200"/>
        <w:outlineLvl w:val="2"/>
        <w:rPr>
          <w:rFonts w:hint="eastAsia" w:ascii="仿宋" w:hAnsi="仿宋" w:eastAsia="仿宋" w:cs="仿宋"/>
          <w:color w:val="000000"/>
          <w:sz w:val="32"/>
          <w:szCs w:val="32"/>
        </w:rPr>
      </w:pPr>
      <w:bookmarkStart w:id="52" w:name="_Toc15377222"/>
      <w:r>
        <w:rPr>
          <w:rFonts w:hint="eastAsia" w:ascii="仿宋" w:hAnsi="仿宋" w:eastAsia="仿宋" w:cs="仿宋"/>
          <w:b/>
          <w:color w:val="000000"/>
          <w:sz w:val="32"/>
          <w:szCs w:val="32"/>
        </w:rPr>
        <w:t>（一）机关运行经费支出情况</w:t>
      </w:r>
      <w:bookmarkEnd w:id="52"/>
    </w:p>
    <w:p>
      <w:pPr>
        <w:spacing w:line="600" w:lineRule="exact"/>
        <w:ind w:firstLine="640" w:firstLineChars="200"/>
        <w:rPr>
          <w:rFonts w:hint="eastAsia" w:ascii="仿宋" w:hAnsi="仿宋" w:eastAsia="仿宋" w:cs="仿宋"/>
          <w:b/>
          <w:color w:val="000000"/>
          <w:sz w:val="32"/>
          <w:szCs w:val="32"/>
        </w:rPr>
      </w:pPr>
      <w:r>
        <w:rPr>
          <w:rFonts w:hint="eastAsia" w:ascii="仿宋" w:hAnsi="仿宋" w:eastAsia="仿宋" w:cs="仿宋"/>
          <w:color w:val="000000"/>
          <w:sz w:val="32"/>
          <w:szCs w:val="32"/>
        </w:rPr>
        <w:t>201年我单位机关运行经费支出</w:t>
      </w:r>
      <w:r>
        <w:rPr>
          <w:rFonts w:hint="eastAsia" w:ascii="仿宋" w:hAnsi="仿宋" w:eastAsia="仿宋" w:cs="仿宋"/>
          <w:color w:val="000000" w:themeColor="text1"/>
          <w:sz w:val="32"/>
          <w:szCs w:val="32"/>
          <w:lang w:val="en-US" w:eastAsia="zh-CN"/>
          <w14:textFill>
            <w14:solidFill>
              <w14:schemeClr w14:val="tx1"/>
            </w14:solidFill>
          </w14:textFill>
        </w:rPr>
        <w:t>166.14</w:t>
      </w:r>
      <w:r>
        <w:rPr>
          <w:rFonts w:hint="eastAsia" w:ascii="仿宋" w:hAnsi="仿宋" w:eastAsia="仿宋" w:cs="仿宋"/>
          <w:color w:val="000000" w:themeColor="text1"/>
          <w:sz w:val="32"/>
          <w:szCs w:val="32"/>
          <w14:textFill>
            <w14:solidFill>
              <w14:schemeClr w14:val="tx1"/>
            </w14:solidFill>
          </w14:textFill>
        </w:rPr>
        <w:t>万元</w:t>
      </w:r>
      <w:r>
        <w:rPr>
          <w:rFonts w:hint="eastAsia" w:ascii="仿宋" w:hAnsi="仿宋" w:eastAsia="仿宋" w:cs="仿宋"/>
          <w:color w:val="000000"/>
          <w:sz w:val="32"/>
          <w:szCs w:val="32"/>
        </w:rPr>
        <w:t>，比2017年减少</w:t>
      </w:r>
      <w:r>
        <w:rPr>
          <w:rFonts w:hint="eastAsia" w:ascii="仿宋" w:hAnsi="仿宋" w:eastAsia="仿宋" w:cs="仿宋"/>
          <w:color w:val="000000"/>
          <w:sz w:val="32"/>
          <w:szCs w:val="32"/>
          <w:lang w:val="en-US" w:eastAsia="zh-CN"/>
        </w:rPr>
        <w:t>157.55</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上升</w:t>
      </w:r>
      <w:r>
        <w:rPr>
          <w:rFonts w:hint="eastAsia" w:ascii="仿宋" w:hAnsi="仿宋" w:eastAsia="仿宋" w:cs="仿宋"/>
          <w:color w:val="000000"/>
          <w:sz w:val="32"/>
          <w:szCs w:val="32"/>
          <w:lang w:val="en-US" w:eastAsia="zh-CN"/>
        </w:rPr>
        <w:t>5.45</w:t>
      </w:r>
      <w:r>
        <w:rPr>
          <w:rFonts w:hint="eastAsia" w:ascii="仿宋" w:hAnsi="仿宋" w:eastAsia="仿宋" w:cs="仿宋"/>
          <w:color w:val="000000"/>
          <w:sz w:val="32"/>
          <w:szCs w:val="32"/>
        </w:rPr>
        <w:t>%,</w:t>
      </w:r>
      <w:r>
        <w:rPr>
          <w:rFonts w:hint="eastAsia" w:ascii="仿宋" w:hAnsi="仿宋" w:eastAsia="仿宋" w:cs="仿宋"/>
          <w:color w:val="000000" w:themeColor="text1"/>
          <w:sz w:val="32"/>
          <w:szCs w:val="32"/>
          <w14:textFill>
            <w14:solidFill>
              <w14:schemeClr w14:val="tx1"/>
            </w14:solidFill>
          </w14:textFill>
        </w:rPr>
        <w:t>主要原因是</w:t>
      </w:r>
      <w:r>
        <w:rPr>
          <w:rFonts w:hint="eastAsia" w:ascii="仿宋" w:hAnsi="仿宋" w:eastAsia="仿宋" w:cs="仿宋"/>
          <w:color w:val="000000" w:themeColor="text1"/>
          <w:sz w:val="32"/>
          <w:szCs w:val="32"/>
          <w:lang w:val="en-US" w:eastAsia="zh-CN"/>
          <w14:textFill>
            <w14:solidFill>
              <w14:schemeClr w14:val="tx1"/>
            </w14:solidFill>
          </w14:textFill>
        </w:rPr>
        <w:t>2019年精准扶贫脱贫攻坚费用增加</w:t>
      </w:r>
      <w:r>
        <w:rPr>
          <w:rStyle w:val="18"/>
          <w:rFonts w:hint="eastAsia" w:ascii="仿宋" w:hAnsi="仿宋" w:eastAsia="仿宋" w:cs="仿宋"/>
          <w:b w:val="0"/>
          <w:bCs/>
          <w:color w:val="000000"/>
          <w:sz w:val="32"/>
          <w:szCs w:val="32"/>
        </w:rPr>
        <w:t>。</w:t>
      </w:r>
    </w:p>
    <w:p>
      <w:pPr>
        <w:autoSpaceDE w:val="0"/>
        <w:autoSpaceDN w:val="0"/>
        <w:adjustRightInd w:val="0"/>
        <w:spacing w:line="600" w:lineRule="exact"/>
        <w:ind w:firstLine="643" w:firstLineChars="200"/>
        <w:jc w:val="left"/>
        <w:outlineLvl w:val="2"/>
        <w:rPr>
          <w:rFonts w:hint="eastAsia" w:ascii="仿宋" w:hAnsi="仿宋" w:eastAsia="仿宋" w:cs="仿宋"/>
          <w:b/>
          <w:color w:val="000000"/>
          <w:sz w:val="32"/>
          <w:szCs w:val="32"/>
        </w:rPr>
      </w:pPr>
      <w:bookmarkStart w:id="53" w:name="_Toc15377223"/>
      <w:r>
        <w:rPr>
          <w:rFonts w:hint="eastAsia" w:ascii="仿宋" w:hAnsi="仿宋" w:eastAsia="仿宋" w:cs="仿宋"/>
          <w:b/>
          <w:color w:val="000000"/>
          <w:sz w:val="32"/>
          <w:szCs w:val="32"/>
        </w:rPr>
        <w:t>（二）政府采购支出情况</w:t>
      </w:r>
      <w:bookmarkEnd w:id="53"/>
    </w:p>
    <w:p>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政府采购支出总额0万元，其中：政府采购货物支出0万元、政府采购工程支0万元、政府采购服务支出0万元。主要用于…（具体工作）。出授予中小企业合同金额0万元，占政府采购支出总额的0%，其中：授予小微企业合同金额0万元，占政府采购支出总额的0%。</w:t>
      </w:r>
    </w:p>
    <w:p>
      <w:pPr>
        <w:autoSpaceDE w:val="0"/>
        <w:autoSpaceDN w:val="0"/>
        <w:adjustRightInd w:val="0"/>
        <w:spacing w:line="600" w:lineRule="exact"/>
        <w:ind w:firstLine="643" w:firstLineChars="200"/>
        <w:jc w:val="left"/>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（数据来源财决CS06表）</w:t>
      </w:r>
    </w:p>
    <w:p>
      <w:pPr>
        <w:autoSpaceDE w:val="0"/>
        <w:autoSpaceDN w:val="0"/>
        <w:adjustRightInd w:val="0"/>
        <w:spacing w:line="600" w:lineRule="exact"/>
        <w:ind w:firstLine="643" w:firstLineChars="200"/>
        <w:jc w:val="left"/>
        <w:outlineLvl w:val="2"/>
        <w:rPr>
          <w:rFonts w:hint="eastAsia" w:ascii="仿宋" w:hAnsi="仿宋" w:eastAsia="仿宋" w:cs="仿宋"/>
          <w:b/>
          <w:color w:val="000000"/>
          <w:sz w:val="32"/>
          <w:szCs w:val="32"/>
        </w:rPr>
      </w:pPr>
      <w:bookmarkStart w:id="54" w:name="_Toc15377224"/>
      <w:r>
        <w:rPr>
          <w:rFonts w:hint="eastAsia" w:ascii="仿宋" w:hAnsi="仿宋" w:eastAsia="仿宋" w:cs="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sz w:val="32"/>
          <w:szCs w:val="32"/>
        </w:rPr>
        <w:t>截至201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年12月31日，共有车辆0辆，其中：部级领导干部用车0辆、一般公务用车0辆、一般执法执勤用车0辆、特种专业技术用车0辆、其他用车0辆，</w:t>
      </w:r>
      <w:r>
        <w:rPr>
          <w:rFonts w:hint="eastAsia" w:ascii="仿宋" w:hAnsi="仿宋" w:eastAsia="仿宋" w:cs="仿宋"/>
          <w:color w:val="000000" w:themeColor="text1"/>
          <w:sz w:val="32"/>
          <w:szCs w:val="32"/>
          <w14:textFill>
            <w14:solidFill>
              <w14:schemeClr w14:val="tx1"/>
            </w14:solidFill>
          </w14:textFill>
        </w:rPr>
        <w:t>其他用车主要是用于……单价50万元以上通用设备0台（套），单价100</w:t>
      </w:r>
      <w:r>
        <w:rPr>
          <w:rFonts w:hint="eastAsia" w:ascii="仿宋" w:hAnsi="仿宋" w:eastAsia="仿宋" w:cs="仿宋"/>
          <w:color w:val="000000"/>
          <w:sz w:val="32"/>
          <w:szCs w:val="32"/>
        </w:rPr>
        <w:t>万元以上专用设备0台（套）。</w:t>
      </w:r>
    </w:p>
    <w:p>
      <w:pPr>
        <w:autoSpaceDE w:val="0"/>
        <w:autoSpaceDN w:val="0"/>
        <w:adjustRightInd w:val="0"/>
        <w:spacing w:line="600" w:lineRule="exact"/>
        <w:ind w:firstLine="643" w:firstLineChars="200"/>
        <w:jc w:val="left"/>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（数据来源财决CS05表，按部门决算报表填报数据罗列车辆情况。）</w:t>
      </w:r>
    </w:p>
    <w:p>
      <w:pPr>
        <w:spacing w:line="600" w:lineRule="atLeast"/>
        <w:ind w:firstLine="643" w:firstLineChars="200"/>
        <w:rPr>
          <w:rFonts w:hint="eastAsia" w:ascii="仿宋" w:hAnsi="仿宋" w:eastAsia="仿宋" w:cs="仿宋"/>
          <w:b/>
          <w:color w:val="000000"/>
          <w:sz w:val="32"/>
          <w:szCs w:val="32"/>
        </w:rPr>
      </w:pPr>
    </w:p>
    <w:p>
      <w:pPr>
        <w:widowControl/>
        <w:jc w:val="left"/>
        <w:rPr>
          <w:rStyle w:val="31"/>
          <w:rFonts w:hint="eastAsia" w:ascii="仿宋" w:hAnsi="仿宋" w:eastAsia="仿宋" w:cs="仿宋"/>
          <w:b w:val="0"/>
          <w:color w:val="FF0000"/>
        </w:rPr>
      </w:pPr>
      <w:r>
        <w:rPr>
          <w:rStyle w:val="31"/>
          <w:rFonts w:hint="eastAsia" w:ascii="仿宋" w:hAnsi="仿宋" w:eastAsia="仿宋" w:cs="仿宋"/>
          <w:b w:val="0"/>
          <w:color w:val="FF0000"/>
          <w:lang w:val="en-US" w:eastAsia="zh-CN"/>
        </w:rPr>
        <w:t>(四)</w:t>
      </w:r>
      <w:r>
        <w:rPr>
          <w:rStyle w:val="31"/>
          <w:rFonts w:hint="eastAsia" w:ascii="仿宋" w:hAnsi="仿宋" w:eastAsia="仿宋" w:cs="仿宋"/>
          <w:b w:val="0"/>
          <w:color w:val="FF0000"/>
          <w:lang w:eastAsia="zh-CN"/>
        </w:rPr>
        <w:t>、</w:t>
      </w:r>
      <w:r>
        <w:rPr>
          <w:rStyle w:val="31"/>
          <w:rFonts w:hint="eastAsia" w:ascii="仿宋" w:hAnsi="仿宋" w:eastAsia="仿宋" w:cs="仿宋"/>
          <w:b w:val="0"/>
          <w:color w:val="FF0000"/>
        </w:rPr>
        <w:t>预算绩效情况</w:t>
      </w:r>
    </w:p>
    <w:p>
      <w:pPr>
        <w:numPr>
          <w:ilvl w:val="0"/>
          <w:numId w:val="1"/>
        </w:numPr>
        <w:spacing w:line="580" w:lineRule="exact"/>
        <w:ind w:firstLine="643" w:firstLineChars="200"/>
        <w:rPr>
          <w:rFonts w:hint="eastAsia" w:ascii="仿宋" w:hAnsi="仿宋" w:eastAsia="仿宋" w:cs="仿宋"/>
          <w:b/>
          <w:bCs/>
          <w:sz w:val="32"/>
          <w:szCs w:val="32"/>
        </w:rPr>
      </w:pPr>
      <w:r>
        <w:rPr>
          <w:rFonts w:hint="eastAsia" w:ascii="仿宋" w:hAnsi="仿宋" w:eastAsia="仿宋" w:cs="仿宋"/>
          <w:b/>
          <w:bCs/>
          <w:color w:val="FF0000"/>
          <w:sz w:val="32"/>
          <w:szCs w:val="32"/>
        </w:rPr>
        <w:t>预算绩效管理工作开展情</w:t>
      </w:r>
      <w:r>
        <w:rPr>
          <w:rFonts w:hint="eastAsia" w:ascii="仿宋" w:hAnsi="仿宋" w:eastAsia="仿宋" w:cs="仿宋"/>
          <w:b/>
          <w:bCs/>
          <w:sz w:val="32"/>
          <w:szCs w:val="32"/>
        </w:rPr>
        <w:t>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本部门按要求对2019年部门整体支出开根据预算绩效管理要求，本部门（单位）在年初预算编制阶段，组织对</w:t>
      </w:r>
      <w:r>
        <w:rPr>
          <w:rFonts w:hint="eastAsia" w:eastAsia="仿宋_GB2312"/>
          <w:sz w:val="32"/>
          <w:u w:val="none"/>
          <w:lang w:eastAsia="zh-CN"/>
        </w:rPr>
        <w:t>九寨沟</w:t>
      </w:r>
      <w:r>
        <w:rPr>
          <w:rFonts w:hint="eastAsia" w:eastAsia="仿宋_GB2312"/>
          <w:sz w:val="32"/>
          <w:u w:val="none"/>
          <w:lang w:val="en-US" w:eastAsia="zh-CN"/>
        </w:rPr>
        <w:t>县漳扎镇旅游基础设施改造提升项目（</w:t>
      </w:r>
      <w:r>
        <w:rPr>
          <w:rFonts w:hint="eastAsia"/>
          <w:sz w:val="32"/>
          <w:u w:val="none"/>
          <w:lang w:val="en-US" w:eastAsia="zh-CN"/>
        </w:rPr>
        <w:t>疫情防控资金)</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 w:hAnsi="仿宋" w:eastAsia="仿宋" w:cs="仿宋"/>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 w:hAnsi="仿宋" w:eastAsia="仿宋" w:cs="仿宋"/>
          <w:sz w:val="32"/>
          <w:szCs w:val="32"/>
        </w:rPr>
        <w:t>根据预算绩效管理要求，</w:t>
      </w:r>
      <w:r>
        <w:rPr>
          <w:rFonts w:hint="eastAsia" w:ascii="仿宋" w:hAnsi="仿宋" w:eastAsia="仿宋" w:cs="仿宋"/>
          <w:sz w:val="32"/>
          <w:szCs w:val="32"/>
          <w:lang w:eastAsia="zh-CN"/>
        </w:rPr>
        <w:t>我</w:t>
      </w:r>
      <w:r>
        <w:rPr>
          <w:rFonts w:hint="eastAsia" w:ascii="仿宋" w:hAnsi="仿宋" w:eastAsia="仿宋" w:cs="仿宋"/>
          <w:sz w:val="32"/>
          <w:szCs w:val="32"/>
        </w:rPr>
        <w:t>单位在年初预算编制阶段，组织对1个项目开展了预算事前绩效评估，对1个项目编制了绩效目标，预算执行过程中，选取1个项目开展绩效监控，年终执行完毕后，对1个项目开展了绩效目标完成情况梳理填报。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 w:hAnsi="仿宋" w:eastAsia="仿宋" w:cs="仿宋"/>
          <w:sz w:val="32"/>
          <w:szCs w:val="32"/>
        </w:rPr>
        <w:t>本部门按要求对201</w:t>
      </w:r>
      <w:r>
        <w:rPr>
          <w:rFonts w:hint="eastAsia" w:ascii="仿宋" w:hAnsi="仿宋" w:eastAsia="仿宋" w:cs="仿宋"/>
          <w:sz w:val="32"/>
          <w:szCs w:val="32"/>
          <w:lang w:val="en-US" w:eastAsia="zh-CN"/>
        </w:rPr>
        <w:t>9</w:t>
      </w:r>
      <w:r>
        <w:rPr>
          <w:rFonts w:hint="eastAsia" w:ascii="仿宋" w:hAnsi="仿宋" w:eastAsia="仿宋" w:cs="仿宋"/>
          <w:sz w:val="32"/>
          <w:szCs w:val="32"/>
        </w:rPr>
        <w:t>年部门整体支出开展绩效自评，从评价情况来看整体绩效情况执行较好。</w:t>
      </w:r>
      <w:r>
        <w:rPr>
          <w:rFonts w:hint="eastAsia" w:ascii="仿宋" w:hAnsi="仿宋" w:eastAsia="仿宋" w:cs="仿宋"/>
          <w:b/>
          <w:bCs/>
          <w:sz w:val="32"/>
          <w:szCs w:val="32"/>
        </w:rPr>
        <w:br w:type="textWrapping"/>
      </w:r>
      <w:r>
        <w:rPr>
          <w:rFonts w:hint="eastAsia" w:ascii="仿宋" w:hAnsi="仿宋" w:eastAsia="仿宋" w:cs="仿宋"/>
          <w:b/>
          <w:bCs/>
          <w:sz w:val="32"/>
          <w:szCs w:val="32"/>
        </w:rPr>
        <w:t xml:space="preserve">  </w:t>
      </w:r>
      <w:r>
        <w:rPr>
          <w:rFonts w:hint="eastAsia" w:ascii="仿宋" w:hAnsi="仿宋" w:eastAsia="仿宋" w:cs="仿宋"/>
          <w:b/>
          <w:bCs/>
          <w:sz w:val="32"/>
          <w:szCs w:val="32"/>
          <w:lang w:val="en-US" w:eastAsia="zh-CN"/>
        </w:rPr>
        <w:t xml:space="preserve"> </w:t>
      </w:r>
      <w:r>
        <w:rPr>
          <w:rFonts w:hint="eastAsia" w:ascii="仿宋_GB2312" w:hAnsi="仿宋_GB2312" w:eastAsia="仿宋_GB2312" w:cs="仿宋_GB2312"/>
          <w:sz w:val="32"/>
          <w:szCs w:val="32"/>
        </w:rPr>
        <w:t>（1）</w:t>
      </w:r>
      <w:r>
        <w:rPr>
          <w:rFonts w:hint="eastAsia" w:eastAsia="仿宋_GB2312"/>
          <w:sz w:val="32"/>
          <w:u w:val="none"/>
          <w:lang w:eastAsia="zh-CN"/>
        </w:rPr>
        <w:t>九寨沟</w:t>
      </w:r>
      <w:r>
        <w:rPr>
          <w:rFonts w:hint="eastAsia" w:eastAsia="仿宋_GB2312"/>
          <w:sz w:val="32"/>
          <w:u w:val="none"/>
          <w:lang w:val="en-US" w:eastAsia="zh-CN"/>
        </w:rPr>
        <w:t>县漳扎镇旅游基础设施改造提升项目</w:t>
      </w:r>
      <w:r>
        <w:rPr>
          <w:rFonts w:hint="eastAsia"/>
          <w:sz w:val="32"/>
          <w:u w:val="none"/>
          <w:lang w:val="en-US" w:eastAsia="zh-CN"/>
        </w:rPr>
        <w:t>疫情防控资金</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color w:val="000000" w:themeColor="text1"/>
          <w:sz w:val="32"/>
          <w:szCs w:val="32"/>
          <w14:textFill>
            <w14:solidFill>
              <w14:schemeClr w14:val="tx1"/>
            </w14:solidFill>
          </w14:textFill>
        </w:rPr>
        <w:t>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%。通</w:t>
      </w:r>
      <w:r>
        <w:rPr>
          <w:rFonts w:hint="eastAsia" w:ascii="仿宋_GB2312" w:hAnsi="仿宋_GB2312" w:eastAsia="仿宋_GB2312" w:cs="仿宋_GB2312"/>
          <w:sz w:val="32"/>
          <w:szCs w:val="32"/>
        </w:rPr>
        <w:t>过项目实施，</w:t>
      </w:r>
      <w:r>
        <w:rPr>
          <w:rFonts w:hint="eastAsia" w:ascii="仿宋" w:hAnsi="仿宋" w:eastAsia="仿宋" w:cs="仿宋"/>
          <w:sz w:val="30"/>
          <w:szCs w:val="30"/>
          <w:lang w:val="en-US" w:eastAsia="zh-CN"/>
        </w:rPr>
        <w:t>目前已进行部分防疫物资采购及防控措的实施，保证项目建设的顺利推进，此项目已于2020年3月9日正式复工;项目有效性分析</w:t>
      </w:r>
      <w:r>
        <w:rPr>
          <w:rFonts w:hint="eastAsia" w:ascii="仿宋" w:hAnsi="仿宋" w:eastAsia="仿宋" w:cs="仿宋"/>
          <w:b w:val="0"/>
          <w:bCs/>
          <w:sz w:val="30"/>
          <w:szCs w:val="30"/>
          <w:lang w:val="en-US" w:eastAsia="zh-CN"/>
        </w:rPr>
        <w:t>秉持着该项目资金为疫情防控专项补助金原则，尽最大可能发挥资金作用，完成项目建设</w:t>
      </w:r>
      <w:r>
        <w:rPr>
          <w:rFonts w:hint="eastAsia" w:ascii="仿宋_GB2312" w:hAnsi="仿宋_GB2312" w:eastAsia="仿宋_GB2312" w:cs="仿宋_GB2312"/>
          <w:sz w:val="32"/>
          <w:szCs w:val="32"/>
        </w:rPr>
        <w:t>，发现的主要问题：</w:t>
      </w:r>
      <w:r>
        <w:rPr>
          <w:rFonts w:hint="eastAsia" w:ascii="仿宋" w:hAnsi="仿宋" w:eastAsia="仿宋" w:cs="仿宋"/>
          <w:sz w:val="30"/>
          <w:szCs w:val="30"/>
          <w:lang w:val="en-US" w:eastAsia="zh-CN"/>
        </w:rPr>
        <w:t>疫情初期由于未及时采购防疫物资，导致防疫物资缺乏，无法及时复工复产。</w:t>
      </w:r>
      <w:r>
        <w:rPr>
          <w:rFonts w:hint="eastAsia" w:ascii="仿宋_GB2312" w:hAnsi="仿宋_GB2312" w:eastAsia="仿宋_GB2312" w:cs="仿宋_GB2312"/>
          <w:sz w:val="32"/>
          <w:szCs w:val="32"/>
        </w:rPr>
        <w:t>下一步改进措施：</w:t>
      </w:r>
      <w:r>
        <w:rPr>
          <w:rFonts w:hint="eastAsia" w:ascii="仿宋" w:hAnsi="仿宋" w:eastAsia="仿宋" w:cs="仿宋"/>
          <w:sz w:val="30"/>
          <w:szCs w:val="30"/>
          <w:lang w:val="en-US" w:eastAsia="zh-CN"/>
        </w:rPr>
        <w:t>将疫情防控这类紧急事件的应对措施在项目管理中常态化，在项目中成立应急预案组，随时准备应对突发紧急事件。</w:t>
      </w:r>
    </w:p>
    <w:p>
      <w:pPr>
        <w:spacing w:beforeLines="50" w:line="348" w:lineRule="auto"/>
        <w:ind w:firstLine="420" w:firstLineChars="150"/>
        <w:rPr>
          <w:rFonts w:hint="eastAsia" w:ascii="仿宋" w:hAnsi="仿宋" w:eastAsia="仿宋" w:cs="仿宋"/>
          <w:sz w:val="28"/>
          <w:szCs w:val="28"/>
        </w:rPr>
      </w:pPr>
    </w:p>
    <w:p>
      <w:pPr>
        <w:spacing w:beforeLines="50" w:line="120" w:lineRule="exact"/>
        <w:rPr>
          <w:rFonts w:hint="eastAsia" w:ascii="仿宋" w:hAnsi="仿宋" w:eastAsia="仿宋" w:cs="仿宋"/>
          <w:sz w:val="28"/>
          <w:szCs w:val="28"/>
        </w:rPr>
      </w:pPr>
    </w:p>
    <w:tbl>
      <w:tblPr>
        <w:tblStyle w:val="21"/>
        <w:tblpPr w:leftFromText="180" w:rightFromText="180" w:vertAnchor="text" w:horzAnchor="page" w:tblpXSpec="center" w:tblpY="423"/>
        <w:tblOverlap w:val="never"/>
        <w:tblW w:w="9960" w:type="dxa"/>
        <w:jc w:val="center"/>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textAlignment w:val="center"/>
              <w:rPr>
                <w:rFonts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both"/>
              <w:textAlignment w:val="center"/>
              <w:rPr>
                <w:rFonts w:hint="eastAsia" w:ascii="宋体" w:hAnsi="宋体" w:cs="宋体"/>
                <w:b/>
                <w:bCs/>
                <w:color w:val="000000"/>
                <w:kern w:val="0"/>
                <w:sz w:val="36"/>
                <w:szCs w:val="36"/>
              </w:rPr>
            </w:pPr>
          </w:p>
          <w:p>
            <w:pPr>
              <w:pStyle w:val="2"/>
              <w:rPr>
                <w:rFonts w:hint="eastAsia"/>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Layout w:type="fixed"/>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32"/>
                <w:u w:val="none"/>
                <w:lang w:val="en-US" w:eastAsia="zh-CN"/>
              </w:rPr>
              <w:t>漳扎镇旅游基础设施改造提升项目（</w:t>
            </w:r>
            <w:r>
              <w:rPr>
                <w:rFonts w:hint="eastAsia"/>
                <w:sz w:val="32"/>
                <w:u w:val="none"/>
                <w:lang w:val="en-US" w:eastAsia="zh-CN"/>
              </w:rPr>
              <w:t>疫情防控资金</w:t>
            </w:r>
            <w:r>
              <w:rPr>
                <w:rFonts w:hint="eastAsia" w:eastAsia="仿宋_GB2312"/>
                <w:sz w:val="32"/>
                <w:u w:val="none"/>
                <w:lang w:val="en-US" w:eastAsia="zh-CN"/>
              </w:rPr>
              <w:t>）</w:t>
            </w:r>
          </w:p>
        </w:tc>
      </w:tr>
      <w:tr>
        <w:tblPrEx>
          <w:tblLayout w:type="fixed"/>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九寨沟县</w:t>
            </w:r>
            <w:r>
              <w:rPr>
                <w:rFonts w:hint="eastAsia" w:ascii="宋体" w:hAnsi="宋体" w:cs="宋体"/>
                <w:color w:val="000000"/>
                <w:sz w:val="24"/>
                <w:lang w:eastAsia="zh-CN"/>
              </w:rPr>
              <w:t>国有资产管理中心</w:t>
            </w:r>
          </w:p>
        </w:tc>
      </w:tr>
      <w:tr>
        <w:tblPrEx>
          <w:tblLayout w:type="fixed"/>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r>
              <w:rPr>
                <w:rFonts w:hint="eastAsia" w:ascii="宋体" w:hAns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r>
              <w:rPr>
                <w:rFonts w:hint="eastAsia" w:ascii="宋体" w:hAnsi="宋体" w:cs="宋体"/>
                <w:color w:val="000000"/>
                <w:sz w:val="24"/>
              </w:rPr>
              <w:t>万元</w:t>
            </w:r>
          </w:p>
        </w:tc>
      </w:tr>
      <w:tr>
        <w:tblPrEx>
          <w:tblLayout w:type="fixed"/>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r>
              <w:rPr>
                <w:rFonts w:hint="eastAsia" w:ascii="宋体" w:hAns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r>
              <w:rPr>
                <w:rFonts w:hint="eastAsia" w:ascii="宋体" w:hAnsi="宋体" w:cs="宋体"/>
                <w:color w:val="000000"/>
                <w:sz w:val="24"/>
              </w:rPr>
              <w:t>万元</w:t>
            </w:r>
          </w:p>
        </w:tc>
      </w:tr>
      <w:tr>
        <w:tblPrEx>
          <w:tblLayout w:type="fixed"/>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Layout w:type="fixed"/>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Layout w:type="fixed"/>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ind w:left="0" w:leftChars="0" w:right="0" w:rightChars="0"/>
              <w:jc w:val="center"/>
              <w:rPr>
                <w:rFonts w:ascii="宋体" w:hAnsi="宋体" w:cs="宋体"/>
                <w:color w:val="000000"/>
                <w:sz w:val="24"/>
              </w:rPr>
            </w:pPr>
            <w:r>
              <w:rPr>
                <w:rFonts w:hint="eastAsia" w:eastAsia="仿宋_GB2312"/>
                <w:b w:val="0"/>
                <w:bCs/>
                <w:sz w:val="24"/>
                <w:lang w:eastAsia="zh-CN"/>
              </w:rPr>
              <w:t>结合目前实际需开展的工作，设立绩效目标，目标设定客观实际，严格按</w:t>
            </w:r>
            <w:r>
              <w:rPr>
                <w:rFonts w:hint="eastAsia" w:eastAsia="仿宋_GB2312"/>
                <w:b w:val="0"/>
                <w:bCs/>
                <w:sz w:val="24"/>
                <w:lang w:val="en-US" w:eastAsia="zh-CN"/>
              </w:rPr>
              <w:t>照疫情防疫预算要求</w:t>
            </w:r>
            <w:r>
              <w:rPr>
                <w:rFonts w:hint="eastAsia" w:eastAsia="仿宋_GB2312"/>
                <w:b w:val="0"/>
                <w:bCs/>
                <w:sz w:val="24"/>
                <w:lang w:eastAsia="zh-CN"/>
              </w:rPr>
              <w:t>厉行节约，做到清晰、细化</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ascii="宋体" w:hAnsi="宋体" w:cs="宋体"/>
                <w:color w:val="000000"/>
                <w:sz w:val="24"/>
              </w:rPr>
            </w:pPr>
            <w:r>
              <w:rPr>
                <w:rFonts w:hint="default" w:eastAsia="仿宋_GB2312"/>
                <w:b/>
                <w:sz w:val="24"/>
                <w:lang w:val="en-US" w:eastAsia="zh-CN"/>
              </w:rPr>
              <w:t>购置口罩2万多只，防护服5套，防护酒精、消毒液、疫情隔离房间、疫情标语等</w:t>
            </w:r>
          </w:p>
        </w:tc>
      </w:tr>
      <w:tr>
        <w:tblPrEx>
          <w:tblLayout w:type="fixed"/>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Layout w:type="fixed"/>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line="360" w:lineRule="exact"/>
              <w:ind w:left="0" w:leftChars="0" w:right="0" w:rightChars="0"/>
              <w:jc w:val="center"/>
              <w:rPr>
                <w:rFonts w:ascii="宋体" w:hAnsi="宋体" w:cs="宋体"/>
                <w:color w:val="000000"/>
                <w:sz w:val="24"/>
              </w:rPr>
            </w:pPr>
            <w:r>
              <w:rPr>
                <w:rFonts w:hint="eastAsia" w:eastAsia="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line="360" w:lineRule="exact"/>
              <w:ind w:left="0" w:right="0"/>
              <w:jc w:val="both"/>
              <w:rPr>
                <w:rFonts w:hint="eastAsia" w:eastAsia="仿宋_GB2312"/>
                <w:sz w:val="24"/>
                <w:lang w:val="en-US" w:eastAsia="zh-CN"/>
              </w:rPr>
            </w:pPr>
            <w:r>
              <w:rPr>
                <w:rFonts w:hint="eastAsia" w:eastAsia="仿宋_GB2312"/>
                <w:sz w:val="24"/>
                <w:lang w:val="en-US" w:eastAsia="zh-CN"/>
              </w:rPr>
              <w:t>防疫物资、防疫宣传</w:t>
            </w:r>
          </w:p>
          <w:p>
            <w:pPr>
              <w:keepNext w:val="0"/>
              <w:keepLines w:val="0"/>
              <w:suppressLineNumbers w:val="0"/>
              <w:spacing w:before="0" w:beforeAutospacing="0" w:after="0" w:afterAutospacing="0" w:line="360" w:lineRule="exact"/>
              <w:ind w:left="0" w:leftChars="0" w:right="0" w:rightChars="0"/>
              <w:jc w:val="both"/>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ind w:left="0" w:leftChars="0" w:right="0" w:rightChars="0"/>
              <w:jc w:val="center"/>
              <w:rPr>
                <w:rFonts w:ascii="宋体" w:hAnsi="宋体" w:cs="宋体"/>
                <w:color w:val="000000"/>
                <w:sz w:val="24"/>
              </w:rPr>
            </w:pPr>
            <w:r>
              <w:rPr>
                <w:rFonts w:hint="eastAsia" w:eastAsia="仿宋_GB2312"/>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ind w:left="0" w:leftChars="0" w:right="0" w:rightChars="0"/>
              <w:jc w:val="center"/>
              <w:rPr>
                <w:rFonts w:ascii="宋体" w:hAnsi="宋体" w:cs="宋体"/>
                <w:color w:val="000000"/>
                <w:sz w:val="24"/>
              </w:rPr>
            </w:pPr>
            <w:r>
              <w:rPr>
                <w:rFonts w:hint="eastAsia" w:eastAsia="仿宋_GB2312"/>
                <w:sz w:val="24"/>
                <w:lang w:val="en-US" w:eastAsia="zh-CN"/>
              </w:rPr>
              <w:t>70</w:t>
            </w:r>
          </w:p>
        </w:tc>
      </w:tr>
      <w:tr>
        <w:tblPrEx>
          <w:tblLayout w:type="fixed"/>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line="360" w:lineRule="exact"/>
              <w:ind w:left="0" w:leftChars="0" w:right="0" w:rightChars="0"/>
              <w:jc w:val="center"/>
              <w:rPr>
                <w:rFonts w:ascii="宋体" w:hAnsi="宋体" w:cs="宋体"/>
                <w:color w:val="000000"/>
                <w:sz w:val="24"/>
              </w:rPr>
            </w:pPr>
            <w:r>
              <w:rPr>
                <w:rFonts w:hint="eastAsia" w:eastAsia="仿宋_GB2312"/>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line="360" w:lineRule="exact"/>
              <w:ind w:left="0" w:leftChars="0" w:right="0" w:rightChars="0"/>
              <w:jc w:val="center"/>
              <w:rPr>
                <w:rFonts w:ascii="宋体" w:hAnsi="宋体" w:cs="宋体"/>
                <w:color w:val="000000"/>
                <w:sz w:val="24"/>
              </w:rPr>
            </w:pPr>
            <w:r>
              <w:rPr>
                <w:rFonts w:hint="eastAsia" w:eastAsia="仿宋_GB2312"/>
                <w:sz w:val="24"/>
                <w:lang w:val="en-US" w:eastAsia="zh-CN"/>
              </w:rPr>
              <w:t>按计划全面开展疫情防控措施</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ind w:left="0" w:leftChars="0" w:right="0" w:rightChars="0"/>
              <w:jc w:val="center"/>
              <w:rPr>
                <w:rFonts w:ascii="宋体" w:hAnsi="宋体" w:cs="宋体"/>
                <w:color w:val="000000"/>
                <w:sz w:val="24"/>
              </w:rPr>
            </w:pPr>
            <w:r>
              <w:rPr>
                <w:rFonts w:hint="eastAsia" w:ascii="仿宋_GB2312" w:hAnsi="仿宋_GB2312" w:eastAsia="仿宋_GB2312" w:cs="仿宋_GB2312"/>
                <w:sz w:val="28"/>
                <w:szCs w:val="28"/>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ind w:left="0" w:leftChars="0" w:right="0" w:rightChars="0"/>
              <w:jc w:val="center"/>
              <w:rPr>
                <w:rFonts w:ascii="宋体" w:hAnsi="宋体" w:cs="宋体"/>
                <w:color w:val="000000"/>
                <w:sz w:val="24"/>
              </w:rPr>
            </w:pPr>
            <w:r>
              <w:rPr>
                <w:rFonts w:hint="eastAsia" w:eastAsia="仿宋_GB2312"/>
                <w:sz w:val="24"/>
                <w:lang w:val="en-US" w:eastAsia="zh-CN"/>
              </w:rPr>
              <w:t>100</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line="360" w:lineRule="exact"/>
              <w:ind w:left="0" w:leftChars="0" w:right="0" w:rightChars="0"/>
              <w:jc w:val="center"/>
              <w:rPr>
                <w:rFonts w:ascii="宋体" w:hAnsi="宋体" w:cs="宋体"/>
                <w:color w:val="000000"/>
                <w:sz w:val="24"/>
              </w:rPr>
            </w:pPr>
            <w:r>
              <w:rPr>
                <w:rFonts w:hint="eastAsia" w:eastAsia="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line="360" w:lineRule="exact"/>
              <w:ind w:left="0" w:leftChars="0" w:right="0" w:rightChars="0"/>
              <w:jc w:val="both"/>
              <w:rPr>
                <w:rFonts w:ascii="宋体" w:hAnsi="宋体" w:cs="宋体"/>
                <w:color w:val="000000"/>
                <w:sz w:val="24"/>
              </w:rPr>
            </w:pPr>
            <w:r>
              <w:rPr>
                <w:rFonts w:hint="eastAsia" w:eastAsia="仿宋_GB2312"/>
                <w:sz w:val="24"/>
                <w:lang w:val="en-US" w:eastAsia="zh-CN"/>
              </w:rPr>
              <w:t>于2020年3月9日开工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ind w:left="0" w:leftChars="0" w:right="0" w:rightChars="0"/>
              <w:jc w:val="center"/>
              <w:rPr>
                <w:rFonts w:ascii="宋体" w:hAnsi="宋体" w:cs="宋体"/>
                <w:color w:val="000000"/>
                <w:sz w:val="24"/>
              </w:rPr>
            </w:pPr>
            <w:r>
              <w:rPr>
                <w:rFonts w:hint="eastAsia" w:eastAsia="仿宋_GB2312"/>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ind w:left="0" w:leftChars="0" w:right="0" w:rightChars="0"/>
              <w:jc w:val="center"/>
              <w:rPr>
                <w:rFonts w:ascii="宋体" w:hAnsi="宋体" w:cs="宋体"/>
                <w:color w:val="000000"/>
                <w:sz w:val="24"/>
              </w:rPr>
            </w:pPr>
            <w:r>
              <w:rPr>
                <w:rFonts w:hint="eastAsia" w:eastAsia="仿宋_GB2312"/>
                <w:sz w:val="24"/>
                <w:lang w:val="en-US" w:eastAsia="zh-CN"/>
              </w:rPr>
              <w:t>100</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line="360" w:lineRule="exact"/>
              <w:ind w:left="0" w:leftChars="0" w:right="0" w:rightChars="0"/>
              <w:jc w:val="center"/>
              <w:rPr>
                <w:rFonts w:ascii="宋体" w:hAnsi="宋体" w:cs="宋体"/>
                <w:color w:val="000000"/>
                <w:sz w:val="24"/>
              </w:rPr>
            </w:pPr>
            <w:r>
              <w:rPr>
                <w:rFonts w:hint="eastAsia" w:eastAsia="仿宋_GB2312"/>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line="360" w:lineRule="exact"/>
              <w:ind w:left="0" w:leftChars="0" w:right="0" w:rightChars="0"/>
              <w:jc w:val="center"/>
              <w:rPr>
                <w:rFonts w:ascii="宋体" w:hAnsi="宋体" w:cs="宋体"/>
                <w:color w:val="000000"/>
                <w:sz w:val="24"/>
              </w:rPr>
            </w:pPr>
            <w:r>
              <w:rPr>
                <w:rFonts w:hint="eastAsia" w:eastAsia="仿宋_GB2312"/>
                <w:sz w:val="24"/>
                <w:lang w:val="en-US" w:eastAsia="zh-CN"/>
              </w:rPr>
              <w:t>严格把控成本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ind w:left="0" w:leftChars="0" w:right="0" w:rightChars="0"/>
              <w:jc w:val="center"/>
              <w:rPr>
                <w:rFonts w:ascii="宋体" w:hAnsi="宋体" w:cs="宋体"/>
                <w:color w:val="000000"/>
                <w:sz w:val="24"/>
              </w:rPr>
            </w:pPr>
            <w:r>
              <w:rPr>
                <w:rFonts w:hint="eastAsia" w:eastAsia="仿宋_GB2312"/>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ind w:left="0" w:leftChars="0" w:right="0" w:rightChars="0"/>
              <w:jc w:val="center"/>
              <w:rPr>
                <w:rFonts w:ascii="宋体" w:hAnsi="宋体" w:cs="宋体"/>
                <w:color w:val="000000"/>
                <w:sz w:val="24"/>
              </w:rPr>
            </w:pPr>
            <w:r>
              <w:rPr>
                <w:rFonts w:hint="eastAsia" w:eastAsia="仿宋_GB2312"/>
                <w:sz w:val="24"/>
                <w:lang w:val="en-US" w:eastAsia="zh-CN"/>
              </w:rPr>
              <w:t>100</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line="360" w:lineRule="exact"/>
              <w:ind w:left="0" w:right="0"/>
              <w:jc w:val="center"/>
              <w:rPr>
                <w:rFonts w:hint="eastAsia" w:eastAsia="仿宋_GB2312"/>
                <w:sz w:val="24"/>
              </w:rPr>
            </w:pPr>
            <w:r>
              <w:rPr>
                <w:rFonts w:hint="eastAsia" w:eastAsia="仿宋_GB2312"/>
                <w:sz w:val="24"/>
              </w:rPr>
              <w:t>经济效益</w:t>
            </w:r>
          </w:p>
          <w:p>
            <w:pPr>
              <w:keepNext w:val="0"/>
              <w:keepLines w:val="0"/>
              <w:suppressLineNumbers w:val="0"/>
              <w:spacing w:before="0" w:beforeAutospacing="0" w:after="0" w:afterAutospacing="0" w:line="360" w:lineRule="exact"/>
              <w:ind w:left="0" w:leftChars="0" w:right="0" w:rightChars="0"/>
              <w:jc w:val="center"/>
              <w:rPr>
                <w:rFonts w:ascii="宋体" w:hAnsi="宋体" w:cs="宋体"/>
                <w:color w:val="000000"/>
                <w:sz w:val="24"/>
              </w:rPr>
            </w:pPr>
            <w:r>
              <w:rPr>
                <w:rFonts w:hint="eastAsia" w:eastAsia="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line="360" w:lineRule="exact"/>
              <w:ind w:left="0" w:leftChars="0" w:right="0" w:rightChars="0"/>
              <w:jc w:val="both"/>
              <w:rPr>
                <w:rFonts w:ascii="宋体" w:hAnsi="宋体" w:cs="宋体"/>
                <w:color w:val="000000"/>
                <w:sz w:val="24"/>
              </w:rPr>
            </w:pPr>
            <w:r>
              <w:rPr>
                <w:rFonts w:hint="eastAsia" w:eastAsia="仿宋_GB2312"/>
                <w:sz w:val="24"/>
                <w:lang w:val="en-US" w:eastAsia="zh-CN"/>
              </w:rPr>
              <w:t>顺利推进项目建设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ind w:left="0" w:leftChars="0" w:right="0" w:rightChars="0"/>
              <w:jc w:val="center"/>
              <w:rPr>
                <w:rFonts w:ascii="宋体" w:hAnsi="宋体" w:cs="宋体"/>
                <w:color w:val="000000"/>
                <w:sz w:val="24"/>
              </w:rPr>
            </w:pPr>
            <w:r>
              <w:rPr>
                <w:rFonts w:hint="eastAsia" w:eastAsia="仿宋_GB2312"/>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ind w:left="0" w:leftChars="0" w:right="0" w:rightChars="0"/>
              <w:jc w:val="center"/>
              <w:rPr>
                <w:rFonts w:ascii="宋体" w:hAnsi="宋体" w:cs="宋体"/>
                <w:color w:val="000000"/>
                <w:sz w:val="24"/>
              </w:rPr>
            </w:pPr>
            <w:r>
              <w:rPr>
                <w:rFonts w:hint="eastAsia" w:eastAsia="仿宋_GB2312"/>
                <w:sz w:val="24"/>
                <w:lang w:val="en-US" w:eastAsia="zh-CN"/>
              </w:rPr>
              <w:t>100</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line="360" w:lineRule="exact"/>
              <w:ind w:left="0" w:right="0"/>
              <w:jc w:val="center"/>
              <w:rPr>
                <w:rFonts w:hint="eastAsia" w:eastAsia="仿宋_GB2312"/>
                <w:sz w:val="24"/>
              </w:rPr>
            </w:pPr>
            <w:r>
              <w:rPr>
                <w:rFonts w:hint="eastAsia" w:eastAsia="仿宋_GB2312"/>
                <w:sz w:val="24"/>
              </w:rPr>
              <w:t>社会效益</w:t>
            </w:r>
          </w:p>
          <w:p>
            <w:pPr>
              <w:keepNext w:val="0"/>
              <w:keepLines w:val="0"/>
              <w:suppressLineNumbers w:val="0"/>
              <w:spacing w:before="0" w:beforeAutospacing="0" w:after="0" w:afterAutospacing="0" w:line="360" w:lineRule="exact"/>
              <w:ind w:left="0" w:leftChars="0" w:right="0" w:rightChars="0"/>
              <w:jc w:val="center"/>
              <w:rPr>
                <w:rFonts w:ascii="宋体" w:hAnsi="宋体" w:cs="宋体"/>
                <w:color w:val="000000"/>
                <w:sz w:val="24"/>
              </w:rPr>
            </w:pPr>
            <w:r>
              <w:rPr>
                <w:rFonts w:hint="eastAsia" w:eastAsia="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line="360" w:lineRule="exact"/>
              <w:ind w:left="0" w:leftChars="0" w:right="0" w:rightChars="0"/>
              <w:jc w:val="center"/>
              <w:rPr>
                <w:rFonts w:ascii="宋体" w:hAnsi="宋体" w:cs="宋体"/>
                <w:color w:val="000000"/>
                <w:sz w:val="24"/>
              </w:rPr>
            </w:pPr>
            <w:r>
              <w:rPr>
                <w:rFonts w:hint="eastAsia" w:eastAsia="仿宋_GB2312"/>
                <w:sz w:val="24"/>
                <w:lang w:val="en-US" w:eastAsia="zh-CN"/>
              </w:rPr>
              <w:t>加强九寨沟县疫情防控工作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ind w:left="0" w:leftChars="0" w:right="0" w:rightChars="0"/>
              <w:jc w:val="center"/>
              <w:rPr>
                <w:rFonts w:ascii="宋体" w:hAnsi="宋体" w:cs="宋体"/>
                <w:color w:val="000000"/>
                <w:sz w:val="24"/>
              </w:rPr>
            </w:pPr>
            <w:r>
              <w:rPr>
                <w:rFonts w:hint="eastAsia" w:eastAsia="仿宋_GB2312"/>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ind w:left="0" w:leftChars="0" w:right="0" w:rightChars="0"/>
              <w:jc w:val="center"/>
              <w:rPr>
                <w:rFonts w:ascii="宋体" w:hAnsi="宋体" w:cs="宋体"/>
                <w:color w:val="000000"/>
                <w:sz w:val="24"/>
              </w:rPr>
            </w:pPr>
            <w:r>
              <w:rPr>
                <w:rFonts w:hint="eastAsia" w:eastAsia="仿宋_GB2312"/>
                <w:sz w:val="24"/>
                <w:lang w:val="en-US" w:eastAsia="zh-CN"/>
              </w:rPr>
              <w:t>100</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line="360" w:lineRule="exact"/>
              <w:ind w:left="0" w:right="0"/>
              <w:jc w:val="center"/>
              <w:rPr>
                <w:rFonts w:hint="eastAsia" w:eastAsia="仿宋_GB2312"/>
                <w:sz w:val="24"/>
              </w:rPr>
            </w:pPr>
            <w:r>
              <w:rPr>
                <w:rFonts w:hint="eastAsia" w:eastAsia="仿宋_GB2312"/>
                <w:sz w:val="24"/>
              </w:rPr>
              <w:t>生态效益</w:t>
            </w:r>
          </w:p>
          <w:p>
            <w:pPr>
              <w:keepNext w:val="0"/>
              <w:keepLines w:val="0"/>
              <w:suppressLineNumbers w:val="0"/>
              <w:spacing w:before="0" w:beforeAutospacing="0" w:after="0" w:afterAutospacing="0" w:line="360" w:lineRule="exact"/>
              <w:ind w:left="0" w:leftChars="0" w:right="0" w:rightChars="0"/>
              <w:jc w:val="center"/>
              <w:rPr>
                <w:rFonts w:ascii="宋体" w:hAnsi="宋体" w:cs="宋体"/>
                <w:color w:val="000000"/>
                <w:sz w:val="24"/>
              </w:rPr>
            </w:pPr>
            <w:r>
              <w:rPr>
                <w:rFonts w:hint="eastAsia" w:eastAsia="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line="360" w:lineRule="exact"/>
              <w:ind w:left="0" w:leftChars="0" w:right="0" w:rightChars="0"/>
              <w:jc w:val="center"/>
              <w:rPr>
                <w:rFonts w:ascii="宋体" w:hAnsi="宋体" w:cs="宋体"/>
                <w:color w:val="000000"/>
                <w:sz w:val="24"/>
              </w:rPr>
            </w:pPr>
            <w:r>
              <w:rPr>
                <w:rFonts w:hint="eastAsia" w:ascii="仿宋_GB2312" w:hAnsi="仿宋_GB2312" w:eastAsia="仿宋_GB2312" w:cs="仿宋_GB2312"/>
                <w:sz w:val="21"/>
                <w:szCs w:val="21"/>
                <w:lang w:eastAsia="zh-CN"/>
              </w:rPr>
              <w:t>本项目是以“生态+为项目核心发展理</w:t>
            </w:r>
            <w:r>
              <w:rPr>
                <w:rFonts w:hint="eastAsia" w:ascii="仿宋_GB2312" w:hAnsi="仿宋_GB2312" w:eastAsia="仿宋_GB2312" w:cs="仿宋_GB2312"/>
                <w:sz w:val="21"/>
                <w:szCs w:val="21"/>
                <w:lang w:val="en-US" w:eastAsia="zh-CN"/>
              </w:rPr>
              <w:t>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ind w:left="0" w:leftChars="0" w:right="0" w:rightChars="0"/>
              <w:jc w:val="center"/>
              <w:rPr>
                <w:rFonts w:ascii="宋体" w:hAnsi="宋体" w:cs="宋体"/>
                <w:color w:val="000000"/>
                <w:sz w:val="24"/>
              </w:rPr>
            </w:pPr>
            <w:r>
              <w:rPr>
                <w:rFonts w:hint="eastAsia" w:eastAsia="仿宋_GB2312"/>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ind w:left="0" w:leftChars="0" w:right="0" w:rightChars="0"/>
              <w:jc w:val="center"/>
              <w:rPr>
                <w:rFonts w:ascii="宋体" w:hAnsi="宋体" w:cs="宋体"/>
                <w:color w:val="000000"/>
                <w:sz w:val="24"/>
              </w:rPr>
            </w:pPr>
            <w:r>
              <w:rPr>
                <w:rFonts w:hint="eastAsia" w:eastAsia="仿宋_GB2312"/>
                <w:sz w:val="24"/>
                <w:lang w:val="en-US" w:eastAsia="zh-CN"/>
              </w:rPr>
              <w:t>100</w:t>
            </w:r>
          </w:p>
        </w:tc>
      </w:tr>
      <w:tr>
        <w:tblPrEx>
          <w:tblLayout w:type="fixed"/>
          <w:tblCellMar>
            <w:top w:w="0" w:type="dxa"/>
            <w:left w:w="0" w:type="dxa"/>
            <w:bottom w:w="0" w:type="dxa"/>
            <w:right w:w="0" w:type="dxa"/>
          </w:tblCellMar>
        </w:tblPrEx>
        <w:trPr>
          <w:trHeight w:val="90"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line="360" w:lineRule="exact"/>
              <w:ind w:left="0" w:leftChars="0" w:right="0" w:rightChars="0"/>
              <w:jc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line="360" w:lineRule="exact"/>
              <w:ind w:left="0" w:right="0"/>
              <w:jc w:val="both"/>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ind w:left="0" w:leftChars="0" w:right="0" w:rightChars="0"/>
              <w:jc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ind w:left="0" w:leftChars="0" w:right="0" w:rightChars="0"/>
              <w:jc w:val="center"/>
              <w:rPr>
                <w:rFonts w:ascii="宋体" w:hAnsi="宋体" w:cs="宋体"/>
                <w:color w:val="000000"/>
                <w:sz w:val="24"/>
              </w:rPr>
            </w:pPr>
          </w:p>
        </w:tc>
      </w:tr>
      <w:tr>
        <w:tblPrEx>
          <w:tblLayout w:type="fixed"/>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line="360" w:lineRule="exact"/>
              <w:ind w:left="0" w:leftChars="0" w:right="0" w:rightChars="0"/>
              <w:jc w:val="center"/>
              <w:rPr>
                <w:rFonts w:ascii="宋体" w:hAnsi="宋体" w:cs="宋体"/>
                <w:color w:val="000000"/>
                <w:sz w:val="24"/>
              </w:rPr>
            </w:pPr>
            <w:r>
              <w:rPr>
                <w:rFonts w:hint="eastAsia" w:eastAsia="仿宋_GB2312"/>
                <w:sz w:val="24"/>
                <w:lang w:eastAsia="zh-CN"/>
              </w:rPr>
              <w:t>主管部门满意度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ind w:left="0" w:leftChars="0" w:right="0" w:rightChars="0"/>
              <w:jc w:val="center"/>
              <w:rPr>
                <w:rFonts w:ascii="宋体" w:hAnsi="宋体" w:cs="宋体"/>
                <w:color w:val="000000"/>
                <w:sz w:val="24"/>
              </w:rPr>
            </w:pPr>
            <w:r>
              <w:rPr>
                <w:rFonts w:hint="eastAsia" w:eastAsia="仿宋_GB2312"/>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90</w:t>
            </w:r>
          </w:p>
        </w:tc>
      </w:tr>
      <w:tr>
        <w:tblPrEx>
          <w:tblLayout w:type="fixed"/>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line="360" w:lineRule="exact"/>
              <w:ind w:left="0" w:leftChars="0" w:right="0" w:rightChars="0"/>
              <w:jc w:val="both"/>
              <w:rPr>
                <w:rFonts w:ascii="宋体" w:hAnsi="宋体" w:cs="宋体"/>
                <w:color w:val="000000"/>
                <w:sz w:val="24"/>
              </w:rPr>
            </w:pPr>
            <w:r>
              <w:rPr>
                <w:rFonts w:hint="eastAsia" w:eastAsia="仿宋_GB2312"/>
                <w:sz w:val="24"/>
                <w:lang w:eastAsia="zh-CN"/>
              </w:rPr>
              <w:t>社会公众满意度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ind w:left="0" w:leftChars="0" w:right="0" w:rightChars="0"/>
              <w:jc w:val="center"/>
              <w:rPr>
                <w:rFonts w:ascii="宋体" w:hAnsi="宋体" w:cs="宋体"/>
                <w:color w:val="000000"/>
                <w:sz w:val="24"/>
              </w:rPr>
            </w:pPr>
            <w:r>
              <w:rPr>
                <w:rFonts w:hint="eastAsia" w:eastAsia="仿宋_GB2312"/>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keepNext w:val="0"/>
              <w:keepLines w:val="0"/>
              <w:suppressLineNumbers w:val="0"/>
              <w:spacing w:before="0" w:beforeAutospacing="0" w:after="0" w:afterAutospacing="0"/>
              <w:ind w:left="0" w:leftChars="0" w:right="0" w:rightChars="0"/>
              <w:jc w:val="center"/>
              <w:rPr>
                <w:rFonts w:ascii="宋体" w:hAnsi="宋体" w:cs="宋体"/>
                <w:color w:val="000000"/>
                <w:sz w:val="24"/>
              </w:rPr>
            </w:pPr>
            <w:r>
              <w:rPr>
                <w:rFonts w:hint="eastAsia" w:eastAsia="仿宋_GB2312"/>
                <w:sz w:val="24"/>
                <w:lang w:val="en-US" w:eastAsia="zh-CN"/>
              </w:rPr>
              <w:t>90</w:t>
            </w:r>
          </w:p>
        </w:tc>
      </w:tr>
    </w:tbl>
    <w:p>
      <w:pPr>
        <w:spacing w:beforeLines="50" w:line="120" w:lineRule="exact"/>
        <w:ind w:firstLine="420" w:firstLineChars="150"/>
        <w:rPr>
          <w:rFonts w:hint="eastAsia" w:ascii="仿宋" w:hAnsi="仿宋" w:eastAsia="仿宋" w:cs="仿宋"/>
          <w:sz w:val="28"/>
          <w:szCs w:val="28"/>
        </w:rPr>
      </w:pPr>
    </w:p>
    <w:p>
      <w:pPr>
        <w:spacing w:beforeLines="50" w:line="120" w:lineRule="exact"/>
        <w:ind w:firstLine="420" w:firstLineChars="150"/>
        <w:rPr>
          <w:rFonts w:hint="eastAsia" w:ascii="仿宋" w:hAnsi="仿宋" w:eastAsia="仿宋" w:cs="仿宋"/>
          <w:sz w:val="28"/>
          <w:szCs w:val="28"/>
        </w:rPr>
      </w:pPr>
    </w:p>
    <w:p>
      <w:pPr>
        <w:numPr>
          <w:ilvl w:val="0"/>
          <w:numId w:val="0"/>
        </w:numPr>
        <w:spacing w:line="580" w:lineRule="exact"/>
        <w:rPr>
          <w:rFonts w:hint="eastAsia" w:ascii="仿宋" w:hAnsi="仿宋" w:eastAsia="仿宋" w:cs="仿宋"/>
          <w:sz w:val="32"/>
          <w:szCs w:val="32"/>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eastAsia="zh-CN"/>
        </w:rPr>
        <w:t>九寨沟县国有资产管理中心</w:t>
      </w:r>
      <w:r>
        <w:rPr>
          <w:rFonts w:hint="eastAsia" w:ascii="仿宋_GB2312" w:hAnsi="仿宋_GB2312" w:eastAsia="仿宋_GB2312" w:cs="仿宋_GB2312"/>
          <w:sz w:val="32"/>
          <w:szCs w:val="32"/>
        </w:rPr>
        <w:t>2019年部门整体支出绩效评价报告》。</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eastAsia="仿宋_GB2312"/>
          <w:sz w:val="32"/>
          <w:u w:val="none"/>
          <w:lang w:val="en-US" w:eastAsia="zh-CN"/>
        </w:rPr>
        <w:t>漳扎镇旅游基础设施改造提升项目（</w:t>
      </w:r>
      <w:r>
        <w:rPr>
          <w:rFonts w:hint="eastAsia"/>
          <w:sz w:val="32"/>
          <w:u w:val="none"/>
          <w:lang w:val="en-US" w:eastAsia="zh-CN"/>
        </w:rPr>
        <w:t>疫情防控资金</w:t>
      </w:r>
      <w:r>
        <w:rPr>
          <w:rFonts w:hint="eastAsia" w:eastAsia="仿宋_GB2312"/>
          <w:sz w:val="32"/>
          <w:u w:val="none"/>
          <w:lang w:val="en-US" w:eastAsia="zh-CN"/>
        </w:rPr>
        <w:t>）</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见附件（附件2）。（非涉密部门均需公开部门整体支出评价报告，部门自行组织的绩效评价情况根据部门实际公开，若未组织项目绩效评价，则只需说明部门整体支出绩效评价情况）</w:t>
      </w:r>
    </w:p>
    <w:p>
      <w:pPr>
        <w:spacing w:line="580" w:lineRule="exact"/>
        <w:rPr>
          <w:rFonts w:ascii="仿宋_GB2312" w:eastAsia="仿宋_GB2312"/>
          <w:b/>
          <w:color w:val="000000"/>
          <w:sz w:val="32"/>
          <w:szCs w:val="32"/>
        </w:rPr>
      </w:pPr>
    </w:p>
    <w:p>
      <w:pPr>
        <w:widowControl/>
        <w:spacing w:line="220" w:lineRule="atLeast"/>
        <w:ind w:right="-197" w:rightChars="-94" w:firstLine="565" w:firstLineChars="202"/>
        <w:jc w:val="left"/>
        <w:rPr>
          <w:rFonts w:hint="eastAsia" w:ascii="仿宋" w:hAnsi="仿宋" w:eastAsia="仿宋" w:cs="仿宋"/>
          <w:sz w:val="28"/>
          <w:szCs w:val="28"/>
          <w:lang w:bidi="ar"/>
        </w:rPr>
      </w:pPr>
    </w:p>
    <w:p>
      <w:pPr>
        <w:widowControl/>
        <w:spacing w:line="220" w:lineRule="atLeast"/>
        <w:ind w:right="-197" w:rightChars="-94" w:firstLine="565" w:firstLineChars="202"/>
        <w:jc w:val="left"/>
        <w:rPr>
          <w:rFonts w:hint="eastAsia" w:ascii="仿宋" w:hAnsi="仿宋" w:eastAsia="仿宋" w:cs="仿宋"/>
          <w:sz w:val="28"/>
          <w:szCs w:val="28"/>
          <w:lang w:bidi="ar"/>
        </w:rPr>
      </w:pPr>
    </w:p>
    <w:p>
      <w:pPr>
        <w:numPr>
          <w:ilvl w:val="0"/>
          <w:numId w:val="2"/>
        </w:numPr>
        <w:spacing w:line="600" w:lineRule="exact"/>
        <w:ind w:firstLine="663" w:firstLineChars="150"/>
        <w:jc w:val="center"/>
        <w:outlineLvl w:val="0"/>
        <w:rPr>
          <w:rStyle w:val="30"/>
          <w:rFonts w:hint="eastAsia" w:ascii="仿宋" w:hAnsi="仿宋" w:eastAsia="仿宋" w:cs="仿宋"/>
          <w:b w:val="0"/>
        </w:rPr>
      </w:pPr>
      <w:bookmarkStart w:id="55" w:name="_Toc15396613"/>
      <w:bookmarkStart w:id="56" w:name="_Toc15377225"/>
      <w:r>
        <w:rPr>
          <w:rFonts w:hint="eastAsia" w:ascii="仿宋" w:hAnsi="仿宋" w:eastAsia="仿宋" w:cs="仿宋"/>
          <w:b w:val="0"/>
          <w:bCs/>
          <w:color w:val="000000"/>
          <w:sz w:val="44"/>
          <w:szCs w:val="44"/>
        </w:rPr>
        <w:t>名</w:t>
      </w:r>
      <w:r>
        <w:rPr>
          <w:rStyle w:val="30"/>
          <w:rFonts w:hint="eastAsia" w:ascii="仿宋" w:hAnsi="仿宋" w:eastAsia="仿宋" w:cs="仿宋"/>
          <w:b w:val="0"/>
        </w:rPr>
        <w:t>词解释</w:t>
      </w:r>
      <w:bookmarkEnd w:id="55"/>
      <w:bookmarkEnd w:id="56"/>
    </w:p>
    <w:p>
      <w:pPr>
        <w:spacing w:line="600" w:lineRule="exact"/>
        <w:jc w:val="left"/>
        <w:rPr>
          <w:rFonts w:hint="eastAsia" w:ascii="仿宋" w:hAnsi="仿宋" w:eastAsia="仿宋" w:cs="仿宋"/>
          <w:b/>
          <w:color w:val="000000"/>
          <w:sz w:val="44"/>
          <w:szCs w:val="44"/>
        </w:rPr>
      </w:pPr>
    </w:p>
    <w:p>
      <w:pPr>
        <w:pStyle w:val="28"/>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1.财政拨款收入：指单位从同级财政部门取得的财政预算资金。</w:t>
      </w:r>
    </w:p>
    <w:p>
      <w:pPr>
        <w:pStyle w:val="28"/>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2.事业收入：指事业单位开展专业业务活动及辅助活动取得的收入。</w:t>
      </w:r>
    </w:p>
    <w:p>
      <w:pPr>
        <w:pStyle w:val="28"/>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3.经营收入：指事业单位在专业业务活动及其辅助活动之外开展非独立核算经营活动取得的收入。</w:t>
      </w:r>
    </w:p>
    <w:p>
      <w:pPr>
        <w:pStyle w:val="28"/>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4.其他收入：指单位取得的除上述收入以外的各项收入。 </w:t>
      </w:r>
    </w:p>
    <w:p>
      <w:pPr>
        <w:pStyle w:val="28"/>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8"/>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6.年初结转和结余：指以前年度尚未完成、结转到本年按有关规定继续使用的资金。 </w:t>
      </w:r>
    </w:p>
    <w:p>
      <w:pPr>
        <w:pStyle w:val="28"/>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7.结余分配：指事业单位按照事业单位会计制度的规定从非财政补助结余中分配的事业基金和职工福利基金等。</w:t>
      </w:r>
    </w:p>
    <w:p>
      <w:pPr>
        <w:pStyle w:val="28"/>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8、年末结转和结余：指单位按有关规定结转到下年或以后年度继续使用的资金。</w:t>
      </w:r>
    </w:p>
    <w:p>
      <w:pPr>
        <w:pStyle w:val="28"/>
        <w:spacing w:line="560" w:lineRule="exact"/>
        <w:ind w:firstLine="560" w:firstLineChars="200"/>
        <w:rPr>
          <w:rFonts w:hint="eastAsia" w:ascii="仿宋" w:hAnsi="仿宋" w:eastAsia="仿宋" w:cs="仿宋"/>
          <w:color w:val="4E4342"/>
          <w:sz w:val="28"/>
          <w:szCs w:val="28"/>
        </w:rPr>
      </w:pPr>
      <w:r>
        <w:rPr>
          <w:rFonts w:hint="eastAsia" w:ascii="仿宋" w:hAnsi="仿宋" w:eastAsia="仿宋" w:cs="仿宋"/>
          <w:color w:val="4E4342"/>
          <w:sz w:val="28"/>
          <w:szCs w:val="28"/>
        </w:rPr>
        <w:t xml:space="preserve">9. </w:t>
      </w:r>
      <w:r>
        <w:rPr>
          <w:rStyle w:val="18"/>
          <w:rFonts w:hint="eastAsia" w:ascii="仿宋" w:hAnsi="仿宋" w:eastAsia="仿宋" w:cs="仿宋"/>
          <w:b w:val="0"/>
          <w:sz w:val="32"/>
          <w:szCs w:val="32"/>
        </w:rPr>
        <w:t>社会保障和就业（208）行政事业单位（05）机关事业单位基本养老保险缴费支出（05)</w:t>
      </w:r>
      <w:r>
        <w:rPr>
          <w:rFonts w:hint="eastAsia" w:ascii="仿宋" w:hAnsi="仿宋" w:eastAsia="仿宋" w:cs="仿宋"/>
          <w:color w:val="4E4342"/>
          <w:sz w:val="28"/>
          <w:szCs w:val="28"/>
        </w:rPr>
        <w:t>指：反应机关事业单位实施养老保险制度由单位缴纳的基本养老保险费支出。</w:t>
      </w:r>
    </w:p>
    <w:p>
      <w:pPr>
        <w:pStyle w:val="28"/>
        <w:spacing w:line="560" w:lineRule="exact"/>
        <w:ind w:firstLine="560" w:firstLineChars="200"/>
        <w:rPr>
          <w:rFonts w:hint="eastAsia" w:ascii="仿宋" w:hAnsi="仿宋" w:eastAsia="仿宋" w:cs="仿宋"/>
          <w:color w:val="4E4342"/>
          <w:sz w:val="28"/>
          <w:szCs w:val="28"/>
        </w:rPr>
      </w:pPr>
      <w:r>
        <w:rPr>
          <w:rFonts w:hint="eastAsia" w:ascii="仿宋" w:hAnsi="仿宋" w:eastAsia="仿宋" w:cs="仿宋"/>
          <w:color w:val="4E4342"/>
          <w:sz w:val="28"/>
          <w:szCs w:val="28"/>
        </w:rPr>
        <w:t xml:space="preserve"> 10.</w:t>
      </w:r>
      <w:r>
        <w:rPr>
          <w:rStyle w:val="18"/>
          <w:rFonts w:hint="eastAsia" w:ascii="仿宋" w:hAnsi="仿宋" w:eastAsia="仿宋" w:cs="仿宋"/>
          <w:b w:val="0"/>
          <w:sz w:val="32"/>
          <w:szCs w:val="32"/>
        </w:rPr>
        <w:t>社会保障和就业（208）抚恤（08）死亡抚恤（01）指:反映按规定用于烈士和牺牲、病故人员家属的一次性和定期抚恤金以及丧葬补助费。</w:t>
      </w:r>
      <w:r>
        <w:rPr>
          <w:rFonts w:hint="eastAsia" w:ascii="仿宋" w:hAnsi="仿宋" w:eastAsia="仿宋" w:cs="仿宋"/>
          <w:color w:val="4E4342"/>
          <w:sz w:val="28"/>
          <w:szCs w:val="28"/>
        </w:rPr>
        <w:br w:type="textWrapping"/>
      </w:r>
      <w:r>
        <w:rPr>
          <w:rFonts w:hint="eastAsia" w:ascii="仿宋" w:hAnsi="仿宋" w:eastAsia="仿宋" w:cs="仿宋"/>
          <w:color w:val="4E4342"/>
          <w:sz w:val="28"/>
          <w:szCs w:val="28"/>
        </w:rPr>
        <w:t xml:space="preserve">     11、</w:t>
      </w:r>
      <w:r>
        <w:rPr>
          <w:rStyle w:val="18"/>
          <w:rFonts w:hint="eastAsia" w:ascii="仿宋" w:hAnsi="仿宋" w:eastAsia="仿宋" w:cs="仿宋"/>
          <w:b w:val="0"/>
          <w:sz w:val="32"/>
          <w:szCs w:val="32"/>
        </w:rPr>
        <w:t>医疗卫生与计划生育（210）行政事业单位医疗（11）事业单位医疗（02）</w:t>
      </w:r>
      <w:r>
        <w:rPr>
          <w:rFonts w:hint="eastAsia" w:ascii="仿宋" w:hAnsi="仿宋" w:eastAsia="仿宋" w:cs="仿宋"/>
          <w:color w:val="4E4342"/>
          <w:sz w:val="28"/>
          <w:szCs w:val="28"/>
        </w:rPr>
        <w:t>指：反映财政部门集中安排的事业基本医疗保险缴费，未参加医疗保险的事业单位的公费医疗经费，按国家规定享受离休人员待遇的医疗经费。</w:t>
      </w:r>
    </w:p>
    <w:p>
      <w:pPr>
        <w:pStyle w:val="28"/>
        <w:spacing w:line="560" w:lineRule="exact"/>
        <w:ind w:firstLine="560" w:firstLineChars="200"/>
        <w:rPr>
          <w:rStyle w:val="18"/>
          <w:rFonts w:hint="eastAsia" w:ascii="仿宋" w:hAnsi="仿宋" w:eastAsia="仿宋" w:cs="仿宋"/>
          <w:b w:val="0"/>
          <w:sz w:val="32"/>
          <w:szCs w:val="32"/>
        </w:rPr>
      </w:pPr>
      <w:r>
        <w:rPr>
          <w:rFonts w:hint="eastAsia" w:ascii="仿宋" w:hAnsi="仿宋" w:eastAsia="仿宋" w:cs="仿宋"/>
          <w:color w:val="4E4342"/>
          <w:sz w:val="28"/>
          <w:szCs w:val="28"/>
        </w:rPr>
        <w:t xml:space="preserve"> 12.</w:t>
      </w:r>
      <w:r>
        <w:rPr>
          <w:rStyle w:val="18"/>
          <w:rFonts w:hint="eastAsia" w:ascii="仿宋" w:hAnsi="仿宋" w:eastAsia="仿宋" w:cs="仿宋"/>
          <w:b w:val="0"/>
          <w:sz w:val="32"/>
          <w:szCs w:val="32"/>
        </w:rPr>
        <w:t>医疗卫生与计划生育（210）行政事业单位医疗（11）公务员医疗补助（03）指：反映财政部门集中安排的公务员医疗补助经费。</w:t>
      </w:r>
    </w:p>
    <w:p>
      <w:pPr>
        <w:pStyle w:val="28"/>
        <w:spacing w:line="560" w:lineRule="exact"/>
        <w:ind w:firstLine="640" w:firstLineChars="200"/>
        <w:rPr>
          <w:rStyle w:val="18"/>
          <w:rFonts w:hint="eastAsia" w:ascii="仿宋" w:hAnsi="仿宋" w:eastAsia="仿宋" w:cs="仿宋"/>
          <w:bCs/>
          <w:sz w:val="32"/>
          <w:szCs w:val="32"/>
        </w:rPr>
      </w:pPr>
      <w:r>
        <w:rPr>
          <w:rStyle w:val="18"/>
          <w:rFonts w:hint="eastAsia" w:ascii="仿宋" w:hAnsi="仿宋" w:eastAsia="仿宋" w:cs="仿宋"/>
          <w:b w:val="0"/>
          <w:sz w:val="32"/>
          <w:szCs w:val="32"/>
        </w:rPr>
        <w:t>13.医疗卫生与计划生育（210）行政事业单位医疗（11）其他行政事业单位医疗支出（99）指：反映上述项目以为的其他用于行政事业单位医疗方面的支出。</w:t>
      </w:r>
    </w:p>
    <w:p>
      <w:pPr>
        <w:pStyle w:val="28"/>
        <w:spacing w:line="560" w:lineRule="exact"/>
        <w:ind w:firstLine="560" w:firstLineChars="200"/>
        <w:rPr>
          <w:rFonts w:hint="eastAsia" w:ascii="仿宋" w:hAnsi="仿宋" w:eastAsia="仿宋" w:cs="仿宋"/>
          <w:color w:val="4E4342"/>
          <w:sz w:val="28"/>
          <w:szCs w:val="28"/>
        </w:rPr>
      </w:pPr>
      <w:r>
        <w:rPr>
          <w:rFonts w:hint="eastAsia" w:ascii="仿宋" w:hAnsi="仿宋" w:eastAsia="仿宋" w:cs="仿宋"/>
          <w:color w:val="4E4342"/>
          <w:sz w:val="28"/>
          <w:szCs w:val="28"/>
        </w:rPr>
        <w:t xml:space="preserve"> 14.、</w:t>
      </w:r>
      <w:r>
        <w:rPr>
          <w:rFonts w:hint="eastAsia" w:ascii="仿宋" w:hAnsi="仿宋" w:eastAsia="仿宋" w:cs="仿宋"/>
          <w:bCs/>
          <w:sz w:val="32"/>
          <w:szCs w:val="32"/>
        </w:rPr>
        <w:t>城乡社区（212）城乡社区公共设施（03）小城镇基础设施建设（03）</w:t>
      </w:r>
      <w:r>
        <w:rPr>
          <w:rFonts w:hint="eastAsia" w:ascii="仿宋" w:hAnsi="仿宋" w:eastAsia="仿宋" w:cs="仿宋"/>
          <w:color w:val="4E4342"/>
          <w:sz w:val="28"/>
          <w:szCs w:val="28"/>
        </w:rPr>
        <w:t>指：反应用于小城镇路、气、水、电等基本建设方面的支出。</w:t>
      </w:r>
    </w:p>
    <w:p>
      <w:pPr>
        <w:pStyle w:val="28"/>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15.农林水（213）水利（03）防汛（14）指：反映防汛业务支出。</w:t>
      </w:r>
    </w:p>
    <w:p>
      <w:pPr>
        <w:pStyle w:val="28"/>
        <w:spacing w:line="560" w:lineRule="exact"/>
        <w:ind w:firstLine="640" w:firstLineChars="200"/>
        <w:rPr>
          <w:rFonts w:hint="eastAsia" w:ascii="仿宋" w:hAnsi="仿宋" w:eastAsia="仿宋" w:cs="仿宋"/>
          <w:color w:val="4E4342"/>
          <w:sz w:val="28"/>
          <w:szCs w:val="28"/>
        </w:rPr>
      </w:pPr>
      <w:r>
        <w:rPr>
          <w:rFonts w:hint="eastAsia" w:ascii="仿宋" w:hAnsi="仿宋" w:eastAsia="仿宋" w:cs="仿宋"/>
          <w:bCs/>
          <w:sz w:val="32"/>
          <w:szCs w:val="32"/>
        </w:rPr>
        <w:t>16.农林水（213）扶贫（05）其他扶贫支出（99）</w:t>
      </w:r>
      <w:r>
        <w:rPr>
          <w:rFonts w:hint="eastAsia" w:ascii="仿宋" w:hAnsi="仿宋" w:eastAsia="仿宋" w:cs="仿宋"/>
          <w:color w:val="4E4342"/>
          <w:sz w:val="28"/>
          <w:szCs w:val="28"/>
        </w:rPr>
        <w:t xml:space="preserve">指：反应上述项目以外其他用于扶贫方面的支出。 </w:t>
      </w:r>
    </w:p>
    <w:p>
      <w:pPr>
        <w:pStyle w:val="28"/>
        <w:spacing w:line="560" w:lineRule="exact"/>
        <w:ind w:firstLine="640" w:firstLineChars="200"/>
        <w:rPr>
          <w:rFonts w:hint="eastAsia" w:ascii="仿宋" w:hAnsi="仿宋" w:eastAsia="仿宋" w:cs="仿宋"/>
          <w:color w:val="4E4342"/>
          <w:sz w:val="28"/>
          <w:szCs w:val="28"/>
        </w:rPr>
      </w:pPr>
      <w:r>
        <w:rPr>
          <w:rFonts w:hint="eastAsia" w:ascii="仿宋" w:hAnsi="仿宋" w:eastAsia="仿宋" w:cs="仿宋"/>
          <w:bCs/>
          <w:sz w:val="32"/>
          <w:szCs w:val="32"/>
        </w:rPr>
        <w:t>17.资源勘探信息（215）国有资产监管（07）其他国有资产监管支出（99）</w:t>
      </w:r>
      <w:r>
        <w:rPr>
          <w:rFonts w:hint="eastAsia" w:ascii="仿宋" w:hAnsi="仿宋" w:eastAsia="仿宋" w:cs="仿宋"/>
          <w:color w:val="4E4342"/>
          <w:sz w:val="28"/>
          <w:szCs w:val="28"/>
        </w:rPr>
        <w:t xml:space="preserve">指：反应上述项目以外其他用于国有资产监管方面的支出；资源勘探信息等支出 2159999 指：反应上述项目以外其他用于资源勘探信息方面的支出。 </w:t>
      </w:r>
    </w:p>
    <w:p>
      <w:pPr>
        <w:pStyle w:val="28"/>
        <w:spacing w:line="560" w:lineRule="exact"/>
        <w:ind w:firstLine="640" w:firstLineChars="200"/>
        <w:rPr>
          <w:rFonts w:hint="eastAsia" w:ascii="仿宋" w:hAnsi="仿宋" w:eastAsia="仿宋" w:cs="仿宋"/>
          <w:color w:val="4E4342"/>
          <w:sz w:val="28"/>
          <w:szCs w:val="28"/>
        </w:rPr>
      </w:pPr>
      <w:r>
        <w:rPr>
          <w:rFonts w:hint="eastAsia" w:ascii="仿宋" w:hAnsi="仿宋" w:eastAsia="仿宋" w:cs="仿宋"/>
          <w:bCs/>
          <w:sz w:val="32"/>
          <w:szCs w:val="32"/>
        </w:rPr>
        <w:t>18.资源勘探信息（215）安全生产监管（06）其他安全生产监管支出（99）指：反映除上述项目以外其他用于安全生产监管方面的支出。</w:t>
      </w:r>
      <w:r>
        <w:rPr>
          <w:rFonts w:hint="eastAsia" w:ascii="仿宋" w:hAnsi="仿宋" w:eastAsia="仿宋" w:cs="仿宋"/>
          <w:color w:val="4E4342"/>
          <w:sz w:val="28"/>
          <w:szCs w:val="28"/>
        </w:rPr>
        <w:br w:type="textWrapping"/>
      </w:r>
      <w:r>
        <w:rPr>
          <w:rFonts w:hint="eastAsia" w:ascii="仿宋" w:hAnsi="仿宋" w:eastAsia="仿宋" w:cs="仿宋"/>
          <w:color w:val="4E4342"/>
          <w:sz w:val="28"/>
          <w:szCs w:val="28"/>
        </w:rPr>
        <w:t xml:space="preserve">    19、</w:t>
      </w:r>
      <w:r>
        <w:rPr>
          <w:rFonts w:hint="eastAsia" w:ascii="仿宋" w:hAnsi="仿宋" w:eastAsia="仿宋" w:cs="仿宋"/>
          <w:bCs/>
          <w:sz w:val="32"/>
          <w:szCs w:val="32"/>
        </w:rPr>
        <w:t>住房保障（221）住房改革（02）公积金（01）</w:t>
      </w:r>
      <w:r>
        <w:rPr>
          <w:rFonts w:hint="eastAsia" w:ascii="仿宋" w:hAnsi="仿宋" w:eastAsia="仿宋" w:cs="仿宋"/>
          <w:color w:val="4E4342"/>
          <w:sz w:val="28"/>
          <w:szCs w:val="28"/>
        </w:rPr>
        <w:t xml:space="preserve">指：反映行政事业单位按人力资源和社会保障部、财政部规定的基本工资和津贴补贴以及规定比例为职工缴纳的住房公积金。 </w:t>
      </w:r>
      <w:r>
        <w:rPr>
          <w:rFonts w:hint="eastAsia" w:ascii="仿宋" w:hAnsi="仿宋" w:eastAsia="仿宋" w:cs="仿宋"/>
          <w:color w:val="4E4342"/>
          <w:sz w:val="28"/>
          <w:szCs w:val="28"/>
        </w:rPr>
        <w:br w:type="textWrapping"/>
      </w:r>
      <w:r>
        <w:rPr>
          <w:rFonts w:hint="eastAsia" w:ascii="仿宋" w:hAnsi="仿宋" w:eastAsia="仿宋" w:cs="仿宋"/>
          <w:color w:val="4E4342"/>
          <w:sz w:val="28"/>
          <w:szCs w:val="28"/>
        </w:rPr>
        <w:t xml:space="preserve">     20、</w:t>
      </w:r>
      <w:r>
        <w:rPr>
          <w:rFonts w:hint="eastAsia" w:ascii="仿宋" w:hAnsi="仿宋" w:eastAsia="仿宋" w:cs="仿宋"/>
          <w:bCs/>
          <w:sz w:val="32"/>
          <w:szCs w:val="32"/>
        </w:rPr>
        <w:t>其他支出（229）其他支出（99）其他支出（01）</w:t>
      </w:r>
      <w:r>
        <w:rPr>
          <w:rFonts w:hint="eastAsia" w:ascii="仿宋" w:hAnsi="仿宋" w:eastAsia="仿宋" w:cs="仿宋"/>
          <w:color w:val="4E4342"/>
          <w:sz w:val="28"/>
          <w:szCs w:val="28"/>
        </w:rPr>
        <w:t>指：反映其他不能划分到具体功能科目中的支出项目。</w:t>
      </w:r>
    </w:p>
    <w:p>
      <w:pPr>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21.基本支出：指为保障机构正常运转、完成日常工作任务而发生的人员支出和公用支出。</w:t>
      </w:r>
    </w:p>
    <w:p>
      <w:pPr>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22.项目支出：指在基本支出之外为完成特定行政任务和事业发展目标所发生的支出。 </w:t>
      </w:r>
    </w:p>
    <w:p>
      <w:pPr>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23.经营支出：指事业单位在专业业务活动及其辅助活动之外开展非独立核算经营活动发生的支出。</w:t>
      </w:r>
    </w:p>
    <w:p>
      <w:pPr>
        <w:pStyle w:val="28"/>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24.“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560" w:firstLineChars="200"/>
        <w:rPr>
          <w:rFonts w:hint="eastAsia" w:ascii="仿宋" w:hAnsi="仿宋" w:eastAsia="仿宋" w:cs="仿宋"/>
          <w:b/>
          <w:sz w:val="32"/>
          <w:szCs w:val="32"/>
        </w:rPr>
      </w:pPr>
      <w:r>
        <w:rPr>
          <w:rFonts w:hint="eastAsia" w:ascii="仿宋" w:hAnsi="仿宋" w:eastAsia="仿宋" w:cs="仿宋"/>
          <w:sz w:val="28"/>
          <w:szCs w:val="28"/>
        </w:rPr>
        <w:t>25.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p>
    <w:p>
      <w:pPr>
        <w:spacing w:line="600" w:lineRule="exact"/>
        <w:ind w:firstLine="2650" w:firstLineChars="600"/>
        <w:outlineLvl w:val="0"/>
        <w:rPr>
          <w:rStyle w:val="30"/>
          <w:rFonts w:hint="eastAsia" w:ascii="仿宋" w:hAnsi="仿宋" w:eastAsia="仿宋" w:cs="仿宋"/>
          <w:b w:val="0"/>
        </w:rPr>
      </w:pPr>
      <w:bookmarkStart w:id="57" w:name="_Toc15377226"/>
      <w:r>
        <w:rPr>
          <w:rFonts w:hint="eastAsia" w:ascii="仿宋" w:hAnsi="仿宋" w:eastAsia="仿宋" w:cs="仿宋"/>
          <w:b/>
          <w:color w:val="000000"/>
          <w:sz w:val="44"/>
          <w:szCs w:val="44"/>
        </w:rPr>
        <w:br w:type="page"/>
      </w:r>
      <w:bookmarkStart w:id="58" w:name="_Toc15396614"/>
      <w:r>
        <w:rPr>
          <w:rFonts w:hint="eastAsia" w:ascii="仿宋" w:hAnsi="仿宋" w:eastAsia="仿宋" w:cs="仿宋"/>
          <w:color w:val="000000"/>
          <w:sz w:val="44"/>
          <w:szCs w:val="44"/>
        </w:rPr>
        <w:t>第</w:t>
      </w:r>
      <w:r>
        <w:rPr>
          <w:rStyle w:val="30"/>
          <w:rFonts w:hint="eastAsia" w:ascii="仿宋" w:hAnsi="仿宋" w:eastAsia="仿宋" w:cs="仿宋"/>
          <w:b w:val="0"/>
        </w:rPr>
        <w:t>四部分 附件</w:t>
      </w:r>
      <w:bookmarkEnd w:id="58"/>
    </w:p>
    <w:p>
      <w:pPr>
        <w:spacing w:line="600" w:lineRule="exact"/>
        <w:jc w:val="center"/>
        <w:outlineLvl w:val="0"/>
        <w:rPr>
          <w:rStyle w:val="30"/>
          <w:rFonts w:hint="eastAsia" w:ascii="仿宋" w:hAnsi="仿宋" w:eastAsia="仿宋" w:cs="仿宋"/>
        </w:rPr>
      </w:pPr>
    </w:p>
    <w:p>
      <w:pPr>
        <w:pStyle w:val="5"/>
        <w:rPr>
          <w:rStyle w:val="30"/>
          <w:rFonts w:hint="eastAsia" w:ascii="仿宋" w:hAnsi="仿宋" w:eastAsia="仿宋" w:cs="仿宋"/>
          <w:b w:val="0"/>
          <w:bCs w:val="0"/>
          <w:sz w:val="32"/>
          <w:szCs w:val="32"/>
        </w:rPr>
      </w:pPr>
      <w:bookmarkStart w:id="59" w:name="_Toc15396615"/>
      <w:r>
        <w:rPr>
          <w:rStyle w:val="30"/>
          <w:rFonts w:hint="eastAsia" w:ascii="仿宋" w:hAnsi="仿宋" w:eastAsia="仿宋" w:cs="仿宋"/>
          <w:b w:val="0"/>
          <w:bCs w:val="0"/>
          <w:sz w:val="32"/>
          <w:szCs w:val="32"/>
        </w:rPr>
        <w:t>附件1</w:t>
      </w:r>
      <w:bookmarkEnd w:id="59"/>
    </w:p>
    <w:p>
      <w:pPr>
        <w:spacing w:line="600" w:lineRule="exact"/>
        <w:jc w:val="center"/>
        <w:outlineLvl w:val="0"/>
        <w:rPr>
          <w:rFonts w:hint="eastAsia" w:ascii="仿宋" w:hAnsi="仿宋" w:eastAsia="仿宋" w:cs="仿宋"/>
          <w:sz w:val="36"/>
          <w:szCs w:val="36"/>
          <w:lang w:eastAsia="zh-CN"/>
        </w:rPr>
      </w:pPr>
      <w:bookmarkStart w:id="60" w:name="_Toc15396616"/>
      <w:r>
        <w:rPr>
          <w:rFonts w:hint="eastAsia" w:ascii="仿宋" w:hAnsi="仿宋" w:eastAsia="仿宋" w:cs="仿宋"/>
          <w:sz w:val="36"/>
          <w:szCs w:val="36"/>
          <w:lang w:eastAsia="zh-CN"/>
        </w:rPr>
        <w:t>九寨沟县国有资产管理中心</w:t>
      </w:r>
    </w:p>
    <w:p>
      <w:pPr>
        <w:spacing w:line="600" w:lineRule="exact"/>
        <w:jc w:val="center"/>
        <w:outlineLvl w:val="0"/>
        <w:rPr>
          <w:rFonts w:hint="eastAsia" w:ascii="仿宋" w:hAnsi="仿宋" w:eastAsia="仿宋" w:cs="仿宋"/>
          <w:sz w:val="36"/>
          <w:szCs w:val="36"/>
        </w:rPr>
      </w:pPr>
      <w:r>
        <w:rPr>
          <w:rFonts w:hint="eastAsia" w:ascii="仿宋" w:hAnsi="仿宋" w:eastAsia="仿宋" w:cs="仿宋"/>
          <w:sz w:val="36"/>
          <w:szCs w:val="36"/>
        </w:rPr>
        <w:t>201</w:t>
      </w:r>
      <w:r>
        <w:rPr>
          <w:rFonts w:hint="eastAsia" w:ascii="仿宋" w:hAnsi="仿宋" w:eastAsia="仿宋" w:cs="仿宋"/>
          <w:sz w:val="36"/>
          <w:szCs w:val="36"/>
          <w:lang w:val="en-US" w:eastAsia="zh-CN"/>
        </w:rPr>
        <w:t>9</w:t>
      </w:r>
      <w:r>
        <w:rPr>
          <w:rFonts w:hint="eastAsia" w:ascii="仿宋" w:hAnsi="仿宋" w:eastAsia="仿宋" w:cs="仿宋"/>
          <w:sz w:val="36"/>
          <w:szCs w:val="36"/>
        </w:rPr>
        <w:t>年部门整体支出绩效评价报告</w:t>
      </w:r>
      <w:bookmarkEnd w:id="60"/>
    </w:p>
    <w:p>
      <w:pPr>
        <w:spacing w:line="580" w:lineRule="exact"/>
        <w:ind w:firstLine="640" w:firstLineChars="200"/>
        <w:rPr>
          <w:rFonts w:hint="eastAsia" w:ascii="仿宋" w:hAnsi="仿宋" w:eastAsia="仿宋" w:cs="仿宋"/>
          <w:sz w:val="32"/>
          <w:szCs w:val="32"/>
        </w:rPr>
      </w:pP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一、部门（单位）概况</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（一）机构组成。</w:t>
      </w:r>
    </w:p>
    <w:p>
      <w:pPr>
        <w:pStyle w:val="9"/>
        <w:adjustRightInd w:val="0"/>
        <w:snapToGrid w:val="0"/>
        <w:spacing w:before="93" w:line="580" w:lineRule="exact"/>
        <w:ind w:left="279" w:leftChars="133" w:firstLine="582" w:firstLineChars="208"/>
        <w:rPr>
          <w:rFonts w:hint="eastAsia" w:ascii="仿宋" w:hAnsi="仿宋" w:eastAsia="仿宋" w:cs="仿宋"/>
          <w:sz w:val="32"/>
          <w:szCs w:val="32"/>
        </w:rPr>
      </w:pPr>
      <w:r>
        <w:rPr>
          <w:rFonts w:hint="eastAsia" w:ascii="仿宋" w:hAnsi="仿宋" w:eastAsia="仿宋" w:cs="仿宋"/>
          <w:sz w:val="28"/>
          <w:szCs w:val="28"/>
        </w:rPr>
        <w:t>我中心是隶属于县人民政府，业务受县财政局指导的全民所有制财政全额拨款的事业单位。</w:t>
      </w:r>
    </w:p>
    <w:p>
      <w:pPr>
        <w:numPr>
          <w:ilvl w:val="0"/>
          <w:numId w:val="3"/>
        </w:num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机构职能。</w:t>
      </w:r>
    </w:p>
    <w:p>
      <w:pPr>
        <w:pStyle w:val="9"/>
        <w:adjustRightInd w:val="0"/>
        <w:snapToGrid w:val="0"/>
        <w:spacing w:before="93" w:line="580" w:lineRule="exact"/>
        <w:ind w:left="279" w:leftChars="133" w:firstLine="582" w:firstLineChars="208"/>
        <w:rPr>
          <w:rFonts w:hint="eastAsia" w:ascii="仿宋" w:hAnsi="仿宋" w:eastAsia="仿宋" w:cs="仿宋"/>
          <w:sz w:val="32"/>
          <w:szCs w:val="32"/>
        </w:rPr>
      </w:pPr>
      <w:r>
        <w:rPr>
          <w:rFonts w:hint="eastAsia" w:ascii="仿宋" w:hAnsi="仿宋" w:eastAsia="仿宋" w:cs="仿宋"/>
          <w:sz w:val="28"/>
          <w:szCs w:val="28"/>
        </w:rPr>
        <w:t>基本职能是</w:t>
      </w:r>
      <w:r>
        <w:rPr>
          <w:rFonts w:hint="eastAsia" w:ascii="仿宋" w:hAnsi="仿宋" w:eastAsia="仿宋" w:cs="仿宋"/>
          <w:color w:val="000000"/>
          <w:sz w:val="28"/>
          <w:szCs w:val="28"/>
        </w:rPr>
        <w:t>负责国有资产保值增值的管理，建立完善县级国有资产保值增值指标体系，制定考核标准。参与制定国有资本经营预算有关管理制度；提出国有企业年度资本经营预算计划；组织所管理企业国有资本经营预算执行情况，审查所管理县级国有独资、控股（参股）企业的年度国有资本经营决算报告；负责组织所管理企业上缴国有资本金收益。制度县级国有资产管理办法和制度，并对县级国有资产管理进行指导和管理。</w:t>
      </w:r>
    </w:p>
    <w:p>
      <w:pPr>
        <w:numPr>
          <w:ilvl w:val="0"/>
          <w:numId w:val="3"/>
        </w:num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人员概况。</w:t>
      </w:r>
    </w:p>
    <w:p>
      <w:pPr>
        <w:spacing w:line="580" w:lineRule="exact"/>
        <w:ind w:firstLine="840" w:firstLineChars="300"/>
        <w:rPr>
          <w:rFonts w:hint="eastAsia" w:ascii="仿宋" w:hAnsi="仿宋" w:eastAsia="仿宋" w:cs="仿宋"/>
          <w:sz w:val="32"/>
          <w:szCs w:val="32"/>
        </w:rPr>
      </w:pPr>
      <w:r>
        <w:rPr>
          <w:rFonts w:hint="eastAsia" w:ascii="仿宋" w:hAnsi="仿宋" w:eastAsia="仿宋" w:cs="仿宋"/>
          <w:sz w:val="28"/>
          <w:szCs w:val="28"/>
        </w:rPr>
        <w:t>设有事业编制</w:t>
      </w:r>
      <w:r>
        <w:rPr>
          <w:rFonts w:hint="eastAsia" w:ascii="仿宋" w:hAnsi="仿宋" w:eastAsia="仿宋" w:cs="仿宋"/>
          <w:sz w:val="28"/>
          <w:szCs w:val="28"/>
          <w:lang w:val="en-US" w:eastAsia="zh-CN"/>
        </w:rPr>
        <w:t>8</w:t>
      </w:r>
      <w:r>
        <w:rPr>
          <w:rFonts w:hint="eastAsia" w:ascii="仿宋" w:hAnsi="仿宋" w:eastAsia="仿宋" w:cs="仿宋"/>
          <w:sz w:val="28"/>
          <w:szCs w:val="28"/>
        </w:rPr>
        <w:t>名。</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二、部门财政资金收支情况</w:t>
      </w:r>
    </w:p>
    <w:p>
      <w:pPr>
        <w:spacing w:line="580" w:lineRule="exact"/>
        <w:ind w:firstLine="640" w:firstLineChars="200"/>
        <w:rPr>
          <w:rFonts w:hint="eastAsia" w:ascii="仿宋" w:hAnsi="仿宋" w:eastAsia="仿宋" w:cs="仿宋"/>
          <w:sz w:val="28"/>
          <w:szCs w:val="28"/>
        </w:rPr>
      </w:pPr>
      <w:r>
        <w:rPr>
          <w:rFonts w:hint="eastAsia" w:ascii="仿宋" w:hAnsi="仿宋" w:eastAsia="仿宋" w:cs="仿宋"/>
          <w:sz w:val="32"/>
          <w:szCs w:val="32"/>
        </w:rPr>
        <w:t>（一）部门财政资金收入情况。</w:t>
      </w:r>
      <w:r>
        <w:rPr>
          <w:rFonts w:hint="eastAsia" w:ascii="仿宋" w:hAnsi="仿宋" w:eastAsia="仿宋" w:cs="仿宋"/>
          <w:sz w:val="28"/>
          <w:szCs w:val="28"/>
        </w:rPr>
        <w:t>201</w:t>
      </w:r>
      <w:r>
        <w:rPr>
          <w:rFonts w:hint="eastAsia" w:ascii="仿宋" w:hAnsi="仿宋" w:eastAsia="仿宋" w:cs="仿宋"/>
          <w:sz w:val="28"/>
          <w:szCs w:val="28"/>
          <w:lang w:val="en-US" w:eastAsia="zh-CN"/>
        </w:rPr>
        <w:t>9</w:t>
      </w:r>
      <w:r>
        <w:rPr>
          <w:rFonts w:hint="eastAsia" w:ascii="仿宋" w:hAnsi="仿宋" w:eastAsia="仿宋" w:cs="仿宋"/>
          <w:sz w:val="28"/>
          <w:szCs w:val="28"/>
        </w:rPr>
        <w:t>年度收入总计</w:t>
      </w:r>
      <w:r>
        <w:rPr>
          <w:rFonts w:hint="eastAsia" w:ascii="仿宋" w:hAnsi="仿宋" w:eastAsia="仿宋" w:cs="仿宋"/>
          <w:sz w:val="28"/>
          <w:szCs w:val="28"/>
          <w:lang w:val="en-US" w:eastAsia="zh-CN"/>
        </w:rPr>
        <w:t>24044.05</w:t>
      </w:r>
      <w:r>
        <w:rPr>
          <w:rFonts w:hint="eastAsia" w:ascii="仿宋" w:hAnsi="仿宋" w:eastAsia="仿宋" w:cs="仿宋"/>
          <w:sz w:val="28"/>
          <w:szCs w:val="28"/>
        </w:rPr>
        <w:t>万元。</w:t>
      </w:r>
    </w:p>
    <w:p>
      <w:pPr>
        <w:spacing w:line="580" w:lineRule="exact"/>
        <w:ind w:firstLine="640" w:firstLineChars="200"/>
        <w:rPr>
          <w:rFonts w:hint="eastAsia" w:ascii="仿宋" w:hAnsi="仿宋" w:eastAsia="仿宋" w:cs="仿宋"/>
          <w:sz w:val="32"/>
          <w:szCs w:val="32"/>
        </w:rPr>
      </w:pP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（二）部门财政资金支出情况。</w:t>
      </w:r>
      <w:r>
        <w:rPr>
          <w:rFonts w:hint="eastAsia" w:ascii="仿宋" w:hAnsi="仿宋" w:eastAsia="仿宋" w:cs="仿宋"/>
          <w:sz w:val="28"/>
          <w:szCs w:val="28"/>
        </w:rPr>
        <w:t>201</w:t>
      </w:r>
      <w:r>
        <w:rPr>
          <w:rFonts w:hint="eastAsia" w:ascii="仿宋" w:hAnsi="仿宋" w:eastAsia="仿宋" w:cs="仿宋"/>
          <w:sz w:val="28"/>
          <w:szCs w:val="28"/>
          <w:lang w:val="en-US" w:eastAsia="zh-CN"/>
        </w:rPr>
        <w:t>9</w:t>
      </w:r>
      <w:r>
        <w:rPr>
          <w:rFonts w:hint="eastAsia" w:ascii="仿宋" w:hAnsi="仿宋" w:eastAsia="仿宋" w:cs="仿宋"/>
          <w:sz w:val="28"/>
          <w:szCs w:val="28"/>
        </w:rPr>
        <w:t>年度支出总计</w:t>
      </w:r>
      <w:r>
        <w:rPr>
          <w:rFonts w:hint="eastAsia" w:ascii="仿宋" w:hAnsi="仿宋" w:eastAsia="仿宋" w:cs="仿宋"/>
          <w:sz w:val="28"/>
          <w:szCs w:val="28"/>
          <w:lang w:val="en-US" w:eastAsia="zh-CN"/>
        </w:rPr>
        <w:t>26301.53</w:t>
      </w:r>
      <w:r>
        <w:rPr>
          <w:rFonts w:hint="eastAsia" w:ascii="仿宋" w:hAnsi="仿宋" w:eastAsia="仿宋" w:cs="仿宋"/>
          <w:sz w:val="28"/>
          <w:szCs w:val="28"/>
        </w:rPr>
        <w:t>万元</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三、部门整体预算绩效管理情况（根据适用指标体系进行调整）</w:t>
      </w:r>
    </w:p>
    <w:p>
      <w:pPr>
        <w:spacing w:line="5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（一）部门预算管理。</w:t>
      </w:r>
    </w:p>
    <w:p>
      <w:pPr>
        <w:spacing w:line="5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部门绩效目标制定、完成较好，支出控制、预算动态调整、执行进度、预算完成情况较好，无违规记录等情况。</w:t>
      </w:r>
    </w:p>
    <w:p>
      <w:pPr>
        <w:spacing w:line="5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（二）专项预算管理。</w:t>
      </w:r>
    </w:p>
    <w:p>
      <w:pPr>
        <w:spacing w:line="5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专项预算项目程序、规划合理、结果符合要求、无违规记录等情况。</w:t>
      </w:r>
    </w:p>
    <w:p>
      <w:pPr>
        <w:spacing w:line="5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（三）结果应用情况。</w:t>
      </w:r>
    </w:p>
    <w:p>
      <w:pPr>
        <w:spacing w:line="5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部门自评质量较好、绩效目标公开和自评公开、评价结果整改和应用结果反馈情况较好。</w:t>
      </w:r>
    </w:p>
    <w:p>
      <w:pPr>
        <w:spacing w:line="5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四、评价结论及建议</w:t>
      </w:r>
    </w:p>
    <w:p>
      <w:pPr>
        <w:spacing w:line="5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（一）评价结论。总体执行较好。</w:t>
      </w:r>
    </w:p>
    <w:p>
      <w:pPr>
        <w:spacing w:line="5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（二）存在问题。无</w:t>
      </w:r>
    </w:p>
    <w:p>
      <w:pPr>
        <w:spacing w:line="5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（三）改进建议。无</w:t>
      </w:r>
    </w:p>
    <w:p>
      <w:pPr>
        <w:widowControl/>
        <w:jc w:val="left"/>
        <w:rPr>
          <w:rFonts w:hint="eastAsia" w:ascii="仿宋" w:hAnsi="仿宋" w:eastAsia="仿宋" w:cs="仿宋"/>
          <w:sz w:val="32"/>
          <w:szCs w:val="32"/>
        </w:rPr>
      </w:pPr>
      <w:r>
        <w:rPr>
          <w:rFonts w:hint="eastAsia" w:ascii="仿宋" w:hAnsi="仿宋" w:eastAsia="仿宋" w:cs="仿宋"/>
          <w:sz w:val="32"/>
          <w:szCs w:val="32"/>
        </w:rPr>
        <w:br w:type="page"/>
      </w:r>
    </w:p>
    <w:p>
      <w:pPr>
        <w:pStyle w:val="5"/>
        <w:rPr>
          <w:rFonts w:hint="eastAsia" w:ascii="黑体" w:hAnsi="黑体" w:eastAsia="黑体"/>
          <w:lang w:eastAsia="zh-CN"/>
        </w:rPr>
      </w:pPr>
      <w:bookmarkStart w:id="61" w:name="_Toc15396617"/>
      <w:r>
        <w:rPr>
          <w:rStyle w:val="30"/>
          <w:rFonts w:hint="eastAsia" w:ascii="仿宋" w:hAnsi="仿宋" w:eastAsia="仿宋" w:cs="仿宋"/>
          <w:b w:val="0"/>
          <w:bCs w:val="0"/>
          <w:sz w:val="32"/>
          <w:szCs w:val="32"/>
        </w:rPr>
        <w:t>附件2</w:t>
      </w:r>
      <w:bookmarkEnd w:id="61"/>
    </w:p>
    <w:p>
      <w:pPr>
        <w:pStyle w:val="38"/>
        <w:spacing w:line="600" w:lineRule="exact"/>
        <w:jc w:val="both"/>
        <w:rPr>
          <w:rFonts w:hint="eastAsia" w:ascii="仿宋" w:hAnsi="仿宋" w:eastAsia="仿宋" w:cs="仿宋"/>
          <w:color w:val="auto"/>
          <w:kern w:val="2"/>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项目支出绩效自评报告</w:t>
      </w:r>
    </w:p>
    <w:p>
      <w:pPr>
        <w:spacing w:line="600" w:lineRule="exact"/>
        <w:jc w:val="center"/>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u w:val="none"/>
          <w:lang w:eastAsia="zh-CN"/>
        </w:rPr>
        <w:t>九寨沟</w:t>
      </w:r>
      <w:r>
        <w:rPr>
          <w:rFonts w:hint="eastAsia" w:ascii="仿宋" w:hAnsi="仿宋" w:eastAsia="仿宋" w:cs="仿宋"/>
          <w:sz w:val="28"/>
          <w:szCs w:val="28"/>
          <w:u w:val="none"/>
          <w:lang w:val="en-US" w:eastAsia="zh-CN"/>
        </w:rPr>
        <w:t>县漳扎镇旅游基础设施改造提升项目疫情防控资金</w:t>
      </w:r>
      <w:r>
        <w:rPr>
          <w:rFonts w:hint="eastAsia" w:ascii="仿宋" w:hAnsi="仿宋" w:eastAsia="仿宋" w:cs="仿宋"/>
          <w:sz w:val="28"/>
          <w:szCs w:val="28"/>
        </w:rPr>
        <w:t>）</w:t>
      </w:r>
    </w:p>
    <w:p>
      <w:pPr>
        <w:pStyle w:val="38"/>
        <w:spacing w:line="600" w:lineRule="exact"/>
        <w:ind w:firstLine="640"/>
        <w:jc w:val="center"/>
        <w:rPr>
          <w:rFonts w:hint="eastAsia" w:ascii="仿宋" w:hAnsi="仿宋" w:eastAsia="仿宋" w:cs="仿宋"/>
          <w:color w:val="auto"/>
          <w:kern w:val="2"/>
          <w:sz w:val="28"/>
          <w:szCs w:val="28"/>
        </w:rPr>
      </w:pPr>
    </w:p>
    <w:p>
      <w:pPr>
        <w:adjustRightInd w:val="0"/>
        <w:snapToGrid w:val="0"/>
        <w:spacing w:line="600" w:lineRule="exact"/>
        <w:ind w:firstLine="720"/>
        <w:rPr>
          <w:rFonts w:hint="eastAsia" w:ascii="仿宋" w:hAnsi="仿宋" w:eastAsia="仿宋" w:cs="仿宋"/>
          <w:sz w:val="28"/>
          <w:szCs w:val="28"/>
          <w:lang w:val="zh-CN"/>
        </w:rPr>
      </w:pPr>
      <w:r>
        <w:rPr>
          <w:rFonts w:hint="eastAsia" w:ascii="仿宋" w:hAnsi="仿宋" w:eastAsia="仿宋" w:cs="仿宋"/>
          <w:sz w:val="28"/>
          <w:szCs w:val="28"/>
        </w:rPr>
        <w:t>一、</w:t>
      </w:r>
      <w:r>
        <w:rPr>
          <w:rFonts w:hint="eastAsia" w:ascii="仿宋" w:hAnsi="仿宋" w:eastAsia="仿宋" w:cs="仿宋"/>
          <w:sz w:val="28"/>
          <w:szCs w:val="28"/>
          <w:lang w:val="zh-CN"/>
        </w:rPr>
        <w:t>项目概况</w:t>
      </w:r>
    </w:p>
    <w:p>
      <w:pPr>
        <w:numPr>
          <w:ilvl w:val="0"/>
          <w:numId w:val="4"/>
        </w:numPr>
        <w:adjustRightInd w:val="0"/>
        <w:snapToGrid w:val="0"/>
        <w:spacing w:line="600" w:lineRule="exact"/>
        <w:ind w:firstLine="720"/>
        <w:rPr>
          <w:rFonts w:hint="eastAsia" w:ascii="仿宋" w:hAnsi="仿宋" w:eastAsia="仿宋" w:cs="仿宋"/>
          <w:b/>
          <w:sz w:val="28"/>
          <w:szCs w:val="28"/>
          <w:lang w:val="zh-CN"/>
        </w:rPr>
      </w:pPr>
      <w:r>
        <w:rPr>
          <w:rFonts w:hint="eastAsia" w:ascii="仿宋" w:hAnsi="仿宋" w:eastAsia="仿宋" w:cs="仿宋"/>
          <w:b/>
          <w:sz w:val="28"/>
          <w:szCs w:val="28"/>
          <w:lang w:val="zh-CN"/>
        </w:rPr>
        <w:t>项目资金申报及批复情况。</w:t>
      </w:r>
    </w:p>
    <w:p>
      <w:pPr>
        <w:numPr>
          <w:ilvl w:val="0"/>
          <w:numId w:val="0"/>
        </w:numPr>
        <w:adjustRightInd w:val="0"/>
        <w:snapToGrid w:val="0"/>
        <w:spacing w:line="600" w:lineRule="exact"/>
        <w:ind w:left="720" w:leftChars="0" w:firstLine="64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根据九寨沟县发展和改革局《关于转下达2020年省内预算内基本建设投资省重点项目疫情防控专项补助（第二批）的通知》（九发改【2020】65号）要求，我单位已申报</w:t>
      </w:r>
      <w:r>
        <w:rPr>
          <w:rFonts w:hint="eastAsia" w:ascii="仿宋" w:hAnsi="仿宋" w:eastAsia="仿宋" w:cs="仿宋"/>
          <w:sz w:val="28"/>
          <w:szCs w:val="28"/>
          <w:u w:val="none"/>
          <w:lang w:eastAsia="zh-CN"/>
        </w:rPr>
        <w:t>九寨沟</w:t>
      </w:r>
      <w:r>
        <w:rPr>
          <w:rFonts w:hint="eastAsia" w:ascii="仿宋" w:hAnsi="仿宋" w:eastAsia="仿宋" w:cs="仿宋"/>
          <w:sz w:val="28"/>
          <w:szCs w:val="28"/>
          <w:u w:val="none"/>
          <w:lang w:val="en-US" w:eastAsia="zh-CN"/>
        </w:rPr>
        <w:t>县漳扎镇旅游基础设施改造提升项目疫情防控资金补助50万元和九寨沟县漳扎镇国际生态旅游魅力小镇水环境综合治理项目疫情防控资金补助50万元。根据《阿州才建</w:t>
      </w:r>
      <w:r>
        <w:rPr>
          <w:rFonts w:hint="eastAsia" w:ascii="仿宋" w:hAnsi="仿宋" w:eastAsia="仿宋" w:cs="仿宋"/>
          <w:sz w:val="28"/>
          <w:szCs w:val="28"/>
          <w:lang w:val="en-US" w:eastAsia="zh-CN"/>
        </w:rPr>
        <w:t>【2020】71号》、《九财经建【2020】33号》文件下达</w:t>
      </w:r>
      <w:r>
        <w:rPr>
          <w:rFonts w:hint="eastAsia" w:ascii="仿宋" w:hAnsi="仿宋" w:eastAsia="仿宋" w:cs="仿宋"/>
          <w:sz w:val="28"/>
          <w:szCs w:val="28"/>
          <w:u w:val="none"/>
          <w:lang w:eastAsia="zh-CN"/>
        </w:rPr>
        <w:t>九寨沟</w:t>
      </w:r>
      <w:r>
        <w:rPr>
          <w:rFonts w:hint="eastAsia" w:ascii="仿宋" w:hAnsi="仿宋" w:eastAsia="仿宋" w:cs="仿宋"/>
          <w:sz w:val="28"/>
          <w:szCs w:val="28"/>
          <w:u w:val="none"/>
          <w:lang w:val="en-US" w:eastAsia="zh-CN"/>
        </w:rPr>
        <w:t>县漳扎镇旅游基础设施改造提升项目疫情防控资金补助和九寨沟县漳扎镇国际生态旅游魅力小镇水环境综合治理项目疫情防控资金补助100万元。</w:t>
      </w:r>
    </w:p>
    <w:p>
      <w:pPr>
        <w:numPr>
          <w:ilvl w:val="0"/>
          <w:numId w:val="4"/>
        </w:numPr>
        <w:adjustRightInd w:val="0"/>
        <w:snapToGrid w:val="0"/>
        <w:spacing w:line="600" w:lineRule="exact"/>
        <w:ind w:left="0" w:leftChars="0" w:firstLine="720" w:firstLineChars="0"/>
        <w:rPr>
          <w:rFonts w:hint="eastAsia" w:ascii="仿宋" w:hAnsi="仿宋" w:eastAsia="仿宋" w:cs="仿宋"/>
          <w:b/>
          <w:sz w:val="28"/>
          <w:szCs w:val="28"/>
          <w:lang w:val="zh-CN"/>
        </w:rPr>
      </w:pPr>
      <w:r>
        <w:rPr>
          <w:rFonts w:hint="eastAsia" w:ascii="仿宋" w:hAnsi="仿宋" w:eastAsia="仿宋" w:cs="仿宋"/>
          <w:b/>
          <w:sz w:val="28"/>
          <w:szCs w:val="28"/>
          <w:lang w:val="zh-CN"/>
        </w:rPr>
        <w:t>项目资金申报相符性。</w:t>
      </w:r>
    </w:p>
    <w:p>
      <w:pPr>
        <w:numPr>
          <w:ilvl w:val="0"/>
          <w:numId w:val="0"/>
        </w:numPr>
        <w:adjustRightInd w:val="0"/>
        <w:snapToGrid w:val="0"/>
        <w:spacing w:line="600" w:lineRule="exact"/>
        <w:ind w:left="720" w:leftChars="0" w:firstLine="640" w:firstLineChars="200"/>
        <w:rPr>
          <w:rFonts w:hint="eastAsia" w:ascii="仿宋" w:hAnsi="仿宋" w:eastAsia="仿宋" w:cs="仿宋"/>
          <w:sz w:val="28"/>
          <w:szCs w:val="28"/>
          <w:lang w:val="zh-CN"/>
        </w:rPr>
      </w:pPr>
      <w:r>
        <w:rPr>
          <w:rFonts w:hint="eastAsia" w:ascii="仿宋" w:hAnsi="仿宋" w:eastAsia="仿宋" w:cs="仿宋"/>
          <w:sz w:val="28"/>
          <w:szCs w:val="28"/>
          <w:lang w:val="en-US" w:eastAsia="zh-CN"/>
        </w:rPr>
        <w:t>我公司</w:t>
      </w:r>
      <w:r>
        <w:rPr>
          <w:rFonts w:hint="eastAsia" w:ascii="仿宋" w:hAnsi="仿宋" w:eastAsia="仿宋" w:cs="仿宋"/>
          <w:sz w:val="28"/>
          <w:szCs w:val="28"/>
          <w:lang w:val="zh-CN"/>
        </w:rPr>
        <w:t>项目申报内容与具体实施内容相符、申报目标合理可行。</w:t>
      </w:r>
    </w:p>
    <w:p>
      <w:pPr>
        <w:adjustRightInd w:val="0"/>
        <w:snapToGrid w:val="0"/>
        <w:spacing w:line="600" w:lineRule="exact"/>
        <w:ind w:firstLine="720"/>
        <w:rPr>
          <w:rFonts w:hint="eastAsia" w:ascii="仿宋" w:hAnsi="仿宋" w:eastAsia="仿宋" w:cs="仿宋"/>
          <w:sz w:val="28"/>
          <w:szCs w:val="28"/>
        </w:rPr>
      </w:pPr>
      <w:r>
        <w:rPr>
          <w:rFonts w:hint="eastAsia" w:ascii="仿宋" w:hAnsi="仿宋" w:eastAsia="仿宋" w:cs="仿宋"/>
          <w:sz w:val="28"/>
          <w:szCs w:val="28"/>
        </w:rPr>
        <w:t>二、项目实施及管理情况</w:t>
      </w:r>
    </w:p>
    <w:p>
      <w:pPr>
        <w:adjustRightInd w:val="0"/>
        <w:snapToGrid w:val="0"/>
        <w:spacing w:line="600" w:lineRule="exact"/>
        <w:ind w:firstLine="720"/>
        <w:rPr>
          <w:rFonts w:hint="eastAsia" w:ascii="仿宋" w:hAnsi="仿宋" w:eastAsia="仿宋" w:cs="仿宋"/>
          <w:b/>
          <w:sz w:val="28"/>
          <w:szCs w:val="28"/>
          <w:lang w:val="zh-CN"/>
        </w:rPr>
      </w:pPr>
      <w:r>
        <w:rPr>
          <w:rFonts w:hint="eastAsia" w:ascii="仿宋" w:hAnsi="仿宋" w:eastAsia="仿宋" w:cs="仿宋"/>
          <w:sz w:val="28"/>
          <w:szCs w:val="28"/>
          <w:lang w:val="zh-CN"/>
        </w:rPr>
        <w:tab/>
      </w:r>
      <w:r>
        <w:rPr>
          <w:rFonts w:hint="eastAsia" w:ascii="仿宋" w:hAnsi="仿宋" w:eastAsia="仿宋" w:cs="仿宋"/>
          <w:b/>
          <w:sz w:val="28"/>
          <w:szCs w:val="28"/>
          <w:lang w:val="zh-CN"/>
        </w:rPr>
        <w:t>（一）资金计划、到位及使用情况。</w:t>
      </w:r>
    </w:p>
    <w:p>
      <w:pPr>
        <w:adjustRightInd w:val="0"/>
        <w:snapToGrid w:val="0"/>
        <w:spacing w:line="600" w:lineRule="exact"/>
        <w:ind w:firstLine="720"/>
        <w:rPr>
          <w:rFonts w:hint="eastAsia" w:ascii="仿宋" w:hAnsi="仿宋" w:eastAsia="仿宋" w:cs="仿宋"/>
          <w:sz w:val="28"/>
          <w:szCs w:val="28"/>
          <w:lang w:val="en-US" w:eastAsia="zh-CN"/>
        </w:rPr>
      </w:pPr>
      <w:r>
        <w:rPr>
          <w:rFonts w:hint="eastAsia" w:ascii="仿宋" w:hAnsi="仿宋" w:eastAsia="仿宋" w:cs="仿宋"/>
          <w:sz w:val="28"/>
          <w:szCs w:val="28"/>
          <w:lang w:val="zh-CN"/>
        </w:rPr>
        <w:t>1．</w:t>
      </w:r>
      <w:r>
        <w:rPr>
          <w:rFonts w:hint="eastAsia" w:ascii="仿宋" w:hAnsi="仿宋" w:eastAsia="仿宋" w:cs="仿宋"/>
          <w:sz w:val="28"/>
          <w:szCs w:val="28"/>
          <w:lang w:val="en-US" w:eastAsia="zh-CN"/>
        </w:rPr>
        <w:t>该项目疫情防控专项补助资金50万元已到达九寨沟县国有资产管理中心，按计划用于防控疫情而采购的防疫物资和采取的疫情防控措施，未出现截留、转移、侵占、挪用专项资金的情形。将严格按照相关专项资金管理办法进行管理及使用。</w:t>
      </w:r>
    </w:p>
    <w:p>
      <w:pPr>
        <w:adjustRightInd w:val="0"/>
        <w:snapToGrid w:val="0"/>
        <w:spacing w:line="600" w:lineRule="exact"/>
        <w:ind w:firstLine="720"/>
        <w:rPr>
          <w:rFonts w:hint="eastAsia" w:ascii="仿宋" w:hAnsi="仿宋" w:eastAsia="仿宋" w:cs="仿宋"/>
          <w:sz w:val="28"/>
          <w:szCs w:val="28"/>
          <w:lang w:val="zh-CN"/>
        </w:rPr>
      </w:pPr>
      <w:r>
        <w:rPr>
          <w:rFonts w:hint="eastAsia" w:ascii="仿宋" w:hAnsi="仿宋" w:eastAsia="仿宋" w:cs="仿宋"/>
          <w:sz w:val="28"/>
          <w:szCs w:val="28"/>
          <w:lang w:val="zh-CN"/>
        </w:rPr>
        <w:t>2．</w:t>
      </w:r>
      <w:r>
        <w:rPr>
          <w:rFonts w:hint="eastAsia" w:ascii="仿宋" w:hAnsi="仿宋" w:eastAsia="仿宋" w:cs="仿宋"/>
          <w:sz w:val="28"/>
          <w:szCs w:val="28"/>
          <w:lang w:val="en-US" w:eastAsia="zh-CN"/>
        </w:rPr>
        <w:t>根据县财政局要求采用报账制，通过九寨沟县国有资产管理中心报销支付。截止2020年6月30日，尚未支付相关费用，详情见附件</w:t>
      </w:r>
      <w:r>
        <w:rPr>
          <w:rFonts w:hint="eastAsia" w:ascii="仿宋" w:hAnsi="仿宋" w:eastAsia="仿宋" w:cs="仿宋"/>
          <w:sz w:val="28"/>
          <w:szCs w:val="28"/>
          <w:lang w:val="zh-CN"/>
        </w:rPr>
        <w:t>说明。</w:t>
      </w:r>
    </w:p>
    <w:p>
      <w:pPr>
        <w:adjustRightInd w:val="0"/>
        <w:snapToGrid w:val="0"/>
        <w:spacing w:line="600" w:lineRule="exact"/>
        <w:ind w:firstLine="720"/>
        <w:rPr>
          <w:rFonts w:hint="eastAsia" w:ascii="仿宋" w:hAnsi="仿宋" w:eastAsia="仿宋" w:cs="仿宋"/>
          <w:b/>
          <w:sz w:val="28"/>
          <w:szCs w:val="28"/>
          <w:lang w:val="zh-CN"/>
        </w:rPr>
      </w:pPr>
      <w:r>
        <w:rPr>
          <w:rFonts w:hint="eastAsia" w:ascii="仿宋" w:hAnsi="仿宋" w:eastAsia="仿宋" w:cs="仿宋"/>
          <w:b/>
          <w:sz w:val="28"/>
          <w:szCs w:val="28"/>
          <w:lang w:val="zh-CN"/>
        </w:rPr>
        <w:t>（二）项目财务管理情况。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此项目疫情防控资金补助由县国有资产管理中心监管，采用报账制进行相关支付，严格按照上级相关文件的规定和要求，严格执行项目防疫补助资金专储制、报账制、公示制等资金管理制度。及时进行财务处理，规范会计核算。</w:t>
      </w:r>
    </w:p>
    <w:p>
      <w:pPr>
        <w:adjustRightInd w:val="0"/>
        <w:snapToGrid w:val="0"/>
        <w:spacing w:line="600" w:lineRule="exact"/>
        <w:ind w:firstLine="720"/>
        <w:rPr>
          <w:rFonts w:hint="eastAsia" w:ascii="仿宋" w:hAnsi="仿宋" w:eastAsia="仿宋" w:cs="仿宋"/>
          <w:b/>
          <w:sz w:val="28"/>
          <w:szCs w:val="28"/>
          <w:lang w:val="zh-CN"/>
        </w:rPr>
      </w:pPr>
      <w:r>
        <w:rPr>
          <w:rFonts w:hint="eastAsia" w:ascii="仿宋" w:hAnsi="仿宋" w:eastAsia="仿宋" w:cs="仿宋"/>
          <w:b/>
          <w:sz w:val="28"/>
          <w:szCs w:val="28"/>
          <w:lang w:val="zh-CN"/>
        </w:rPr>
        <w:t>（三）项目组织实施情况。</w:t>
      </w:r>
      <w:r>
        <w:rPr>
          <w:rFonts w:hint="eastAsia" w:ascii="仿宋" w:hAnsi="仿宋" w:eastAsia="仿宋" w:cs="仿宋"/>
          <w:sz w:val="28"/>
          <w:szCs w:val="28"/>
          <w:lang w:val="zh-CN"/>
        </w:rPr>
        <w:t>（</w:t>
      </w:r>
      <w:r>
        <w:rPr>
          <w:rFonts w:hint="eastAsia" w:ascii="仿宋" w:hAnsi="仿宋" w:eastAsia="仿宋" w:cs="仿宋"/>
          <w:sz w:val="28"/>
          <w:szCs w:val="28"/>
          <w:lang w:val="en-US" w:eastAsia="zh-CN"/>
        </w:rPr>
        <w:t>项目部</w:t>
      </w:r>
      <w:r>
        <w:rPr>
          <w:rFonts w:hint="eastAsia" w:ascii="仿宋" w:hAnsi="仿宋" w:eastAsia="仿宋" w:cs="仿宋"/>
          <w:sz w:val="28"/>
          <w:szCs w:val="28"/>
          <w:lang w:val="zh-CN"/>
        </w:rPr>
        <w:t>）</w:t>
      </w:r>
    </w:p>
    <w:p>
      <w:pPr>
        <w:adjustRightInd w:val="0"/>
        <w:snapToGrid w:val="0"/>
        <w:spacing w:line="600" w:lineRule="exact"/>
        <w:ind w:firstLine="72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项目相关支出费用由本单位在县国有资产管理中心报账拨付。资金由县国有资产管理中心进行监管。严格按照上级相关文件的规定和要求，严格执行项目防疫补助资金专储制、报账制、公示制等资金管理制度。</w:t>
      </w:r>
    </w:p>
    <w:p>
      <w:pPr>
        <w:adjustRightInd w:val="0"/>
        <w:snapToGrid w:val="0"/>
        <w:spacing w:line="600" w:lineRule="exact"/>
        <w:ind w:firstLine="720"/>
        <w:rPr>
          <w:rFonts w:hint="eastAsia" w:ascii="仿宋" w:hAnsi="仿宋" w:eastAsia="仿宋" w:cs="仿宋"/>
          <w:sz w:val="28"/>
          <w:szCs w:val="28"/>
          <w:lang w:val="zh-CN"/>
        </w:rPr>
      </w:pPr>
      <w:r>
        <w:rPr>
          <w:rFonts w:hint="eastAsia" w:ascii="仿宋" w:hAnsi="仿宋" w:eastAsia="仿宋" w:cs="仿宋"/>
          <w:sz w:val="28"/>
          <w:szCs w:val="28"/>
        </w:rPr>
        <w:t>三、项目绩效情况</w:t>
      </w:r>
      <w:r>
        <w:rPr>
          <w:rFonts w:hint="eastAsia" w:ascii="仿宋" w:hAnsi="仿宋" w:eastAsia="仿宋" w:cs="仿宋"/>
          <w:sz w:val="28"/>
          <w:szCs w:val="28"/>
          <w:lang w:val="zh-CN"/>
        </w:rPr>
        <w:tab/>
      </w:r>
    </w:p>
    <w:p>
      <w:pPr>
        <w:adjustRightInd w:val="0"/>
        <w:snapToGrid w:val="0"/>
        <w:spacing w:line="600" w:lineRule="exact"/>
        <w:ind w:firstLine="720"/>
        <w:rPr>
          <w:rFonts w:hint="eastAsia" w:ascii="仿宋" w:hAnsi="仿宋" w:eastAsia="仿宋" w:cs="仿宋"/>
          <w:b/>
          <w:sz w:val="28"/>
          <w:szCs w:val="28"/>
          <w:lang w:val="zh-CN"/>
        </w:rPr>
      </w:pPr>
      <w:r>
        <w:rPr>
          <w:rFonts w:hint="eastAsia" w:ascii="仿宋" w:hAnsi="仿宋" w:eastAsia="仿宋" w:cs="仿宋"/>
          <w:b/>
          <w:sz w:val="28"/>
          <w:szCs w:val="28"/>
          <w:lang w:val="zh-CN"/>
        </w:rPr>
        <w:t>（一）项目完成情况。</w:t>
      </w:r>
    </w:p>
    <w:p>
      <w:pPr>
        <w:adjustRightInd w:val="0"/>
        <w:snapToGrid w:val="0"/>
        <w:spacing w:line="600" w:lineRule="exact"/>
        <w:ind w:firstLine="720"/>
        <w:rPr>
          <w:rFonts w:hint="eastAsia" w:ascii="仿宋" w:hAnsi="仿宋" w:eastAsia="仿宋" w:cs="仿宋"/>
          <w:b/>
          <w:sz w:val="28"/>
          <w:szCs w:val="28"/>
          <w:lang w:val="zh-CN"/>
        </w:rPr>
      </w:pPr>
      <w:r>
        <w:rPr>
          <w:rFonts w:hint="eastAsia" w:ascii="仿宋" w:hAnsi="仿宋" w:eastAsia="仿宋" w:cs="仿宋"/>
          <w:sz w:val="28"/>
          <w:szCs w:val="28"/>
          <w:lang w:val="en-US" w:eastAsia="zh-CN"/>
        </w:rPr>
        <w:t>此项目疫情防控已实施：1.配备开工所需的防疫物资。2设置疫情防控管理人员，建立疫情防控隔离房间。3.上墙疫情宣传牌及标语等。4.落实项目“八大员”。以保证项目的顺利推进。</w:t>
      </w:r>
    </w:p>
    <w:p>
      <w:pPr>
        <w:numPr>
          <w:ilvl w:val="0"/>
          <w:numId w:val="5"/>
        </w:numPr>
        <w:adjustRightInd w:val="0"/>
        <w:snapToGrid w:val="0"/>
        <w:spacing w:line="600" w:lineRule="exact"/>
        <w:ind w:firstLine="720"/>
        <w:rPr>
          <w:rFonts w:hint="eastAsia" w:ascii="仿宋" w:hAnsi="仿宋" w:eastAsia="仿宋" w:cs="仿宋"/>
          <w:b/>
          <w:sz w:val="28"/>
          <w:szCs w:val="28"/>
          <w:lang w:val="zh-CN"/>
        </w:rPr>
      </w:pPr>
      <w:r>
        <w:rPr>
          <w:rFonts w:hint="eastAsia" w:ascii="仿宋" w:hAnsi="仿宋" w:eastAsia="仿宋" w:cs="仿宋"/>
          <w:b/>
          <w:sz w:val="28"/>
          <w:szCs w:val="28"/>
          <w:lang w:val="zh-CN"/>
        </w:rPr>
        <w:t>项目效益情况。</w:t>
      </w:r>
    </w:p>
    <w:p>
      <w:pPr>
        <w:keepNext w:val="0"/>
        <w:keepLines w:val="0"/>
        <w:numPr>
          <w:ilvl w:val="0"/>
          <w:numId w:val="0"/>
        </w:numPr>
        <w:suppressLineNumbers w:val="0"/>
        <w:spacing w:before="0" w:beforeAutospacing="0" w:after="0" w:afterAutospacing="0" w:line="560" w:lineRule="exact"/>
        <w:ind w:left="0" w:right="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项目经济性分析：该项目总投资预算</w:t>
      </w:r>
      <w:r>
        <w:rPr>
          <w:rFonts w:hint="eastAsia" w:ascii="仿宋" w:hAnsi="仿宋" w:eastAsia="仿宋" w:cs="仿宋"/>
          <w:sz w:val="28"/>
          <w:szCs w:val="28"/>
          <w:lang w:val="en-US" w:eastAsia="zh-CN"/>
        </w:rPr>
        <w:t>50万元，其中防疫物资采购预算15万元，防控措施预算35万，目前尚未支付相关费用。</w:t>
      </w:r>
    </w:p>
    <w:p>
      <w:pPr>
        <w:keepNext w:val="0"/>
        <w:keepLines w:val="0"/>
        <w:numPr>
          <w:ilvl w:val="0"/>
          <w:numId w:val="6"/>
        </w:numPr>
        <w:suppressLineNumbers w:val="0"/>
        <w:spacing w:before="0" w:beforeAutospacing="0" w:after="0" w:afterAutospacing="0" w:line="560" w:lineRule="exact"/>
        <w:ind w:left="0" w:right="0" w:firstLine="600" w:firstLineChars="20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项目效率性分析：目前已进行部分防疫物资采购及防控措施的实施，保证项目建设的顺利推进，此项目已于2020年3月9日正式复工。</w:t>
      </w:r>
    </w:p>
    <w:p>
      <w:pPr>
        <w:keepNext w:val="0"/>
        <w:keepLines w:val="0"/>
        <w:numPr>
          <w:ilvl w:val="0"/>
          <w:numId w:val="6"/>
        </w:numPr>
        <w:suppressLineNumbers w:val="0"/>
        <w:spacing w:before="0" w:beforeAutospacing="0" w:after="0" w:afterAutospacing="0" w:line="560" w:lineRule="exact"/>
        <w:ind w:left="0" w:right="0" w:firstLine="600" w:firstLineChars="20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项目有效性分析</w:t>
      </w:r>
      <w:r>
        <w:rPr>
          <w:rFonts w:hint="eastAsia" w:ascii="仿宋" w:hAnsi="仿宋" w:eastAsia="仿宋" w:cs="仿宋"/>
          <w:b w:val="0"/>
          <w:bCs/>
          <w:sz w:val="28"/>
          <w:szCs w:val="28"/>
          <w:lang w:val="en-US" w:eastAsia="zh-CN"/>
        </w:rPr>
        <w:t>秉持着该项目资金为疫情防控专项补助金原则，尽最大可能发挥资金作用，完成项目建设。</w:t>
      </w:r>
    </w:p>
    <w:p>
      <w:pPr>
        <w:keepNext w:val="0"/>
        <w:keepLines w:val="0"/>
        <w:numPr>
          <w:ilvl w:val="0"/>
          <w:numId w:val="0"/>
        </w:numPr>
        <w:suppressLineNumbers w:val="0"/>
        <w:spacing w:before="0" w:beforeAutospacing="0" w:after="0" w:afterAutospacing="0" w:line="560" w:lineRule="exact"/>
        <w:ind w:left="0" w:right="0" w:firstLine="600" w:firstLineChars="200"/>
        <w:rPr>
          <w:rFonts w:hint="eastAsia" w:ascii="仿宋" w:hAnsi="仿宋" w:eastAsia="仿宋" w:cs="仿宋"/>
          <w:b/>
          <w:sz w:val="28"/>
          <w:szCs w:val="28"/>
          <w:lang w:val="zh-CN"/>
        </w:rPr>
      </w:pPr>
      <w:r>
        <w:rPr>
          <w:rFonts w:hint="eastAsia" w:ascii="仿宋" w:hAnsi="仿宋" w:eastAsia="仿宋" w:cs="仿宋"/>
          <w:sz w:val="28"/>
          <w:szCs w:val="28"/>
          <w:lang w:val="en-US" w:eastAsia="zh-CN"/>
        </w:rPr>
        <w:t>4.</w:t>
      </w:r>
      <w:r>
        <w:rPr>
          <w:rFonts w:hint="eastAsia" w:ascii="仿宋" w:hAnsi="仿宋" w:eastAsia="仿宋" w:cs="仿宋"/>
          <w:sz w:val="28"/>
          <w:szCs w:val="28"/>
        </w:rPr>
        <w:t>项目主要绩效情况分析</w:t>
      </w:r>
      <w:r>
        <w:rPr>
          <w:rFonts w:hint="eastAsia" w:ascii="仿宋" w:hAnsi="仿宋" w:eastAsia="仿宋" w:cs="仿宋"/>
          <w:sz w:val="28"/>
          <w:szCs w:val="28"/>
          <w:lang w:val="en-US" w:eastAsia="zh-CN"/>
        </w:rPr>
        <w:t>九寨沟县漳扎镇旅游基础设施改造提升项目疫情防控专项补助金创造了良好的经济效益，落实了各项防控措施，推进项目实现复产开工，并尽快形成了实物工程量。</w:t>
      </w:r>
    </w:p>
    <w:p>
      <w:pPr>
        <w:adjustRightInd w:val="0"/>
        <w:snapToGrid w:val="0"/>
        <w:spacing w:line="600" w:lineRule="exact"/>
        <w:ind w:firstLine="720"/>
        <w:rPr>
          <w:rFonts w:hint="eastAsia" w:ascii="仿宋" w:hAnsi="仿宋" w:eastAsia="仿宋" w:cs="仿宋"/>
          <w:sz w:val="28"/>
          <w:szCs w:val="28"/>
          <w:lang w:val="en-US" w:eastAsia="zh-CN"/>
        </w:rPr>
      </w:pPr>
      <w:r>
        <w:rPr>
          <w:rFonts w:hint="eastAsia" w:ascii="仿宋" w:hAnsi="仿宋" w:eastAsia="仿宋" w:cs="仿宋"/>
          <w:sz w:val="28"/>
          <w:szCs w:val="28"/>
        </w:rPr>
        <w:t>四、问题及建议</w:t>
      </w:r>
    </w:p>
    <w:p>
      <w:pPr>
        <w:adjustRightInd w:val="0"/>
        <w:snapToGrid w:val="0"/>
        <w:spacing w:line="600" w:lineRule="exact"/>
        <w:ind w:firstLine="720"/>
        <w:rPr>
          <w:rFonts w:hint="eastAsia" w:ascii="仿宋" w:hAnsi="仿宋" w:eastAsia="仿宋" w:cs="仿宋"/>
          <w:b/>
          <w:sz w:val="28"/>
          <w:szCs w:val="28"/>
          <w:lang w:val="zh-CN"/>
        </w:rPr>
      </w:pPr>
      <w:r>
        <w:rPr>
          <w:rFonts w:hint="eastAsia" w:ascii="仿宋" w:hAnsi="仿宋" w:eastAsia="仿宋" w:cs="仿宋"/>
          <w:b/>
          <w:sz w:val="28"/>
          <w:szCs w:val="28"/>
          <w:lang w:val="zh-CN"/>
        </w:rPr>
        <w:t>（一）存在的问题。</w:t>
      </w:r>
    </w:p>
    <w:p>
      <w:pPr>
        <w:pStyle w:val="2"/>
        <w:ind w:firstLine="693" w:firstLineChars="231"/>
        <w:rPr>
          <w:rFonts w:hint="eastAsia" w:ascii="仿宋" w:hAnsi="仿宋" w:eastAsia="仿宋" w:cs="仿宋"/>
          <w:sz w:val="28"/>
          <w:szCs w:val="28"/>
          <w:lang w:val="zh-CN"/>
        </w:rPr>
      </w:pPr>
      <w:r>
        <w:rPr>
          <w:rFonts w:hint="eastAsia" w:ascii="仿宋" w:hAnsi="仿宋" w:eastAsia="仿宋" w:cs="仿宋"/>
          <w:sz w:val="28"/>
          <w:szCs w:val="28"/>
          <w:lang w:val="en-US" w:eastAsia="zh-CN"/>
        </w:rPr>
        <w:t>疫情初期由于未及时采购防疫物资，导致防疫物资缺乏，无法顺利复工复产。</w:t>
      </w:r>
    </w:p>
    <w:p>
      <w:pPr>
        <w:numPr>
          <w:ilvl w:val="0"/>
          <w:numId w:val="5"/>
        </w:numPr>
        <w:adjustRightInd w:val="0"/>
        <w:snapToGrid w:val="0"/>
        <w:spacing w:line="600" w:lineRule="exact"/>
        <w:ind w:left="0" w:leftChars="0" w:firstLine="720" w:firstLineChars="0"/>
        <w:rPr>
          <w:rFonts w:hint="eastAsia" w:ascii="仿宋" w:hAnsi="仿宋" w:eastAsia="仿宋" w:cs="仿宋"/>
          <w:b/>
          <w:sz w:val="28"/>
          <w:szCs w:val="28"/>
          <w:lang w:val="zh-CN"/>
        </w:rPr>
      </w:pPr>
      <w:r>
        <w:rPr>
          <w:rFonts w:hint="eastAsia" w:ascii="仿宋" w:hAnsi="仿宋" w:eastAsia="仿宋" w:cs="仿宋"/>
          <w:b/>
          <w:sz w:val="28"/>
          <w:szCs w:val="28"/>
          <w:lang w:val="zh-CN"/>
        </w:rPr>
        <w:t>相关建议。</w:t>
      </w:r>
    </w:p>
    <w:p>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将疫情防控这类紧急事件的应对措施在项目管理中常态化，在项目中成立应急预案组，随时准备应对突发紧急事件。</w:t>
      </w:r>
    </w:p>
    <w:p>
      <w:pPr>
        <w:rPr>
          <w:rFonts w:hint="eastAsia"/>
        </w:rPr>
      </w:pPr>
    </w:p>
    <w:p>
      <w:pPr>
        <w:spacing w:line="600" w:lineRule="exact"/>
        <w:jc w:val="center"/>
        <w:outlineLvl w:val="0"/>
        <w:rPr>
          <w:rStyle w:val="30"/>
          <w:rFonts w:hint="eastAsia" w:ascii="仿宋" w:hAnsi="仿宋" w:eastAsia="仿宋" w:cs="仿宋"/>
          <w:b w:val="0"/>
        </w:rPr>
      </w:pPr>
      <w:bookmarkStart w:id="62" w:name="_Toc15396618"/>
      <w:r>
        <w:rPr>
          <w:rFonts w:hint="eastAsia" w:ascii="仿宋" w:hAnsi="仿宋" w:eastAsia="仿宋" w:cs="仿宋"/>
          <w:color w:val="000000"/>
          <w:sz w:val="44"/>
          <w:szCs w:val="44"/>
        </w:rPr>
        <w:t>第</w:t>
      </w:r>
      <w:r>
        <w:rPr>
          <w:rStyle w:val="30"/>
          <w:rFonts w:hint="eastAsia" w:ascii="仿宋" w:hAnsi="仿宋" w:eastAsia="仿宋" w:cs="仿宋"/>
          <w:b w:val="0"/>
        </w:rPr>
        <w:t>五部分 附表</w:t>
      </w:r>
      <w:bookmarkEnd w:id="57"/>
      <w:bookmarkEnd w:id="62"/>
    </w:p>
    <w:p>
      <w:pPr>
        <w:spacing w:line="600" w:lineRule="exact"/>
        <w:jc w:val="center"/>
        <w:outlineLvl w:val="0"/>
        <w:rPr>
          <w:rFonts w:hint="eastAsia" w:ascii="仿宋" w:hAnsi="仿宋" w:eastAsia="仿宋" w:cs="仿宋"/>
          <w:b/>
          <w:color w:val="000000"/>
          <w:sz w:val="44"/>
          <w:szCs w:val="44"/>
        </w:rPr>
      </w:pPr>
    </w:p>
    <w:p>
      <w:pPr>
        <w:pStyle w:val="5"/>
        <w:rPr>
          <w:rFonts w:hint="eastAsia" w:ascii="仿宋" w:hAnsi="仿宋" w:eastAsia="仿宋" w:cs="仿宋"/>
          <w:color w:val="000000"/>
        </w:rPr>
      </w:pPr>
      <w:bookmarkStart w:id="63" w:name="_Toc15396619"/>
      <w:r>
        <w:rPr>
          <w:rFonts w:hint="eastAsia" w:ascii="仿宋" w:hAnsi="仿宋" w:eastAsia="仿宋" w:cs="仿宋"/>
          <w:b w:val="0"/>
          <w:color w:val="000000"/>
        </w:rPr>
        <w:t>一、收</w:t>
      </w:r>
      <w:r>
        <w:rPr>
          <w:rStyle w:val="31"/>
          <w:rFonts w:hint="eastAsia" w:ascii="仿宋" w:hAnsi="仿宋" w:eastAsia="仿宋" w:cs="仿宋"/>
          <w:b w:val="0"/>
          <w:bCs w:val="0"/>
        </w:rPr>
        <w:t>入支出决算总表</w:t>
      </w:r>
      <w:bookmarkEnd w:id="63"/>
    </w:p>
    <w:p>
      <w:pPr>
        <w:pStyle w:val="5"/>
        <w:rPr>
          <w:rFonts w:hint="eastAsia" w:ascii="仿宋" w:hAnsi="仿宋" w:eastAsia="仿宋" w:cs="仿宋"/>
          <w:color w:val="000000"/>
        </w:rPr>
      </w:pPr>
      <w:bookmarkStart w:id="64" w:name="_Toc15396620"/>
      <w:r>
        <w:rPr>
          <w:rFonts w:hint="eastAsia" w:ascii="仿宋" w:hAnsi="仿宋" w:eastAsia="仿宋" w:cs="仿宋"/>
          <w:b w:val="0"/>
          <w:color w:val="000000"/>
        </w:rPr>
        <w:t>二、收</w:t>
      </w:r>
      <w:r>
        <w:rPr>
          <w:rStyle w:val="31"/>
          <w:rFonts w:hint="eastAsia" w:ascii="仿宋" w:hAnsi="仿宋" w:eastAsia="仿宋" w:cs="仿宋"/>
          <w:b w:val="0"/>
          <w:bCs w:val="0"/>
        </w:rPr>
        <w:t>入总表</w:t>
      </w:r>
      <w:bookmarkEnd w:id="64"/>
    </w:p>
    <w:p>
      <w:pPr>
        <w:pStyle w:val="5"/>
        <w:rPr>
          <w:rFonts w:hint="eastAsia" w:ascii="仿宋" w:hAnsi="仿宋" w:eastAsia="仿宋" w:cs="仿宋"/>
          <w:color w:val="000000"/>
        </w:rPr>
      </w:pPr>
      <w:bookmarkStart w:id="65" w:name="_Toc15396621"/>
      <w:r>
        <w:rPr>
          <w:rStyle w:val="31"/>
          <w:rFonts w:hint="eastAsia" w:ascii="仿宋" w:hAnsi="仿宋" w:eastAsia="仿宋" w:cs="仿宋"/>
          <w:b w:val="0"/>
          <w:bCs w:val="0"/>
        </w:rPr>
        <w:t>三、</w:t>
      </w:r>
      <w:r>
        <w:rPr>
          <w:rFonts w:hint="eastAsia" w:ascii="仿宋" w:hAnsi="仿宋" w:eastAsia="仿宋" w:cs="仿宋"/>
          <w:b w:val="0"/>
          <w:color w:val="000000"/>
        </w:rPr>
        <w:t>支</w:t>
      </w:r>
      <w:r>
        <w:rPr>
          <w:rStyle w:val="31"/>
          <w:rFonts w:hint="eastAsia" w:ascii="仿宋" w:hAnsi="仿宋" w:eastAsia="仿宋" w:cs="仿宋"/>
          <w:b w:val="0"/>
          <w:bCs w:val="0"/>
        </w:rPr>
        <w:t>出总表</w:t>
      </w:r>
      <w:bookmarkEnd w:id="65"/>
    </w:p>
    <w:p>
      <w:pPr>
        <w:pStyle w:val="5"/>
        <w:rPr>
          <w:rFonts w:hint="eastAsia" w:ascii="仿宋" w:hAnsi="仿宋" w:eastAsia="仿宋" w:cs="仿宋"/>
          <w:b w:val="0"/>
          <w:color w:val="000000"/>
        </w:rPr>
      </w:pPr>
      <w:bookmarkStart w:id="66" w:name="_Toc15396622"/>
      <w:r>
        <w:rPr>
          <w:rStyle w:val="31"/>
          <w:rFonts w:hint="eastAsia" w:ascii="仿宋" w:hAnsi="仿宋" w:eastAsia="仿宋" w:cs="仿宋"/>
          <w:b w:val="0"/>
          <w:bCs w:val="0"/>
        </w:rPr>
        <w:t>四、</w:t>
      </w:r>
      <w:r>
        <w:rPr>
          <w:rFonts w:hint="eastAsia" w:ascii="仿宋" w:hAnsi="仿宋" w:eastAsia="仿宋" w:cs="仿宋"/>
          <w:b w:val="0"/>
          <w:color w:val="000000"/>
        </w:rPr>
        <w:t>财</w:t>
      </w:r>
      <w:r>
        <w:rPr>
          <w:rStyle w:val="31"/>
          <w:rFonts w:hint="eastAsia" w:ascii="仿宋" w:hAnsi="仿宋" w:eastAsia="仿宋" w:cs="仿宋"/>
          <w:b w:val="0"/>
          <w:bCs w:val="0"/>
        </w:rPr>
        <w:t>政拨款收入支出决算总表</w:t>
      </w:r>
      <w:bookmarkEnd w:id="66"/>
    </w:p>
    <w:p>
      <w:pPr>
        <w:pStyle w:val="5"/>
        <w:rPr>
          <w:rFonts w:hint="eastAsia" w:ascii="仿宋" w:hAnsi="仿宋" w:eastAsia="仿宋" w:cs="仿宋"/>
          <w:color w:val="000000"/>
        </w:rPr>
      </w:pPr>
      <w:bookmarkStart w:id="67" w:name="_Toc15396623"/>
      <w:r>
        <w:rPr>
          <w:rStyle w:val="31"/>
          <w:rFonts w:hint="eastAsia" w:ascii="仿宋" w:hAnsi="仿宋" w:eastAsia="仿宋" w:cs="仿宋"/>
          <w:b w:val="0"/>
          <w:bCs w:val="0"/>
        </w:rPr>
        <w:t>五、</w:t>
      </w:r>
      <w:r>
        <w:rPr>
          <w:rFonts w:hint="eastAsia" w:ascii="仿宋" w:hAnsi="仿宋" w:eastAsia="仿宋" w:cs="仿宋"/>
          <w:b w:val="0"/>
          <w:color w:val="000000"/>
        </w:rPr>
        <w:t>财</w:t>
      </w:r>
      <w:r>
        <w:rPr>
          <w:rStyle w:val="31"/>
          <w:rFonts w:hint="eastAsia" w:ascii="仿宋" w:hAnsi="仿宋" w:eastAsia="仿宋" w:cs="仿宋"/>
          <w:b w:val="0"/>
          <w:bCs w:val="0"/>
        </w:rPr>
        <w:t>政拨款支出决算明细表（政府经济分类科目）</w:t>
      </w:r>
      <w:bookmarkEnd w:id="67"/>
    </w:p>
    <w:p>
      <w:pPr>
        <w:pStyle w:val="5"/>
        <w:rPr>
          <w:rFonts w:hint="eastAsia" w:ascii="仿宋" w:hAnsi="仿宋" w:eastAsia="仿宋" w:cs="仿宋"/>
          <w:color w:val="000000"/>
        </w:rPr>
      </w:pPr>
      <w:bookmarkStart w:id="68" w:name="_Toc15396624"/>
      <w:r>
        <w:rPr>
          <w:rStyle w:val="31"/>
          <w:rFonts w:hint="eastAsia" w:ascii="仿宋" w:hAnsi="仿宋" w:eastAsia="仿宋" w:cs="仿宋"/>
          <w:b w:val="0"/>
          <w:bCs w:val="0"/>
        </w:rPr>
        <w:t>六、</w:t>
      </w:r>
      <w:r>
        <w:rPr>
          <w:rFonts w:hint="eastAsia" w:ascii="仿宋" w:hAnsi="仿宋" w:eastAsia="仿宋" w:cs="仿宋"/>
          <w:b w:val="0"/>
          <w:color w:val="000000"/>
        </w:rPr>
        <w:t>一</w:t>
      </w:r>
      <w:r>
        <w:rPr>
          <w:rStyle w:val="31"/>
          <w:rFonts w:hint="eastAsia" w:ascii="仿宋" w:hAnsi="仿宋" w:eastAsia="仿宋" w:cs="仿宋"/>
          <w:b w:val="0"/>
          <w:bCs w:val="0"/>
        </w:rPr>
        <w:t>般公共预算财政拨款支出决算表</w:t>
      </w:r>
      <w:bookmarkEnd w:id="68"/>
    </w:p>
    <w:p>
      <w:pPr>
        <w:pStyle w:val="5"/>
        <w:rPr>
          <w:rFonts w:hint="eastAsia" w:ascii="仿宋" w:hAnsi="仿宋" w:eastAsia="仿宋" w:cs="仿宋"/>
          <w:color w:val="000000"/>
        </w:rPr>
      </w:pPr>
      <w:bookmarkStart w:id="69" w:name="_Toc15396625"/>
      <w:r>
        <w:rPr>
          <w:rStyle w:val="31"/>
          <w:rFonts w:hint="eastAsia" w:ascii="仿宋" w:hAnsi="仿宋" w:eastAsia="仿宋" w:cs="仿宋"/>
          <w:b w:val="0"/>
          <w:bCs w:val="0"/>
        </w:rPr>
        <w:t>七、</w:t>
      </w:r>
      <w:r>
        <w:rPr>
          <w:rFonts w:hint="eastAsia" w:ascii="仿宋" w:hAnsi="仿宋" w:eastAsia="仿宋" w:cs="仿宋"/>
          <w:b w:val="0"/>
          <w:color w:val="000000"/>
        </w:rPr>
        <w:t>一</w:t>
      </w:r>
      <w:r>
        <w:rPr>
          <w:rStyle w:val="31"/>
          <w:rFonts w:hint="eastAsia" w:ascii="仿宋" w:hAnsi="仿宋" w:eastAsia="仿宋" w:cs="仿宋"/>
          <w:b w:val="0"/>
          <w:bCs w:val="0"/>
        </w:rPr>
        <w:t>般公共预算财政拨款支出决算明细表</w:t>
      </w:r>
      <w:bookmarkEnd w:id="69"/>
    </w:p>
    <w:p>
      <w:pPr>
        <w:pStyle w:val="5"/>
        <w:rPr>
          <w:rFonts w:hint="eastAsia" w:ascii="仿宋" w:hAnsi="仿宋" w:eastAsia="仿宋" w:cs="仿宋"/>
          <w:color w:val="000000"/>
        </w:rPr>
      </w:pPr>
      <w:bookmarkStart w:id="70" w:name="_Toc15396626"/>
      <w:r>
        <w:rPr>
          <w:rStyle w:val="31"/>
          <w:rFonts w:hint="eastAsia" w:ascii="仿宋" w:hAnsi="仿宋" w:eastAsia="仿宋" w:cs="仿宋"/>
          <w:b w:val="0"/>
          <w:bCs w:val="0"/>
        </w:rPr>
        <w:t>八、</w:t>
      </w:r>
      <w:r>
        <w:rPr>
          <w:rFonts w:hint="eastAsia" w:ascii="仿宋" w:hAnsi="仿宋" w:eastAsia="仿宋" w:cs="仿宋"/>
          <w:b w:val="0"/>
          <w:color w:val="000000"/>
        </w:rPr>
        <w:t>一</w:t>
      </w:r>
      <w:r>
        <w:rPr>
          <w:rStyle w:val="31"/>
          <w:rFonts w:hint="eastAsia" w:ascii="仿宋" w:hAnsi="仿宋" w:eastAsia="仿宋" w:cs="仿宋"/>
          <w:b w:val="0"/>
          <w:bCs w:val="0"/>
        </w:rPr>
        <w:t>般公共预算财政拨款基本支出决算表</w:t>
      </w:r>
      <w:bookmarkEnd w:id="70"/>
    </w:p>
    <w:p>
      <w:pPr>
        <w:pStyle w:val="5"/>
        <w:rPr>
          <w:rFonts w:hint="eastAsia" w:ascii="仿宋" w:hAnsi="仿宋" w:eastAsia="仿宋" w:cs="仿宋"/>
          <w:color w:val="000000"/>
        </w:rPr>
      </w:pPr>
      <w:bookmarkStart w:id="71" w:name="_Toc15396627"/>
      <w:r>
        <w:rPr>
          <w:rStyle w:val="31"/>
          <w:rFonts w:hint="eastAsia" w:ascii="仿宋" w:hAnsi="仿宋" w:eastAsia="仿宋" w:cs="仿宋"/>
          <w:b w:val="0"/>
          <w:bCs w:val="0"/>
        </w:rPr>
        <w:t>九、</w:t>
      </w:r>
      <w:r>
        <w:rPr>
          <w:rFonts w:hint="eastAsia" w:ascii="仿宋" w:hAnsi="仿宋" w:eastAsia="仿宋" w:cs="仿宋"/>
          <w:b w:val="0"/>
          <w:color w:val="000000"/>
        </w:rPr>
        <w:t>一</w:t>
      </w:r>
      <w:r>
        <w:rPr>
          <w:rStyle w:val="31"/>
          <w:rFonts w:hint="eastAsia" w:ascii="仿宋" w:hAnsi="仿宋" w:eastAsia="仿宋" w:cs="仿宋"/>
          <w:b w:val="0"/>
          <w:bCs w:val="0"/>
        </w:rPr>
        <w:t>般公共预算财政拨款项目支出决算表</w:t>
      </w:r>
      <w:bookmarkEnd w:id="71"/>
    </w:p>
    <w:p>
      <w:pPr>
        <w:pStyle w:val="5"/>
        <w:rPr>
          <w:rFonts w:hint="eastAsia" w:ascii="仿宋" w:hAnsi="仿宋" w:eastAsia="仿宋" w:cs="仿宋"/>
          <w:color w:val="000000"/>
        </w:rPr>
      </w:pPr>
      <w:bookmarkStart w:id="72" w:name="_Toc15396628"/>
      <w:r>
        <w:rPr>
          <w:rStyle w:val="31"/>
          <w:rFonts w:hint="eastAsia" w:ascii="仿宋" w:hAnsi="仿宋" w:eastAsia="仿宋" w:cs="仿宋"/>
          <w:b w:val="0"/>
          <w:bCs w:val="0"/>
        </w:rPr>
        <w:t>十、</w:t>
      </w:r>
      <w:r>
        <w:rPr>
          <w:rFonts w:hint="eastAsia" w:ascii="仿宋" w:hAnsi="仿宋" w:eastAsia="仿宋" w:cs="仿宋"/>
          <w:b w:val="0"/>
          <w:color w:val="000000"/>
        </w:rPr>
        <w:t>一</w:t>
      </w:r>
      <w:r>
        <w:rPr>
          <w:rStyle w:val="31"/>
          <w:rFonts w:hint="eastAsia" w:ascii="仿宋" w:hAnsi="仿宋" w:eastAsia="仿宋" w:cs="仿宋"/>
          <w:b w:val="0"/>
          <w:bCs w:val="0"/>
        </w:rPr>
        <w:t>般公共预算财政拨款“三公”经费支出决算表</w:t>
      </w:r>
      <w:bookmarkEnd w:id="72"/>
    </w:p>
    <w:p>
      <w:pPr>
        <w:pStyle w:val="5"/>
        <w:rPr>
          <w:rFonts w:hint="eastAsia" w:ascii="仿宋" w:hAnsi="仿宋" w:eastAsia="仿宋" w:cs="仿宋"/>
          <w:color w:val="000000"/>
        </w:rPr>
      </w:pPr>
      <w:bookmarkStart w:id="73" w:name="_Toc15396629"/>
      <w:r>
        <w:rPr>
          <w:rStyle w:val="31"/>
          <w:rFonts w:hint="eastAsia" w:ascii="仿宋" w:hAnsi="仿宋" w:eastAsia="仿宋" w:cs="仿宋"/>
          <w:b w:val="0"/>
          <w:bCs w:val="0"/>
        </w:rPr>
        <w:t>十一、</w:t>
      </w:r>
      <w:r>
        <w:rPr>
          <w:rFonts w:hint="eastAsia" w:ascii="仿宋" w:hAnsi="仿宋" w:eastAsia="仿宋" w:cs="仿宋"/>
          <w:b w:val="0"/>
          <w:color w:val="000000"/>
        </w:rPr>
        <w:t>政</w:t>
      </w:r>
      <w:r>
        <w:rPr>
          <w:rStyle w:val="31"/>
          <w:rFonts w:hint="eastAsia" w:ascii="仿宋" w:hAnsi="仿宋" w:eastAsia="仿宋" w:cs="仿宋"/>
          <w:b w:val="0"/>
          <w:bCs w:val="0"/>
        </w:rPr>
        <w:t>府性基金预算财政拨款收入支出决算表</w:t>
      </w:r>
      <w:bookmarkEnd w:id="73"/>
    </w:p>
    <w:p>
      <w:pPr>
        <w:pStyle w:val="5"/>
        <w:rPr>
          <w:rFonts w:hint="eastAsia" w:ascii="仿宋" w:hAnsi="仿宋" w:eastAsia="仿宋" w:cs="仿宋"/>
          <w:color w:val="000000"/>
        </w:rPr>
      </w:pPr>
      <w:bookmarkStart w:id="74" w:name="_Toc15396630"/>
      <w:r>
        <w:rPr>
          <w:rStyle w:val="31"/>
          <w:rFonts w:hint="eastAsia" w:ascii="仿宋" w:hAnsi="仿宋" w:eastAsia="仿宋" w:cs="仿宋"/>
          <w:b w:val="0"/>
          <w:bCs w:val="0"/>
        </w:rPr>
        <w:t>十二、</w:t>
      </w:r>
      <w:r>
        <w:rPr>
          <w:rFonts w:hint="eastAsia" w:ascii="仿宋" w:hAnsi="仿宋" w:eastAsia="仿宋" w:cs="仿宋"/>
          <w:b w:val="0"/>
          <w:color w:val="000000"/>
        </w:rPr>
        <w:t>政</w:t>
      </w:r>
      <w:r>
        <w:rPr>
          <w:rStyle w:val="31"/>
          <w:rFonts w:hint="eastAsia" w:ascii="仿宋" w:hAnsi="仿宋" w:eastAsia="仿宋" w:cs="仿宋"/>
          <w:b w:val="0"/>
          <w:bCs w:val="0"/>
        </w:rPr>
        <w:t>府性基金预算财政拨款“三公”经费支出决算表</w:t>
      </w:r>
      <w:bookmarkEnd w:id="74"/>
    </w:p>
    <w:p>
      <w:pPr>
        <w:pStyle w:val="5"/>
        <w:rPr>
          <w:rFonts w:hint="eastAsia" w:ascii="仿宋" w:hAnsi="仿宋" w:eastAsia="仿宋" w:cs="仿宋"/>
          <w:color w:val="000000" w:themeColor="text1"/>
          <w14:textFill>
            <w14:solidFill>
              <w14:schemeClr w14:val="tx1"/>
            </w14:solidFill>
          </w14:textFill>
        </w:rPr>
      </w:pPr>
      <w:bookmarkStart w:id="75" w:name="_Toc15396631"/>
      <w:r>
        <w:rPr>
          <w:rStyle w:val="31"/>
          <w:rFonts w:hint="eastAsia" w:ascii="仿宋" w:hAnsi="仿宋" w:eastAsia="仿宋" w:cs="仿宋"/>
          <w:b w:val="0"/>
          <w:bCs w:val="0"/>
        </w:rPr>
        <w:t>十三、</w:t>
      </w:r>
      <w:r>
        <w:rPr>
          <w:rFonts w:hint="eastAsia" w:ascii="仿宋" w:hAnsi="仿宋" w:eastAsia="仿宋" w:cs="仿宋"/>
          <w:b w:val="0"/>
          <w:color w:val="000000"/>
        </w:rPr>
        <w:t>国</w:t>
      </w:r>
      <w:r>
        <w:rPr>
          <w:rStyle w:val="31"/>
          <w:rFonts w:hint="eastAsia" w:ascii="仿宋" w:hAnsi="仿宋" w:eastAsia="仿宋" w:cs="仿宋"/>
          <w:b w:val="0"/>
          <w:bCs w:val="0"/>
        </w:rPr>
        <w:t>有资本经营预算支出决算表</w:t>
      </w:r>
      <w:bookmarkEnd w:id="75"/>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A00002EF" w:usb1="4000004B" w:usb2="00000000" w:usb3="00000000" w:csb0="2000009F" w:csb1="00000000"/>
  </w:font>
  <w:font w:name="Calibri">
    <w:panose1 w:val="020F0502020204030204"/>
    <w:charset w:val="00"/>
    <w:family w:val="roman"/>
    <w:pitch w:val="default"/>
    <w:sig w:usb0="A00002EF" w:usb1="4000207B" w:usb2="00000000" w:usb3="00000000" w:csb0="200000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A00002EF" w:usb1="4000004B" w:usb2="00000000" w:usb3="00000000" w:csb0="2000009F" w:csb1="00000000"/>
  </w:font>
  <w:font w:name="Calibri">
    <w:panose1 w:val="020F0502020204030204"/>
    <w:charset w:val="00"/>
    <w:family w:val="modern"/>
    <w:pitch w:val="default"/>
    <w:sig w:usb0="A00002EF" w:usb1="4000207B" w:usb2="00000000" w:usb3="00000000" w:csb0="200000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仿宋_GB2312">
    <w:altName w:val="仿宋"/>
    <w:panose1 w:val="00000000000000000000"/>
    <w:charset w:val="86"/>
    <w:family w:val="roman"/>
    <w:pitch w:val="default"/>
    <w:sig w:usb0="00000000" w:usb1="00000000" w:usb2="00000000" w:usb3="00000000" w:csb0="00040000" w:csb1="00000000"/>
  </w:font>
  <w:font w:name="仿宋">
    <w:panose1 w:val="02010609060101010101"/>
    <w:charset w:val="86"/>
    <w:family w:val="roman"/>
    <w:pitch w:val="default"/>
    <w:sig w:usb0="800002BF" w:usb1="38CF7CFA" w:usb2="00000016" w:usb3="00000000" w:csb0="00040001" w:csb1="00000000"/>
  </w:font>
  <w:font w:name="Helvetica Neue">
    <w:altName w:val="微软雅黑"/>
    <w:panose1 w:val="00000000000000000000"/>
    <w:charset w:val="00"/>
    <w:family w:val="auto"/>
    <w:pitch w:val="default"/>
    <w:sig w:usb0="00000000" w:usb1="00000000" w:usb2="00000000" w:usb3="00000000" w:csb0="00040001" w:csb1="00000000"/>
  </w:font>
  <w:font w:name="方正小标宋简体">
    <w:altName w:val="Arial Unicode MS"/>
    <w:panose1 w:val="00000000000000000000"/>
    <w:charset w:val="86"/>
    <w:family w:val="auto"/>
    <w:pitch w:val="default"/>
    <w:sig w:usb0="00000000" w:usb1="00000000" w:usb2="00000000" w:usb3="00000000" w:csb0="00040000" w:csb1="00000000"/>
  </w:font>
  <w:font w:name="楷体">
    <w:panose1 w:val="02010609060101010101"/>
    <w:charset w:val="86"/>
    <w:family w:val="roman"/>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仿宋_GB2312">
    <w:altName w:val="仿宋"/>
    <w:panose1 w:val="02010609030101010101"/>
    <w:charset w:val="86"/>
    <w:family w:val="roman"/>
    <w:pitch w:val="default"/>
    <w:sig w:usb0="00000000" w:usb1="00000000" w:usb2="00000010" w:usb3="00000000" w:csb0="00040000" w:csb1="00000000"/>
  </w:font>
  <w:font w:name="方正小标宋简体">
    <w:altName w:val="Arial Unicode MS"/>
    <w:panose1 w:val="02010601030101010101"/>
    <w:charset w:val="86"/>
    <w:family w:val="auto"/>
    <w:pitch w:val="default"/>
    <w:sig w:usb0="00000000" w:usb1="00000000" w:usb2="00000010" w:usb3="00000000" w:csb0="00040000" w:csb1="00000000"/>
  </w:font>
  <w:font w:name="方正仿宋_GBK">
    <w:altName w:val="Arial Unicode MS"/>
    <w:panose1 w:val="03000509000000000000"/>
    <w:charset w:val="86"/>
    <w:family w:val="script"/>
    <w:pitch w:val="default"/>
    <w:sig w:usb0="00000000" w:usb1="00000000" w:usb2="00000010" w:usb3="00000000" w:csb0="00040000" w:csb1="00000000"/>
  </w:font>
  <w:font w:name="黑体">
    <w:panose1 w:val="02010609060101010101"/>
    <w:charset w:val="86"/>
    <w:family w:val="roman"/>
    <w:pitch w:val="default"/>
    <w:sig w:usb0="800002BF" w:usb1="38CF7CFA" w:usb2="00000016" w:usb3="00000000" w:csb0="00040001" w:csb1="00000000"/>
  </w:font>
  <w:font w:name="方正黑体_GBK">
    <w:altName w:val="Arial Unicode MS"/>
    <w:panose1 w:val="03000509000000000000"/>
    <w:charset w:val="86"/>
    <w:family w:val="script"/>
    <w:pitch w:val="default"/>
    <w:sig w:usb0="00000000" w:usb1="00000000" w:usb2="00000010" w:usb3="00000000" w:csb0="00040000" w:csb1="00000000"/>
  </w:font>
  <w:font w:name="方正楷体_GBK">
    <w:altName w:val="Arial Unicode MS"/>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roman"/>
    <w:pitch w:val="default"/>
    <w:sig w:usb0="00000000" w:usb1="00000000" w:usb2="00000010" w:usb3="00000000" w:csb0="00040000" w:csb1="00000000"/>
  </w:font>
  <w:font w:name="Arial Unicode MS">
    <w:panose1 w:val="020B0604020202020204"/>
    <w:charset w:val="86"/>
    <w:family w:val="script"/>
    <w:pitch w:val="default"/>
    <w:sig w:usb0="FFFFFFFF" w:usb1="E9FFFFFF" w:usb2="0000003F" w:usb3="00000000" w:csb0="603F01FF" w:csb1="FFFF0000"/>
  </w:font>
  <w:font w:name="Malgun Gothic">
    <w:panose1 w:val="020B0503020000020004"/>
    <w:charset w:val="81"/>
    <w:family w:val="auto"/>
    <w:pitch w:val="default"/>
    <w:sig w:usb0="900002AF" w:usb1="01D77CFB" w:usb2="00000012" w:usb3="00000000" w:csb0="0008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黑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0000000000000000000"/>
    <w:charset w:val="86"/>
    <w:family w:val="swiss"/>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仿宋_GB2312">
    <w:altName w:val="仿宋"/>
    <w:panose1 w:val="02010609030101010101"/>
    <w:charset w:val="86"/>
    <w:family w:val="swiss"/>
    <w:pitch w:val="default"/>
    <w:sig w:usb0="00000000" w:usb1="00000000" w:usb2="00000010" w:usb3="00000000" w:csb0="00040000" w:csb1="00000000"/>
  </w:font>
  <w:font w:name="黑体">
    <w:panose1 w:val="02010609060101010101"/>
    <w:charset w:val="86"/>
    <w:family w:val="swiss"/>
    <w:pitch w:val="default"/>
    <w:sig w:usb0="800002BF" w:usb1="38CF7CFA" w:usb2="00000016" w:usb3="00000000" w:csb0="00040001" w:csb1="00000000"/>
  </w:font>
  <w:font w:name="楷体_GB2312">
    <w:altName w:val="楷体"/>
    <w:panose1 w:val="02010609030101010101"/>
    <w:charset w:val="86"/>
    <w:family w:val="swiss"/>
    <w:pitch w:val="default"/>
    <w:sig w:usb0="00000000" w:usb1="00000000" w:usb2="00000010" w:usb3="00000000" w:csb0="00040000" w:csb1="00000000"/>
  </w:font>
  <w:font w:name="仿宋_GB2312">
    <w:altName w:val="仿宋"/>
    <w:panose1 w:val="00000000000000000000"/>
    <w:charset w:val="86"/>
    <w:family w:val="decorative"/>
    <w:pitch w:val="default"/>
    <w:sig w:usb0="00000000" w:usb1="0000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仿宋_GB2312">
    <w:altName w:val="仿宋"/>
    <w:panose1 w:val="02010609030101010101"/>
    <w:charset w:val="86"/>
    <w:family w:val="decorative"/>
    <w:pitch w:val="default"/>
    <w:sig w:usb0="00000000" w:usb1="00000000" w:usb2="00000010" w:usb3="00000000" w:csb0="00040000" w:csb1="00000000"/>
  </w:font>
  <w:font w:name="黑体">
    <w:panose1 w:val="02010609060101010101"/>
    <w:charset w:val="86"/>
    <w:family w:val="decorative"/>
    <w:pitch w:val="default"/>
    <w:sig w:usb0="800002BF" w:usb1="38CF7CFA" w:usb2="00000016" w:usb3="00000000" w:csb0="00040001" w:csb1="00000000"/>
  </w:font>
  <w:font w:name="楷体_GB2312">
    <w:altName w:val="楷体"/>
    <w:panose1 w:val="02010609030101010101"/>
    <w:charset w:val="86"/>
    <w:family w:val="decorative"/>
    <w:pitch w:val="default"/>
    <w:sig w:usb0="00000000" w:usb1="00000000" w:usb2="00000010" w:usb3="00000000" w:csb0="00040000" w:csb1="00000000"/>
  </w:font>
  <w:font w:name="方正仿宋_GBK">
    <w:altName w:val="Arial Unicode MS"/>
    <w:panose1 w:val="00000000000000000000"/>
    <w:charset w:val="00"/>
    <w:family w:val="auto"/>
    <w:pitch w:val="default"/>
    <w:sig w:usb0="00000000" w:usb1="00000000" w:usb2="00000000" w:usb3="00000000" w:csb0="00000000" w:csb1="00000000"/>
  </w:font>
  <w:font w:name="Wingdings 2">
    <w:panose1 w:val="05020102010507070707"/>
    <w:charset w:val="00"/>
    <w:family w:val="auto"/>
    <w:pitch w:val="default"/>
    <w:sig w:usb0="00000000" w:usb1="00000000" w:usb2="00000000" w:usb3="00000000" w:csb0="80000000" w:csb1="00000000"/>
  </w:font>
  <w:font w:name="华文新魏">
    <w:panose1 w:val="02010800040101010101"/>
    <w:charset w:val="86"/>
    <w:family w:val="auto"/>
    <w:pitch w:val="default"/>
    <w:sig w:usb0="00000001" w:usb1="080F0000" w:usb2="00000000" w:usb3="00000000" w:csb0="00040000" w:csb1="00000000"/>
  </w:font>
  <w:font w:name="方正小标宋简体">
    <w:altName w:val="Arial Unicode MS"/>
    <w:panose1 w:val="00000000000000000000"/>
    <w:charset w:val="00"/>
    <w:family w:val="auto"/>
    <w:pitch w:val="default"/>
    <w:sig w:usb0="00000000" w:usb1="00000000" w:usb2="00000000" w:usb3="00000000" w:csb0="0000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Palatino Linotype">
    <w:panose1 w:val="02040502050505030304"/>
    <w:charset w:val="00"/>
    <w:family w:val="auto"/>
    <w:pitch w:val="default"/>
    <w:sig w:usb0="E0000287" w:usb1="40000013" w:usb2="00000000" w:usb3="00000000" w:csb0="2000019F" w:csb1="00000000"/>
  </w:font>
  <w:font w:name="MingLiU">
    <w:panose1 w:val="02020509000000000000"/>
    <w:charset w:val="88"/>
    <w:family w:val="roman"/>
    <w:pitch w:val="default"/>
    <w:sig w:usb0="A00002FF" w:usb1="28CFFCFA" w:usb2="00000016" w:usb3="00000000" w:csb0="00100001" w:csb1="00000000"/>
  </w:font>
  <w:font w:name="微软雅黑">
    <w:panose1 w:val="020B0503020204020204"/>
    <w:charset w:val="86"/>
    <w:family w:val="modern"/>
    <w:pitch w:val="default"/>
    <w:sig w:usb0="80000287" w:usb1="280F3C52" w:usb2="00000016" w:usb3="00000000" w:csb0="0004001F" w:csb1="00000000"/>
  </w:font>
  <w:font w:name="??">
    <w:altName w:val="Times New Roman"/>
    <w:panose1 w:val="00000000000000000000"/>
    <w:charset w:val="00"/>
    <w:family w:val="decorative"/>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roman"/>
    <w:pitch w:val="default"/>
    <w:sig w:usb0="80000287" w:usb1="280F3C52" w:usb2="00000016" w:usb3="00000000" w:csb0="0004001F" w:csb1="00000000"/>
  </w:font>
  <w:font w:name="??">
    <w:altName w:val="Times New Roman"/>
    <w:panose1 w:val="00000000000000000000"/>
    <w:charset w:val="00"/>
    <w:family w:val="swiss"/>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 w:name="??">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
    <w:altName w:val="Times New Roman"/>
    <w:panose1 w:val="00000000000000000000"/>
    <w:charset w:val="00"/>
    <w:family w:val="modern"/>
    <w:pitch w:val="default"/>
    <w:sig w:usb0="00000000" w:usb1="00000000" w:usb2="00000000" w:usb3="00000000" w:csb0="00000000" w:csb1="00000000"/>
  </w:font>
  <w:font w:name="微软雅黑">
    <w:panose1 w:val="020B0503020204020204"/>
    <w:charset w:val="86"/>
    <w:family w:val="decorative"/>
    <w:pitch w:val="default"/>
    <w:sig w:usb0="80000287" w:usb1="280F3C52" w:usb2="00000016" w:usb3="00000000" w:csb0="0004001F" w:csb1="00000000"/>
  </w:font>
  <w:font w:name="MingLiU">
    <w:panose1 w:val="02020509000000000000"/>
    <w:charset w:val="88"/>
    <w:family w:val="modern"/>
    <w:pitch w:val="default"/>
    <w:sig w:usb0="A00002FF" w:usb1="28CFFCFA" w:usb2="00000016" w:usb3="00000000" w:csb0="00100001" w:csb1="00000000"/>
  </w:font>
  <w:font w:name="MingLiU">
    <w:panose1 w:val="02020509000000000000"/>
    <w:charset w:val="88"/>
    <w:family w:val="swiss"/>
    <w:pitch w:val="default"/>
    <w:sig w:usb0="A00002FF" w:usb1="28CFFCFA" w:usb2="00000016" w:usb3="00000000" w:csb0="00100001" w:csb1="00000000"/>
  </w:font>
  <w:font w:name="MingLiU">
    <w:panose1 w:val="02020509000000000000"/>
    <w:charset w:val="88"/>
    <w:family w:val="decorative"/>
    <w:pitch w:val="default"/>
    <w:sig w:usb0="A00002FF" w:usb1="28CFFCFA" w:usb2="00000016" w:usb3="00000000" w:csb0="0010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3"/>
          <w:jc w:val="center"/>
        </w:pPr>
        <w:r>
          <w:fldChar w:fldCharType="begin"/>
        </w:r>
        <w:r>
          <w:instrText xml:space="preserve">PAGE   \* MERGEFORMAT</w:instrText>
        </w:r>
        <w:r>
          <w:fldChar w:fldCharType="separate"/>
        </w:r>
        <w:r>
          <w:rPr>
            <w:lang w:val="zh-CN"/>
          </w:rPr>
          <w:t>28</w:t>
        </w:r>
        <w:r>
          <w:fldChar w:fldCharType="end"/>
        </w:r>
      </w:p>
    </w:sdtContent>
  </w:sdt>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3960205104">
    <w:nsid w:val="EC0BEF30"/>
    <w:multiLevelType w:val="singleLevel"/>
    <w:tmpl w:val="EC0BEF30"/>
    <w:lvl w:ilvl="0" w:tentative="1">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808035965">
    <w:nsid w:val="E2FA047D"/>
    <w:multiLevelType w:val="singleLevel"/>
    <w:tmpl w:val="E2FA047D"/>
    <w:lvl w:ilvl="0" w:tentative="1">
      <w:start w:val="3"/>
      <w:numFmt w:val="chineseCounting"/>
      <w:suff w:val="space"/>
      <w:lvlText w:val="第%1部分"/>
      <w:lvlJc w:val="left"/>
      <w:rPr>
        <w:rFonts w:hint="eastAsia"/>
      </w:rPr>
    </w:lvl>
  </w:abstractNum>
  <w:abstractNum w:abstractNumId="2576608017">
    <w:nsid w:val="9993EB11"/>
    <w:multiLevelType w:val="singleLevel"/>
    <w:tmpl w:val="9993EB11"/>
    <w:lvl w:ilvl="0" w:tentative="1">
      <w:start w:val="2"/>
      <w:numFmt w:val="chineseCounting"/>
      <w:suff w:val="nothing"/>
      <w:lvlText w:val="（%1）"/>
      <w:lvlJc w:val="left"/>
      <w:rPr>
        <w:rFonts w:hint="eastAsia"/>
      </w:rPr>
    </w:lvl>
  </w:abstractNum>
  <w:abstractNum w:abstractNumId="469200352">
    <w:nsid w:val="1BF76DE0"/>
    <w:multiLevelType w:val="singleLevel"/>
    <w:tmpl w:val="1BF76DE0"/>
    <w:lvl w:ilvl="0" w:tentative="1">
      <w:start w:val="1"/>
      <w:numFmt w:val="chineseCounting"/>
      <w:suff w:val="nothing"/>
      <w:lvlText w:val="（%1）"/>
      <w:lvlJc w:val="left"/>
      <w:rPr>
        <w:rFonts w:hint="eastAsia"/>
      </w:rPr>
    </w:lvl>
  </w:abstractNum>
  <w:abstractNum w:abstractNumId="1256056134">
    <w:nsid w:val="4ADDE546"/>
    <w:multiLevelType w:val="singleLevel"/>
    <w:tmpl w:val="4ADDE546"/>
    <w:lvl w:ilvl="0" w:tentative="1">
      <w:start w:val="2"/>
      <w:numFmt w:val="chineseCounting"/>
      <w:suff w:val="nothing"/>
      <w:lvlText w:val="（%1）"/>
      <w:lvlJc w:val="left"/>
      <w:rPr>
        <w:rFonts w:hint="eastAsia"/>
      </w:rPr>
    </w:lvl>
  </w:abstractNum>
  <w:abstractNum w:abstractNumId="1597996354">
    <w:nsid w:val="5F3F7D42"/>
    <w:multiLevelType w:val="singleLevel"/>
    <w:tmpl w:val="5F3F7D42"/>
    <w:lvl w:ilvl="0" w:tentative="1">
      <w:start w:val="2"/>
      <w:numFmt w:val="decimal"/>
      <w:suff w:val="nothing"/>
      <w:lvlText w:val="%1."/>
      <w:lvlJc w:val="left"/>
    </w:lvl>
  </w:abstractNum>
  <w:num w:numId="1">
    <w:abstractNumId w:val="3960205104"/>
  </w:num>
  <w:num w:numId="2">
    <w:abstractNumId w:val="3808035965"/>
  </w:num>
  <w:num w:numId="3">
    <w:abstractNumId w:val="2576608017"/>
  </w:num>
  <w:num w:numId="4">
    <w:abstractNumId w:val="469200352"/>
  </w:num>
  <w:num w:numId="5">
    <w:abstractNumId w:val="1256056134"/>
  </w:num>
  <w:num w:numId="6">
    <w:abstractNumId w:val="15979963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9"/>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4EA3"/>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A4446"/>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025C"/>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419D"/>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4772B"/>
    <w:rsid w:val="00F602DF"/>
    <w:rsid w:val="00F81FD9"/>
    <w:rsid w:val="00F841AA"/>
    <w:rsid w:val="00FA23E8"/>
    <w:rsid w:val="00FD3CC1"/>
    <w:rsid w:val="00FF1E02"/>
    <w:rsid w:val="00FF30B4"/>
    <w:rsid w:val="01CC0A4C"/>
    <w:rsid w:val="037F6C81"/>
    <w:rsid w:val="050E6564"/>
    <w:rsid w:val="08437031"/>
    <w:rsid w:val="08E6086C"/>
    <w:rsid w:val="0CDF0579"/>
    <w:rsid w:val="0FDC46C4"/>
    <w:rsid w:val="10C055FF"/>
    <w:rsid w:val="128E12C4"/>
    <w:rsid w:val="12CC53CD"/>
    <w:rsid w:val="164846E0"/>
    <w:rsid w:val="166A2329"/>
    <w:rsid w:val="16BB723D"/>
    <w:rsid w:val="18C60EA8"/>
    <w:rsid w:val="1D861F35"/>
    <w:rsid w:val="1EAE1034"/>
    <w:rsid w:val="1EE716EB"/>
    <w:rsid w:val="213A5AE2"/>
    <w:rsid w:val="21AA4E62"/>
    <w:rsid w:val="23515CC5"/>
    <w:rsid w:val="23C055B7"/>
    <w:rsid w:val="240371BF"/>
    <w:rsid w:val="28FB6BCC"/>
    <w:rsid w:val="29FD04D3"/>
    <w:rsid w:val="2A555442"/>
    <w:rsid w:val="2B3D79D9"/>
    <w:rsid w:val="2BE30D60"/>
    <w:rsid w:val="2EAC05E9"/>
    <w:rsid w:val="30643B1B"/>
    <w:rsid w:val="30A7650D"/>
    <w:rsid w:val="31311578"/>
    <w:rsid w:val="319F7F4E"/>
    <w:rsid w:val="324D61D2"/>
    <w:rsid w:val="349051CE"/>
    <w:rsid w:val="3C4D68B2"/>
    <w:rsid w:val="3E3405FA"/>
    <w:rsid w:val="3E6E5FB2"/>
    <w:rsid w:val="3E74364D"/>
    <w:rsid w:val="3EA01B45"/>
    <w:rsid w:val="3EE2246D"/>
    <w:rsid w:val="42D800F0"/>
    <w:rsid w:val="47213E3E"/>
    <w:rsid w:val="47525919"/>
    <w:rsid w:val="47AB63DA"/>
    <w:rsid w:val="4BCA1832"/>
    <w:rsid w:val="4FEB68DA"/>
    <w:rsid w:val="50961287"/>
    <w:rsid w:val="512860EA"/>
    <w:rsid w:val="52167AD7"/>
    <w:rsid w:val="5635164F"/>
    <w:rsid w:val="566964E3"/>
    <w:rsid w:val="570D7A19"/>
    <w:rsid w:val="5A531771"/>
    <w:rsid w:val="5C16535A"/>
    <w:rsid w:val="5F7648B3"/>
    <w:rsid w:val="63371DFA"/>
    <w:rsid w:val="63890584"/>
    <w:rsid w:val="6556340B"/>
    <w:rsid w:val="663C23E0"/>
    <w:rsid w:val="66DA26B5"/>
    <w:rsid w:val="6722276E"/>
    <w:rsid w:val="67524CB6"/>
    <w:rsid w:val="677339E1"/>
    <w:rsid w:val="6BC460A4"/>
    <w:rsid w:val="6DEF554E"/>
    <w:rsid w:val="742F1784"/>
    <w:rsid w:val="74917921"/>
    <w:rsid w:val="75C36043"/>
    <w:rsid w:val="791F5162"/>
    <w:rsid w:val="7F485D99"/>
    <w:rsid w:val="7FDE270B"/>
  </w:rsid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21">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unhideWhenUsed/>
    <w:qFormat/>
    <w:uiPriority w:val="99"/>
    <w:pPr>
      <w:tabs>
        <w:tab w:val="left" w:pos="0"/>
      </w:tabs>
      <w:ind w:firstLine="420"/>
    </w:pPr>
  </w:style>
  <w:style w:type="paragraph" w:styleId="3">
    <w:name w:val="Body Text 2"/>
    <w:basedOn w:val="1"/>
    <w:unhideWhenUsed/>
    <w:qFormat/>
    <w:uiPriority w:val="99"/>
    <w:pPr>
      <w:tabs>
        <w:tab w:val="left" w:pos="0"/>
      </w:tabs>
      <w:spacing w:line="300" w:lineRule="auto"/>
    </w:pPr>
    <w:rPr>
      <w:sz w:val="28"/>
    </w:rPr>
  </w:style>
  <w:style w:type="paragraph" w:styleId="7">
    <w:name w:val="annotation subject"/>
    <w:basedOn w:val="8"/>
    <w:next w:val="8"/>
    <w:link w:val="37"/>
    <w:unhideWhenUsed/>
    <w:qFormat/>
    <w:uiPriority w:val="99"/>
    <w:rPr>
      <w:b/>
      <w:bCs/>
    </w:rPr>
  </w:style>
  <w:style w:type="paragraph" w:styleId="8">
    <w:name w:val="annotation text"/>
    <w:basedOn w:val="1"/>
    <w:link w:val="36"/>
    <w:unhideWhenUsed/>
    <w:qFormat/>
    <w:uiPriority w:val="99"/>
    <w:pPr>
      <w:jc w:val="left"/>
    </w:pPr>
  </w:style>
  <w:style w:type="paragraph" w:styleId="9">
    <w:name w:val="Body Text"/>
    <w:basedOn w:val="1"/>
    <w:link w:val="27"/>
    <w:qFormat/>
    <w:uiPriority w:val="99"/>
    <w:pPr>
      <w:spacing w:beforeLines="30"/>
    </w:pPr>
    <w:rPr>
      <w:rFonts w:ascii="仿宋_GB2312" w:eastAsia="仿宋_GB2312"/>
      <w:kern w:val="0"/>
      <w:sz w:val="30"/>
    </w:rPr>
  </w:style>
  <w:style w:type="paragraph" w:styleId="10">
    <w:name w:val="Body Text Indent"/>
    <w:basedOn w:val="1"/>
    <w:unhideWhenUsed/>
    <w:uiPriority w:val="99"/>
    <w:pPr>
      <w:spacing w:after="120"/>
      <w:ind w:left="420" w:leftChars="200"/>
    </w:pPr>
  </w:style>
  <w:style w:type="paragraph" w:styleId="11">
    <w:name w:val="toc 3"/>
    <w:basedOn w:val="1"/>
    <w:next w:val="1"/>
    <w:unhideWhenUsed/>
    <w:qFormat/>
    <w:uiPriority w:val="39"/>
    <w:pPr>
      <w:tabs>
        <w:tab w:val="right" w:leader="dot" w:pos="8296"/>
      </w:tabs>
      <w:ind w:left="840" w:leftChars="400"/>
    </w:pPr>
  </w:style>
  <w:style w:type="paragraph" w:styleId="12">
    <w:name w:val="Balloon Text"/>
    <w:basedOn w:val="1"/>
    <w:link w:val="33"/>
    <w:unhideWhenUsed/>
    <w:qFormat/>
    <w:uiPriority w:val="99"/>
    <w:rPr>
      <w:sz w:val="18"/>
      <w:szCs w:val="18"/>
    </w:rPr>
  </w:style>
  <w:style w:type="paragraph" w:styleId="13">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character" w:styleId="20">
    <w:name w:val="annotation reference"/>
    <w:basedOn w:val="17"/>
    <w:unhideWhenUsed/>
    <w:qFormat/>
    <w:uiPriority w:val="99"/>
    <w:rPr>
      <w:sz w:val="21"/>
      <w:szCs w:val="21"/>
    </w:rPr>
  </w:style>
  <w:style w:type="character" w:customStyle="1" w:styleId="22">
    <w:name w:val="Header Char"/>
    <w:basedOn w:val="17"/>
    <w:semiHidden/>
    <w:qFormat/>
    <w:uiPriority w:val="99"/>
    <w:rPr>
      <w:rFonts w:ascii="Times New Roman" w:hAnsi="Times New Roman"/>
      <w:sz w:val="18"/>
      <w:szCs w:val="18"/>
    </w:rPr>
  </w:style>
  <w:style w:type="character" w:customStyle="1" w:styleId="23">
    <w:name w:val="页眉 Char"/>
    <w:link w:val="14"/>
    <w:semiHidden/>
    <w:qFormat/>
    <w:locked/>
    <w:uiPriority w:val="99"/>
    <w:rPr>
      <w:sz w:val="18"/>
    </w:rPr>
  </w:style>
  <w:style w:type="character" w:customStyle="1" w:styleId="24">
    <w:name w:val="Footer Char"/>
    <w:basedOn w:val="17"/>
    <w:semiHidden/>
    <w:qFormat/>
    <w:uiPriority w:val="99"/>
    <w:rPr>
      <w:rFonts w:ascii="Times New Roman" w:hAnsi="Times New Roman"/>
      <w:sz w:val="18"/>
      <w:szCs w:val="18"/>
    </w:rPr>
  </w:style>
  <w:style w:type="character" w:customStyle="1" w:styleId="25">
    <w:name w:val="页脚 Char"/>
    <w:link w:val="13"/>
    <w:qFormat/>
    <w:locked/>
    <w:uiPriority w:val="99"/>
    <w:rPr>
      <w:sz w:val="18"/>
    </w:rPr>
  </w:style>
  <w:style w:type="character" w:customStyle="1" w:styleId="26">
    <w:name w:val="Body Text Char"/>
    <w:basedOn w:val="17"/>
    <w:semiHidden/>
    <w:qFormat/>
    <w:uiPriority w:val="99"/>
    <w:rPr>
      <w:rFonts w:ascii="Times New Roman" w:hAnsi="Times New Roman"/>
      <w:szCs w:val="24"/>
    </w:rPr>
  </w:style>
  <w:style w:type="character" w:customStyle="1" w:styleId="27">
    <w:name w:val="正文文本 Char"/>
    <w:link w:val="9"/>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9">
    <w:name w:val="List Paragraph"/>
    <w:basedOn w:val="1"/>
    <w:qFormat/>
    <w:uiPriority w:val="34"/>
    <w:pPr>
      <w:ind w:firstLine="420" w:firstLineChars="200"/>
    </w:pPr>
  </w:style>
  <w:style w:type="character" w:customStyle="1" w:styleId="30">
    <w:name w:val="标题 1 Char"/>
    <w:basedOn w:val="17"/>
    <w:link w:val="4"/>
    <w:qFormat/>
    <w:uiPriority w:val="9"/>
    <w:rPr>
      <w:rFonts w:ascii="Times New Roman" w:hAnsi="Times New Roman"/>
      <w:b/>
      <w:bCs/>
      <w:kern w:val="44"/>
      <w:sz w:val="44"/>
      <w:szCs w:val="44"/>
    </w:rPr>
  </w:style>
  <w:style w:type="character" w:customStyle="1" w:styleId="31">
    <w:name w:val="标题 2 Char"/>
    <w:basedOn w:val="17"/>
    <w:link w:val="5"/>
    <w:qFormat/>
    <w:uiPriority w:val="9"/>
    <w:rPr>
      <w:rFonts w:asciiTheme="majorHAnsi" w:hAnsiTheme="majorHAnsi" w:eastAsiaTheme="majorEastAsia" w:cstheme="majorBidi"/>
      <w:b/>
      <w:bCs/>
      <w:kern w:val="2"/>
      <w:sz w:val="32"/>
      <w:szCs w:val="32"/>
    </w:rPr>
  </w:style>
  <w:style w:type="paragraph" w:customStyle="1" w:styleId="32">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7"/>
    <w:link w:val="12"/>
    <w:semiHidden/>
    <w:qFormat/>
    <w:uiPriority w:val="99"/>
    <w:rPr>
      <w:rFonts w:ascii="Times New Roman" w:hAnsi="Times New Roman"/>
      <w:kern w:val="2"/>
      <w:sz w:val="18"/>
      <w:szCs w:val="18"/>
    </w:rPr>
  </w:style>
  <w:style w:type="character" w:customStyle="1" w:styleId="34">
    <w:name w:val="标题 3 Char"/>
    <w:basedOn w:val="17"/>
    <w:link w:val="6"/>
    <w:qFormat/>
    <w:uiPriority w:val="9"/>
    <w:rPr>
      <w:rFonts w:ascii="Times New Roman" w:hAnsi="Times New Roman"/>
      <w:b/>
      <w:bCs/>
      <w:kern w:val="2"/>
      <w:sz w:val="32"/>
      <w:szCs w:val="32"/>
    </w:rPr>
  </w:style>
  <w:style w:type="paragraph" w:customStyle="1" w:styleId="35">
    <w:name w:val="p1"/>
    <w:basedOn w:val="1"/>
    <w:qFormat/>
    <w:uiPriority w:val="0"/>
    <w:pPr>
      <w:spacing w:line="380" w:lineRule="atLeast"/>
      <w:jc w:val="left"/>
    </w:pPr>
    <w:rPr>
      <w:rFonts w:ascii="Helvetica Neue" w:hAnsi="Helvetica Neue" w:eastAsia="Helvetica Neue"/>
      <w:color w:val="000000"/>
      <w:kern w:val="0"/>
      <w:sz w:val="26"/>
      <w:szCs w:val="26"/>
    </w:rPr>
  </w:style>
  <w:style w:type="character" w:customStyle="1" w:styleId="36">
    <w:name w:val="批注文字 Char"/>
    <w:basedOn w:val="17"/>
    <w:link w:val="8"/>
    <w:semiHidden/>
    <w:qFormat/>
    <w:uiPriority w:val="99"/>
    <w:rPr>
      <w:kern w:val="2"/>
      <w:sz w:val="21"/>
      <w:szCs w:val="24"/>
    </w:rPr>
  </w:style>
  <w:style w:type="character" w:customStyle="1" w:styleId="37">
    <w:name w:val="批注主题 Char"/>
    <w:basedOn w:val="36"/>
    <w:link w:val="7"/>
    <w:semiHidden/>
    <w:qFormat/>
    <w:uiPriority w:val="99"/>
    <w:rPr>
      <w:b/>
      <w:bCs/>
      <w:kern w:val="2"/>
      <w:sz w:val="21"/>
      <w:szCs w:val="24"/>
    </w:rPr>
  </w:style>
  <w:style w:type="paragraph" w:customStyle="1" w:styleId="38">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C14453-2881-4622-A446-47AC8905650F}">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1</Pages>
  <Words>1968</Words>
  <Characters>11222</Characters>
  <Lines>93</Lines>
  <Paragraphs>26</Paragraphs>
  <ScaleCrop>false</ScaleCrop>
  <LinksUpToDate>false</LinksUpToDate>
  <CharactersWithSpaces>13164</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2019-08-01T00:48:00Z</cp:lastPrinted>
  <dcterms:modified xsi:type="dcterms:W3CDTF">2020-09-18T09:09:42Z</dcterms:modified>
  <dc:title>四川省***</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