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A3B" w:rsidRDefault="00B70A3B">
      <w:pPr>
        <w:spacing w:line="600" w:lineRule="exact"/>
        <w:jc w:val="center"/>
        <w:outlineLvl w:val="0"/>
        <w:rPr>
          <w:rFonts w:ascii="方正小标宋简体" w:eastAsia="方正小标宋简体" w:hAnsi="宋体" w:hint="eastAsia"/>
          <w:color w:val="000000"/>
          <w:sz w:val="72"/>
          <w:szCs w:val="72"/>
        </w:rPr>
      </w:pPr>
      <w:bookmarkStart w:id="0" w:name="_Toc15306267"/>
    </w:p>
    <w:p w:rsidR="00B70A3B" w:rsidRDefault="00B70A3B">
      <w:pPr>
        <w:spacing w:line="600" w:lineRule="exact"/>
        <w:jc w:val="center"/>
        <w:outlineLvl w:val="0"/>
        <w:rPr>
          <w:rFonts w:ascii="方正小标宋简体" w:eastAsia="方正小标宋简体" w:hAnsi="宋体"/>
          <w:color w:val="000000"/>
          <w:sz w:val="72"/>
          <w:szCs w:val="72"/>
        </w:rPr>
      </w:pPr>
    </w:p>
    <w:p w:rsidR="00B70A3B" w:rsidRDefault="00B70A3B">
      <w:pPr>
        <w:spacing w:line="600" w:lineRule="exact"/>
        <w:jc w:val="center"/>
        <w:outlineLvl w:val="0"/>
        <w:rPr>
          <w:rFonts w:ascii="方正小标宋简体" w:eastAsia="方正小标宋简体" w:hAnsi="宋体"/>
          <w:color w:val="000000"/>
          <w:sz w:val="72"/>
          <w:szCs w:val="72"/>
        </w:rPr>
      </w:pPr>
    </w:p>
    <w:p w:rsidR="00B70A3B" w:rsidRDefault="00B70A3B">
      <w:pPr>
        <w:spacing w:line="600" w:lineRule="exact"/>
        <w:jc w:val="center"/>
        <w:outlineLvl w:val="0"/>
        <w:rPr>
          <w:rFonts w:ascii="方正小标宋简体" w:eastAsia="方正小标宋简体" w:hAnsi="宋体"/>
          <w:color w:val="000000"/>
          <w:sz w:val="72"/>
          <w:szCs w:val="72"/>
        </w:rPr>
      </w:pPr>
    </w:p>
    <w:p w:rsidR="00B70A3B" w:rsidRDefault="00B44E7B">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96597"/>
      <w:bookmarkStart w:id="3" w:name="_Toc15377425"/>
      <w:bookmarkStart w:id="4" w:name="_Toc15378441"/>
      <w:bookmarkStart w:id="5" w:name="_Toc1539647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Start w:id="6" w:name="_Toc15377194"/>
      <w:bookmarkStart w:id="7" w:name="_Toc15396598"/>
      <w:bookmarkStart w:id="8" w:name="_Toc15377426"/>
      <w:bookmarkStart w:id="9" w:name="_Toc15396476"/>
      <w:bookmarkStart w:id="10" w:name="_Toc15378442"/>
      <w:bookmarkStart w:id="11" w:name="_GoBack"/>
      <w:bookmarkEnd w:id="1"/>
      <w:bookmarkEnd w:id="2"/>
      <w:bookmarkEnd w:id="3"/>
      <w:bookmarkEnd w:id="4"/>
      <w:bookmarkEnd w:id="5"/>
      <w:r>
        <w:rPr>
          <w:rFonts w:ascii="方正小标宋简体" w:eastAsia="方正小标宋简体" w:hAnsi="宋体" w:hint="eastAsia"/>
          <w:color w:val="000000"/>
          <w:sz w:val="72"/>
          <w:szCs w:val="72"/>
        </w:rPr>
        <w:t>四川省</w:t>
      </w:r>
      <w:bookmarkStart w:id="12" w:name="_Toc15306268"/>
      <w:bookmarkEnd w:id="0"/>
      <w:r>
        <w:rPr>
          <w:rFonts w:ascii="方正小标宋简体" w:eastAsia="方正小标宋简体" w:hAnsi="宋体" w:hint="eastAsia"/>
          <w:color w:val="000000"/>
          <w:sz w:val="72"/>
          <w:szCs w:val="72"/>
        </w:rPr>
        <w:t>九寨沟县</w:t>
      </w:r>
    </w:p>
    <w:p w:rsidR="00B70A3B" w:rsidRDefault="00B44E7B">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科普服务中心</w:t>
      </w:r>
      <w:bookmarkEnd w:id="11"/>
      <w:r w:rsidR="007C1875">
        <w:rPr>
          <w:rFonts w:ascii="方正小标宋简体" w:eastAsia="方正小标宋简体" w:hAnsi="宋体" w:hint="eastAsia"/>
          <w:color w:val="000000"/>
          <w:sz w:val="72"/>
          <w:szCs w:val="72"/>
        </w:rPr>
        <w:t>部门</w:t>
      </w:r>
      <w:r>
        <w:rPr>
          <w:rFonts w:ascii="方正小标宋简体" w:eastAsia="方正小标宋简体" w:hAnsi="宋体" w:hint="eastAsia"/>
          <w:color w:val="000000"/>
          <w:sz w:val="72"/>
          <w:szCs w:val="72"/>
        </w:rPr>
        <w:t>决算</w:t>
      </w:r>
      <w:bookmarkEnd w:id="6"/>
      <w:bookmarkEnd w:id="7"/>
      <w:bookmarkEnd w:id="8"/>
      <w:bookmarkEnd w:id="9"/>
      <w:bookmarkEnd w:id="10"/>
      <w:bookmarkEnd w:id="12"/>
    </w:p>
    <w:p w:rsidR="00B70A3B" w:rsidRDefault="00B70A3B">
      <w:pPr>
        <w:adjustRightInd w:val="0"/>
        <w:snapToGrid w:val="0"/>
        <w:spacing w:line="360" w:lineRule="auto"/>
        <w:jc w:val="center"/>
        <w:outlineLvl w:val="0"/>
        <w:rPr>
          <w:rFonts w:ascii="方正小标宋简体" w:eastAsia="方正小标宋简体" w:hAnsi="宋体"/>
          <w:color w:val="000000"/>
          <w:sz w:val="52"/>
          <w:szCs w:val="52"/>
        </w:rPr>
      </w:pPr>
    </w:p>
    <w:p w:rsidR="00B70A3B" w:rsidRDefault="00B44E7B">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B70A3B" w:rsidRPr="007C1875" w:rsidRDefault="00B44E7B" w:rsidP="007C1875">
      <w:pPr>
        <w:widowControl/>
        <w:jc w:val="center"/>
        <w:rPr>
          <w:rFonts w:ascii="黑体" w:eastAsia="黑体" w:hAnsi="黑体" w:cstheme="minorBidi" w:hint="eastAsia"/>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B70A3B" w:rsidRDefault="00B44E7B">
      <w:pPr>
        <w:pStyle w:val="10"/>
        <w:rPr>
          <w:rFonts w:cstheme="minorBidi"/>
        </w:rPr>
      </w:pPr>
      <w:hyperlink w:anchor="_Toc15396599" w:history="1">
        <w:r>
          <w:rPr>
            <w:rStyle w:val="aa"/>
            <w:rFonts w:hint="eastAsia"/>
          </w:rPr>
          <w:t>第一部分</w:t>
        </w:r>
        <w:r>
          <w:rPr>
            <w:rStyle w:val="aa"/>
          </w:rPr>
          <w:t xml:space="preserve"> </w:t>
        </w:r>
        <w:r>
          <w:rPr>
            <w:rStyle w:val="aa"/>
            <w:rFonts w:hint="eastAsia"/>
          </w:rPr>
          <w:t>部门概况</w:t>
        </w:r>
        <w:r>
          <w:tab/>
        </w:r>
        <w:r>
          <w:rPr>
            <w:rFonts w:hint="eastAsia"/>
          </w:rPr>
          <w:t>4</w:t>
        </w:r>
      </w:hyperlink>
    </w:p>
    <w:p w:rsidR="00B70A3B" w:rsidRDefault="00B44E7B">
      <w:pPr>
        <w:pStyle w:val="21"/>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B70A3B" w:rsidRDefault="00B44E7B">
      <w:pPr>
        <w:pStyle w:val="21"/>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hint="eastAsia"/>
            <w:sz w:val="28"/>
            <w:szCs w:val="28"/>
          </w:rPr>
          <w:t>5</w:t>
        </w:r>
      </w:hyperlink>
    </w:p>
    <w:p w:rsidR="00B70A3B" w:rsidRDefault="00B44E7B">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rPr>
            <w:rFonts w:hint="eastAsia"/>
          </w:rPr>
          <w:t>6</w:t>
        </w:r>
      </w:hyperlink>
    </w:p>
    <w:p w:rsidR="00B70A3B" w:rsidRDefault="00B44E7B">
      <w:pPr>
        <w:pStyle w:val="21"/>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w:t>
        </w:r>
        <w:r>
          <w:rPr>
            <w:rStyle w:val="aa"/>
            <w:rFonts w:ascii="仿宋" w:eastAsia="仿宋" w:hAnsi="仿宋" w:cstheme="majorBidi" w:hint="eastAsia"/>
            <w:bCs/>
            <w:sz w:val="28"/>
            <w:szCs w:val="28"/>
          </w:rPr>
          <w:t>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hint="eastAsia"/>
            <w:sz w:val="28"/>
            <w:szCs w:val="28"/>
          </w:rPr>
          <w:t>9</w:t>
        </w:r>
      </w:hyperlink>
    </w:p>
    <w:p w:rsidR="00B70A3B" w:rsidRDefault="00B44E7B">
      <w:pPr>
        <w:pStyle w:val="21"/>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w:instrText>
        </w:r>
        <w:r>
          <w:rPr>
            <w:rFonts w:ascii="仿宋" w:eastAsia="仿宋" w:hAnsi="仿宋"/>
            <w:sz w:val="28"/>
            <w:szCs w:val="28"/>
          </w:rPr>
          <w:instrText xml:space="preserve">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B70A3B" w:rsidRDefault="00B44E7B">
      <w:pPr>
        <w:pStyle w:val="21"/>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1</w:t>
      </w:r>
    </w:p>
    <w:p w:rsidR="00B70A3B" w:rsidRDefault="00B44E7B">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rPr>
            <w:rFonts w:hint="eastAsia"/>
          </w:rPr>
          <w:t>1</w:t>
        </w:r>
      </w:hyperlink>
      <w:r>
        <w:rPr>
          <w:rFonts w:hint="eastAsia"/>
        </w:rPr>
        <w:t>3</w:t>
      </w:r>
    </w:p>
    <w:p w:rsidR="00B70A3B" w:rsidRDefault="00B44E7B">
      <w:pPr>
        <w:pStyle w:val="10"/>
        <w:rPr>
          <w:rFonts w:cstheme="minorBidi"/>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rPr>
            <w:rFonts w:hint="eastAsia"/>
          </w:rPr>
          <w:t>1</w:t>
        </w:r>
      </w:hyperlink>
      <w:r>
        <w:rPr>
          <w:rFonts w:hint="eastAsia"/>
        </w:rPr>
        <w:t>6</w:t>
      </w:r>
    </w:p>
    <w:p w:rsidR="00B70A3B" w:rsidRDefault="00B44E7B">
      <w:pPr>
        <w:pStyle w:val="21"/>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hint="eastAsia"/>
            <w:sz w:val="28"/>
            <w:szCs w:val="28"/>
          </w:rPr>
          <w:t>1</w:t>
        </w:r>
      </w:hyperlink>
      <w:r>
        <w:rPr>
          <w:rFonts w:ascii="仿宋" w:eastAsia="仿宋" w:hAnsi="仿宋" w:hint="eastAsia"/>
          <w:sz w:val="28"/>
          <w:szCs w:val="28"/>
        </w:rPr>
        <w:t>6</w:t>
      </w:r>
    </w:p>
    <w:p w:rsidR="00B70A3B" w:rsidRDefault="00B70A3B">
      <w:pPr>
        <w:pStyle w:val="21"/>
        <w:rPr>
          <w:rFonts w:ascii="仿宋" w:eastAsia="仿宋" w:hAnsi="仿宋" w:cstheme="minorBidi"/>
          <w:sz w:val="28"/>
          <w:szCs w:val="28"/>
        </w:rPr>
      </w:pPr>
    </w:p>
    <w:p w:rsidR="00B70A3B" w:rsidRDefault="00B44E7B">
      <w:pPr>
        <w:pStyle w:val="10"/>
        <w:rPr>
          <w:rFonts w:cstheme="minorBidi"/>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rPr>
            <w:rFonts w:hint="eastAsia"/>
          </w:rPr>
          <w:t>2</w:t>
        </w:r>
      </w:hyperlink>
      <w:r>
        <w:rPr>
          <w:rFonts w:hint="eastAsia"/>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hint="eastAsia"/>
            <w:sz w:val="28"/>
            <w:szCs w:val="28"/>
          </w:rPr>
          <w:t>2</w:t>
        </w:r>
      </w:hyperlink>
      <w:r>
        <w:rPr>
          <w:rFonts w:ascii="仿宋" w:eastAsia="仿宋" w:hAnsi="仿宋" w:hint="eastAsia"/>
          <w:sz w:val="28"/>
          <w:szCs w:val="28"/>
        </w:rPr>
        <w:t>1</w:t>
      </w:r>
    </w:p>
    <w:p w:rsidR="00B70A3B" w:rsidRDefault="00B44E7B">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hyperlink>
      <w:r>
        <w:rPr>
          <w:rFonts w:ascii="仿宋" w:eastAsia="仿宋" w:hAnsi="仿宋" w:hint="eastAsia"/>
          <w:sz w:val="28"/>
          <w:szCs w:val="28"/>
        </w:rPr>
        <w:t>21</w:t>
      </w:r>
    </w:p>
    <w:p w:rsidR="00B70A3B" w:rsidRDefault="00B44E7B">
      <w:pPr>
        <w:widowControl/>
        <w:jc w:val="left"/>
        <w:rPr>
          <w:rFonts w:ascii="仿宋" w:eastAsia="仿宋" w:hAnsi="仿宋"/>
          <w:color w:val="000000"/>
          <w:sz w:val="24"/>
        </w:rPr>
      </w:pPr>
      <w:r>
        <w:rPr>
          <w:rFonts w:ascii="仿宋" w:eastAsia="仿宋" w:hAnsi="仿宋"/>
          <w:color w:val="000000"/>
          <w:sz w:val="24"/>
        </w:rPr>
        <w:fldChar w:fldCharType="end"/>
      </w:r>
    </w:p>
    <w:p w:rsidR="00B70A3B" w:rsidRDefault="00B44E7B">
      <w:pPr>
        <w:widowControl/>
        <w:jc w:val="left"/>
        <w:rPr>
          <w:rFonts w:ascii="黑体" w:eastAsia="黑体" w:hAnsi="黑体"/>
          <w:bCs/>
          <w:kern w:val="44"/>
          <w:sz w:val="44"/>
          <w:szCs w:val="44"/>
        </w:rPr>
      </w:pPr>
      <w:bookmarkStart w:id="13" w:name="_Toc15396599"/>
      <w:bookmarkStart w:id="14" w:name="_Toc15377196"/>
      <w:r>
        <w:rPr>
          <w:rFonts w:ascii="黑体" w:eastAsia="黑体" w:hAnsi="黑体"/>
          <w:b/>
        </w:rPr>
        <w:br w:type="page"/>
      </w:r>
    </w:p>
    <w:p w:rsidR="00B70A3B" w:rsidRDefault="00B44E7B">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B70A3B" w:rsidRDefault="00B70A3B">
      <w:pPr>
        <w:widowControl/>
        <w:jc w:val="left"/>
        <w:rPr>
          <w:rFonts w:ascii="黑体" w:eastAsia="黑体"/>
          <w:color w:val="000000"/>
          <w:sz w:val="32"/>
          <w:szCs w:val="32"/>
        </w:rPr>
      </w:pPr>
    </w:p>
    <w:p w:rsidR="00B70A3B" w:rsidRDefault="00B44E7B">
      <w:pPr>
        <w:pStyle w:val="20"/>
        <w:rPr>
          <w:rStyle w:val="2Char"/>
          <w:rFonts w:ascii="仿宋" w:eastAsia="仿宋" w:hAnsi="仿宋"/>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B70A3B" w:rsidRDefault="00B44E7B">
      <w:pPr>
        <w:pStyle w:val="a4"/>
        <w:adjustRightInd w:val="0"/>
        <w:snapToGrid w:val="0"/>
        <w:spacing w:before="93" w:line="600" w:lineRule="exact"/>
        <w:outlineLvl w:val="2"/>
        <w:rPr>
          <w:rFonts w:ascii="仿宋" w:eastAsia="仿宋" w:hAnsi="仿宋"/>
          <w:bCs/>
          <w:color w:val="000000"/>
          <w:sz w:val="32"/>
          <w:szCs w:val="32"/>
        </w:rPr>
      </w:pPr>
      <w:bookmarkStart w:id="17" w:name="_Toc15377198"/>
      <w:bookmarkStart w:id="18" w:name="_Toc15378445"/>
      <w:r>
        <w:rPr>
          <w:rFonts w:ascii="仿宋" w:eastAsia="仿宋" w:hAnsi="仿宋" w:hint="eastAsia"/>
          <w:bCs/>
          <w:color w:val="000000"/>
          <w:sz w:val="32"/>
          <w:szCs w:val="32"/>
        </w:rPr>
        <w:t>（一）主要职能。</w:t>
      </w:r>
      <w:bookmarkEnd w:id="17"/>
      <w:bookmarkEnd w:id="18"/>
    </w:p>
    <w:p w:rsidR="00B70A3B" w:rsidRDefault="00B44E7B">
      <w:pPr>
        <w:rPr>
          <w:sz w:val="32"/>
          <w:szCs w:val="32"/>
        </w:rPr>
      </w:pPr>
      <w:bookmarkStart w:id="19" w:name="_Toc15377199"/>
      <w:bookmarkStart w:id="20" w:name="_Toc15378446"/>
      <w:r>
        <w:rPr>
          <w:rFonts w:hint="eastAsia"/>
        </w:rPr>
        <w:t xml:space="preserve"> </w:t>
      </w:r>
      <w:r>
        <w:rPr>
          <w:rFonts w:hint="eastAsia"/>
          <w:sz w:val="32"/>
          <w:szCs w:val="32"/>
        </w:rPr>
        <w:t xml:space="preserve"> </w:t>
      </w:r>
      <w:r>
        <w:rPr>
          <w:rFonts w:hint="eastAsia"/>
          <w:sz w:val="32"/>
          <w:szCs w:val="32"/>
        </w:rPr>
        <w:t xml:space="preserve"> </w:t>
      </w:r>
      <w:r>
        <w:rPr>
          <w:rFonts w:hint="eastAsia"/>
          <w:sz w:val="32"/>
          <w:szCs w:val="32"/>
        </w:rPr>
        <w:t>1</w:t>
      </w:r>
      <w:r>
        <w:rPr>
          <w:rFonts w:hint="eastAsia"/>
          <w:sz w:val="32"/>
          <w:szCs w:val="32"/>
        </w:rPr>
        <w:t>、</w:t>
      </w:r>
      <w:r>
        <w:rPr>
          <w:rFonts w:hint="eastAsia"/>
          <w:sz w:val="32"/>
          <w:szCs w:val="32"/>
        </w:rPr>
        <w:t>负责九寨沟县科技政策研究、决策咨询工作，面向企业开展科技信息转化应用服务工作，为企业创新提供相关公共服务</w:t>
      </w:r>
      <w:r>
        <w:rPr>
          <w:rFonts w:hint="eastAsia"/>
          <w:sz w:val="32"/>
          <w:szCs w:val="32"/>
        </w:rPr>
        <w:t>。</w:t>
      </w:r>
    </w:p>
    <w:p w:rsidR="00B70A3B" w:rsidRDefault="00B44E7B">
      <w:pPr>
        <w:rPr>
          <w:sz w:val="32"/>
          <w:szCs w:val="32"/>
        </w:rPr>
      </w:pPr>
      <w:r>
        <w:rPr>
          <w:rFonts w:hint="eastAsia"/>
          <w:sz w:val="32"/>
          <w:szCs w:val="32"/>
        </w:rPr>
        <w:t xml:space="preserve"> </w:t>
      </w:r>
      <w:r>
        <w:rPr>
          <w:rFonts w:hint="eastAsia"/>
          <w:sz w:val="32"/>
          <w:szCs w:val="32"/>
        </w:rPr>
        <w:t xml:space="preserve"> 2</w:t>
      </w:r>
      <w:r>
        <w:rPr>
          <w:rFonts w:hint="eastAsia"/>
          <w:sz w:val="32"/>
          <w:szCs w:val="32"/>
        </w:rPr>
        <w:t>、</w:t>
      </w:r>
      <w:r>
        <w:rPr>
          <w:rFonts w:hint="eastAsia"/>
          <w:sz w:val="32"/>
          <w:szCs w:val="32"/>
        </w:rPr>
        <w:t>负责开展</w:t>
      </w:r>
      <w:r>
        <w:rPr>
          <w:rFonts w:hint="eastAsia"/>
          <w:sz w:val="32"/>
          <w:szCs w:val="32"/>
        </w:rPr>
        <w:t>学术交流</w:t>
      </w:r>
      <w:r>
        <w:rPr>
          <w:rFonts w:hint="eastAsia"/>
          <w:sz w:val="32"/>
          <w:szCs w:val="32"/>
        </w:rPr>
        <w:t>、科普宣传、及培训工作。</w:t>
      </w:r>
    </w:p>
    <w:p w:rsidR="00B70A3B" w:rsidRDefault="00B44E7B">
      <w:pPr>
        <w:ind w:firstLineChars="100" w:firstLine="320"/>
        <w:rPr>
          <w:sz w:val="32"/>
          <w:szCs w:val="32"/>
        </w:rPr>
      </w:pPr>
      <w:r>
        <w:rPr>
          <w:rFonts w:hint="eastAsia"/>
          <w:sz w:val="32"/>
          <w:szCs w:val="32"/>
        </w:rPr>
        <w:t>3.</w:t>
      </w:r>
      <w:r>
        <w:rPr>
          <w:rFonts w:hint="eastAsia"/>
          <w:sz w:val="32"/>
          <w:szCs w:val="32"/>
        </w:rPr>
        <w:t>组织</w:t>
      </w:r>
      <w:r>
        <w:rPr>
          <w:rFonts w:hint="eastAsia"/>
          <w:sz w:val="32"/>
          <w:szCs w:val="32"/>
        </w:rPr>
        <w:t>开展青少年科技</w:t>
      </w:r>
      <w:r>
        <w:rPr>
          <w:rFonts w:hint="eastAsia"/>
          <w:sz w:val="32"/>
          <w:szCs w:val="32"/>
        </w:rPr>
        <w:t>竞赛、科学体验、科技辅导教师培训等活动</w:t>
      </w:r>
      <w:r>
        <w:rPr>
          <w:rFonts w:hint="eastAsia"/>
          <w:sz w:val="32"/>
          <w:szCs w:val="32"/>
        </w:rPr>
        <w:t>，提高全民科学文化素质。</w:t>
      </w:r>
    </w:p>
    <w:p w:rsidR="00B70A3B" w:rsidRDefault="00B44E7B">
      <w:pPr>
        <w:rPr>
          <w:sz w:val="32"/>
          <w:szCs w:val="32"/>
        </w:rPr>
      </w:pPr>
      <w:r>
        <w:rPr>
          <w:rFonts w:hint="eastAsia"/>
          <w:sz w:val="32"/>
          <w:szCs w:val="32"/>
        </w:rPr>
        <w:t xml:space="preserve">  </w:t>
      </w:r>
      <w:r>
        <w:rPr>
          <w:rFonts w:hint="eastAsia"/>
          <w:sz w:val="32"/>
          <w:szCs w:val="32"/>
        </w:rPr>
        <w:t>4</w:t>
      </w:r>
      <w:r>
        <w:rPr>
          <w:rFonts w:hint="eastAsia"/>
          <w:sz w:val="32"/>
          <w:szCs w:val="32"/>
        </w:rPr>
        <w:t>、组织科技工作者开展技术开发、技术转让、技术咨询、技术服务活动，加速科技成果向现实生产力转化。</w:t>
      </w:r>
    </w:p>
    <w:p w:rsidR="00B70A3B" w:rsidRDefault="00B44E7B">
      <w:pPr>
        <w:rPr>
          <w:sz w:val="32"/>
          <w:szCs w:val="32"/>
        </w:rPr>
      </w:pPr>
      <w:r>
        <w:rPr>
          <w:rFonts w:hint="eastAsia"/>
          <w:sz w:val="32"/>
          <w:szCs w:val="32"/>
        </w:rPr>
        <w:t xml:space="preserve">  </w:t>
      </w:r>
      <w:r>
        <w:rPr>
          <w:rFonts w:hint="eastAsia"/>
          <w:sz w:val="32"/>
          <w:szCs w:val="32"/>
        </w:rPr>
        <w:t>5</w:t>
      </w:r>
      <w:r>
        <w:rPr>
          <w:rFonts w:hint="eastAsia"/>
          <w:sz w:val="32"/>
          <w:szCs w:val="32"/>
        </w:rPr>
        <w:t>、组织科技工作者深入农村、建立科普示范基地，开展科技培训，普及农牧业科技知识，推广先进实用技术，促进科技与经济结合，推动全县科技进步；组织开展科学技术扶贫，帮助贫困地区依靠科技脱贫致富。</w:t>
      </w:r>
    </w:p>
    <w:p w:rsidR="00B70A3B" w:rsidRDefault="00B44E7B">
      <w:pPr>
        <w:rPr>
          <w:sz w:val="32"/>
          <w:szCs w:val="32"/>
        </w:rPr>
      </w:pPr>
      <w:r>
        <w:rPr>
          <w:rFonts w:hint="eastAsia"/>
          <w:sz w:val="32"/>
          <w:szCs w:val="32"/>
        </w:rPr>
        <w:t xml:space="preserve">  </w:t>
      </w:r>
      <w:r>
        <w:rPr>
          <w:rFonts w:hint="eastAsia"/>
          <w:sz w:val="32"/>
          <w:szCs w:val="32"/>
        </w:rPr>
        <w:t>6</w:t>
      </w:r>
      <w:r>
        <w:rPr>
          <w:rFonts w:hint="eastAsia"/>
          <w:sz w:val="32"/>
          <w:szCs w:val="32"/>
        </w:rPr>
        <w:t>、指导成立各种专业技术协会（学会）、科普协会，加强对所属学（协）会的管理和服务。</w:t>
      </w:r>
    </w:p>
    <w:p w:rsidR="00B70A3B" w:rsidRDefault="00B44E7B">
      <w:pPr>
        <w:rPr>
          <w:sz w:val="32"/>
          <w:szCs w:val="32"/>
        </w:rPr>
      </w:pPr>
      <w:r>
        <w:rPr>
          <w:rFonts w:hint="eastAsia"/>
          <w:sz w:val="32"/>
          <w:szCs w:val="32"/>
        </w:rPr>
        <w:t xml:space="preserve">   </w:t>
      </w:r>
      <w:r>
        <w:rPr>
          <w:rFonts w:hint="eastAsia"/>
          <w:sz w:val="32"/>
          <w:szCs w:val="32"/>
        </w:rPr>
        <w:t>7</w:t>
      </w:r>
      <w:r>
        <w:rPr>
          <w:rFonts w:hint="eastAsia"/>
          <w:sz w:val="32"/>
          <w:szCs w:val="32"/>
        </w:rPr>
        <w:t>、发挥桥梁和纽带作用，建设科技工作者之家，反映科技工作者的意见和要求，维护科技工作者的合法权益，宣传、表彰奖励优秀科技工作者，不断增强为科技工作者服务的意</w:t>
      </w:r>
      <w:r>
        <w:rPr>
          <w:rFonts w:hint="eastAsia"/>
          <w:sz w:val="32"/>
          <w:szCs w:val="32"/>
        </w:rPr>
        <w:lastRenderedPageBreak/>
        <w:t>识和能力。</w:t>
      </w:r>
    </w:p>
    <w:p w:rsidR="00B70A3B" w:rsidRDefault="00B44E7B">
      <w:pPr>
        <w:rPr>
          <w:sz w:val="32"/>
          <w:szCs w:val="32"/>
        </w:rPr>
      </w:pPr>
      <w:r>
        <w:rPr>
          <w:rFonts w:hint="eastAsia"/>
          <w:sz w:val="32"/>
          <w:szCs w:val="32"/>
        </w:rPr>
        <w:t xml:space="preserve">   </w:t>
      </w:r>
      <w:r>
        <w:rPr>
          <w:rFonts w:hint="eastAsia"/>
          <w:sz w:val="32"/>
          <w:szCs w:val="32"/>
        </w:rPr>
        <w:t>8</w:t>
      </w:r>
      <w:r>
        <w:rPr>
          <w:rFonts w:hint="eastAsia"/>
          <w:sz w:val="32"/>
          <w:szCs w:val="32"/>
        </w:rPr>
        <w:t>、完成县科协交办的其他工作。</w:t>
      </w:r>
    </w:p>
    <w:p w:rsidR="00B70A3B" w:rsidRDefault="00B44E7B">
      <w:pPr>
        <w:pStyle w:val="a4"/>
        <w:adjustRightInd w:val="0"/>
        <w:snapToGrid w:val="0"/>
        <w:spacing w:before="93" w:line="600" w:lineRule="exact"/>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9"/>
      <w:bookmarkEnd w:id="20"/>
    </w:p>
    <w:p w:rsidR="00B70A3B" w:rsidRDefault="00B44E7B">
      <w:pPr>
        <w:rPr>
          <w:sz w:val="32"/>
          <w:szCs w:val="32"/>
        </w:rPr>
      </w:pPr>
      <w:bookmarkStart w:id="21" w:name="_Toc15396601"/>
      <w:bookmarkStart w:id="22" w:name="_Toc15377200"/>
      <w:r>
        <w:rPr>
          <w:rFonts w:hint="eastAsia"/>
        </w:rPr>
        <w:t xml:space="preserve"> </w:t>
      </w:r>
      <w:r>
        <w:rPr>
          <w:rFonts w:hint="eastAsia"/>
          <w:sz w:val="32"/>
          <w:szCs w:val="32"/>
        </w:rPr>
        <w:t xml:space="preserve">   1</w:t>
      </w:r>
      <w:r>
        <w:rPr>
          <w:rFonts w:hint="eastAsia"/>
          <w:sz w:val="32"/>
          <w:szCs w:val="32"/>
        </w:rPr>
        <w:t>、申报了中国科协、省科协基层科普行动项目（“科普惠农”计划、社区科普益民行动计划）。</w:t>
      </w:r>
    </w:p>
    <w:p w:rsidR="00B70A3B" w:rsidRDefault="00B44E7B">
      <w:pPr>
        <w:rPr>
          <w:sz w:val="32"/>
          <w:szCs w:val="32"/>
        </w:rPr>
      </w:pPr>
      <w:r>
        <w:rPr>
          <w:rFonts w:hint="eastAsia"/>
          <w:sz w:val="32"/>
          <w:szCs w:val="32"/>
        </w:rPr>
        <w:t xml:space="preserve">    2</w:t>
      </w:r>
      <w:r>
        <w:rPr>
          <w:rFonts w:hint="eastAsia"/>
          <w:sz w:val="32"/>
          <w:szCs w:val="32"/>
        </w:rPr>
        <w:t>、开展全国科普日、科技之春等科普宣传活动。</w:t>
      </w:r>
    </w:p>
    <w:p w:rsidR="00B70A3B" w:rsidRDefault="00B44E7B">
      <w:pPr>
        <w:rPr>
          <w:sz w:val="32"/>
          <w:szCs w:val="32"/>
        </w:rPr>
      </w:pPr>
      <w:r>
        <w:rPr>
          <w:rFonts w:hint="eastAsia"/>
          <w:sz w:val="32"/>
          <w:szCs w:val="32"/>
        </w:rPr>
        <w:t xml:space="preserve">    3</w:t>
      </w:r>
      <w:r>
        <w:rPr>
          <w:rFonts w:hint="eastAsia"/>
          <w:sz w:val="32"/>
          <w:szCs w:val="32"/>
        </w:rPr>
        <w:t>、积极开展“科普惠农”计划项目的实施工作，在全县乡镇新安装科普宣传栏</w:t>
      </w:r>
      <w:r>
        <w:rPr>
          <w:rFonts w:hint="eastAsia"/>
          <w:sz w:val="32"/>
          <w:szCs w:val="32"/>
        </w:rPr>
        <w:t>6</w:t>
      </w:r>
      <w:r>
        <w:rPr>
          <w:rFonts w:hint="eastAsia"/>
          <w:sz w:val="32"/>
          <w:szCs w:val="32"/>
        </w:rPr>
        <w:t>个。同时搞好科普宣传工作。</w:t>
      </w:r>
    </w:p>
    <w:p w:rsidR="00B70A3B" w:rsidRDefault="00B44E7B">
      <w:pPr>
        <w:rPr>
          <w:sz w:val="32"/>
          <w:szCs w:val="32"/>
        </w:rPr>
      </w:pPr>
      <w:r>
        <w:rPr>
          <w:rFonts w:hint="eastAsia"/>
          <w:sz w:val="32"/>
          <w:szCs w:val="32"/>
        </w:rPr>
        <w:t xml:space="preserve">    4</w:t>
      </w:r>
      <w:r>
        <w:rPr>
          <w:rFonts w:hint="eastAsia"/>
          <w:sz w:val="32"/>
          <w:szCs w:val="32"/>
        </w:rPr>
        <w:t>、开展优秀学术论文评选活动，向州科协推荐。</w:t>
      </w:r>
    </w:p>
    <w:p w:rsidR="00B70A3B" w:rsidRDefault="00B44E7B">
      <w:pPr>
        <w:rPr>
          <w:sz w:val="32"/>
          <w:szCs w:val="32"/>
        </w:rPr>
      </w:pPr>
      <w:r>
        <w:rPr>
          <w:rFonts w:hint="eastAsia"/>
          <w:sz w:val="32"/>
          <w:szCs w:val="32"/>
        </w:rPr>
        <w:t xml:space="preserve">    5</w:t>
      </w:r>
      <w:r>
        <w:rPr>
          <w:rFonts w:hint="eastAsia"/>
          <w:sz w:val="32"/>
          <w:szCs w:val="32"/>
        </w:rPr>
        <w:t>、在白河乡新华村开展贫困村帮扶工作。</w:t>
      </w:r>
    </w:p>
    <w:p w:rsidR="00B70A3B" w:rsidRDefault="00B44E7B">
      <w:pPr>
        <w:rPr>
          <w:sz w:val="32"/>
          <w:szCs w:val="32"/>
        </w:rPr>
      </w:pPr>
      <w:r>
        <w:rPr>
          <w:rFonts w:hint="eastAsia"/>
          <w:sz w:val="32"/>
          <w:szCs w:val="32"/>
        </w:rPr>
        <w:t xml:space="preserve">    6</w:t>
      </w:r>
      <w:r>
        <w:rPr>
          <w:rFonts w:hint="eastAsia"/>
          <w:sz w:val="32"/>
          <w:szCs w:val="32"/>
        </w:rPr>
        <w:t>、对全县协会（学会）乡镇科协的工作进行指导，重点对乡镇专业技术协会的工作进行指导。</w:t>
      </w:r>
    </w:p>
    <w:p w:rsidR="00B70A3B" w:rsidRDefault="00B44E7B">
      <w:pPr>
        <w:pStyle w:val="20"/>
        <w:rPr>
          <w:rStyle w:val="2Char"/>
        </w:rPr>
      </w:pPr>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1"/>
      <w:bookmarkEnd w:id="22"/>
    </w:p>
    <w:p w:rsidR="00B70A3B" w:rsidRDefault="00B44E7B">
      <w:pPr>
        <w:widowControl/>
        <w:jc w:val="left"/>
        <w:rPr>
          <w:rFonts w:ascii="仿宋" w:eastAsia="仿宋" w:hAnsi="仿宋"/>
          <w:color w:val="000000"/>
          <w:kern w:val="0"/>
          <w:sz w:val="32"/>
          <w:szCs w:val="32"/>
        </w:rPr>
      </w:pPr>
      <w:r>
        <w:rPr>
          <w:rFonts w:hint="eastAsia"/>
          <w:sz w:val="32"/>
          <w:szCs w:val="32"/>
        </w:rPr>
        <w:t xml:space="preserve">   </w:t>
      </w:r>
      <w:r>
        <w:rPr>
          <w:rFonts w:hint="eastAsia"/>
          <w:sz w:val="32"/>
          <w:szCs w:val="32"/>
        </w:rPr>
        <w:t>九寨沟县</w:t>
      </w:r>
      <w:r>
        <w:rPr>
          <w:rFonts w:hint="eastAsia"/>
          <w:sz w:val="32"/>
          <w:szCs w:val="32"/>
        </w:rPr>
        <w:t>科普服</w:t>
      </w:r>
      <w:r>
        <w:rPr>
          <w:rFonts w:hint="eastAsia"/>
          <w:sz w:val="32"/>
          <w:szCs w:val="32"/>
        </w:rPr>
        <w:t>务中心</w:t>
      </w:r>
      <w:r>
        <w:rPr>
          <w:rFonts w:hint="eastAsia"/>
          <w:sz w:val="32"/>
          <w:szCs w:val="32"/>
        </w:rPr>
        <w:t>是</w:t>
      </w:r>
      <w:r>
        <w:rPr>
          <w:rFonts w:hint="eastAsia"/>
          <w:sz w:val="32"/>
          <w:szCs w:val="32"/>
        </w:rPr>
        <w:t>县科协的一个股室，</w:t>
      </w:r>
      <w:r>
        <w:rPr>
          <w:rFonts w:hint="eastAsia"/>
          <w:sz w:val="32"/>
          <w:szCs w:val="32"/>
        </w:rPr>
        <w:t>事业</w:t>
      </w:r>
      <w:r>
        <w:rPr>
          <w:rFonts w:hint="eastAsia"/>
          <w:sz w:val="32"/>
          <w:szCs w:val="32"/>
        </w:rPr>
        <w:t>编制，</w:t>
      </w:r>
      <w:r>
        <w:rPr>
          <w:rFonts w:hint="eastAsia"/>
          <w:sz w:val="32"/>
          <w:szCs w:val="32"/>
        </w:rPr>
        <w:t>3</w:t>
      </w:r>
      <w:r>
        <w:rPr>
          <w:rFonts w:hint="eastAsia"/>
          <w:sz w:val="32"/>
          <w:szCs w:val="32"/>
        </w:rPr>
        <w:t>人</w:t>
      </w:r>
      <w:r>
        <w:rPr>
          <w:rFonts w:hint="eastAsia"/>
          <w:sz w:val="32"/>
          <w:szCs w:val="32"/>
        </w:rPr>
        <w:t>。</w:t>
      </w:r>
      <w:r>
        <w:rPr>
          <w:rFonts w:ascii="仿宋" w:eastAsia="仿宋" w:hAnsi="仿宋"/>
          <w:color w:val="000000"/>
          <w:sz w:val="32"/>
          <w:szCs w:val="32"/>
        </w:rPr>
        <w:br w:type="page"/>
      </w:r>
    </w:p>
    <w:p w:rsidR="00B70A3B" w:rsidRDefault="00B44E7B">
      <w:pPr>
        <w:pStyle w:val="1"/>
        <w:ind w:right="440"/>
        <w:jc w:val="right"/>
        <w:rPr>
          <w:rStyle w:val="1Char"/>
          <w:rFonts w:ascii="黑体" w:eastAsia="黑体" w:hAnsi="黑体"/>
        </w:rPr>
      </w:pPr>
      <w:bookmarkStart w:id="23" w:name="_Toc15377204"/>
      <w:bookmarkStart w:id="24"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3"/>
      <w:bookmarkEnd w:id="24"/>
    </w:p>
    <w:p w:rsidR="00B70A3B" w:rsidRDefault="00B70A3B"/>
    <w:p w:rsidR="00B70A3B" w:rsidRDefault="00B44E7B">
      <w:pPr>
        <w:pStyle w:val="ab"/>
        <w:numPr>
          <w:ilvl w:val="0"/>
          <w:numId w:val="1"/>
        </w:numPr>
        <w:spacing w:line="600" w:lineRule="exact"/>
        <w:ind w:firstLineChars="0"/>
        <w:outlineLvl w:val="1"/>
        <w:rPr>
          <w:rStyle w:val="2Char"/>
          <w:rFonts w:ascii="黑体" w:eastAsia="黑体" w:hAnsi="黑体"/>
          <w:b w:val="0"/>
        </w:rPr>
      </w:pPr>
      <w:bookmarkStart w:id="25" w:name="_Toc15377205"/>
      <w:bookmarkStart w:id="26"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B70A3B" w:rsidRDefault="00B44E7B">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年度收、支总计</w:t>
      </w:r>
      <w:r>
        <w:rPr>
          <w:rFonts w:ascii="仿宋" w:eastAsia="仿宋" w:hAnsi="仿宋" w:hint="eastAsia"/>
          <w:color w:val="000000"/>
          <w:sz w:val="32"/>
          <w:szCs w:val="32"/>
        </w:rPr>
        <w:t>46.36</w:t>
      </w:r>
      <w:r>
        <w:rPr>
          <w:rFonts w:ascii="仿宋" w:eastAsia="仿宋" w:hAnsi="仿宋" w:hint="eastAsia"/>
          <w:color w:val="000000"/>
          <w:sz w:val="32"/>
          <w:szCs w:val="32"/>
        </w:rPr>
        <w:t>万元。</w:t>
      </w:r>
      <w:bookmarkStart w:id="27" w:name="_Toc15396604"/>
      <w:bookmarkStart w:id="28" w:name="_Toc15377206"/>
    </w:p>
    <w:p w:rsidR="00B70A3B" w:rsidRDefault="00B44E7B">
      <w:pPr>
        <w:spacing w:line="600" w:lineRule="exact"/>
        <w:ind w:firstLineChars="200" w:firstLine="640"/>
        <w:rPr>
          <w:rStyle w:val="2Char"/>
          <w:rFonts w:ascii="黑体" w:eastAsia="黑体" w:hAnsi="黑体"/>
          <w:b w:val="0"/>
        </w:rPr>
      </w:pPr>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B70A3B" w:rsidRDefault="00B44E7B">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23.18</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23.18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B70A3B" w:rsidRDefault="00B70A3B">
      <w:pPr>
        <w:spacing w:line="600" w:lineRule="exact"/>
        <w:ind w:firstLineChars="200" w:firstLine="640"/>
        <w:jc w:val="center"/>
        <w:rPr>
          <w:rFonts w:ascii="仿宋" w:eastAsia="仿宋" w:hAnsi="仿宋"/>
          <w:color w:val="000000" w:themeColor="text1"/>
          <w:sz w:val="32"/>
          <w:szCs w:val="32"/>
        </w:rPr>
      </w:pPr>
    </w:p>
    <w:p w:rsidR="00B70A3B" w:rsidRDefault="00B44E7B">
      <w:pPr>
        <w:spacing w:line="600" w:lineRule="exact"/>
        <w:ind w:firstLineChars="200" w:firstLine="640"/>
        <w:jc w:val="center"/>
        <w:rPr>
          <w:rStyle w:val="2Char"/>
          <w:rFonts w:ascii="黑体" w:eastAsia="黑体" w:hAnsi="黑体"/>
          <w:b w:val="0"/>
        </w:rPr>
      </w:pPr>
      <w:bookmarkStart w:id="29" w:name="_Toc15396605"/>
      <w:bookmarkStart w:id="30"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B70A3B" w:rsidRDefault="00B44E7B">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23.18</w:t>
      </w:r>
      <w:r>
        <w:rPr>
          <w:rFonts w:ascii="仿宋" w:eastAsia="仿宋" w:hAnsi="仿宋" w:hint="eastAsia"/>
          <w:color w:val="000000"/>
          <w:sz w:val="32"/>
          <w:szCs w:val="32"/>
        </w:rPr>
        <w:t>万元，其中：基本支出</w:t>
      </w:r>
      <w:r>
        <w:rPr>
          <w:rFonts w:ascii="仿宋" w:eastAsia="仿宋" w:hAnsi="仿宋" w:hint="eastAsia"/>
          <w:color w:val="000000"/>
          <w:sz w:val="32"/>
          <w:szCs w:val="32"/>
        </w:rPr>
        <w:t>23.18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B70A3B" w:rsidRDefault="00B44E7B">
      <w:pPr>
        <w:spacing w:line="600" w:lineRule="exact"/>
        <w:ind w:firstLineChars="200" w:firstLine="640"/>
        <w:outlineLvl w:val="1"/>
        <w:rPr>
          <w:rStyle w:val="2Char"/>
          <w:rFonts w:ascii="黑体" w:eastAsia="黑体" w:hAnsi="黑体"/>
          <w:b w:val="0"/>
        </w:rPr>
      </w:pPr>
      <w:bookmarkStart w:id="31" w:name="_Toc15377208"/>
      <w:bookmarkStart w:id="3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B70A3B" w:rsidRDefault="00B44E7B">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46.36</w:t>
      </w:r>
      <w:r>
        <w:rPr>
          <w:rFonts w:ascii="仿宋" w:eastAsia="仿宋" w:hAnsi="仿宋" w:hint="eastAsia"/>
          <w:color w:val="000000"/>
          <w:sz w:val="32"/>
          <w:szCs w:val="32"/>
        </w:rPr>
        <w:t>万元。</w:t>
      </w:r>
    </w:p>
    <w:p w:rsidR="00B70A3B" w:rsidRDefault="00B70A3B">
      <w:pPr>
        <w:spacing w:line="600" w:lineRule="exact"/>
        <w:ind w:firstLineChars="200" w:firstLine="640"/>
        <w:outlineLvl w:val="1"/>
        <w:rPr>
          <w:rFonts w:ascii="黑体" w:eastAsia="黑体" w:hAnsi="黑体"/>
          <w:color w:val="000000"/>
          <w:sz w:val="32"/>
          <w:szCs w:val="32"/>
        </w:rPr>
      </w:pPr>
      <w:bookmarkStart w:id="33" w:name="_Toc15377209"/>
      <w:bookmarkStart w:id="34" w:name="_Toc15396607"/>
    </w:p>
    <w:p w:rsidR="00B70A3B" w:rsidRDefault="00B70A3B">
      <w:pPr>
        <w:spacing w:line="600" w:lineRule="exact"/>
        <w:ind w:firstLineChars="200" w:firstLine="640"/>
        <w:outlineLvl w:val="1"/>
        <w:rPr>
          <w:rFonts w:ascii="黑体" w:eastAsia="黑体" w:hAnsi="黑体"/>
          <w:color w:val="000000"/>
          <w:sz w:val="32"/>
          <w:szCs w:val="32"/>
        </w:rPr>
      </w:pPr>
    </w:p>
    <w:p w:rsidR="00B70A3B" w:rsidRDefault="00B70A3B">
      <w:pPr>
        <w:spacing w:line="600" w:lineRule="exact"/>
        <w:ind w:firstLineChars="200" w:firstLine="640"/>
        <w:outlineLvl w:val="1"/>
        <w:rPr>
          <w:rFonts w:ascii="黑体" w:eastAsia="黑体" w:hAnsi="黑体"/>
          <w:color w:val="000000"/>
          <w:sz w:val="32"/>
          <w:szCs w:val="32"/>
        </w:rPr>
      </w:pPr>
    </w:p>
    <w:p w:rsidR="00B70A3B" w:rsidRDefault="00B44E7B">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B70A3B" w:rsidRDefault="00B44E7B">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B70A3B" w:rsidRDefault="00B44E7B">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23.18</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B70A3B" w:rsidRDefault="00B44E7B">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B70A3B" w:rsidRDefault="00B44E7B">
      <w:pPr>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23.18</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cs="Arial" w:hint="eastAsia"/>
          <w:color w:val="000000"/>
          <w:sz w:val="22"/>
          <w:szCs w:val="22"/>
        </w:rPr>
        <w:t xml:space="preserve"> </w:t>
      </w:r>
      <w:r>
        <w:rPr>
          <w:rFonts w:ascii="宋体" w:hAnsi="宋体" w:cs="Arial" w:hint="eastAsia"/>
          <w:color w:val="000000"/>
          <w:kern w:val="0"/>
          <w:sz w:val="22"/>
          <w:szCs w:val="22"/>
        </w:rPr>
        <w:t>科学技术支出</w:t>
      </w:r>
      <w:r>
        <w:rPr>
          <w:rFonts w:ascii="仿宋" w:eastAsia="仿宋" w:hAnsi="仿宋" w:hint="eastAsia"/>
          <w:color w:val="000000" w:themeColor="text1"/>
          <w:sz w:val="32"/>
          <w:szCs w:val="32"/>
        </w:rPr>
        <w:t>18.95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81.75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社会保障和就业支出</w:t>
      </w:r>
      <w:r>
        <w:rPr>
          <w:rFonts w:ascii="仿宋" w:eastAsia="仿宋" w:hAnsi="仿宋" w:hint="eastAsia"/>
          <w:b/>
          <w:color w:val="000000" w:themeColor="text1"/>
          <w:sz w:val="32"/>
          <w:szCs w:val="32"/>
        </w:rPr>
        <w:t>0.3</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1.29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医疗卫生与计划生育支出</w:t>
      </w:r>
      <w:r>
        <w:rPr>
          <w:rFonts w:ascii="仿宋" w:eastAsia="仿宋" w:hAnsi="仿宋" w:hint="eastAsia"/>
          <w:color w:val="000000" w:themeColor="text1"/>
          <w:sz w:val="32"/>
          <w:szCs w:val="32"/>
        </w:rPr>
        <w:t>0.62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2.67</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Pr>
          <w:rFonts w:ascii="仿宋" w:eastAsia="仿宋" w:hAnsi="仿宋" w:hint="eastAsia"/>
          <w:color w:val="000000" w:themeColor="text1"/>
          <w:sz w:val="32"/>
          <w:szCs w:val="32"/>
        </w:rPr>
        <w:t>3.31</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14.29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B70A3B" w:rsidRDefault="00B44E7B">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B70A3B" w:rsidRDefault="00B44E7B">
      <w:pPr>
        <w:spacing w:line="600" w:lineRule="exact"/>
        <w:ind w:firstLineChars="200" w:firstLine="643"/>
        <w:outlineLvl w:val="2"/>
        <w:rPr>
          <w:rFonts w:ascii="仿宋" w:eastAsia="仿宋" w:hAnsi="仿宋"/>
          <w:color w:val="FF0000"/>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color w:val="000000"/>
          <w:sz w:val="32"/>
          <w:szCs w:val="32"/>
        </w:rPr>
        <w:t>23.18</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w:t>
      </w:r>
      <w:r>
        <w:rPr>
          <w:rStyle w:val="a9"/>
          <w:rFonts w:ascii="仿宋" w:eastAsia="仿宋" w:hAnsi="仿宋" w:hint="eastAsia"/>
          <w:bCs/>
          <w:color w:val="000000"/>
          <w:sz w:val="32"/>
          <w:szCs w:val="32"/>
        </w:rPr>
        <w:t>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8"/>
      <w:bookmarkEnd w:id="39"/>
      <w:bookmarkEnd w:id="40"/>
    </w:p>
    <w:p w:rsidR="00B70A3B" w:rsidRDefault="00B44E7B">
      <w:pPr>
        <w:spacing w:line="560" w:lineRule="exact"/>
        <w:ind w:firstLineChars="200" w:firstLine="643"/>
        <w:rPr>
          <w:rStyle w:val="a9"/>
          <w:rFonts w:ascii="仿宋" w:eastAsia="仿宋" w:hAnsi="仿宋"/>
          <w:bCs/>
          <w:color w:val="000000"/>
          <w:sz w:val="32"/>
          <w:szCs w:val="32"/>
        </w:rPr>
      </w:pPr>
      <w:r>
        <w:rPr>
          <w:rStyle w:val="a9"/>
          <w:rFonts w:ascii="仿宋" w:eastAsia="仿宋" w:hAnsi="仿宋" w:hint="eastAsia"/>
          <w:bCs/>
          <w:color w:val="000000"/>
          <w:sz w:val="32"/>
          <w:szCs w:val="32"/>
        </w:rPr>
        <w:t>1</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科学技术（</w:t>
      </w:r>
      <w:r>
        <w:rPr>
          <w:rStyle w:val="a9"/>
          <w:rFonts w:ascii="仿宋" w:eastAsia="仿宋" w:hAnsi="仿宋" w:hint="eastAsia"/>
          <w:bCs/>
          <w:color w:val="000000"/>
          <w:sz w:val="32"/>
          <w:szCs w:val="32"/>
        </w:rPr>
        <w:t>206</w:t>
      </w:r>
      <w:r>
        <w:rPr>
          <w:rStyle w:val="a9"/>
          <w:rFonts w:ascii="仿宋" w:eastAsia="仿宋" w:hAnsi="仿宋" w:hint="eastAsia"/>
          <w:bCs/>
          <w:color w:val="000000"/>
          <w:sz w:val="32"/>
          <w:szCs w:val="32"/>
        </w:rPr>
        <w:t>）科学技术管理事务（</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）其他科学技术管理事务支出（</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18.95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B70A3B" w:rsidRDefault="00B44E7B">
      <w:pPr>
        <w:spacing w:line="600" w:lineRule="exact"/>
        <w:ind w:firstLineChars="200" w:firstLine="643"/>
        <w:rPr>
          <w:rFonts w:ascii="仿宋" w:eastAsia="仿宋" w:hAnsi="仿宋"/>
          <w:b/>
          <w:color w:val="000000"/>
          <w:sz w:val="32"/>
          <w:szCs w:val="32"/>
        </w:rPr>
      </w:pPr>
      <w:r>
        <w:rPr>
          <w:rStyle w:val="a9"/>
          <w:rFonts w:ascii="仿宋" w:eastAsia="仿宋" w:hAnsi="仿宋" w:hint="eastAsia"/>
          <w:bCs/>
          <w:color w:val="000000"/>
          <w:sz w:val="32"/>
          <w:szCs w:val="32"/>
        </w:rPr>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）行政事业单位离退休（</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）机关事业单位基本养老保险缴费支出★（</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0.30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B70A3B" w:rsidRDefault="00B44E7B">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bCs/>
          <w:color w:val="000000"/>
          <w:sz w:val="32"/>
          <w:szCs w:val="32"/>
        </w:rPr>
        <w:t>3</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）事业单位医疗（</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0.62</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，决算数等于预算数。</w:t>
      </w:r>
    </w:p>
    <w:p w:rsidR="00B70A3B" w:rsidRDefault="00B44E7B">
      <w:pPr>
        <w:spacing w:line="60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4.</w:t>
      </w:r>
      <w:r>
        <w:rPr>
          <w:rFonts w:ascii="仿宋" w:eastAsia="仿宋" w:hAnsi="仿宋" w:hint="eastAsia"/>
          <w:b/>
          <w:color w:val="000000"/>
          <w:sz w:val="32"/>
          <w:szCs w:val="32"/>
        </w:rPr>
        <w:t>住房保障支出（</w:t>
      </w:r>
      <w:r>
        <w:rPr>
          <w:rFonts w:ascii="仿宋" w:eastAsia="仿宋" w:hAnsi="仿宋" w:hint="eastAsia"/>
          <w:b/>
          <w:color w:val="000000"/>
          <w:sz w:val="32"/>
          <w:szCs w:val="32"/>
        </w:rPr>
        <w:t>221</w:t>
      </w:r>
      <w:r>
        <w:rPr>
          <w:rFonts w:ascii="仿宋" w:eastAsia="仿宋" w:hAnsi="仿宋" w:hint="eastAsia"/>
          <w:b/>
          <w:color w:val="000000"/>
          <w:sz w:val="32"/>
          <w:szCs w:val="32"/>
        </w:rPr>
        <w:t>）住房改革支出（</w:t>
      </w:r>
      <w:r>
        <w:rPr>
          <w:rFonts w:ascii="仿宋" w:eastAsia="仿宋" w:hAnsi="仿宋" w:hint="eastAsia"/>
          <w:b/>
          <w:color w:val="000000"/>
          <w:sz w:val="32"/>
          <w:szCs w:val="32"/>
        </w:rPr>
        <w:t>02</w:t>
      </w:r>
      <w:r>
        <w:rPr>
          <w:rFonts w:ascii="仿宋" w:eastAsia="仿宋" w:hAnsi="仿宋" w:hint="eastAsia"/>
          <w:b/>
          <w:color w:val="000000"/>
          <w:sz w:val="32"/>
          <w:szCs w:val="32"/>
        </w:rPr>
        <w:t>）住房公积金（</w:t>
      </w:r>
      <w:r>
        <w:rPr>
          <w:rFonts w:ascii="仿宋" w:eastAsia="仿宋" w:hAnsi="仿宋" w:hint="eastAsia"/>
          <w:b/>
          <w:color w:val="000000"/>
          <w:sz w:val="32"/>
          <w:szCs w:val="32"/>
        </w:rPr>
        <w:t>01</w:t>
      </w:r>
      <w:r>
        <w:rPr>
          <w:rFonts w:ascii="仿宋" w:eastAsia="仿宋" w:hAnsi="仿宋" w:hint="eastAsia"/>
          <w:b/>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3.31</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，决算数</w:t>
      </w:r>
      <w:r>
        <w:rPr>
          <w:rStyle w:val="a9"/>
          <w:rFonts w:ascii="仿宋" w:eastAsia="仿宋" w:hAnsi="仿宋" w:hint="eastAsia"/>
          <w:b w:val="0"/>
          <w:bCs/>
          <w:color w:val="000000"/>
          <w:sz w:val="32"/>
          <w:szCs w:val="32"/>
        </w:rPr>
        <w:lastRenderedPageBreak/>
        <w:t>等于预算数。</w:t>
      </w:r>
    </w:p>
    <w:p w:rsidR="00B70A3B" w:rsidRDefault="00B44E7B">
      <w:pPr>
        <w:tabs>
          <w:tab w:val="right" w:pos="8306"/>
        </w:tabs>
        <w:spacing w:line="600" w:lineRule="exact"/>
        <w:ind w:firstLine="640"/>
        <w:outlineLvl w:val="1"/>
        <w:rPr>
          <w:rStyle w:val="2Char"/>
        </w:rPr>
      </w:pPr>
      <w:bookmarkStart w:id="41" w:name="_Toc15377214"/>
      <w:bookmarkStart w:id="4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B70A3B" w:rsidRDefault="00B44E7B">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23.18</w:t>
      </w:r>
      <w:r>
        <w:rPr>
          <w:rFonts w:ascii="仿宋" w:eastAsia="仿宋" w:hAnsi="仿宋" w:hint="eastAsia"/>
          <w:color w:val="000000"/>
          <w:sz w:val="32"/>
          <w:szCs w:val="32"/>
        </w:rPr>
        <w:t>万元，其中：</w:t>
      </w:r>
    </w:p>
    <w:p w:rsidR="00B70A3B" w:rsidRDefault="00B44E7B">
      <w:pPr>
        <w:spacing w:line="600" w:lineRule="exact"/>
        <w:ind w:firstLine="645"/>
        <w:rPr>
          <w:rFonts w:ascii="仿宋" w:eastAsia="仿宋" w:hAnsi="仿宋"/>
          <w:b/>
          <w:color w:val="FF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20.41</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2.77</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w:t>
      </w:r>
      <w:r>
        <w:rPr>
          <w:rFonts w:ascii="仿宋" w:eastAsia="仿宋" w:hAnsi="仿宋" w:hint="eastAsia"/>
          <w:color w:val="000000"/>
          <w:sz w:val="32"/>
          <w:szCs w:val="32"/>
        </w:rPr>
        <w:t>待费、劳务费、委托业务费、工会经费、福利费、公务用车运行维护费、其他交通费、税金及附加费用、其他商品和服务支出、办公设备购置、专用设备购置、信息网络及软件购置更新、其他资本性支出等。</w:t>
      </w:r>
    </w:p>
    <w:p w:rsidR="00B70A3B" w:rsidRDefault="00B70A3B">
      <w:pPr>
        <w:spacing w:line="600" w:lineRule="exact"/>
        <w:ind w:firstLine="640"/>
        <w:outlineLvl w:val="1"/>
        <w:rPr>
          <w:rFonts w:ascii="黑体" w:eastAsia="黑体"/>
          <w:color w:val="000000"/>
          <w:sz w:val="32"/>
          <w:szCs w:val="32"/>
        </w:rPr>
      </w:pPr>
      <w:bookmarkStart w:id="43" w:name="_Toc15377215"/>
      <w:bookmarkStart w:id="44" w:name="_Toc15396609"/>
    </w:p>
    <w:p w:rsidR="00B70A3B" w:rsidRDefault="00B70A3B">
      <w:pPr>
        <w:spacing w:line="600" w:lineRule="exact"/>
        <w:ind w:firstLine="640"/>
        <w:outlineLvl w:val="1"/>
        <w:rPr>
          <w:rFonts w:ascii="黑体" w:eastAsia="黑体"/>
          <w:color w:val="000000"/>
          <w:sz w:val="32"/>
          <w:szCs w:val="32"/>
        </w:rPr>
      </w:pPr>
    </w:p>
    <w:p w:rsidR="00B70A3B" w:rsidRDefault="00B70A3B">
      <w:pPr>
        <w:spacing w:line="600" w:lineRule="exact"/>
        <w:ind w:firstLine="640"/>
        <w:outlineLvl w:val="1"/>
        <w:rPr>
          <w:rFonts w:ascii="黑体" w:eastAsia="黑体"/>
          <w:color w:val="000000"/>
          <w:sz w:val="32"/>
          <w:szCs w:val="32"/>
        </w:rPr>
      </w:pPr>
    </w:p>
    <w:p w:rsidR="00B70A3B" w:rsidRDefault="00B70A3B">
      <w:pPr>
        <w:spacing w:line="600" w:lineRule="exact"/>
        <w:ind w:firstLine="640"/>
        <w:outlineLvl w:val="1"/>
        <w:rPr>
          <w:rFonts w:ascii="黑体" w:eastAsia="黑体"/>
          <w:color w:val="000000"/>
          <w:sz w:val="32"/>
          <w:szCs w:val="32"/>
        </w:rPr>
      </w:pPr>
    </w:p>
    <w:p w:rsidR="00B70A3B" w:rsidRDefault="00B70A3B">
      <w:pPr>
        <w:spacing w:line="600" w:lineRule="exact"/>
        <w:ind w:firstLine="640"/>
        <w:outlineLvl w:val="1"/>
        <w:rPr>
          <w:rFonts w:ascii="黑体" w:eastAsia="黑体"/>
          <w:color w:val="000000"/>
          <w:sz w:val="32"/>
          <w:szCs w:val="32"/>
        </w:rPr>
      </w:pPr>
    </w:p>
    <w:p w:rsidR="00B70A3B" w:rsidRDefault="00B70A3B">
      <w:pPr>
        <w:spacing w:line="600" w:lineRule="exact"/>
        <w:ind w:firstLine="640"/>
        <w:outlineLvl w:val="1"/>
        <w:rPr>
          <w:rFonts w:ascii="黑体" w:eastAsia="黑体"/>
          <w:color w:val="000000"/>
          <w:sz w:val="32"/>
          <w:szCs w:val="32"/>
        </w:rPr>
      </w:pPr>
    </w:p>
    <w:p w:rsidR="00B70A3B" w:rsidRDefault="00B44E7B">
      <w:pPr>
        <w:spacing w:line="600" w:lineRule="exact"/>
        <w:ind w:firstLine="640"/>
        <w:outlineLvl w:val="1"/>
        <w:rPr>
          <w:rStyle w:val="2Char"/>
          <w:rFonts w:ascii="黑体" w:eastAsia="黑体" w:hAnsi="黑体"/>
          <w:b w:val="0"/>
        </w:rPr>
      </w:pPr>
      <w:r>
        <w:rPr>
          <w:rFonts w:ascii="黑体" w:eastAsia="黑体" w:hint="eastAsia"/>
          <w:color w:val="000000"/>
          <w:sz w:val="32"/>
          <w:szCs w:val="32"/>
        </w:rPr>
        <w:lastRenderedPageBreak/>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B70A3B" w:rsidRDefault="00B44E7B">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B70A3B" w:rsidRDefault="00B44E7B">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万元，完成预算</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，决算数与预算数持平。</w:t>
      </w:r>
    </w:p>
    <w:p w:rsidR="00B70A3B" w:rsidRDefault="00B44E7B">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B70A3B" w:rsidRDefault="00B44E7B">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B70A3B" w:rsidRDefault="00B44E7B">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B70A3B" w:rsidRDefault="00B44E7B">
      <w:pPr>
        <w:numPr>
          <w:ilvl w:val="0"/>
          <w:numId w:val="2"/>
        </w:num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B70A3B" w:rsidRDefault="00B44E7B">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p>
    <w:p w:rsidR="00B70A3B" w:rsidRDefault="00B44E7B">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B70A3B" w:rsidRDefault="00B44E7B">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b/>
          <w:color w:val="000000"/>
          <w:sz w:val="32"/>
          <w:szCs w:val="32"/>
        </w:rPr>
        <w:t>0</w:t>
      </w:r>
      <w:r>
        <w:rPr>
          <w:rFonts w:ascii="仿宋_GB2312" w:eastAsia="仿宋_GB2312" w:hint="eastAsia"/>
          <w:color w:val="000000"/>
          <w:sz w:val="32"/>
          <w:szCs w:val="32"/>
        </w:rPr>
        <w:t>万元</w:t>
      </w:r>
    </w:p>
    <w:p w:rsidR="00B70A3B" w:rsidRDefault="00B44E7B">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b/>
          <w:color w:val="000000"/>
          <w:sz w:val="32"/>
          <w:szCs w:val="32"/>
        </w:rPr>
        <w:t>0</w:t>
      </w:r>
      <w:r>
        <w:rPr>
          <w:rFonts w:ascii="仿宋_GB2312" w:eastAsia="仿宋_GB2312" w:hint="eastAsia"/>
          <w:color w:val="000000"/>
          <w:sz w:val="32"/>
          <w:szCs w:val="32"/>
        </w:rPr>
        <w:t>万元。</w:t>
      </w:r>
      <w:bookmarkStart w:id="47" w:name="_Toc15396610"/>
      <w:bookmarkStart w:id="48" w:name="_Toc15377218"/>
    </w:p>
    <w:p w:rsidR="00B70A3B" w:rsidRDefault="00B44E7B">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B70A3B" w:rsidRDefault="00B44E7B">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B70A3B" w:rsidRDefault="00B44E7B">
      <w:pPr>
        <w:numPr>
          <w:ilvl w:val="0"/>
          <w:numId w:val="3"/>
        </w:numPr>
        <w:spacing w:line="600" w:lineRule="exact"/>
        <w:ind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B70A3B" w:rsidRDefault="00B44E7B">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B70A3B" w:rsidRDefault="00B44E7B">
      <w:pPr>
        <w:pStyle w:val="ab"/>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B70A3B" w:rsidRDefault="00B44E7B">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B70A3B" w:rsidRDefault="00B44E7B">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根据预算绩效管理要求，本部门（单位）在年初预算编制阶段，组织对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个项目开展了预算事前绩效评估，对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个项目开展了绩效目标完成情况梳理填报。</w:t>
      </w:r>
    </w:p>
    <w:p w:rsidR="00B70A3B" w:rsidRDefault="00B44E7B">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年我单位整体支出</w:t>
      </w:r>
      <w:r>
        <w:rPr>
          <w:rFonts w:ascii="仿宋_GB2312" w:eastAsia="仿宋_GB2312" w:hAnsi="仿宋_GB2312" w:cs="仿宋_GB2312" w:hint="eastAsia"/>
          <w:sz w:val="32"/>
          <w:szCs w:val="32"/>
        </w:rPr>
        <w:t>23.18</w:t>
      </w:r>
      <w:r>
        <w:rPr>
          <w:rFonts w:ascii="仿宋_GB2312" w:eastAsia="仿宋_GB2312" w:hAnsi="仿宋_GB2312" w:cs="仿宋_GB2312" w:hint="eastAsia"/>
          <w:sz w:val="32"/>
          <w:szCs w:val="32"/>
        </w:rPr>
        <w:t>万元，基本支出</w:t>
      </w:r>
      <w:r>
        <w:rPr>
          <w:rFonts w:ascii="仿宋_GB2312" w:eastAsia="仿宋_GB2312" w:hAnsi="仿宋_GB2312" w:cs="仿宋_GB2312" w:hint="eastAsia"/>
          <w:sz w:val="32"/>
          <w:szCs w:val="32"/>
        </w:rPr>
        <w:t>23.18</w:t>
      </w:r>
      <w:r>
        <w:rPr>
          <w:rFonts w:ascii="仿宋_GB2312" w:eastAsia="仿宋_GB2312" w:hAnsi="仿宋_GB2312" w:cs="仿宋_GB2312" w:hint="eastAsia"/>
          <w:sz w:val="32"/>
          <w:szCs w:val="32"/>
        </w:rPr>
        <w:t>万元，其中人员经费</w:t>
      </w:r>
      <w:r>
        <w:rPr>
          <w:rFonts w:ascii="仿宋_GB2312" w:eastAsia="仿宋_GB2312" w:hAnsi="仿宋_GB2312" w:cs="仿宋_GB2312" w:hint="eastAsia"/>
          <w:sz w:val="32"/>
          <w:szCs w:val="32"/>
        </w:rPr>
        <w:t>20.41</w:t>
      </w:r>
      <w:r>
        <w:rPr>
          <w:rFonts w:ascii="仿宋_GB2312" w:eastAsia="仿宋_GB2312" w:hAnsi="仿宋_GB2312" w:cs="仿宋_GB2312" w:hint="eastAsia"/>
          <w:sz w:val="32"/>
          <w:szCs w:val="32"/>
        </w:rPr>
        <w:t>万元，主要用于人员工资及社保障激纳等。日常公用经</w:t>
      </w:r>
      <w:r>
        <w:rPr>
          <w:rFonts w:ascii="仿宋_GB2312" w:eastAsia="仿宋_GB2312" w:hAnsi="仿宋_GB2312" w:cs="仿宋_GB2312" w:hint="eastAsia"/>
          <w:sz w:val="32"/>
          <w:szCs w:val="32"/>
        </w:rPr>
        <w:t>费支出</w:t>
      </w:r>
      <w:r>
        <w:rPr>
          <w:rFonts w:ascii="仿宋_GB2312" w:eastAsia="仿宋_GB2312" w:hAnsi="仿宋_GB2312" w:cs="仿宋_GB2312" w:hint="eastAsia"/>
          <w:sz w:val="32"/>
          <w:szCs w:val="32"/>
        </w:rPr>
        <w:t>2.77</w:t>
      </w:r>
      <w:r>
        <w:rPr>
          <w:rFonts w:ascii="仿宋_GB2312" w:eastAsia="仿宋_GB2312" w:hAnsi="仿宋_GB2312" w:cs="仿宋_GB2312" w:hint="eastAsia"/>
          <w:sz w:val="32"/>
          <w:szCs w:val="32"/>
        </w:rPr>
        <w:t>万元，主要用于日常办公开支。项目支出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B70A3B" w:rsidRDefault="00B70A3B">
      <w:pPr>
        <w:rPr>
          <w:rFonts w:ascii="Calibri" w:hAnsi="Calibri"/>
        </w:rPr>
      </w:pPr>
    </w:p>
    <w:p w:rsidR="00B70A3B" w:rsidRDefault="00B44E7B">
      <w:p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（三）部门开展绩效评价结果。</w:t>
      </w:r>
    </w:p>
    <w:p w:rsidR="00B70A3B" w:rsidRDefault="00B44E7B">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年部门整体支出绩效评价情况开展自评，《九寨沟县</w:t>
      </w:r>
      <w:r>
        <w:rPr>
          <w:rFonts w:ascii="仿宋_GB2312" w:eastAsia="仿宋_GB2312" w:hAnsi="仿宋_GB2312" w:cs="仿宋_GB2312" w:hint="eastAsia"/>
          <w:sz w:val="32"/>
          <w:szCs w:val="32"/>
        </w:rPr>
        <w:t>科普服务中心</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B70A3B" w:rsidRDefault="00B44E7B">
      <w:pPr>
        <w:spacing w:line="580" w:lineRule="exact"/>
        <w:ind w:firstLineChars="200" w:firstLine="640"/>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本部门自行组织对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项目开展了绩效评价。</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248"/>
        <w:gridCol w:w="2538"/>
        <w:gridCol w:w="2392"/>
      </w:tblGrid>
      <w:tr w:rsidR="00B70A3B">
        <w:trPr>
          <w:trHeight w:val="1034"/>
        </w:trPr>
        <w:tc>
          <w:tcPr>
            <w:tcW w:w="9960" w:type="dxa"/>
            <w:gridSpan w:val="6"/>
            <w:tcMar>
              <w:top w:w="15" w:type="dxa"/>
              <w:left w:w="15" w:type="dxa"/>
              <w:bottom w:w="0" w:type="dxa"/>
              <w:right w:w="15" w:type="dxa"/>
            </w:tcMar>
            <w:vAlign w:val="center"/>
          </w:tcPr>
          <w:p w:rsidR="00B70A3B" w:rsidRDefault="00B44E7B">
            <w:pPr>
              <w:pStyle w:val="ab"/>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lang w:bidi="ar"/>
              </w:rPr>
              <w:t>项目支出绩效目标完成情况表</w:t>
            </w:r>
            <w:r>
              <w:rPr>
                <w:rFonts w:ascii="宋体" w:hAnsi="宋体" w:cs="宋体" w:hint="eastAsia"/>
                <w:b/>
                <w:bCs/>
                <w:color w:val="000000"/>
                <w:kern w:val="0"/>
                <w:sz w:val="36"/>
                <w:szCs w:val="36"/>
                <w:lang w:bidi="ar"/>
              </w:rPr>
              <w:br/>
            </w:r>
            <w:r>
              <w:rPr>
                <w:rFonts w:ascii="宋体" w:hAnsi="宋体" w:cs="宋体" w:hint="eastAsia"/>
                <w:color w:val="000000"/>
                <w:kern w:val="0"/>
                <w:sz w:val="36"/>
                <w:szCs w:val="36"/>
                <w:lang w:bidi="ar"/>
              </w:rPr>
              <w:t xml:space="preserve">(2018 </w:t>
            </w:r>
            <w:r>
              <w:rPr>
                <w:rFonts w:ascii="宋体" w:hAnsi="宋体" w:cs="宋体" w:hint="eastAsia"/>
                <w:color w:val="000000"/>
                <w:kern w:val="0"/>
                <w:sz w:val="36"/>
                <w:szCs w:val="36"/>
                <w:lang w:bidi="ar"/>
              </w:rPr>
              <w:t>年度</w:t>
            </w:r>
            <w:r>
              <w:rPr>
                <w:rFonts w:ascii="宋体" w:hAnsi="宋体" w:cs="宋体" w:hint="eastAsia"/>
                <w:color w:val="000000"/>
                <w:kern w:val="0"/>
                <w:sz w:val="36"/>
                <w:szCs w:val="36"/>
                <w:lang w:bidi="ar"/>
              </w:rPr>
              <w:t>)</w:t>
            </w:r>
          </w:p>
        </w:tc>
      </w:tr>
      <w:tr w:rsidR="00B70A3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ascii="宋体" w:hAnsi="宋体" w:cs="宋体"/>
                <w:color w:val="000000"/>
                <w:sz w:val="24"/>
              </w:rPr>
            </w:pPr>
          </w:p>
        </w:tc>
      </w:tr>
      <w:tr w:rsidR="00B70A3B">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ascii="宋体" w:hAnsi="宋体" w:cs="宋体"/>
                <w:color w:val="000000"/>
                <w:sz w:val="24"/>
              </w:rPr>
            </w:pPr>
          </w:p>
        </w:tc>
      </w:tr>
      <w:tr w:rsidR="00B70A3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sz w:val="24"/>
              </w:rPr>
              <w:t>0</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sz w:val="24"/>
              </w:rPr>
              <w:t>0</w:t>
            </w:r>
          </w:p>
        </w:tc>
      </w:tr>
      <w:tr w:rsidR="00B70A3B">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sz w:val="24"/>
              </w:rPr>
              <w:t>0</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sz w:val="24"/>
              </w:rPr>
              <w:t>0</w:t>
            </w:r>
          </w:p>
        </w:tc>
      </w:tr>
      <w:tr w:rsidR="00B70A3B">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jc w:val="center"/>
              <w:rPr>
                <w:rFonts w:ascii="宋体" w:hAnsi="宋体" w:cs="宋体"/>
                <w:color w:val="000000"/>
                <w:sz w:val="24"/>
              </w:rPr>
            </w:pPr>
          </w:p>
        </w:tc>
      </w:tr>
      <w:tr w:rsidR="00B70A3B">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Cs w:val="21"/>
                <w:lang w:bidi="ar"/>
              </w:rPr>
              <w:lastRenderedPageBreak/>
              <w:t>年度目标完成情况</w:t>
            </w:r>
          </w:p>
        </w:tc>
        <w:tc>
          <w:tcPr>
            <w:tcW w:w="46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9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B70A3B">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46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c>
          <w:tcPr>
            <w:tcW w:w="49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r>
      <w:tr w:rsidR="00B70A3B">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B70A3B">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eastAsia="仿宋_GB2312" w:hint="eastAsia"/>
                <w:sz w:val="24"/>
              </w:rPr>
              <w:t>项目产出指标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数量指标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textAlignment w:val="center"/>
              <w:rPr>
                <w:rFonts w:eastAsia="仿宋_GB2312"/>
                <w:sz w:val="24"/>
              </w:rPr>
            </w:pPr>
          </w:p>
        </w:tc>
      </w:tr>
      <w:tr w:rsidR="00B70A3B">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eastAsia="仿宋_GB2312" w:hint="eastAsia"/>
                <w:sz w:val="24"/>
              </w:rPr>
              <w:t>项目产出指标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数量指标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r>
      <w:tr w:rsidR="00B70A3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eastAsia="仿宋_GB2312" w:hint="eastAsia"/>
                <w:sz w:val="24"/>
              </w:rPr>
              <w:t>项目产出指标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质量指标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r>
      <w:tr w:rsidR="00B70A3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kern w:val="0"/>
                <w:sz w:val="24"/>
                <w:lang w:bidi="ar"/>
              </w:rPr>
            </w:pPr>
            <w:r>
              <w:rPr>
                <w:rFonts w:eastAsia="仿宋_GB2312" w:hint="eastAsia"/>
                <w:sz w:val="24"/>
              </w:rPr>
              <w:t>项目效益指标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社会效益</w:t>
            </w:r>
          </w:p>
          <w:p w:rsidR="00B70A3B" w:rsidRDefault="00B44E7B">
            <w:pPr>
              <w:widowControl/>
              <w:jc w:val="center"/>
              <w:textAlignment w:val="center"/>
              <w:rPr>
                <w:rFonts w:eastAsia="仿宋_GB2312"/>
                <w:sz w:val="24"/>
              </w:rPr>
            </w:pPr>
            <w:r>
              <w:rPr>
                <w:rFonts w:eastAsia="仿宋_GB2312" w:hint="eastAsia"/>
                <w:sz w:val="24"/>
              </w:rPr>
              <w:t>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r>
      <w:tr w:rsidR="00B70A3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eastAsia="仿宋_GB2312" w:hint="eastAsia"/>
                <w:sz w:val="24"/>
              </w:rPr>
              <w:t>项目效益指标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社会效益</w:t>
            </w:r>
          </w:p>
          <w:p w:rsidR="00B70A3B" w:rsidRDefault="00B44E7B">
            <w:pPr>
              <w:widowControl/>
              <w:jc w:val="center"/>
              <w:textAlignment w:val="center"/>
              <w:rPr>
                <w:rFonts w:eastAsia="仿宋_GB2312"/>
                <w:sz w:val="24"/>
              </w:rPr>
            </w:pPr>
            <w:r>
              <w:rPr>
                <w:rFonts w:eastAsia="仿宋_GB2312" w:hint="eastAsia"/>
                <w:sz w:val="24"/>
              </w:rPr>
              <w:t>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r>
      <w:tr w:rsidR="00B70A3B">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70A3B" w:rsidRDefault="00B70A3B">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服务对象满意度指标</w:t>
            </w:r>
          </w:p>
        </w:tc>
        <w:tc>
          <w:tcPr>
            <w:tcW w:w="22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c>
          <w:tcPr>
            <w:tcW w:w="253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44E7B">
            <w:pPr>
              <w:widowControl/>
              <w:jc w:val="center"/>
              <w:textAlignment w:val="center"/>
              <w:rPr>
                <w:rFonts w:eastAsia="仿宋_GB2312"/>
                <w:sz w:val="24"/>
              </w:rPr>
            </w:pPr>
            <w:r>
              <w:rPr>
                <w:rFonts w:eastAsia="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70A3B" w:rsidRDefault="00B70A3B">
            <w:pPr>
              <w:widowControl/>
              <w:jc w:val="center"/>
              <w:textAlignment w:val="center"/>
              <w:rPr>
                <w:rFonts w:eastAsia="仿宋_GB2312"/>
                <w:sz w:val="24"/>
              </w:rPr>
            </w:pPr>
          </w:p>
        </w:tc>
      </w:tr>
    </w:tbl>
    <w:p w:rsidR="00B70A3B" w:rsidRDefault="00B70A3B">
      <w:pPr>
        <w:spacing w:line="580" w:lineRule="exact"/>
        <w:ind w:firstLineChars="200" w:firstLine="880"/>
        <w:rPr>
          <w:rFonts w:ascii="方正小标宋简体" w:eastAsia="方正小标宋简体" w:hAnsi="方正小标宋简体" w:cs="方正小标宋简体"/>
          <w:sz w:val="44"/>
          <w:szCs w:val="44"/>
        </w:rPr>
      </w:pPr>
    </w:p>
    <w:p w:rsidR="00B70A3B" w:rsidRDefault="00B44E7B">
      <w:pPr>
        <w:spacing w:line="600" w:lineRule="exact"/>
        <w:ind w:firstLineChars="250" w:firstLine="800"/>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B70A3B" w:rsidRDefault="00B44E7B">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B70A3B" w:rsidRDefault="00B44E7B">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年，九寨沟县科</w:t>
      </w:r>
      <w:r>
        <w:rPr>
          <w:rFonts w:ascii="仿宋_GB2312" w:eastAsia="仿宋_GB2312" w:hint="eastAsia"/>
          <w:color w:val="000000"/>
          <w:sz w:val="32"/>
          <w:szCs w:val="32"/>
        </w:rPr>
        <w:t>普服务中心</w:t>
      </w:r>
      <w:r>
        <w:rPr>
          <w:rFonts w:ascii="仿宋_GB2312" w:eastAsia="仿宋_GB2312" w:hint="eastAsia"/>
          <w:color w:val="000000"/>
          <w:sz w:val="32"/>
          <w:szCs w:val="32"/>
        </w:rPr>
        <w:t>运行经费支出</w:t>
      </w:r>
      <w:r>
        <w:rPr>
          <w:rFonts w:ascii="仿宋_GB2312" w:eastAsia="仿宋_GB2312" w:hint="eastAsia"/>
          <w:color w:val="000000"/>
          <w:sz w:val="32"/>
          <w:szCs w:val="32"/>
        </w:rPr>
        <w:t>23.18</w:t>
      </w:r>
      <w:r>
        <w:rPr>
          <w:rFonts w:ascii="仿宋_GB2312" w:eastAsia="仿宋_GB2312" w:hint="eastAsia"/>
          <w:color w:val="000000"/>
          <w:sz w:val="32"/>
          <w:szCs w:val="32"/>
        </w:rPr>
        <w:t>万元，</w:t>
      </w:r>
      <w:r>
        <w:rPr>
          <w:rFonts w:ascii="仿宋_GB2312" w:eastAsia="仿宋_GB2312" w:hint="eastAsia"/>
          <w:color w:val="000000"/>
          <w:sz w:val="32"/>
          <w:szCs w:val="32"/>
        </w:rPr>
        <w:t>其中，基本支出</w:t>
      </w:r>
      <w:r>
        <w:rPr>
          <w:rFonts w:ascii="仿宋_GB2312" w:eastAsia="仿宋_GB2312" w:hint="eastAsia"/>
          <w:color w:val="000000"/>
          <w:sz w:val="32"/>
          <w:szCs w:val="32"/>
        </w:rPr>
        <w:t>23.18</w:t>
      </w:r>
      <w:r>
        <w:rPr>
          <w:rFonts w:ascii="仿宋_GB2312" w:eastAsia="仿宋_GB2312" w:hint="eastAsia"/>
          <w:color w:val="000000"/>
          <w:sz w:val="32"/>
          <w:szCs w:val="32"/>
        </w:rPr>
        <w:t>万元。</w:t>
      </w:r>
    </w:p>
    <w:p w:rsidR="00B70A3B" w:rsidRDefault="00B44E7B">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B70A3B" w:rsidRDefault="00B44E7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8</w:t>
      </w:r>
      <w:r>
        <w:rPr>
          <w:rFonts w:ascii="仿宋_GB2312" w:eastAsia="仿宋_GB2312" w:hint="eastAsia"/>
          <w:color w:val="000000"/>
          <w:sz w:val="32"/>
          <w:szCs w:val="32"/>
        </w:rPr>
        <w:t>年，九寨沟县科</w:t>
      </w:r>
      <w:r>
        <w:rPr>
          <w:rFonts w:ascii="仿宋_GB2312" w:eastAsia="仿宋_GB2312" w:hint="eastAsia"/>
          <w:color w:val="000000"/>
          <w:sz w:val="32"/>
          <w:szCs w:val="32"/>
        </w:rPr>
        <w:t>普服务中心</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B70A3B" w:rsidRDefault="00B44E7B">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B70A3B" w:rsidRDefault="00B44E7B">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日，九寨沟县科</w:t>
      </w:r>
      <w:r>
        <w:rPr>
          <w:rFonts w:ascii="仿宋_GB2312" w:eastAsia="仿宋_GB2312" w:hint="eastAsia"/>
          <w:color w:val="000000"/>
          <w:sz w:val="32"/>
          <w:szCs w:val="32"/>
        </w:rPr>
        <w:t>普服务中心</w:t>
      </w:r>
      <w:r>
        <w:rPr>
          <w:rFonts w:ascii="仿宋_GB2312" w:eastAsia="仿宋_GB2312" w:hint="eastAsia"/>
          <w:color w:val="000000"/>
          <w:sz w:val="32"/>
          <w:szCs w:val="32"/>
        </w:rPr>
        <w:t>共有车辆</w:t>
      </w:r>
      <w:r>
        <w:rPr>
          <w:rFonts w:ascii="仿宋_GB2312" w:eastAsia="仿宋_GB2312" w:hint="eastAsia"/>
          <w:color w:val="000000"/>
          <w:sz w:val="32"/>
          <w:szCs w:val="32"/>
        </w:rPr>
        <w:t>0</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0</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B70A3B" w:rsidRDefault="00B70A3B">
      <w:pPr>
        <w:spacing w:line="600" w:lineRule="atLeast"/>
        <w:ind w:firstLineChars="200" w:firstLine="643"/>
        <w:rPr>
          <w:rFonts w:ascii="仿宋_GB2312" w:eastAsia="仿宋_GB2312"/>
          <w:b/>
          <w:color w:val="000000"/>
          <w:sz w:val="32"/>
          <w:szCs w:val="32"/>
        </w:rPr>
      </w:pPr>
    </w:p>
    <w:p w:rsidR="00B70A3B" w:rsidRDefault="00B44E7B">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B70A3B" w:rsidRDefault="00B44E7B">
      <w:pPr>
        <w:numPr>
          <w:ilvl w:val="0"/>
          <w:numId w:val="6"/>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B70A3B" w:rsidRDefault="00B70A3B">
      <w:pPr>
        <w:spacing w:line="600" w:lineRule="exact"/>
        <w:jc w:val="left"/>
        <w:rPr>
          <w:rFonts w:ascii="宋体"/>
          <w:b/>
          <w:color w:val="000000"/>
          <w:sz w:val="44"/>
          <w:szCs w:val="44"/>
        </w:rPr>
      </w:pP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B70A3B" w:rsidRDefault="00B44E7B">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科学技术（</w:t>
      </w:r>
      <w:r>
        <w:rPr>
          <w:rFonts w:ascii="仿宋_GB2312" w:eastAsia="仿宋_GB2312" w:hint="eastAsia"/>
          <w:color w:val="000000"/>
          <w:sz w:val="32"/>
          <w:szCs w:val="32"/>
        </w:rPr>
        <w:t>2</w:t>
      </w:r>
      <w:r>
        <w:rPr>
          <w:rFonts w:ascii="仿宋_GB2312" w:eastAsia="仿宋_GB2312" w:hint="eastAsia"/>
          <w:color w:val="000000"/>
          <w:sz w:val="32"/>
          <w:szCs w:val="32"/>
        </w:rPr>
        <w:t>06</w:t>
      </w:r>
      <w:r>
        <w:rPr>
          <w:rFonts w:ascii="仿宋_GB2312" w:eastAsia="仿宋_GB2312" w:hint="eastAsia"/>
          <w:color w:val="000000"/>
          <w:sz w:val="32"/>
          <w:szCs w:val="32"/>
        </w:rPr>
        <w:t>）科学技术管理实务（</w:t>
      </w:r>
      <w:r>
        <w:rPr>
          <w:rFonts w:ascii="仿宋_GB2312" w:eastAsia="仿宋_GB2312" w:hint="eastAsia"/>
          <w:color w:val="000000"/>
          <w:sz w:val="32"/>
          <w:szCs w:val="32"/>
        </w:rPr>
        <w:t>01</w:t>
      </w:r>
      <w:r>
        <w:rPr>
          <w:rFonts w:ascii="仿宋_GB2312" w:eastAsia="仿宋_GB2312" w:hint="eastAsia"/>
          <w:color w:val="000000"/>
          <w:sz w:val="32"/>
          <w:szCs w:val="32"/>
        </w:rPr>
        <w:t>）行政运行（</w:t>
      </w:r>
      <w:r>
        <w:rPr>
          <w:rFonts w:ascii="仿宋_GB2312" w:eastAsia="仿宋_GB2312" w:hint="eastAsia"/>
          <w:color w:val="000000"/>
          <w:sz w:val="32"/>
          <w:szCs w:val="32"/>
        </w:rPr>
        <w:t>01</w:t>
      </w:r>
      <w:r>
        <w:rPr>
          <w:rFonts w:ascii="仿宋_GB2312" w:eastAsia="仿宋_GB2312" w:hint="eastAsia"/>
          <w:color w:val="000000"/>
          <w:sz w:val="32"/>
          <w:szCs w:val="32"/>
        </w:rPr>
        <w:t>）：指科技单位用于保障机构正常运行、开展日常工作</w:t>
      </w:r>
      <w:r>
        <w:rPr>
          <w:rFonts w:ascii="仿宋_GB2312" w:eastAsia="仿宋_GB2312" w:hint="eastAsia"/>
          <w:color w:val="000000"/>
          <w:sz w:val="32"/>
          <w:szCs w:val="32"/>
        </w:rPr>
        <w:lastRenderedPageBreak/>
        <w:t>基本支出。</w:t>
      </w:r>
    </w:p>
    <w:p w:rsidR="00B70A3B" w:rsidRDefault="00B44E7B">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05</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05</w:t>
      </w:r>
      <w:r>
        <w:rPr>
          <w:rFonts w:ascii="仿宋_GB2312" w:eastAsia="仿宋_GB2312" w:hint="eastAsia"/>
          <w:color w:val="000000"/>
          <w:sz w:val="32"/>
          <w:szCs w:val="32"/>
        </w:rPr>
        <w:t>）：指部门实施养老保险制度由单位缴纳的养老保险支出。</w:t>
      </w:r>
    </w:p>
    <w:p w:rsidR="00B70A3B" w:rsidRDefault="00B44E7B">
      <w:pPr>
        <w:spacing w:line="560" w:lineRule="exact"/>
        <w:ind w:firstLineChars="200" w:firstLine="640"/>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）：指反映财政部门集中安排的行政单位的基本医疗保险缴费经费，未参加医疗保险的行政单位的公费医疗经费，按国家规定享受离休人员、红军老战士待遇的医疗经费。（</w:t>
      </w:r>
      <w:r>
        <w:rPr>
          <w:rFonts w:ascii="仿宋_GB2312" w:eastAsia="仿宋_GB2312" w:hint="eastAsia"/>
          <w:color w:val="000000"/>
          <w:sz w:val="32"/>
          <w:szCs w:val="32"/>
        </w:rPr>
        <w:t>03</w:t>
      </w:r>
      <w:r>
        <w:rPr>
          <w:rFonts w:ascii="仿宋_GB2312" w:eastAsia="仿宋_GB2312" w:hint="eastAsia"/>
          <w:color w:val="000000"/>
          <w:sz w:val="32"/>
          <w:szCs w:val="32"/>
        </w:rPr>
        <w:t>）公务员医疗补助：指国家公务</w:t>
      </w:r>
      <w:r>
        <w:rPr>
          <w:rFonts w:ascii="仿宋_GB2312" w:eastAsia="仿宋_GB2312" w:hint="eastAsia"/>
          <w:color w:val="000000"/>
          <w:sz w:val="32"/>
          <w:szCs w:val="32"/>
        </w:rPr>
        <w:t>员在参加城镇职工基本医疗保险制度的基础上国家对公务员实行的医疗补助。</w:t>
      </w:r>
      <w:r>
        <w:rPr>
          <w:rFonts w:ascii="仿宋_GB2312" w:eastAsia="仿宋_GB2312" w:hint="eastAsia"/>
          <w:color w:val="000000"/>
          <w:sz w:val="32"/>
          <w:szCs w:val="32"/>
        </w:rPr>
        <w:t xml:space="preserve"> </w:t>
      </w:r>
    </w:p>
    <w:p w:rsidR="00B70A3B" w:rsidRDefault="00B44E7B">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）住房公积金（</w:t>
      </w:r>
      <w:r>
        <w:rPr>
          <w:rFonts w:ascii="仿宋_GB2312" w:eastAsia="仿宋_GB2312" w:hint="eastAsia"/>
          <w:color w:val="000000"/>
          <w:sz w:val="32"/>
          <w:szCs w:val="32"/>
        </w:rPr>
        <w:t>01</w:t>
      </w:r>
      <w:r>
        <w:rPr>
          <w:rFonts w:ascii="仿宋_GB2312" w:eastAsia="仿宋_GB2312" w:hint="eastAsia"/>
          <w:color w:val="000000"/>
          <w:sz w:val="32"/>
          <w:szCs w:val="32"/>
        </w:rPr>
        <w:t>）：指按照《住房公积金管理条例》的规定，由单位及其在职职工缴存的长期住房储金。</w:t>
      </w:r>
      <w:r>
        <w:rPr>
          <w:rFonts w:ascii="仿宋_GB2312" w:eastAsia="仿宋_GB2312" w:hint="eastAsia"/>
          <w:color w:val="000000"/>
          <w:sz w:val="32"/>
          <w:szCs w:val="32"/>
        </w:rPr>
        <w:t xml:space="preserve"> </w:t>
      </w:r>
    </w:p>
    <w:p w:rsidR="00B70A3B" w:rsidRDefault="00B44E7B">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B70A3B" w:rsidRDefault="00B44E7B">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B70A3B" w:rsidRDefault="00B44E7B">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“三公”经费：指部门用财政拨款</w:t>
      </w:r>
      <w:r>
        <w:rPr>
          <w:rFonts w:ascii="仿宋_GB2312" w:eastAsia="仿宋_GB2312" w:hint="eastAsia"/>
          <w:sz w:val="32"/>
          <w:szCs w:val="32"/>
        </w:rPr>
        <w:t>安排的因公出国（境）费、公务用车购置及运行费和公务接待费。其中，因公出国（境）费反映单位公务出国（境）的国际旅费、国外</w:t>
      </w:r>
      <w:r>
        <w:rPr>
          <w:rFonts w:ascii="仿宋_GB2312" w:eastAsia="仿宋_GB2312" w:hint="eastAsia"/>
          <w:sz w:val="32"/>
          <w:szCs w:val="32"/>
        </w:rPr>
        <w:lastRenderedPageBreak/>
        <w:t>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B70A3B" w:rsidRDefault="00B44E7B">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w:t>
      </w:r>
      <w:r>
        <w:rPr>
          <w:rFonts w:ascii="仿宋_GB2312" w:eastAsia="仿宋_GB2312" w:hint="eastAsia"/>
          <w:sz w:val="32"/>
          <w:szCs w:val="32"/>
        </w:rPr>
        <w:t>专用材料及一般设备购置费、办公用房水电费、办公用房取暖费、办公用房物业管理费、公务用车运行维护费以及其他费用。</w:t>
      </w:r>
    </w:p>
    <w:p w:rsidR="00B70A3B" w:rsidRDefault="00B70A3B">
      <w:pPr>
        <w:spacing w:line="600" w:lineRule="exact"/>
        <w:jc w:val="center"/>
        <w:outlineLvl w:val="0"/>
        <w:rPr>
          <w:rFonts w:ascii="黑体" w:eastAsia="黑体" w:hAnsi="黑体"/>
          <w:color w:val="000000"/>
          <w:sz w:val="44"/>
          <w:szCs w:val="44"/>
        </w:rPr>
      </w:pPr>
      <w:bookmarkStart w:id="58" w:name="_Toc15396614"/>
      <w:bookmarkStart w:id="59" w:name="_Toc15377226"/>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70A3B">
      <w:pPr>
        <w:spacing w:line="600" w:lineRule="exact"/>
        <w:jc w:val="center"/>
        <w:outlineLvl w:val="0"/>
        <w:rPr>
          <w:rFonts w:ascii="黑体" w:eastAsia="黑体" w:hAnsi="黑体"/>
          <w:color w:val="000000"/>
          <w:sz w:val="44"/>
          <w:szCs w:val="44"/>
        </w:rPr>
      </w:pPr>
    </w:p>
    <w:p w:rsidR="00B70A3B" w:rsidRDefault="00B44E7B">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8"/>
    </w:p>
    <w:p w:rsidR="00B70A3B" w:rsidRDefault="00B70A3B">
      <w:pPr>
        <w:spacing w:line="600" w:lineRule="exact"/>
        <w:jc w:val="center"/>
        <w:outlineLvl w:val="0"/>
        <w:rPr>
          <w:rStyle w:val="1Char"/>
        </w:rPr>
      </w:pPr>
    </w:p>
    <w:p w:rsidR="00B70A3B" w:rsidRDefault="00B44E7B">
      <w:pPr>
        <w:pStyle w:val="20"/>
        <w:rPr>
          <w:rStyle w:val="1Char"/>
          <w:rFonts w:ascii="仿宋" w:eastAsia="仿宋" w:hAnsi="仿宋"/>
          <w:sz w:val="32"/>
          <w:szCs w:val="32"/>
        </w:rPr>
      </w:pPr>
      <w:bookmarkStart w:id="60"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0"/>
    </w:p>
    <w:p w:rsidR="00B70A3B" w:rsidRDefault="00B44E7B">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九寨沟县科</w:t>
      </w:r>
      <w:r>
        <w:rPr>
          <w:rFonts w:ascii="黑体" w:eastAsia="黑体" w:hAnsi="黑体" w:cs="方正小标宋简体" w:hint="eastAsia"/>
          <w:sz w:val="36"/>
          <w:szCs w:val="36"/>
        </w:rPr>
        <w:t>普服务中心</w:t>
      </w:r>
      <w:r>
        <w:rPr>
          <w:rFonts w:ascii="黑体" w:eastAsia="黑体" w:hAnsi="黑体" w:cs="方正小标宋简体" w:hint="eastAsia"/>
          <w:sz w:val="36"/>
          <w:szCs w:val="36"/>
        </w:rPr>
        <w:t>2018</w:t>
      </w:r>
      <w:r>
        <w:rPr>
          <w:rFonts w:ascii="黑体" w:eastAsia="黑体" w:hAnsi="黑体" w:cs="方正小标宋简体" w:hint="eastAsia"/>
          <w:sz w:val="36"/>
          <w:szCs w:val="36"/>
        </w:rPr>
        <w:t>年整体支出绩效</w:t>
      </w:r>
    </w:p>
    <w:p w:rsidR="00B70A3B" w:rsidRDefault="00B44E7B">
      <w:pPr>
        <w:spacing w:line="600" w:lineRule="exact"/>
        <w:jc w:val="center"/>
        <w:outlineLvl w:val="0"/>
        <w:rPr>
          <w:rFonts w:ascii="黑体" w:eastAsia="黑体" w:hAnsi="黑体" w:cs="方正小标宋简体"/>
          <w:sz w:val="36"/>
          <w:szCs w:val="36"/>
        </w:rPr>
      </w:pPr>
      <w:r>
        <w:rPr>
          <w:rFonts w:ascii="黑体" w:eastAsia="黑体" w:hAnsi="黑体" w:cs="方正小标宋简体" w:hint="eastAsia"/>
          <w:sz w:val="36"/>
          <w:szCs w:val="36"/>
        </w:rPr>
        <w:t>评价报告</w:t>
      </w:r>
      <w:bookmarkEnd w:id="61"/>
    </w:p>
    <w:p w:rsidR="00B70A3B" w:rsidRDefault="00B70A3B">
      <w:pPr>
        <w:spacing w:line="580" w:lineRule="exact"/>
        <w:ind w:firstLineChars="200" w:firstLine="640"/>
        <w:rPr>
          <w:rFonts w:ascii="黑体" w:eastAsia="黑体" w:hAnsi="黑体" w:cs="黑体"/>
          <w:sz w:val="32"/>
          <w:szCs w:val="32"/>
        </w:rPr>
      </w:pPr>
    </w:p>
    <w:p w:rsidR="00B70A3B" w:rsidRDefault="00B44E7B">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B70A3B" w:rsidRDefault="00B44E7B">
      <w:pPr>
        <w:pStyle w:val="20"/>
        <w:rPr>
          <w:rStyle w:val="2Char"/>
          <w:rFonts w:ascii="仿宋" w:eastAsia="黑体" w:hAnsi="仿宋"/>
        </w:rPr>
      </w:pPr>
      <w:r>
        <w:rPr>
          <w:rFonts w:ascii="黑体" w:eastAsia="黑体" w:hAnsi="黑体" w:hint="eastAsia"/>
          <w:b w:val="0"/>
          <w:color w:val="000000"/>
        </w:rPr>
        <w:t>基</w:t>
      </w:r>
      <w:r>
        <w:rPr>
          <w:rStyle w:val="2Char"/>
          <w:rFonts w:ascii="黑体" w:eastAsia="黑体" w:hAnsi="黑体" w:hint="eastAsia"/>
        </w:rPr>
        <w:t>本职能及主要工作</w:t>
      </w:r>
      <w:r>
        <w:rPr>
          <w:rStyle w:val="2Char"/>
          <w:rFonts w:ascii="黑体" w:eastAsia="黑体" w:hAnsi="黑体" w:hint="eastAsia"/>
        </w:rPr>
        <w:t>：</w:t>
      </w:r>
    </w:p>
    <w:p w:rsidR="00B70A3B" w:rsidRDefault="00B44E7B">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（一）主要职能。</w:t>
      </w:r>
    </w:p>
    <w:p w:rsidR="00B70A3B" w:rsidRDefault="00B44E7B">
      <w:pPr>
        <w:rPr>
          <w:sz w:val="32"/>
          <w:szCs w:val="32"/>
        </w:rPr>
      </w:pPr>
      <w:r>
        <w:rPr>
          <w:rFonts w:hint="eastAsia"/>
        </w:rPr>
        <w:t xml:space="preserve"> </w:t>
      </w:r>
      <w:r>
        <w:rPr>
          <w:rFonts w:hint="eastAsia"/>
          <w:sz w:val="32"/>
          <w:szCs w:val="32"/>
        </w:rPr>
        <w:t xml:space="preserve">  </w:t>
      </w:r>
      <w:r>
        <w:rPr>
          <w:rFonts w:hint="eastAsia"/>
          <w:sz w:val="32"/>
          <w:szCs w:val="32"/>
        </w:rPr>
        <w:t xml:space="preserve"> </w:t>
      </w:r>
      <w:r>
        <w:rPr>
          <w:rFonts w:hint="eastAsia"/>
          <w:sz w:val="32"/>
          <w:szCs w:val="32"/>
        </w:rPr>
        <w:t>1</w:t>
      </w:r>
      <w:r>
        <w:rPr>
          <w:rFonts w:hint="eastAsia"/>
          <w:sz w:val="32"/>
          <w:szCs w:val="32"/>
        </w:rPr>
        <w:t>、</w:t>
      </w:r>
      <w:r>
        <w:rPr>
          <w:rFonts w:hint="eastAsia"/>
          <w:sz w:val="32"/>
          <w:szCs w:val="32"/>
        </w:rPr>
        <w:t>负责九寨沟县科技政策研究、决策咨询工作，面向企业开展科技信息转化应用服务工作，为企业创新提供相关公共服务</w:t>
      </w:r>
      <w:r>
        <w:rPr>
          <w:rFonts w:hint="eastAsia"/>
          <w:sz w:val="32"/>
          <w:szCs w:val="32"/>
        </w:rPr>
        <w:t>。</w:t>
      </w:r>
    </w:p>
    <w:p w:rsidR="00B70A3B" w:rsidRDefault="00B44E7B">
      <w:pPr>
        <w:rPr>
          <w:sz w:val="32"/>
          <w:szCs w:val="32"/>
        </w:rPr>
      </w:pPr>
      <w:r>
        <w:rPr>
          <w:rFonts w:hint="eastAsia"/>
          <w:sz w:val="32"/>
          <w:szCs w:val="32"/>
        </w:rPr>
        <w:t xml:space="preserve"> </w:t>
      </w:r>
      <w:r>
        <w:rPr>
          <w:rFonts w:hint="eastAsia"/>
          <w:sz w:val="32"/>
          <w:szCs w:val="32"/>
        </w:rPr>
        <w:t xml:space="preserve"> </w:t>
      </w:r>
      <w:r>
        <w:rPr>
          <w:rFonts w:hint="eastAsia"/>
          <w:sz w:val="32"/>
          <w:szCs w:val="32"/>
        </w:rPr>
        <w:t xml:space="preserve"> </w:t>
      </w:r>
      <w:r>
        <w:rPr>
          <w:rFonts w:hint="eastAsia"/>
          <w:sz w:val="32"/>
          <w:szCs w:val="32"/>
        </w:rPr>
        <w:t>2</w:t>
      </w:r>
      <w:r>
        <w:rPr>
          <w:rFonts w:hint="eastAsia"/>
          <w:sz w:val="32"/>
          <w:szCs w:val="32"/>
        </w:rPr>
        <w:t>、</w:t>
      </w:r>
      <w:r>
        <w:rPr>
          <w:rFonts w:hint="eastAsia"/>
          <w:sz w:val="32"/>
          <w:szCs w:val="32"/>
        </w:rPr>
        <w:t>负责开展</w:t>
      </w:r>
      <w:r>
        <w:rPr>
          <w:rFonts w:hint="eastAsia"/>
          <w:sz w:val="32"/>
          <w:szCs w:val="32"/>
        </w:rPr>
        <w:t>学术交流</w:t>
      </w:r>
      <w:r>
        <w:rPr>
          <w:rFonts w:hint="eastAsia"/>
          <w:sz w:val="32"/>
          <w:szCs w:val="32"/>
        </w:rPr>
        <w:t>、科普宣传、及培训工作。</w:t>
      </w:r>
    </w:p>
    <w:p w:rsidR="00B70A3B" w:rsidRDefault="00B44E7B">
      <w:pPr>
        <w:ind w:firstLineChars="100" w:firstLine="320"/>
        <w:rPr>
          <w:sz w:val="32"/>
          <w:szCs w:val="32"/>
        </w:rPr>
      </w:pPr>
      <w:r>
        <w:rPr>
          <w:rFonts w:hint="eastAsia"/>
          <w:sz w:val="32"/>
          <w:szCs w:val="32"/>
        </w:rPr>
        <w:t>3.</w:t>
      </w:r>
      <w:r>
        <w:rPr>
          <w:rFonts w:hint="eastAsia"/>
          <w:sz w:val="32"/>
          <w:szCs w:val="32"/>
        </w:rPr>
        <w:t>组织</w:t>
      </w:r>
      <w:r>
        <w:rPr>
          <w:rFonts w:hint="eastAsia"/>
          <w:sz w:val="32"/>
          <w:szCs w:val="32"/>
        </w:rPr>
        <w:t>开展青少年科技</w:t>
      </w:r>
      <w:r>
        <w:rPr>
          <w:rFonts w:hint="eastAsia"/>
          <w:sz w:val="32"/>
          <w:szCs w:val="32"/>
        </w:rPr>
        <w:t>竞赛、科学体验、科技辅导教师培训等活动</w:t>
      </w:r>
      <w:r>
        <w:rPr>
          <w:rFonts w:hint="eastAsia"/>
          <w:sz w:val="32"/>
          <w:szCs w:val="32"/>
        </w:rPr>
        <w:t>，提高全民科学文化素质。</w:t>
      </w:r>
    </w:p>
    <w:p w:rsidR="00B70A3B" w:rsidRDefault="00B44E7B">
      <w:pPr>
        <w:rPr>
          <w:sz w:val="32"/>
          <w:szCs w:val="32"/>
        </w:rPr>
      </w:pPr>
      <w:r>
        <w:rPr>
          <w:rFonts w:hint="eastAsia"/>
          <w:sz w:val="32"/>
          <w:szCs w:val="32"/>
        </w:rPr>
        <w:t xml:space="preserve">  </w:t>
      </w:r>
      <w:r>
        <w:rPr>
          <w:rFonts w:hint="eastAsia"/>
          <w:sz w:val="32"/>
          <w:szCs w:val="32"/>
        </w:rPr>
        <w:t>4</w:t>
      </w:r>
      <w:r>
        <w:rPr>
          <w:rFonts w:hint="eastAsia"/>
          <w:sz w:val="32"/>
          <w:szCs w:val="32"/>
        </w:rPr>
        <w:t>、组织科技工作者开展技术开发、技术转让、技术咨询、技术服务活动，加速科技成果向现实生产力转化。</w:t>
      </w:r>
    </w:p>
    <w:p w:rsidR="00B70A3B" w:rsidRDefault="00B44E7B">
      <w:pPr>
        <w:rPr>
          <w:sz w:val="32"/>
          <w:szCs w:val="32"/>
        </w:rPr>
      </w:pPr>
      <w:r>
        <w:rPr>
          <w:rFonts w:hint="eastAsia"/>
          <w:sz w:val="32"/>
          <w:szCs w:val="32"/>
        </w:rPr>
        <w:t xml:space="preserve">   </w:t>
      </w:r>
      <w:r>
        <w:rPr>
          <w:rFonts w:hint="eastAsia"/>
          <w:sz w:val="32"/>
          <w:szCs w:val="32"/>
        </w:rPr>
        <w:t>5</w:t>
      </w:r>
      <w:r>
        <w:rPr>
          <w:rFonts w:hint="eastAsia"/>
          <w:sz w:val="32"/>
          <w:szCs w:val="32"/>
        </w:rPr>
        <w:t>、组织科技工作者深入农村、建立科普示范基地，开展科技培训，普及农牧业科技知识，推广先进实用技术，促进科技与经济结合，推动全县科技进步；组织开展科学技术扶贫，帮助贫困地区依靠科技脱贫致富。</w:t>
      </w:r>
    </w:p>
    <w:p w:rsidR="00B70A3B" w:rsidRDefault="00B44E7B">
      <w:pPr>
        <w:rPr>
          <w:sz w:val="32"/>
          <w:szCs w:val="32"/>
        </w:rPr>
      </w:pPr>
      <w:r>
        <w:rPr>
          <w:rFonts w:hint="eastAsia"/>
          <w:sz w:val="32"/>
          <w:szCs w:val="32"/>
        </w:rPr>
        <w:lastRenderedPageBreak/>
        <w:t xml:space="preserve">  </w:t>
      </w:r>
      <w:r>
        <w:rPr>
          <w:rFonts w:hint="eastAsia"/>
          <w:sz w:val="32"/>
          <w:szCs w:val="32"/>
        </w:rPr>
        <w:t>6</w:t>
      </w:r>
      <w:r>
        <w:rPr>
          <w:rFonts w:hint="eastAsia"/>
          <w:sz w:val="32"/>
          <w:szCs w:val="32"/>
        </w:rPr>
        <w:t>、指导成立各种专业技术协会（学会）、科普协会，加强对所属学（协）会的管理和服务。</w:t>
      </w:r>
    </w:p>
    <w:p w:rsidR="00B70A3B" w:rsidRDefault="00B44E7B">
      <w:pPr>
        <w:rPr>
          <w:sz w:val="32"/>
          <w:szCs w:val="32"/>
        </w:rPr>
      </w:pPr>
      <w:r>
        <w:rPr>
          <w:rFonts w:hint="eastAsia"/>
          <w:sz w:val="32"/>
          <w:szCs w:val="32"/>
        </w:rPr>
        <w:t xml:space="preserve">    </w:t>
      </w:r>
      <w:r>
        <w:rPr>
          <w:rFonts w:hint="eastAsia"/>
          <w:sz w:val="32"/>
          <w:szCs w:val="32"/>
        </w:rPr>
        <w:t>7</w:t>
      </w:r>
      <w:r>
        <w:rPr>
          <w:rFonts w:hint="eastAsia"/>
          <w:sz w:val="32"/>
          <w:szCs w:val="32"/>
        </w:rPr>
        <w:t>、发挥桥梁和纽带作用，建设科技工作者之家，反映科技工作者的意见和要求，维护科技工作者的合法</w:t>
      </w:r>
      <w:r>
        <w:rPr>
          <w:rFonts w:hint="eastAsia"/>
          <w:sz w:val="32"/>
          <w:szCs w:val="32"/>
        </w:rPr>
        <w:t>权益，宣传、表彰奖励优秀科技工作者，不断增强为科技工作者服务的意识和能力。</w:t>
      </w:r>
    </w:p>
    <w:p w:rsidR="00B70A3B" w:rsidRDefault="00B44E7B">
      <w:pPr>
        <w:rPr>
          <w:sz w:val="32"/>
          <w:szCs w:val="32"/>
        </w:rPr>
      </w:pPr>
      <w:r>
        <w:rPr>
          <w:rFonts w:hint="eastAsia"/>
          <w:sz w:val="32"/>
          <w:szCs w:val="32"/>
        </w:rPr>
        <w:t xml:space="preserve">   </w:t>
      </w:r>
      <w:r>
        <w:rPr>
          <w:rFonts w:hint="eastAsia"/>
          <w:sz w:val="32"/>
          <w:szCs w:val="32"/>
        </w:rPr>
        <w:t>8</w:t>
      </w:r>
      <w:r>
        <w:rPr>
          <w:rFonts w:hint="eastAsia"/>
          <w:sz w:val="32"/>
          <w:szCs w:val="32"/>
        </w:rPr>
        <w:t>、完成县科协交办的其他工作。</w:t>
      </w:r>
    </w:p>
    <w:p w:rsidR="00B70A3B" w:rsidRDefault="00B44E7B">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p>
    <w:p w:rsidR="00B70A3B" w:rsidRDefault="00B44E7B">
      <w:pPr>
        <w:rPr>
          <w:sz w:val="32"/>
          <w:szCs w:val="32"/>
        </w:rPr>
      </w:pPr>
      <w:r>
        <w:rPr>
          <w:rFonts w:hint="eastAsia"/>
        </w:rPr>
        <w:t xml:space="preserve"> </w:t>
      </w:r>
      <w:r>
        <w:rPr>
          <w:rFonts w:hint="eastAsia"/>
          <w:sz w:val="32"/>
          <w:szCs w:val="32"/>
        </w:rPr>
        <w:t xml:space="preserve">   1</w:t>
      </w:r>
      <w:r>
        <w:rPr>
          <w:rFonts w:hint="eastAsia"/>
          <w:sz w:val="32"/>
          <w:szCs w:val="32"/>
        </w:rPr>
        <w:t>、申报了中国科协、省科协基层科普行动项目（“科普惠农”计划、社区科普益民行动计划）。</w:t>
      </w:r>
    </w:p>
    <w:p w:rsidR="00B70A3B" w:rsidRDefault="00B44E7B">
      <w:pPr>
        <w:rPr>
          <w:sz w:val="32"/>
          <w:szCs w:val="32"/>
        </w:rPr>
      </w:pPr>
      <w:r>
        <w:rPr>
          <w:rFonts w:hint="eastAsia"/>
          <w:sz w:val="32"/>
          <w:szCs w:val="32"/>
        </w:rPr>
        <w:t xml:space="preserve">    2</w:t>
      </w:r>
      <w:r>
        <w:rPr>
          <w:rFonts w:hint="eastAsia"/>
          <w:sz w:val="32"/>
          <w:szCs w:val="32"/>
        </w:rPr>
        <w:t>、开展全国科普日、科技之春等科普宣传活动。</w:t>
      </w:r>
    </w:p>
    <w:p w:rsidR="00B70A3B" w:rsidRDefault="00B44E7B">
      <w:pPr>
        <w:rPr>
          <w:sz w:val="32"/>
          <w:szCs w:val="32"/>
        </w:rPr>
      </w:pPr>
      <w:r>
        <w:rPr>
          <w:rFonts w:hint="eastAsia"/>
          <w:sz w:val="32"/>
          <w:szCs w:val="32"/>
        </w:rPr>
        <w:t xml:space="preserve">    3</w:t>
      </w:r>
      <w:r>
        <w:rPr>
          <w:rFonts w:hint="eastAsia"/>
          <w:sz w:val="32"/>
          <w:szCs w:val="32"/>
        </w:rPr>
        <w:t>、积极开展“科普惠农”计划项目的实施工作，在全县乡镇新安装科普宣传栏</w:t>
      </w:r>
      <w:r>
        <w:rPr>
          <w:rFonts w:hint="eastAsia"/>
          <w:sz w:val="32"/>
          <w:szCs w:val="32"/>
        </w:rPr>
        <w:t>6</w:t>
      </w:r>
      <w:r>
        <w:rPr>
          <w:rFonts w:hint="eastAsia"/>
          <w:sz w:val="32"/>
          <w:szCs w:val="32"/>
        </w:rPr>
        <w:t>个。同时搞好科普宣传工作。</w:t>
      </w:r>
    </w:p>
    <w:p w:rsidR="00B70A3B" w:rsidRDefault="00B44E7B">
      <w:pPr>
        <w:rPr>
          <w:sz w:val="32"/>
          <w:szCs w:val="32"/>
        </w:rPr>
      </w:pPr>
      <w:r>
        <w:rPr>
          <w:rFonts w:hint="eastAsia"/>
          <w:sz w:val="32"/>
          <w:szCs w:val="32"/>
        </w:rPr>
        <w:t xml:space="preserve">    4</w:t>
      </w:r>
      <w:r>
        <w:rPr>
          <w:rFonts w:hint="eastAsia"/>
          <w:sz w:val="32"/>
          <w:szCs w:val="32"/>
        </w:rPr>
        <w:t>、开展优秀学术论文评选活动，向州科协推荐。</w:t>
      </w:r>
    </w:p>
    <w:p w:rsidR="00B70A3B" w:rsidRDefault="00B44E7B">
      <w:pPr>
        <w:rPr>
          <w:sz w:val="32"/>
          <w:szCs w:val="32"/>
        </w:rPr>
      </w:pPr>
      <w:r>
        <w:rPr>
          <w:rFonts w:hint="eastAsia"/>
          <w:sz w:val="32"/>
          <w:szCs w:val="32"/>
        </w:rPr>
        <w:t xml:space="preserve">    5</w:t>
      </w:r>
      <w:r>
        <w:rPr>
          <w:rFonts w:hint="eastAsia"/>
          <w:sz w:val="32"/>
          <w:szCs w:val="32"/>
        </w:rPr>
        <w:t>、在白河乡新华村开展贫困村帮扶工作。</w:t>
      </w:r>
    </w:p>
    <w:p w:rsidR="00B70A3B" w:rsidRDefault="00B44E7B">
      <w:pPr>
        <w:rPr>
          <w:sz w:val="32"/>
          <w:szCs w:val="32"/>
        </w:rPr>
      </w:pPr>
      <w:r>
        <w:rPr>
          <w:rFonts w:hint="eastAsia"/>
          <w:sz w:val="32"/>
          <w:szCs w:val="32"/>
        </w:rPr>
        <w:t xml:space="preserve">    6</w:t>
      </w:r>
      <w:r>
        <w:rPr>
          <w:rFonts w:hint="eastAsia"/>
          <w:sz w:val="32"/>
          <w:szCs w:val="32"/>
        </w:rPr>
        <w:t>、对全县协会（学会）乡镇科协的工作进行指导，重点对乡镇专业技术协会的工作进行指导。</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w:t>
      </w:r>
      <w:r>
        <w:rPr>
          <w:rFonts w:ascii="仿宋" w:eastAsia="仿宋" w:hAnsi="仿宋" w:cs="仿宋_GB2312" w:hint="eastAsia"/>
          <w:sz w:val="32"/>
          <w:szCs w:val="32"/>
        </w:rPr>
        <w:t>三</w:t>
      </w:r>
      <w:r>
        <w:rPr>
          <w:rFonts w:ascii="仿宋" w:eastAsia="仿宋" w:hAnsi="仿宋" w:cs="仿宋_GB2312"/>
          <w:sz w:val="32"/>
          <w:szCs w:val="32"/>
        </w:rPr>
        <w:t>）机构组成。</w:t>
      </w:r>
      <w:r>
        <w:rPr>
          <w:rFonts w:ascii="仿宋" w:eastAsia="仿宋" w:hAnsi="仿宋" w:cs="仿宋_GB2312" w:hint="eastAsia"/>
          <w:sz w:val="32"/>
          <w:szCs w:val="32"/>
        </w:rPr>
        <w:t>九寨沟县科普服务中心是九寨沟县科协的一个股室，共有事业编制人员</w:t>
      </w:r>
      <w:r>
        <w:rPr>
          <w:rFonts w:ascii="仿宋" w:eastAsia="仿宋" w:hAnsi="仿宋" w:cs="仿宋_GB2312" w:hint="eastAsia"/>
          <w:sz w:val="32"/>
          <w:szCs w:val="32"/>
        </w:rPr>
        <w:t>3</w:t>
      </w:r>
      <w:r>
        <w:rPr>
          <w:rFonts w:ascii="仿宋" w:eastAsia="仿宋" w:hAnsi="仿宋" w:cs="仿宋_GB2312" w:hint="eastAsia"/>
          <w:sz w:val="32"/>
          <w:szCs w:val="32"/>
        </w:rPr>
        <w:t>名。</w:t>
      </w:r>
    </w:p>
    <w:p w:rsidR="00B70A3B" w:rsidRDefault="00B44E7B">
      <w:pPr>
        <w:spacing w:line="560" w:lineRule="exact"/>
        <w:ind w:firstLineChars="200" w:firstLine="640"/>
        <w:rPr>
          <w:rFonts w:ascii="仿宋" w:eastAsia="仿宋" w:hAnsi="仿宋" w:cs="仿宋_GB2312"/>
          <w:sz w:val="32"/>
          <w:szCs w:val="32"/>
        </w:rPr>
      </w:pPr>
      <w:r>
        <w:rPr>
          <w:rFonts w:ascii="仿宋" w:eastAsia="仿宋" w:hAnsi="仿宋" w:cs="仿宋_GB2312"/>
          <w:sz w:val="32"/>
          <w:szCs w:val="32"/>
        </w:rPr>
        <w:t>（</w:t>
      </w:r>
      <w:r>
        <w:rPr>
          <w:rFonts w:ascii="仿宋" w:eastAsia="仿宋" w:hAnsi="仿宋" w:cs="仿宋_GB2312" w:hint="eastAsia"/>
          <w:sz w:val="32"/>
          <w:szCs w:val="32"/>
        </w:rPr>
        <w:t>四</w:t>
      </w:r>
      <w:r>
        <w:rPr>
          <w:rFonts w:ascii="仿宋" w:eastAsia="仿宋" w:hAnsi="仿宋" w:cs="仿宋_GB2312"/>
          <w:sz w:val="32"/>
          <w:szCs w:val="32"/>
        </w:rPr>
        <w:t>）人员概况。</w:t>
      </w:r>
    </w:p>
    <w:p w:rsidR="00B70A3B" w:rsidRDefault="00B44E7B">
      <w:pPr>
        <w:pStyle w:val="2"/>
        <w:ind w:firstLine="560"/>
        <w:rPr>
          <w:rFonts w:eastAsia="仿宋_GB2312"/>
        </w:rPr>
      </w:pPr>
      <w:r>
        <w:rPr>
          <w:rFonts w:ascii="仿宋_GB2312" w:eastAsia="仿宋_GB2312" w:hAnsi="仿宋_GB2312" w:cs="仿宋_GB2312" w:hint="eastAsia"/>
          <w:bCs/>
          <w:sz w:val="28"/>
          <w:szCs w:val="28"/>
        </w:rPr>
        <w:t>财政供养人员编制为</w:t>
      </w:r>
      <w:r>
        <w:rPr>
          <w:rFonts w:ascii="仿宋_GB2312" w:eastAsia="仿宋_GB2312" w:hAnsi="仿宋_GB2312" w:cs="仿宋_GB2312" w:hint="eastAsia"/>
          <w:bCs/>
          <w:sz w:val="28"/>
          <w:szCs w:val="28"/>
        </w:rPr>
        <w:t>3</w:t>
      </w:r>
      <w:r>
        <w:rPr>
          <w:rFonts w:ascii="仿宋_GB2312" w:eastAsia="仿宋_GB2312" w:hAnsi="仿宋_GB2312" w:cs="仿宋_GB2312" w:hint="eastAsia"/>
          <w:bCs/>
          <w:sz w:val="28"/>
          <w:szCs w:val="28"/>
        </w:rPr>
        <w:t>名，事业编制</w:t>
      </w:r>
      <w:r>
        <w:rPr>
          <w:rFonts w:ascii="仿宋_GB2312" w:eastAsia="仿宋_GB2312" w:hAnsi="仿宋_GB2312" w:cs="仿宋_GB2312" w:hint="eastAsia"/>
          <w:bCs/>
          <w:sz w:val="28"/>
          <w:szCs w:val="28"/>
        </w:rPr>
        <w:t>3</w:t>
      </w:r>
      <w:r>
        <w:rPr>
          <w:rFonts w:ascii="仿宋_GB2312" w:eastAsia="仿宋_GB2312" w:hAnsi="仿宋_GB2312" w:cs="仿宋_GB2312" w:hint="eastAsia"/>
          <w:bCs/>
          <w:sz w:val="28"/>
          <w:szCs w:val="28"/>
        </w:rPr>
        <w:t>名。</w:t>
      </w:r>
    </w:p>
    <w:p w:rsidR="00B70A3B" w:rsidRDefault="00B70A3B">
      <w:pPr>
        <w:spacing w:line="580" w:lineRule="exact"/>
        <w:ind w:firstLineChars="200" w:firstLine="640"/>
        <w:rPr>
          <w:rFonts w:ascii="黑体" w:eastAsia="黑体" w:hAnsi="黑体" w:cs="黑体"/>
          <w:sz w:val="32"/>
          <w:szCs w:val="32"/>
        </w:rPr>
      </w:pPr>
    </w:p>
    <w:p w:rsidR="00B70A3B" w:rsidRDefault="00B44E7B">
      <w:pPr>
        <w:spacing w:line="580" w:lineRule="exact"/>
        <w:ind w:firstLineChars="200" w:firstLine="640"/>
        <w:rPr>
          <w:rFonts w:ascii="黑体" w:eastAsia="黑体" w:hAnsi="黑体" w:cs="黑体"/>
          <w:sz w:val="32"/>
          <w:szCs w:val="32"/>
        </w:rPr>
      </w:pPr>
      <w:r>
        <w:rPr>
          <w:rFonts w:ascii="黑体" w:eastAsia="黑体" w:hAnsi="黑体" w:cs="黑体"/>
          <w:sz w:val="32"/>
          <w:szCs w:val="32"/>
        </w:rPr>
        <w:lastRenderedPageBreak/>
        <w:t>二、部门财政资金收支情况</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r>
        <w:rPr>
          <w:rFonts w:ascii="仿宋" w:eastAsia="仿宋" w:hAnsi="仿宋" w:cs="仿宋_GB2312" w:hint="eastAsia"/>
          <w:sz w:val="32"/>
          <w:szCs w:val="32"/>
        </w:rPr>
        <w:t>2018</w:t>
      </w:r>
      <w:r>
        <w:rPr>
          <w:rFonts w:ascii="仿宋" w:eastAsia="仿宋" w:hAnsi="仿宋" w:cs="仿宋_GB2312" w:hint="eastAsia"/>
          <w:sz w:val="32"/>
          <w:szCs w:val="32"/>
        </w:rPr>
        <w:t>年本年收入合计</w:t>
      </w:r>
      <w:r>
        <w:rPr>
          <w:rFonts w:ascii="仿宋" w:eastAsia="仿宋" w:hAnsi="仿宋" w:cs="仿宋_GB2312" w:hint="eastAsia"/>
          <w:sz w:val="32"/>
          <w:szCs w:val="32"/>
        </w:rPr>
        <w:t>23.18</w:t>
      </w:r>
      <w:r>
        <w:rPr>
          <w:rFonts w:ascii="仿宋" w:eastAsia="仿宋" w:hAnsi="仿宋" w:cs="仿宋_GB2312" w:hint="eastAsia"/>
          <w:sz w:val="32"/>
          <w:szCs w:val="32"/>
        </w:rPr>
        <w:t>万元，其中：</w:t>
      </w:r>
      <w:r>
        <w:rPr>
          <w:rFonts w:ascii="仿宋" w:eastAsia="仿宋" w:hAnsi="仿宋" w:hint="eastAsia"/>
          <w:color w:val="000000"/>
          <w:sz w:val="32"/>
          <w:szCs w:val="32"/>
        </w:rPr>
        <w:t>一般公共预算财政拨款收入</w:t>
      </w:r>
      <w:r>
        <w:rPr>
          <w:rFonts w:ascii="仿宋" w:eastAsia="仿宋" w:hAnsi="仿宋" w:cs="仿宋_GB2312" w:hint="eastAsia"/>
          <w:sz w:val="32"/>
          <w:szCs w:val="32"/>
        </w:rPr>
        <w:t>23.18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cs="仿宋_GB2312" w:hint="eastAsia"/>
          <w:sz w:val="32"/>
          <w:szCs w:val="32"/>
        </w:rPr>
        <w:t xml:space="preserve"> </w:t>
      </w:r>
      <w:r>
        <w:rPr>
          <w:rFonts w:ascii="仿宋" w:eastAsia="仿宋" w:hAnsi="仿宋" w:cs="仿宋_GB2312" w:hint="eastAsia"/>
          <w:sz w:val="32"/>
          <w:szCs w:val="32"/>
        </w:rPr>
        <w:t>。</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（二）部门财政资金支出情况。</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cs="仿宋_GB2312" w:hint="eastAsia"/>
          <w:sz w:val="32"/>
          <w:szCs w:val="32"/>
        </w:rPr>
        <w:t>23.18</w:t>
      </w:r>
      <w:r>
        <w:rPr>
          <w:rFonts w:ascii="仿宋" w:eastAsia="仿宋" w:hAnsi="仿宋" w:hint="eastAsia"/>
          <w:color w:val="000000"/>
          <w:sz w:val="32"/>
          <w:szCs w:val="32"/>
        </w:rPr>
        <w:t>万元，其中：基本支出</w:t>
      </w:r>
      <w:r>
        <w:rPr>
          <w:rFonts w:ascii="仿宋" w:eastAsia="仿宋" w:hAnsi="仿宋" w:hint="eastAsia"/>
          <w:color w:val="000000"/>
          <w:sz w:val="32"/>
          <w:szCs w:val="32"/>
        </w:rPr>
        <w:t>23.18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B70A3B" w:rsidRDefault="00B44E7B">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B70A3B" w:rsidRDefault="00B44E7B">
      <w:pPr>
        <w:spacing w:line="560" w:lineRule="exact"/>
        <w:ind w:firstLineChars="200" w:firstLine="640"/>
        <w:rPr>
          <w:rFonts w:ascii="仿宋_GB2312" w:eastAsia="仿宋_GB2312" w:hAnsi="仿宋_GB2312" w:cs="仿宋_GB2312"/>
          <w:bCs/>
          <w:sz w:val="28"/>
          <w:szCs w:val="28"/>
        </w:rPr>
      </w:pPr>
      <w:r>
        <w:rPr>
          <w:rFonts w:ascii="仿宋" w:eastAsia="仿宋" w:hAnsi="仿宋" w:cs="仿宋_GB2312"/>
          <w:sz w:val="32"/>
          <w:szCs w:val="32"/>
        </w:rPr>
        <w:t>包括部门绩效目标制定、目标完成、预算编制准确、支出控制、预算动态调整、执行进度、预算完成情况和违规记录等情况。</w:t>
      </w:r>
    </w:p>
    <w:p w:rsidR="00B70A3B" w:rsidRDefault="00B44E7B">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基本支出主要用于日常工作运转开支，包括人员的工资福利支出、一般商品和服务支出、对个人和家庭的补助支出、对企事业单位的补贴及其他资本性支出。人员经费的开支主要是按照县政府文件的相关规定执行，公用经费按照厉行节约原则规范资金使用流程，尤其是“三公”经费严格控制。接待费的报销必须附有接待公函、接待清单、接待明</w:t>
      </w:r>
      <w:r>
        <w:rPr>
          <w:rFonts w:ascii="仿宋" w:eastAsia="仿宋" w:hAnsi="仿宋" w:cs="仿宋_GB2312" w:hint="eastAsia"/>
          <w:sz w:val="32"/>
          <w:szCs w:val="32"/>
        </w:rPr>
        <w:t>细，车辆运行开支由办公室统一安排调配使用。</w:t>
      </w:r>
    </w:p>
    <w:p w:rsidR="00B70A3B" w:rsidRDefault="00B44E7B">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w:t>
      </w:r>
      <w:r>
        <w:rPr>
          <w:rFonts w:ascii="仿宋" w:eastAsia="仿宋" w:hAnsi="仿宋" w:cs="仿宋_GB2312" w:hint="eastAsia"/>
          <w:sz w:val="32"/>
          <w:szCs w:val="32"/>
        </w:rPr>
        <w:t>年，根据该单位年初工作规划和重点工作，围绕县委、县政府的工作部署，积极履行职责，强化管理，较好地</w:t>
      </w:r>
      <w:r>
        <w:rPr>
          <w:rFonts w:ascii="仿宋" w:eastAsia="仿宋" w:hAnsi="仿宋" w:cs="仿宋_GB2312" w:hint="eastAsia"/>
          <w:sz w:val="32"/>
          <w:szCs w:val="32"/>
        </w:rPr>
        <w:lastRenderedPageBreak/>
        <w:t>完成了年度工作目标，同时加强预算收支的管理，建立健全内部管理制度，严格内部管理流程，部门整体支出管理得到了提升。</w:t>
      </w:r>
      <w:r>
        <w:rPr>
          <w:rFonts w:ascii="仿宋" w:eastAsia="仿宋" w:hAnsi="仿宋" w:cs="仿宋_GB2312" w:hint="eastAsia"/>
          <w:sz w:val="32"/>
          <w:szCs w:val="32"/>
        </w:rPr>
        <w:t>2018</w:t>
      </w:r>
      <w:r>
        <w:rPr>
          <w:rFonts w:ascii="仿宋" w:eastAsia="仿宋" w:hAnsi="仿宋" w:cs="仿宋_GB2312" w:hint="eastAsia"/>
          <w:sz w:val="32"/>
          <w:szCs w:val="32"/>
        </w:rPr>
        <w:t>年度部门整体支出绩效情况如下：</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本年预算配置控制较好，财政供养人员控制在预算编制以内。</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预算管理方面，科</w:t>
      </w:r>
      <w:r>
        <w:rPr>
          <w:rFonts w:ascii="仿宋" w:eastAsia="仿宋" w:hAnsi="仿宋" w:cs="仿宋_GB2312" w:hint="eastAsia"/>
          <w:sz w:val="32"/>
          <w:szCs w:val="32"/>
        </w:rPr>
        <w:t>普服务中心</w:t>
      </w:r>
      <w:r>
        <w:rPr>
          <w:rFonts w:ascii="仿宋" w:eastAsia="仿宋" w:hAnsi="仿宋" w:cs="仿宋_GB2312" w:hint="eastAsia"/>
          <w:sz w:val="32"/>
          <w:szCs w:val="32"/>
        </w:rPr>
        <w:t>制定了切实有效的内部财务、资产内部管理制度，执行总体较为有效。</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根据考核评分细则，考评组认为科</w:t>
      </w:r>
      <w:r>
        <w:rPr>
          <w:rFonts w:ascii="仿宋" w:eastAsia="仿宋" w:hAnsi="仿宋" w:cs="仿宋_GB2312" w:hint="eastAsia"/>
          <w:sz w:val="32"/>
          <w:szCs w:val="32"/>
        </w:rPr>
        <w:t>普服务中心</w:t>
      </w:r>
      <w:r>
        <w:rPr>
          <w:rFonts w:ascii="仿宋" w:eastAsia="仿宋" w:hAnsi="仿宋" w:cs="仿宋_GB2312" w:hint="eastAsia"/>
          <w:sz w:val="32"/>
          <w:szCs w:val="32"/>
        </w:rPr>
        <w:t>2018</w:t>
      </w:r>
      <w:r>
        <w:rPr>
          <w:rFonts w:ascii="仿宋" w:eastAsia="仿宋" w:hAnsi="仿宋" w:cs="仿宋_GB2312" w:hint="eastAsia"/>
          <w:sz w:val="32"/>
          <w:szCs w:val="32"/>
        </w:rPr>
        <w:t>年整体支出，严格按照国家的相关财务管理制度规定，财务制度健全、会计核算规范，依照计划管理使用，整体支出对科技部门工作的正常运行、贯彻执行国家和省办方针、政策、法律法规，发挥了重要作用，强化部门的责任，取得了一定的成绩。</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一是专项资金下拨不够及时，未完全按进度下拨；</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二是预算管理制度不够健全，相应的管理制度没有得到有效执行；</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三是资产管理不够规范，管理制度未得到有效执行，存在闲置资产；</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四是预算编制不够合理，一般预算经费较少，而支出较大，存在资</w:t>
      </w:r>
      <w:r>
        <w:rPr>
          <w:rFonts w:ascii="仿宋" w:eastAsia="仿宋" w:hAnsi="仿宋" w:cs="仿宋_GB2312" w:hint="eastAsia"/>
          <w:sz w:val="32"/>
          <w:szCs w:val="32"/>
        </w:rPr>
        <w:t>金缺口。</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一是完善相关管理制度，强化行政管理职能，确保制度贯彻落实；</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二是加强资产管理，提高固定资产使用效率；</w:t>
      </w:r>
    </w:p>
    <w:p w:rsidR="00B70A3B" w:rsidRDefault="00B44E7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三是进一步控制“三公”经费支出，进一步细化“三公”经费管理；</w:t>
      </w:r>
    </w:p>
    <w:p w:rsidR="00B70A3B" w:rsidRDefault="00B44E7B">
      <w:pPr>
        <w:spacing w:line="580" w:lineRule="exact"/>
        <w:ind w:firstLineChars="200" w:firstLine="640"/>
        <w:rPr>
          <w:rFonts w:ascii="仿宋_GB2312" w:eastAsia="仿宋_GB2312" w:hAnsi="仿宋_GB2312" w:cs="仿宋_GB2312"/>
          <w:sz w:val="32"/>
          <w:szCs w:val="32"/>
        </w:rPr>
      </w:pPr>
      <w:r>
        <w:rPr>
          <w:rFonts w:ascii="仿宋" w:eastAsia="仿宋" w:hAnsi="仿宋" w:cs="仿宋_GB2312" w:hint="eastAsia"/>
          <w:sz w:val="32"/>
          <w:szCs w:val="32"/>
        </w:rPr>
        <w:t>四是加强预算管理，定期做好预算执行情况分析。</w:t>
      </w:r>
    </w:p>
    <w:p w:rsidR="00B70A3B" w:rsidRDefault="00B44E7B">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B70A3B" w:rsidRDefault="00B44E7B">
      <w:pPr>
        <w:spacing w:line="600" w:lineRule="exact"/>
        <w:outlineLvl w:val="0"/>
        <w:rPr>
          <w:rStyle w:val="1Char"/>
          <w:rFonts w:ascii="黑体" w:eastAsia="黑体" w:hAnsi="黑体"/>
          <w:b w:val="0"/>
        </w:rPr>
      </w:pPr>
      <w:bookmarkStart w:id="62"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9"/>
      <w:bookmarkEnd w:id="62"/>
    </w:p>
    <w:p w:rsidR="00B70A3B" w:rsidRDefault="00B70A3B">
      <w:pPr>
        <w:spacing w:line="600" w:lineRule="exact"/>
        <w:jc w:val="center"/>
        <w:outlineLvl w:val="0"/>
        <w:rPr>
          <w:rFonts w:ascii="仿宋" w:eastAsia="仿宋" w:hAnsi="仿宋"/>
          <w:b/>
          <w:color w:val="000000"/>
          <w:sz w:val="44"/>
          <w:szCs w:val="44"/>
        </w:rPr>
      </w:pPr>
    </w:p>
    <w:p w:rsidR="00B70A3B" w:rsidRDefault="00B44E7B">
      <w:pPr>
        <w:pStyle w:val="20"/>
        <w:rPr>
          <w:rFonts w:ascii="仿宋" w:eastAsia="仿宋" w:hAnsi="仿宋"/>
          <w:color w:val="000000"/>
        </w:rPr>
      </w:pPr>
      <w:bookmarkStart w:id="63" w:name="_Toc15396619"/>
      <w:r>
        <w:rPr>
          <w:rFonts w:ascii="仿宋" w:eastAsia="仿宋" w:hAnsi="仿宋" w:hint="eastAsia"/>
          <w:b w:val="0"/>
          <w:color w:val="000000"/>
        </w:rPr>
        <w:t>一、收</w:t>
      </w:r>
      <w:r>
        <w:rPr>
          <w:rStyle w:val="2Char"/>
          <w:rFonts w:ascii="仿宋" w:eastAsia="仿宋" w:hAnsi="仿宋" w:hint="eastAsia"/>
        </w:rPr>
        <w:t>入支出决算总表</w:t>
      </w:r>
      <w:bookmarkEnd w:id="63"/>
    </w:p>
    <w:p w:rsidR="00B70A3B" w:rsidRDefault="00B44E7B">
      <w:pPr>
        <w:pStyle w:val="20"/>
        <w:rPr>
          <w:rFonts w:ascii="仿宋" w:eastAsia="仿宋" w:hAnsi="仿宋"/>
          <w:color w:val="000000"/>
        </w:rPr>
      </w:pPr>
      <w:bookmarkStart w:id="64" w:name="_Toc15396620"/>
      <w:r>
        <w:rPr>
          <w:rFonts w:ascii="仿宋" w:eastAsia="仿宋" w:hAnsi="仿宋" w:hint="eastAsia"/>
          <w:b w:val="0"/>
          <w:color w:val="000000"/>
        </w:rPr>
        <w:t>二、收</w:t>
      </w:r>
      <w:r>
        <w:rPr>
          <w:rStyle w:val="2Char"/>
          <w:rFonts w:ascii="仿宋" w:eastAsia="仿宋" w:hAnsi="仿宋" w:hint="eastAsia"/>
        </w:rPr>
        <w:t>入总表</w:t>
      </w:r>
      <w:bookmarkEnd w:id="64"/>
    </w:p>
    <w:p w:rsidR="00B70A3B" w:rsidRDefault="00B44E7B">
      <w:pPr>
        <w:pStyle w:val="20"/>
        <w:rPr>
          <w:rFonts w:ascii="仿宋" w:eastAsia="仿宋" w:hAnsi="仿宋"/>
          <w:color w:val="000000"/>
        </w:rPr>
      </w:pPr>
      <w:bookmarkStart w:id="65"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5"/>
    </w:p>
    <w:p w:rsidR="00B70A3B" w:rsidRDefault="00B44E7B">
      <w:pPr>
        <w:pStyle w:val="20"/>
        <w:rPr>
          <w:rFonts w:ascii="仿宋" w:eastAsia="仿宋" w:hAnsi="仿宋"/>
          <w:b w:val="0"/>
          <w:color w:val="000000"/>
        </w:rPr>
      </w:pPr>
      <w:bookmarkStart w:id="66"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6"/>
    </w:p>
    <w:p w:rsidR="00B70A3B" w:rsidRDefault="00B44E7B">
      <w:pPr>
        <w:pStyle w:val="20"/>
        <w:rPr>
          <w:rFonts w:ascii="仿宋" w:eastAsia="仿宋" w:hAnsi="仿宋"/>
          <w:color w:val="000000"/>
        </w:rPr>
      </w:pPr>
      <w:bookmarkStart w:id="67"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7"/>
    </w:p>
    <w:p w:rsidR="00B70A3B" w:rsidRDefault="00B44E7B">
      <w:pPr>
        <w:pStyle w:val="20"/>
        <w:rPr>
          <w:rFonts w:ascii="仿宋" w:eastAsia="仿宋" w:hAnsi="仿宋"/>
          <w:color w:val="000000"/>
        </w:rPr>
      </w:pPr>
      <w:bookmarkStart w:id="68"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8"/>
    </w:p>
    <w:p w:rsidR="00B70A3B" w:rsidRDefault="00B44E7B">
      <w:pPr>
        <w:pStyle w:val="20"/>
        <w:rPr>
          <w:rFonts w:ascii="仿宋" w:eastAsia="仿宋" w:hAnsi="仿宋"/>
          <w:color w:val="000000"/>
        </w:rPr>
      </w:pPr>
      <w:bookmarkStart w:id="69"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9"/>
    </w:p>
    <w:p w:rsidR="00B70A3B" w:rsidRDefault="00B44E7B">
      <w:pPr>
        <w:pStyle w:val="20"/>
        <w:rPr>
          <w:rFonts w:ascii="仿宋" w:eastAsia="仿宋" w:hAnsi="仿宋"/>
          <w:color w:val="000000"/>
        </w:rPr>
      </w:pPr>
      <w:bookmarkStart w:id="70"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0"/>
    </w:p>
    <w:p w:rsidR="00B70A3B" w:rsidRDefault="00B44E7B">
      <w:pPr>
        <w:pStyle w:val="20"/>
        <w:rPr>
          <w:rFonts w:ascii="仿宋" w:eastAsia="仿宋" w:hAnsi="仿宋"/>
          <w:color w:val="000000"/>
        </w:rPr>
      </w:pPr>
      <w:bookmarkStart w:id="71"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1"/>
    </w:p>
    <w:p w:rsidR="00B70A3B" w:rsidRDefault="00B44E7B">
      <w:pPr>
        <w:pStyle w:val="20"/>
        <w:rPr>
          <w:rFonts w:ascii="仿宋" w:eastAsia="仿宋" w:hAnsi="仿宋"/>
          <w:color w:val="000000"/>
        </w:rPr>
      </w:pPr>
      <w:bookmarkStart w:id="72"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2"/>
    </w:p>
    <w:p w:rsidR="00B70A3B" w:rsidRDefault="00B44E7B">
      <w:pPr>
        <w:pStyle w:val="20"/>
        <w:rPr>
          <w:rFonts w:ascii="仿宋" w:eastAsia="仿宋" w:hAnsi="仿宋"/>
          <w:color w:val="000000"/>
        </w:rPr>
      </w:pPr>
      <w:bookmarkStart w:id="73"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3"/>
    </w:p>
    <w:p w:rsidR="00B70A3B" w:rsidRDefault="00B44E7B">
      <w:pPr>
        <w:pStyle w:val="20"/>
        <w:rPr>
          <w:rFonts w:ascii="仿宋" w:eastAsia="仿宋" w:hAnsi="仿宋"/>
          <w:color w:val="000000"/>
        </w:rPr>
      </w:pPr>
      <w:bookmarkStart w:id="74"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4"/>
    </w:p>
    <w:p w:rsidR="00B70A3B" w:rsidRDefault="00B44E7B">
      <w:pPr>
        <w:pStyle w:val="20"/>
        <w:rPr>
          <w:rFonts w:ascii="仿宋" w:eastAsia="仿宋" w:hAnsi="仿宋"/>
          <w:color w:val="000000" w:themeColor="text1"/>
        </w:rPr>
      </w:pPr>
      <w:bookmarkStart w:id="75"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5"/>
    </w:p>
    <w:p w:rsidR="00B70A3B" w:rsidRDefault="00B70A3B">
      <w:pPr>
        <w:pStyle w:val="20"/>
        <w:rPr>
          <w:rFonts w:ascii="仿宋" w:eastAsia="仿宋" w:hAnsi="仿宋"/>
          <w:color w:val="000000" w:themeColor="text1"/>
        </w:rPr>
      </w:pPr>
    </w:p>
    <w:sectPr w:rsidR="00B70A3B">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E7B" w:rsidRDefault="00B44E7B">
      <w:r>
        <w:separator/>
      </w:r>
    </w:p>
  </w:endnote>
  <w:endnote w:type="continuationSeparator" w:id="0">
    <w:p w:rsidR="00B44E7B" w:rsidRDefault="00B4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B70A3B" w:rsidRDefault="00B44E7B">
        <w:pPr>
          <w:pStyle w:val="a6"/>
          <w:jc w:val="center"/>
        </w:pPr>
        <w:r>
          <w:fldChar w:fldCharType="begin"/>
        </w:r>
        <w:r>
          <w:instrText>PAGE   \* MERGEFORMAT</w:instrText>
        </w:r>
        <w:r>
          <w:fldChar w:fldCharType="separate"/>
        </w:r>
        <w:r w:rsidR="007C1875" w:rsidRPr="007C1875">
          <w:rPr>
            <w:noProof/>
            <w:lang w:val="zh-CN"/>
          </w:rPr>
          <w:t>3</w:t>
        </w:r>
        <w:r>
          <w:fldChar w:fldCharType="end"/>
        </w:r>
      </w:p>
    </w:sdtContent>
  </w:sdt>
  <w:p w:rsidR="00B70A3B" w:rsidRDefault="00B70A3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E7B" w:rsidRDefault="00B44E7B">
      <w:r>
        <w:separator/>
      </w:r>
    </w:p>
  </w:footnote>
  <w:footnote w:type="continuationSeparator" w:id="0">
    <w:p w:rsidR="00B44E7B" w:rsidRDefault="00B44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A3B" w:rsidRDefault="00B70A3B">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F73C5419"/>
    <w:multiLevelType w:val="singleLevel"/>
    <w:tmpl w:val="F73C5419"/>
    <w:lvl w:ilvl="0">
      <w:start w:val="1"/>
      <w:numFmt w:val="decimal"/>
      <w:lvlText w:val="%1."/>
      <w:lvlJc w:val="left"/>
      <w:pPr>
        <w:tabs>
          <w:tab w:val="left" w:pos="312"/>
        </w:tabs>
      </w:p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05E6"/>
    <w:rsid w:val="00114E9B"/>
    <w:rsid w:val="0014729F"/>
    <w:rsid w:val="00157BAB"/>
    <w:rsid w:val="001654D1"/>
    <w:rsid w:val="0018106D"/>
    <w:rsid w:val="001877A7"/>
    <w:rsid w:val="00191536"/>
    <w:rsid w:val="00196687"/>
    <w:rsid w:val="001C0962"/>
    <w:rsid w:val="001D7531"/>
    <w:rsid w:val="001D781E"/>
    <w:rsid w:val="001E737D"/>
    <w:rsid w:val="001F0592"/>
    <w:rsid w:val="001F7506"/>
    <w:rsid w:val="002006CD"/>
    <w:rsid w:val="00202B36"/>
    <w:rsid w:val="00204B7A"/>
    <w:rsid w:val="0021101A"/>
    <w:rsid w:val="00220536"/>
    <w:rsid w:val="00235629"/>
    <w:rsid w:val="00260C38"/>
    <w:rsid w:val="002616C0"/>
    <w:rsid w:val="002662AA"/>
    <w:rsid w:val="00266426"/>
    <w:rsid w:val="00280496"/>
    <w:rsid w:val="00295495"/>
    <w:rsid w:val="002B2613"/>
    <w:rsid w:val="002F1818"/>
    <w:rsid w:val="002F567B"/>
    <w:rsid w:val="003216A9"/>
    <w:rsid w:val="0032382E"/>
    <w:rsid w:val="0037013F"/>
    <w:rsid w:val="00380C92"/>
    <w:rsid w:val="003A484F"/>
    <w:rsid w:val="003B0BE0"/>
    <w:rsid w:val="003B0C1B"/>
    <w:rsid w:val="003B688C"/>
    <w:rsid w:val="003C0291"/>
    <w:rsid w:val="003C39AE"/>
    <w:rsid w:val="003C7B60"/>
    <w:rsid w:val="003D1FB2"/>
    <w:rsid w:val="003D656F"/>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378"/>
    <w:rsid w:val="006440E4"/>
    <w:rsid w:val="006524C1"/>
    <w:rsid w:val="006612F8"/>
    <w:rsid w:val="0066343B"/>
    <w:rsid w:val="00664777"/>
    <w:rsid w:val="006748A4"/>
    <w:rsid w:val="00683E73"/>
    <w:rsid w:val="006A3141"/>
    <w:rsid w:val="006A5E34"/>
    <w:rsid w:val="006B2422"/>
    <w:rsid w:val="006B2B9A"/>
    <w:rsid w:val="006C1937"/>
    <w:rsid w:val="006F020C"/>
    <w:rsid w:val="006F48B3"/>
    <w:rsid w:val="007127B7"/>
    <w:rsid w:val="007416B6"/>
    <w:rsid w:val="00746F48"/>
    <w:rsid w:val="0075404D"/>
    <w:rsid w:val="0076182A"/>
    <w:rsid w:val="00767B7E"/>
    <w:rsid w:val="007770C3"/>
    <w:rsid w:val="00784D24"/>
    <w:rsid w:val="00785FBA"/>
    <w:rsid w:val="00786E4A"/>
    <w:rsid w:val="007875EB"/>
    <w:rsid w:val="0079426B"/>
    <w:rsid w:val="007C1875"/>
    <w:rsid w:val="007D312A"/>
    <w:rsid w:val="007D3F19"/>
    <w:rsid w:val="007E23B0"/>
    <w:rsid w:val="007F1991"/>
    <w:rsid w:val="007F2C2F"/>
    <w:rsid w:val="007F55FC"/>
    <w:rsid w:val="007F5665"/>
    <w:rsid w:val="00800112"/>
    <w:rsid w:val="008253BB"/>
    <w:rsid w:val="0083706E"/>
    <w:rsid w:val="008423A5"/>
    <w:rsid w:val="008439D0"/>
    <w:rsid w:val="00850625"/>
    <w:rsid w:val="00853718"/>
    <w:rsid w:val="00855221"/>
    <w:rsid w:val="00860645"/>
    <w:rsid w:val="00871F71"/>
    <w:rsid w:val="00885AF4"/>
    <w:rsid w:val="008939CD"/>
    <w:rsid w:val="008B768C"/>
    <w:rsid w:val="008C4DB1"/>
    <w:rsid w:val="008C4EAF"/>
    <w:rsid w:val="008C5176"/>
    <w:rsid w:val="008C7FD0"/>
    <w:rsid w:val="008E1DE7"/>
    <w:rsid w:val="008E5329"/>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766B6"/>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44E7B"/>
    <w:rsid w:val="00B53C56"/>
    <w:rsid w:val="00B70A3B"/>
    <w:rsid w:val="00B77EA6"/>
    <w:rsid w:val="00B81598"/>
    <w:rsid w:val="00B841F1"/>
    <w:rsid w:val="00B944D6"/>
    <w:rsid w:val="00BA58B9"/>
    <w:rsid w:val="00BB09BA"/>
    <w:rsid w:val="00BB4DF0"/>
    <w:rsid w:val="00BC289F"/>
    <w:rsid w:val="00BC5361"/>
    <w:rsid w:val="00BC5460"/>
    <w:rsid w:val="00BC6B50"/>
    <w:rsid w:val="00BD0E25"/>
    <w:rsid w:val="00BF5BD6"/>
    <w:rsid w:val="00C03E31"/>
    <w:rsid w:val="00C33E72"/>
    <w:rsid w:val="00C354B2"/>
    <w:rsid w:val="00C35554"/>
    <w:rsid w:val="00C42709"/>
    <w:rsid w:val="00C533CC"/>
    <w:rsid w:val="00C57130"/>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027C"/>
    <w:rsid w:val="00D50BBB"/>
    <w:rsid w:val="00D51276"/>
    <w:rsid w:val="00D7035F"/>
    <w:rsid w:val="00D80409"/>
    <w:rsid w:val="00D84AE2"/>
    <w:rsid w:val="00DA5C2B"/>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2B8D"/>
    <w:rsid w:val="00F1361C"/>
    <w:rsid w:val="00F160C7"/>
    <w:rsid w:val="00F36D8F"/>
    <w:rsid w:val="00F417B1"/>
    <w:rsid w:val="00F602DF"/>
    <w:rsid w:val="00F81FD9"/>
    <w:rsid w:val="00F841AA"/>
    <w:rsid w:val="00FA23E8"/>
    <w:rsid w:val="00FD3CC1"/>
    <w:rsid w:val="00FF1E02"/>
    <w:rsid w:val="00FF30B4"/>
    <w:rsid w:val="01462EDD"/>
    <w:rsid w:val="017B0EC2"/>
    <w:rsid w:val="02E112F6"/>
    <w:rsid w:val="04315A50"/>
    <w:rsid w:val="04533061"/>
    <w:rsid w:val="04545B05"/>
    <w:rsid w:val="04B05BD8"/>
    <w:rsid w:val="050F0302"/>
    <w:rsid w:val="062A620B"/>
    <w:rsid w:val="09A70DBF"/>
    <w:rsid w:val="0BE31F0F"/>
    <w:rsid w:val="0D4602FB"/>
    <w:rsid w:val="0DE41987"/>
    <w:rsid w:val="0F6F49EE"/>
    <w:rsid w:val="0FF312FA"/>
    <w:rsid w:val="10C055FF"/>
    <w:rsid w:val="144C29CA"/>
    <w:rsid w:val="14E34512"/>
    <w:rsid w:val="15F21332"/>
    <w:rsid w:val="16765A60"/>
    <w:rsid w:val="16BB723D"/>
    <w:rsid w:val="16DD5EA9"/>
    <w:rsid w:val="171936CB"/>
    <w:rsid w:val="1793185D"/>
    <w:rsid w:val="189524C8"/>
    <w:rsid w:val="1AD245BA"/>
    <w:rsid w:val="1C784B94"/>
    <w:rsid w:val="1F3A21A5"/>
    <w:rsid w:val="1FC32D6F"/>
    <w:rsid w:val="2000790C"/>
    <w:rsid w:val="235A0420"/>
    <w:rsid w:val="23F179F8"/>
    <w:rsid w:val="240371BF"/>
    <w:rsid w:val="240D0A78"/>
    <w:rsid w:val="24C41E3D"/>
    <w:rsid w:val="24C9744A"/>
    <w:rsid w:val="25BC68DD"/>
    <w:rsid w:val="26A17409"/>
    <w:rsid w:val="271530C3"/>
    <w:rsid w:val="28072EE6"/>
    <w:rsid w:val="280B3B8E"/>
    <w:rsid w:val="286E1457"/>
    <w:rsid w:val="287231FC"/>
    <w:rsid w:val="28E355E4"/>
    <w:rsid w:val="29FD04D3"/>
    <w:rsid w:val="2A733B4F"/>
    <w:rsid w:val="2ABF41EE"/>
    <w:rsid w:val="2BA60B8D"/>
    <w:rsid w:val="2BDD52BA"/>
    <w:rsid w:val="2DB53EBF"/>
    <w:rsid w:val="2EDF57AF"/>
    <w:rsid w:val="2EED4544"/>
    <w:rsid w:val="2F041FC8"/>
    <w:rsid w:val="2F5B7E22"/>
    <w:rsid w:val="30B8533B"/>
    <w:rsid w:val="319B1DFC"/>
    <w:rsid w:val="319F7F4E"/>
    <w:rsid w:val="31FF79AD"/>
    <w:rsid w:val="3283648B"/>
    <w:rsid w:val="334732BA"/>
    <w:rsid w:val="33EF582E"/>
    <w:rsid w:val="34475764"/>
    <w:rsid w:val="34854937"/>
    <w:rsid w:val="34E90CF2"/>
    <w:rsid w:val="37AD1B92"/>
    <w:rsid w:val="3B943E55"/>
    <w:rsid w:val="3BE67925"/>
    <w:rsid w:val="3EAE6EC4"/>
    <w:rsid w:val="3F600C63"/>
    <w:rsid w:val="41301054"/>
    <w:rsid w:val="4221325B"/>
    <w:rsid w:val="42256DFE"/>
    <w:rsid w:val="42813311"/>
    <w:rsid w:val="453E1A9B"/>
    <w:rsid w:val="45794962"/>
    <w:rsid w:val="47A22F60"/>
    <w:rsid w:val="48586270"/>
    <w:rsid w:val="486A6F05"/>
    <w:rsid w:val="4A87748F"/>
    <w:rsid w:val="4CE66927"/>
    <w:rsid w:val="4D0D4BF1"/>
    <w:rsid w:val="4EE75745"/>
    <w:rsid w:val="518D3A6A"/>
    <w:rsid w:val="51930F4C"/>
    <w:rsid w:val="51DD4681"/>
    <w:rsid w:val="52F04085"/>
    <w:rsid w:val="5447483C"/>
    <w:rsid w:val="57B30F62"/>
    <w:rsid w:val="58A131EC"/>
    <w:rsid w:val="58BB0A62"/>
    <w:rsid w:val="59E5730A"/>
    <w:rsid w:val="5B3E5462"/>
    <w:rsid w:val="5B55340E"/>
    <w:rsid w:val="5D3C78D4"/>
    <w:rsid w:val="5E291B0D"/>
    <w:rsid w:val="60B102BB"/>
    <w:rsid w:val="61142971"/>
    <w:rsid w:val="61FA40ED"/>
    <w:rsid w:val="62C56669"/>
    <w:rsid w:val="63287C85"/>
    <w:rsid w:val="63453EBE"/>
    <w:rsid w:val="636C74AB"/>
    <w:rsid w:val="64186E7A"/>
    <w:rsid w:val="655C3066"/>
    <w:rsid w:val="66B20B1C"/>
    <w:rsid w:val="672A6474"/>
    <w:rsid w:val="697215FD"/>
    <w:rsid w:val="69D519B1"/>
    <w:rsid w:val="6A79746C"/>
    <w:rsid w:val="6C4742C3"/>
    <w:rsid w:val="6D800D30"/>
    <w:rsid w:val="6E6840D7"/>
    <w:rsid w:val="6F391320"/>
    <w:rsid w:val="6FF12411"/>
    <w:rsid w:val="70DA1F16"/>
    <w:rsid w:val="7289378B"/>
    <w:rsid w:val="73677054"/>
    <w:rsid w:val="73AC3C3F"/>
    <w:rsid w:val="747161DD"/>
    <w:rsid w:val="786037FF"/>
    <w:rsid w:val="7AA667B0"/>
    <w:rsid w:val="7E3D0001"/>
    <w:rsid w:val="7EBD6CDE"/>
    <w:rsid w:val="7ECD62C0"/>
    <w:rsid w:val="7EF8362E"/>
    <w:rsid w:val="7FB174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7CB56B-7B29-45A1-BCC7-661DEE13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8">
    <w:name w:val="Normal (Web)"/>
    <w:basedOn w:val="a"/>
    <w:uiPriority w:val="99"/>
    <w:semiHidden/>
    <w:unhideWhenUsed/>
    <w:qFormat/>
    <w:pPr>
      <w:spacing w:beforeAutospacing="1" w:afterAutospacing="1"/>
      <w:jc w:val="left"/>
    </w:pPr>
    <w:rPr>
      <w:kern w:val="0"/>
      <w:sz w:val="24"/>
    </w:rPr>
  </w:style>
  <w:style w:type="character" w:styleId="a9">
    <w:name w:val="Strong"/>
    <w:basedOn w:val="a0"/>
    <w:uiPriority w:val="99"/>
    <w:qFormat/>
    <w:rPr>
      <w:b/>
    </w:rPr>
  </w:style>
  <w:style w:type="character" w:styleId="aa">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42B902-CB85-47D1-8835-374B17C88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1292</Words>
  <Characters>7370</Characters>
  <Application>Microsoft Office Word</Application>
  <DocSecurity>0</DocSecurity>
  <Lines>61</Lines>
  <Paragraphs>17</Paragraphs>
  <ScaleCrop>false</ScaleCrop>
  <Company>四川省财政厅</Company>
  <LinksUpToDate>false</LinksUpToDate>
  <CharactersWithSpaces>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27</cp:revision>
  <cp:lastPrinted>2019-08-01T00:48:00Z</cp:lastPrinted>
  <dcterms:created xsi:type="dcterms:W3CDTF">2019-08-01T01:14:00Z</dcterms:created>
  <dcterms:modified xsi:type="dcterms:W3CDTF">2019-09-27T09:19:00Z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