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CBA" w:rsidRDefault="00FF2CBA">
      <w:pPr>
        <w:spacing w:line="600" w:lineRule="exact"/>
        <w:jc w:val="center"/>
        <w:outlineLvl w:val="0"/>
        <w:rPr>
          <w:rFonts w:ascii="方正小标宋简体" w:eastAsia="方正小标宋简体" w:hAnsi="宋体" w:hint="eastAsia"/>
          <w:color w:val="000000"/>
          <w:sz w:val="72"/>
          <w:szCs w:val="72"/>
        </w:rPr>
      </w:pPr>
      <w:bookmarkStart w:id="0" w:name="_Toc15306267"/>
    </w:p>
    <w:p w:rsidR="00FF2CBA" w:rsidRDefault="00FF2CBA">
      <w:pPr>
        <w:spacing w:line="600" w:lineRule="exact"/>
        <w:jc w:val="center"/>
        <w:outlineLvl w:val="0"/>
        <w:rPr>
          <w:rFonts w:ascii="方正小标宋简体" w:eastAsia="方正小标宋简体" w:hAnsi="宋体"/>
          <w:color w:val="000000"/>
          <w:sz w:val="72"/>
          <w:szCs w:val="72"/>
        </w:rPr>
      </w:pPr>
    </w:p>
    <w:p w:rsidR="00FF2CBA" w:rsidRDefault="00FF2CBA">
      <w:pPr>
        <w:spacing w:line="600" w:lineRule="exact"/>
        <w:jc w:val="center"/>
        <w:outlineLvl w:val="0"/>
        <w:rPr>
          <w:rFonts w:ascii="方正小标宋简体" w:eastAsia="方正小标宋简体" w:hAnsi="宋体"/>
          <w:color w:val="000000"/>
          <w:sz w:val="72"/>
          <w:szCs w:val="72"/>
        </w:rPr>
      </w:pPr>
    </w:p>
    <w:p w:rsidR="00FF2CBA" w:rsidRDefault="00FF2CBA">
      <w:pPr>
        <w:spacing w:line="600" w:lineRule="exact"/>
        <w:jc w:val="center"/>
        <w:outlineLvl w:val="0"/>
        <w:rPr>
          <w:rFonts w:ascii="方正小标宋简体" w:eastAsia="方正小标宋简体" w:hAnsi="宋体"/>
          <w:color w:val="000000"/>
          <w:sz w:val="72"/>
          <w:szCs w:val="72"/>
        </w:rPr>
      </w:pPr>
    </w:p>
    <w:p w:rsidR="00FF2CBA" w:rsidRDefault="00FD5341">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78441"/>
      <w:bookmarkStart w:id="3" w:name="_Toc15396475"/>
      <w:bookmarkStart w:id="4" w:name="_Toc15396597"/>
      <w:bookmarkStart w:id="5" w:name="_Toc15377193"/>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Start w:id="6" w:name="_Toc15378442"/>
      <w:bookmarkStart w:id="7" w:name="_Toc15396598"/>
      <w:bookmarkStart w:id="8" w:name="_Toc15396476"/>
      <w:bookmarkStart w:id="9" w:name="_Toc15377194"/>
      <w:bookmarkStart w:id="10" w:name="_Toc15377426"/>
      <w:bookmarkEnd w:id="1"/>
      <w:bookmarkEnd w:id="2"/>
      <w:bookmarkEnd w:id="3"/>
      <w:bookmarkEnd w:id="4"/>
      <w:bookmarkEnd w:id="5"/>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九寨沟县</w:t>
      </w:r>
    </w:p>
    <w:p w:rsidR="00FF2CBA" w:rsidRDefault="00FD5341">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科学技术协会</w:t>
      </w:r>
    </w:p>
    <w:p w:rsidR="00FF2CBA" w:rsidRDefault="00C94044">
      <w:pPr>
        <w:adjustRightInd w:val="0"/>
        <w:snapToGrid w:val="0"/>
        <w:spacing w:line="360" w:lineRule="auto"/>
        <w:jc w:val="center"/>
        <w:outlineLvl w:val="0"/>
        <w:rPr>
          <w:rFonts w:ascii="方正小标宋简体" w:eastAsia="方正小标宋简体" w:hAnsi="宋体"/>
          <w:color w:val="000000"/>
          <w:sz w:val="52"/>
          <w:szCs w:val="52"/>
        </w:rPr>
      </w:pPr>
      <w:r>
        <w:rPr>
          <w:rFonts w:ascii="方正小标宋简体" w:eastAsia="方正小标宋简体" w:hAnsi="宋体" w:hint="eastAsia"/>
          <w:color w:val="000000"/>
          <w:sz w:val="72"/>
          <w:szCs w:val="72"/>
        </w:rPr>
        <w:t>部门</w:t>
      </w:r>
      <w:r w:rsidR="00FD5341">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FF2CBA" w:rsidRDefault="00FD534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FF2CBA" w:rsidRPr="00977989" w:rsidRDefault="00FF2CBA" w:rsidP="00977989">
      <w:pPr>
        <w:widowControl/>
        <w:jc w:val="center"/>
        <w:rPr>
          <w:rFonts w:ascii="黑体" w:eastAsia="黑体" w:hAnsi="黑体" w:cstheme="minorBidi" w:hint="eastAsia"/>
          <w:sz w:val="28"/>
          <w:szCs w:val="28"/>
        </w:rPr>
      </w:pPr>
      <w:r>
        <w:rPr>
          <w:rFonts w:ascii="黑体" w:eastAsia="黑体" w:hAnsi="黑体"/>
          <w:color w:val="000000"/>
          <w:sz w:val="48"/>
          <w:szCs w:val="48"/>
        </w:rPr>
        <w:fldChar w:fldCharType="begin"/>
      </w:r>
      <w:r w:rsidR="00FD5341">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FF2CBA" w:rsidRDefault="00BA2283">
      <w:pPr>
        <w:pStyle w:val="10"/>
        <w:rPr>
          <w:rFonts w:cstheme="minorBidi"/>
        </w:rPr>
      </w:pPr>
      <w:hyperlink w:anchor="_Toc15396599" w:history="1">
        <w:r w:rsidR="00FD5341">
          <w:rPr>
            <w:rStyle w:val="aa"/>
            <w:rFonts w:hint="eastAsia"/>
          </w:rPr>
          <w:t>第一部分部门概况</w:t>
        </w:r>
        <w:r w:rsidR="00FD5341">
          <w:tab/>
        </w:r>
        <w:r w:rsidR="00FD5341">
          <w:rPr>
            <w:rFonts w:hint="eastAsia"/>
          </w:rPr>
          <w:t>4</w:t>
        </w:r>
      </w:hyperlink>
    </w:p>
    <w:p w:rsidR="00FF2CBA" w:rsidRDefault="00BA2283">
      <w:pPr>
        <w:pStyle w:val="21"/>
        <w:rPr>
          <w:rFonts w:ascii="仿宋" w:eastAsia="仿宋" w:hAnsi="仿宋" w:cstheme="minorBidi"/>
          <w:sz w:val="28"/>
          <w:szCs w:val="28"/>
        </w:rPr>
      </w:pPr>
      <w:hyperlink w:anchor="_Toc15396600" w:history="1">
        <w:r w:rsidR="00FD5341">
          <w:rPr>
            <w:rStyle w:val="aa"/>
            <w:rFonts w:ascii="仿宋" w:eastAsia="仿宋" w:hAnsi="仿宋" w:hint="eastAsia"/>
            <w:sz w:val="28"/>
            <w:szCs w:val="28"/>
          </w:rPr>
          <w:t>一、基本职能及主要工作</w:t>
        </w:r>
        <w:r w:rsidR="00FD5341">
          <w:rPr>
            <w:rFonts w:ascii="仿宋" w:eastAsia="仿宋" w:hAnsi="仿宋"/>
            <w:sz w:val="28"/>
            <w:szCs w:val="28"/>
          </w:rPr>
          <w:tab/>
        </w:r>
        <w:r w:rsidR="00FD5341">
          <w:rPr>
            <w:rFonts w:ascii="仿宋" w:eastAsia="仿宋" w:hAnsi="仿宋" w:hint="eastAsia"/>
            <w:sz w:val="28"/>
            <w:szCs w:val="28"/>
          </w:rPr>
          <w:t>4</w:t>
        </w:r>
      </w:hyperlink>
    </w:p>
    <w:p w:rsidR="00FF2CBA" w:rsidRDefault="00BA2283">
      <w:pPr>
        <w:pStyle w:val="21"/>
        <w:rPr>
          <w:rFonts w:ascii="仿宋" w:eastAsia="仿宋" w:hAnsi="仿宋" w:cstheme="minorBidi"/>
          <w:sz w:val="28"/>
          <w:szCs w:val="28"/>
        </w:rPr>
      </w:pPr>
      <w:hyperlink w:anchor="_Toc15396601" w:history="1">
        <w:r w:rsidR="00FD5341">
          <w:rPr>
            <w:rStyle w:val="aa"/>
            <w:rFonts w:ascii="仿宋" w:eastAsia="仿宋" w:hAnsi="仿宋" w:hint="eastAsia"/>
            <w:sz w:val="28"/>
            <w:szCs w:val="28"/>
          </w:rPr>
          <w:t>二、机构设置</w:t>
        </w:r>
        <w:r w:rsidR="00FD5341">
          <w:rPr>
            <w:rFonts w:ascii="仿宋" w:eastAsia="仿宋" w:hAnsi="仿宋"/>
            <w:sz w:val="28"/>
            <w:szCs w:val="28"/>
          </w:rPr>
          <w:tab/>
        </w:r>
        <w:r w:rsidR="00FD5341">
          <w:rPr>
            <w:rFonts w:ascii="仿宋" w:eastAsia="仿宋" w:hAnsi="仿宋" w:hint="eastAsia"/>
            <w:sz w:val="28"/>
            <w:szCs w:val="28"/>
          </w:rPr>
          <w:t>5</w:t>
        </w:r>
      </w:hyperlink>
    </w:p>
    <w:p w:rsidR="00FF2CBA" w:rsidRDefault="00BA2283">
      <w:pPr>
        <w:pStyle w:val="10"/>
      </w:pPr>
      <w:hyperlink w:anchor="_Toc15396602" w:history="1">
        <w:r w:rsidR="00FD5341">
          <w:rPr>
            <w:rStyle w:val="aa"/>
            <w:rFonts w:hint="eastAsia"/>
          </w:rPr>
          <w:t>第二部分</w:t>
        </w:r>
        <w:r w:rsidR="00FD5341">
          <w:rPr>
            <w:rStyle w:val="aa"/>
          </w:rPr>
          <w:t xml:space="preserve"> 2018</w:t>
        </w:r>
        <w:r w:rsidR="00FD5341">
          <w:rPr>
            <w:rStyle w:val="aa"/>
            <w:rFonts w:hint="eastAsia"/>
          </w:rPr>
          <w:t>年度部门决算情况说明</w:t>
        </w:r>
        <w:r w:rsidR="00FD5341">
          <w:tab/>
        </w:r>
        <w:r w:rsidR="00FD5341">
          <w:rPr>
            <w:rFonts w:hint="eastAsia"/>
          </w:rPr>
          <w:t>7</w:t>
        </w:r>
      </w:hyperlink>
    </w:p>
    <w:p w:rsidR="00FF2CBA" w:rsidRDefault="00BA2283">
      <w:pPr>
        <w:pStyle w:val="21"/>
        <w:rPr>
          <w:rFonts w:ascii="仿宋" w:eastAsia="仿宋" w:hAnsi="仿宋" w:cstheme="minorBidi"/>
          <w:sz w:val="28"/>
          <w:szCs w:val="28"/>
        </w:rPr>
      </w:pPr>
      <w:hyperlink w:anchor="_Toc15396603" w:history="1">
        <w:r w:rsidR="00FD5341">
          <w:rPr>
            <w:rStyle w:val="aa"/>
            <w:rFonts w:ascii="仿宋" w:eastAsia="仿宋" w:hAnsi="仿宋" w:cstheme="majorBidi" w:hint="eastAsia"/>
            <w:bCs/>
            <w:sz w:val="28"/>
            <w:szCs w:val="28"/>
          </w:rPr>
          <w:t>一、</w:t>
        </w:r>
        <w:r w:rsidR="00FD5341">
          <w:rPr>
            <w:rStyle w:val="aa"/>
            <w:rFonts w:ascii="仿宋" w:eastAsia="仿宋" w:hAnsi="仿宋" w:hint="eastAsia"/>
            <w:sz w:val="28"/>
            <w:szCs w:val="28"/>
          </w:rPr>
          <w:t>收</w:t>
        </w:r>
        <w:r w:rsidR="00FD5341">
          <w:rPr>
            <w:rStyle w:val="aa"/>
            <w:rFonts w:ascii="仿宋" w:eastAsia="仿宋" w:hAnsi="仿宋" w:cstheme="majorBidi" w:hint="eastAsia"/>
            <w:bCs/>
            <w:sz w:val="28"/>
            <w:szCs w:val="28"/>
          </w:rPr>
          <w:t>入支出决算总体情况说明</w:t>
        </w:r>
        <w:r w:rsidR="00FD5341">
          <w:rPr>
            <w:rFonts w:ascii="仿宋" w:eastAsia="仿宋" w:hAnsi="仿宋"/>
            <w:sz w:val="28"/>
            <w:szCs w:val="28"/>
          </w:rPr>
          <w:tab/>
        </w:r>
        <w:r w:rsidR="00FD5341">
          <w:rPr>
            <w:rFonts w:ascii="仿宋" w:eastAsia="仿宋" w:hAnsi="仿宋" w:hint="eastAsia"/>
            <w:sz w:val="28"/>
            <w:szCs w:val="28"/>
          </w:rPr>
          <w:t>7</w:t>
        </w:r>
      </w:hyperlink>
    </w:p>
    <w:p w:rsidR="00FF2CBA" w:rsidRDefault="00BA2283">
      <w:pPr>
        <w:pStyle w:val="21"/>
        <w:rPr>
          <w:rFonts w:ascii="仿宋" w:eastAsia="仿宋" w:hAnsi="仿宋" w:cstheme="minorBidi"/>
          <w:sz w:val="28"/>
          <w:szCs w:val="28"/>
        </w:rPr>
      </w:pPr>
      <w:hyperlink w:anchor="_Toc15396604" w:history="1">
        <w:r w:rsidR="00FD5341">
          <w:rPr>
            <w:rStyle w:val="aa"/>
            <w:rFonts w:ascii="仿宋" w:eastAsia="仿宋" w:hAnsi="仿宋" w:cstheme="majorBidi" w:hint="eastAsia"/>
            <w:bCs/>
            <w:sz w:val="28"/>
            <w:szCs w:val="28"/>
          </w:rPr>
          <w:t>二、</w:t>
        </w:r>
        <w:r w:rsidR="00FD5341">
          <w:rPr>
            <w:rStyle w:val="aa"/>
            <w:rFonts w:ascii="仿宋" w:eastAsia="仿宋" w:hAnsi="仿宋" w:hint="eastAsia"/>
            <w:sz w:val="28"/>
            <w:szCs w:val="28"/>
          </w:rPr>
          <w:t>收</w:t>
        </w:r>
        <w:r w:rsidR="00FD5341">
          <w:rPr>
            <w:rStyle w:val="aa"/>
            <w:rFonts w:ascii="仿宋" w:eastAsia="仿宋" w:hAnsi="仿宋" w:cstheme="majorBidi" w:hint="eastAsia"/>
            <w:bCs/>
            <w:sz w:val="28"/>
            <w:szCs w:val="28"/>
          </w:rPr>
          <w:t>入决算情况说明</w:t>
        </w:r>
        <w:r w:rsidR="00FD5341">
          <w:rPr>
            <w:rFonts w:ascii="仿宋" w:eastAsia="仿宋" w:hAnsi="仿宋"/>
            <w:sz w:val="28"/>
            <w:szCs w:val="28"/>
          </w:rPr>
          <w:tab/>
        </w:r>
        <w:r w:rsidR="00FD5341">
          <w:rPr>
            <w:rFonts w:ascii="仿宋" w:eastAsia="仿宋" w:hAnsi="仿宋" w:hint="eastAsia"/>
            <w:sz w:val="28"/>
            <w:szCs w:val="28"/>
          </w:rPr>
          <w:t>7</w:t>
        </w:r>
      </w:hyperlink>
    </w:p>
    <w:p w:rsidR="00FF2CBA" w:rsidRDefault="00BA2283">
      <w:pPr>
        <w:pStyle w:val="21"/>
        <w:rPr>
          <w:rFonts w:ascii="仿宋" w:eastAsia="仿宋" w:hAnsi="仿宋" w:cstheme="minorBidi"/>
          <w:sz w:val="28"/>
          <w:szCs w:val="28"/>
        </w:rPr>
      </w:pPr>
      <w:hyperlink w:anchor="_Toc15396605" w:history="1">
        <w:r w:rsidR="00FD5341">
          <w:rPr>
            <w:rStyle w:val="aa"/>
            <w:rFonts w:ascii="仿宋" w:eastAsia="仿宋" w:hAnsi="仿宋" w:cstheme="majorBidi" w:hint="eastAsia"/>
            <w:bCs/>
            <w:sz w:val="28"/>
            <w:szCs w:val="28"/>
          </w:rPr>
          <w:t>三、</w:t>
        </w:r>
        <w:r w:rsidR="00FD5341">
          <w:rPr>
            <w:rStyle w:val="aa"/>
            <w:rFonts w:ascii="仿宋" w:eastAsia="仿宋" w:hAnsi="仿宋" w:hint="eastAsia"/>
            <w:sz w:val="28"/>
            <w:szCs w:val="28"/>
          </w:rPr>
          <w:t>支</w:t>
        </w:r>
        <w:r w:rsidR="00FD5341">
          <w:rPr>
            <w:rStyle w:val="aa"/>
            <w:rFonts w:ascii="仿宋" w:eastAsia="仿宋" w:hAnsi="仿宋" w:cstheme="majorBidi" w:hint="eastAsia"/>
            <w:bCs/>
            <w:sz w:val="28"/>
            <w:szCs w:val="28"/>
          </w:rPr>
          <w:t>出决算情况说明</w:t>
        </w:r>
        <w:r w:rsidR="00FD5341">
          <w:rPr>
            <w:rFonts w:ascii="仿宋" w:eastAsia="仿宋" w:hAnsi="仿宋"/>
            <w:sz w:val="28"/>
            <w:szCs w:val="28"/>
          </w:rPr>
          <w:tab/>
        </w:r>
        <w:r w:rsidR="00FD5341">
          <w:rPr>
            <w:rFonts w:ascii="仿宋" w:eastAsia="仿宋" w:hAnsi="仿宋" w:hint="eastAsia"/>
            <w:sz w:val="28"/>
            <w:szCs w:val="28"/>
          </w:rPr>
          <w:t>7</w:t>
        </w:r>
      </w:hyperlink>
    </w:p>
    <w:p w:rsidR="00FF2CBA" w:rsidRDefault="00BA2283">
      <w:pPr>
        <w:pStyle w:val="21"/>
        <w:rPr>
          <w:rFonts w:ascii="仿宋" w:eastAsia="仿宋" w:hAnsi="仿宋" w:cstheme="minorBidi"/>
          <w:sz w:val="28"/>
          <w:szCs w:val="28"/>
        </w:rPr>
      </w:pPr>
      <w:hyperlink w:anchor="_Toc15396606" w:history="1">
        <w:r w:rsidR="00FD5341">
          <w:rPr>
            <w:rStyle w:val="aa"/>
            <w:rFonts w:ascii="仿宋" w:eastAsia="仿宋" w:hAnsi="仿宋" w:hint="eastAsia"/>
            <w:sz w:val="28"/>
            <w:szCs w:val="28"/>
          </w:rPr>
          <w:t>四、财</w:t>
        </w:r>
        <w:r w:rsidR="00FD5341">
          <w:rPr>
            <w:rStyle w:val="aa"/>
            <w:rFonts w:ascii="仿宋" w:eastAsia="仿宋" w:hAnsi="仿宋" w:cstheme="majorBidi" w:hint="eastAsia"/>
            <w:bCs/>
            <w:sz w:val="28"/>
            <w:szCs w:val="28"/>
          </w:rPr>
          <w:t>政拨款收入支出决算总体情况说明</w:t>
        </w:r>
        <w:r w:rsidR="00FD5341">
          <w:rPr>
            <w:rFonts w:ascii="仿宋" w:eastAsia="仿宋" w:hAnsi="仿宋"/>
            <w:sz w:val="28"/>
            <w:szCs w:val="28"/>
          </w:rPr>
          <w:tab/>
        </w:r>
        <w:r w:rsidR="00FD5341">
          <w:rPr>
            <w:rFonts w:ascii="仿宋" w:eastAsia="仿宋" w:hAnsi="仿宋" w:hint="eastAsia"/>
            <w:sz w:val="28"/>
            <w:szCs w:val="28"/>
          </w:rPr>
          <w:t>7</w:t>
        </w:r>
      </w:hyperlink>
    </w:p>
    <w:p w:rsidR="00FF2CBA" w:rsidRDefault="00BA2283">
      <w:pPr>
        <w:pStyle w:val="21"/>
        <w:rPr>
          <w:rFonts w:ascii="仿宋" w:eastAsia="仿宋" w:hAnsi="仿宋" w:cstheme="minorBidi"/>
          <w:sz w:val="28"/>
          <w:szCs w:val="28"/>
        </w:rPr>
      </w:pPr>
      <w:hyperlink w:anchor="_Toc15396607" w:history="1">
        <w:r w:rsidR="00FD5341">
          <w:rPr>
            <w:rStyle w:val="aa"/>
            <w:rFonts w:ascii="仿宋" w:eastAsia="仿宋" w:hAnsi="仿宋" w:hint="eastAsia"/>
            <w:sz w:val="28"/>
            <w:szCs w:val="28"/>
          </w:rPr>
          <w:t>五、一</w:t>
        </w:r>
        <w:r w:rsidR="00FD5341">
          <w:rPr>
            <w:rStyle w:val="aa"/>
            <w:rFonts w:ascii="仿宋" w:eastAsia="仿宋" w:hAnsi="仿宋" w:cstheme="majorBidi" w:hint="eastAsia"/>
            <w:bCs/>
            <w:sz w:val="28"/>
            <w:szCs w:val="28"/>
          </w:rPr>
          <w:t>般公共预算财政拨款支出决算情况说明</w:t>
        </w:r>
        <w:r w:rsidR="00FD5341">
          <w:rPr>
            <w:rFonts w:ascii="仿宋" w:eastAsia="仿宋" w:hAnsi="仿宋"/>
            <w:sz w:val="28"/>
            <w:szCs w:val="28"/>
          </w:rPr>
          <w:tab/>
        </w:r>
        <w:r w:rsidR="00FD5341">
          <w:rPr>
            <w:rFonts w:ascii="仿宋" w:eastAsia="仿宋" w:hAnsi="仿宋" w:hint="eastAsia"/>
            <w:sz w:val="28"/>
            <w:szCs w:val="28"/>
          </w:rPr>
          <w:t>8</w:t>
        </w:r>
      </w:hyperlink>
    </w:p>
    <w:p w:rsidR="00FF2CBA" w:rsidRDefault="00BA2283">
      <w:pPr>
        <w:pStyle w:val="21"/>
        <w:rPr>
          <w:rFonts w:ascii="仿宋" w:eastAsia="仿宋" w:hAnsi="仿宋" w:cstheme="minorBidi"/>
          <w:sz w:val="28"/>
          <w:szCs w:val="28"/>
        </w:rPr>
      </w:pPr>
      <w:hyperlink w:anchor="_Toc15396608" w:history="1">
        <w:r w:rsidR="00FD5341">
          <w:rPr>
            <w:rStyle w:val="aa"/>
            <w:rFonts w:ascii="仿宋" w:eastAsia="仿宋" w:hAnsi="仿宋" w:hint="eastAsia"/>
            <w:sz w:val="28"/>
            <w:szCs w:val="28"/>
          </w:rPr>
          <w:t>六、一</w:t>
        </w:r>
        <w:r w:rsidR="00FD5341">
          <w:rPr>
            <w:rStyle w:val="aa"/>
            <w:rFonts w:ascii="仿宋" w:eastAsia="仿宋" w:hAnsi="仿宋" w:cstheme="majorBidi" w:hint="eastAsia"/>
            <w:bCs/>
            <w:sz w:val="28"/>
            <w:szCs w:val="28"/>
          </w:rPr>
          <w:t>般公共预算财政拨款基本支出决算情况说明</w:t>
        </w:r>
        <w:r w:rsidR="00FD5341">
          <w:rPr>
            <w:rFonts w:ascii="仿宋" w:eastAsia="仿宋" w:hAnsi="仿宋"/>
            <w:sz w:val="28"/>
            <w:szCs w:val="28"/>
          </w:rPr>
          <w:tab/>
        </w:r>
        <w:r w:rsidR="00FD5341">
          <w:rPr>
            <w:rFonts w:ascii="仿宋" w:eastAsia="仿宋" w:hAnsi="仿宋" w:hint="eastAsia"/>
            <w:sz w:val="28"/>
            <w:szCs w:val="28"/>
          </w:rPr>
          <w:t>9</w:t>
        </w:r>
      </w:hyperlink>
    </w:p>
    <w:p w:rsidR="00FF2CBA" w:rsidRDefault="00BA2283">
      <w:pPr>
        <w:pStyle w:val="21"/>
        <w:rPr>
          <w:rFonts w:ascii="仿宋" w:eastAsia="仿宋" w:hAnsi="仿宋" w:cstheme="minorBidi"/>
          <w:sz w:val="28"/>
          <w:szCs w:val="28"/>
        </w:rPr>
      </w:pPr>
      <w:hyperlink w:anchor="_Toc15396609" w:history="1">
        <w:r w:rsidR="00FD5341">
          <w:rPr>
            <w:rStyle w:val="aa"/>
            <w:rFonts w:ascii="仿宋" w:eastAsia="仿宋" w:hAnsi="仿宋" w:hint="eastAsia"/>
            <w:sz w:val="28"/>
            <w:szCs w:val="28"/>
          </w:rPr>
          <w:t>七、</w:t>
        </w:r>
        <w:r w:rsidR="00FD5341">
          <w:rPr>
            <w:rStyle w:val="aa"/>
            <w:rFonts w:ascii="仿宋" w:eastAsia="仿宋" w:hAnsi="仿宋"/>
            <w:sz w:val="28"/>
            <w:szCs w:val="28"/>
          </w:rPr>
          <w:t>“</w:t>
        </w:r>
        <w:r w:rsidR="00FD5341">
          <w:rPr>
            <w:rStyle w:val="aa"/>
            <w:rFonts w:ascii="仿宋" w:eastAsia="仿宋" w:hAnsi="仿宋" w:cstheme="majorBidi" w:hint="eastAsia"/>
            <w:bCs/>
            <w:sz w:val="28"/>
            <w:szCs w:val="28"/>
          </w:rPr>
          <w:t>三公”经费财政拨款支出决算情况说明</w:t>
        </w:r>
        <w:r w:rsidR="00FD5341">
          <w:rPr>
            <w:rFonts w:ascii="仿宋" w:eastAsia="仿宋" w:hAnsi="仿宋"/>
            <w:sz w:val="28"/>
            <w:szCs w:val="28"/>
          </w:rPr>
          <w:tab/>
        </w:r>
        <w:r w:rsidR="00FD5341">
          <w:rPr>
            <w:rFonts w:ascii="仿宋" w:eastAsia="仿宋" w:hAnsi="仿宋" w:hint="eastAsia"/>
            <w:sz w:val="28"/>
            <w:szCs w:val="28"/>
          </w:rPr>
          <w:t>1</w:t>
        </w:r>
      </w:hyperlink>
      <w:r w:rsidR="00FD5341">
        <w:rPr>
          <w:rFonts w:ascii="仿宋" w:eastAsia="仿宋" w:hAnsi="仿宋" w:hint="eastAsia"/>
          <w:sz w:val="28"/>
          <w:szCs w:val="28"/>
        </w:rPr>
        <w:t>0</w:t>
      </w:r>
    </w:p>
    <w:p w:rsidR="00FF2CBA" w:rsidRDefault="00BA2283">
      <w:pPr>
        <w:pStyle w:val="21"/>
        <w:rPr>
          <w:rFonts w:ascii="仿宋" w:eastAsia="仿宋" w:hAnsi="仿宋" w:cstheme="minorBidi"/>
          <w:sz w:val="28"/>
          <w:szCs w:val="28"/>
        </w:rPr>
      </w:pPr>
      <w:hyperlink w:anchor="_Toc15396610" w:history="1">
        <w:r w:rsidR="00FD5341">
          <w:rPr>
            <w:rStyle w:val="aa"/>
            <w:rFonts w:ascii="仿宋" w:eastAsia="仿宋" w:hAnsi="仿宋" w:hint="eastAsia"/>
            <w:sz w:val="28"/>
            <w:szCs w:val="28"/>
          </w:rPr>
          <w:t>八、</w:t>
        </w:r>
        <w:r w:rsidR="00FD5341">
          <w:rPr>
            <w:rStyle w:val="aa"/>
            <w:rFonts w:ascii="仿宋" w:eastAsia="仿宋" w:hAnsi="仿宋" w:cstheme="majorBidi" w:hint="eastAsia"/>
            <w:bCs/>
            <w:sz w:val="28"/>
            <w:szCs w:val="28"/>
          </w:rPr>
          <w:t>政府性基金预算支出决算情况说明</w:t>
        </w:r>
        <w:r w:rsidR="00FD5341">
          <w:rPr>
            <w:rFonts w:ascii="仿宋" w:eastAsia="仿宋" w:hAnsi="仿宋"/>
            <w:sz w:val="28"/>
            <w:szCs w:val="28"/>
          </w:rPr>
          <w:tab/>
        </w:r>
        <w:r w:rsidR="00FD5341">
          <w:rPr>
            <w:rFonts w:ascii="仿宋" w:eastAsia="仿宋" w:hAnsi="仿宋" w:hint="eastAsia"/>
            <w:sz w:val="28"/>
            <w:szCs w:val="28"/>
          </w:rPr>
          <w:t>1</w:t>
        </w:r>
      </w:hyperlink>
      <w:r w:rsidR="00FD5341">
        <w:rPr>
          <w:rFonts w:ascii="仿宋" w:eastAsia="仿宋" w:hAnsi="仿宋" w:hint="eastAsia"/>
          <w:sz w:val="28"/>
          <w:szCs w:val="28"/>
        </w:rPr>
        <w:t>1</w:t>
      </w:r>
    </w:p>
    <w:p w:rsidR="00FF2CBA" w:rsidRDefault="00BA2283">
      <w:pPr>
        <w:pStyle w:val="21"/>
        <w:rPr>
          <w:rFonts w:ascii="仿宋" w:eastAsia="仿宋" w:hAnsi="仿宋" w:cstheme="minorBidi"/>
          <w:sz w:val="28"/>
          <w:szCs w:val="28"/>
        </w:rPr>
      </w:pPr>
      <w:hyperlink w:anchor="_Toc15396611" w:history="1">
        <w:r w:rsidR="00FD5341">
          <w:rPr>
            <w:rStyle w:val="aa"/>
            <w:rFonts w:ascii="仿宋" w:eastAsia="仿宋" w:hAnsi="仿宋" w:cstheme="majorBidi" w:hint="eastAsia"/>
            <w:bCs/>
            <w:sz w:val="28"/>
            <w:szCs w:val="28"/>
          </w:rPr>
          <w:t>九、</w:t>
        </w:r>
        <w:r w:rsidR="00FD5341">
          <w:rPr>
            <w:rStyle w:val="aa"/>
            <w:rFonts w:ascii="仿宋" w:eastAsia="仿宋" w:hAnsi="仿宋" w:hint="eastAsia"/>
            <w:sz w:val="28"/>
            <w:szCs w:val="28"/>
          </w:rPr>
          <w:t xml:space="preserve"> 国</w:t>
        </w:r>
        <w:r w:rsidR="00FD5341">
          <w:rPr>
            <w:rStyle w:val="aa"/>
            <w:rFonts w:ascii="仿宋" w:eastAsia="仿宋" w:hAnsi="仿宋" w:cstheme="majorBidi" w:hint="eastAsia"/>
            <w:bCs/>
            <w:sz w:val="28"/>
            <w:szCs w:val="28"/>
          </w:rPr>
          <w:t>有资本经营预算支出决算情况说明</w:t>
        </w:r>
        <w:r w:rsidR="00FD5341">
          <w:rPr>
            <w:rFonts w:ascii="仿宋" w:eastAsia="仿宋" w:hAnsi="仿宋"/>
            <w:sz w:val="28"/>
            <w:szCs w:val="28"/>
          </w:rPr>
          <w:tab/>
        </w:r>
        <w:r w:rsidR="00FD5341">
          <w:rPr>
            <w:rFonts w:ascii="仿宋" w:eastAsia="仿宋" w:hAnsi="仿宋" w:hint="eastAsia"/>
            <w:sz w:val="28"/>
            <w:szCs w:val="28"/>
          </w:rPr>
          <w:t>1</w:t>
        </w:r>
      </w:hyperlink>
      <w:r w:rsidR="00FD5341">
        <w:rPr>
          <w:rFonts w:ascii="仿宋" w:eastAsia="仿宋" w:hAnsi="仿宋" w:hint="eastAsia"/>
          <w:sz w:val="28"/>
          <w:szCs w:val="28"/>
        </w:rPr>
        <w:t>1</w:t>
      </w:r>
    </w:p>
    <w:p w:rsidR="00FF2CBA" w:rsidRDefault="00BA2283">
      <w:pPr>
        <w:pStyle w:val="21"/>
        <w:rPr>
          <w:rFonts w:ascii="仿宋" w:eastAsia="仿宋" w:hAnsi="仿宋" w:cstheme="minorBidi"/>
          <w:sz w:val="28"/>
          <w:szCs w:val="28"/>
        </w:rPr>
      </w:pPr>
      <w:hyperlink w:anchor="_Toc15396612" w:history="1">
        <w:r w:rsidR="00FD5341">
          <w:rPr>
            <w:rStyle w:val="aa"/>
            <w:rFonts w:ascii="仿宋" w:eastAsia="仿宋" w:hAnsi="仿宋" w:hint="eastAsia"/>
            <w:sz w:val="28"/>
            <w:szCs w:val="28"/>
          </w:rPr>
          <w:t>十</w:t>
        </w:r>
        <w:r w:rsidR="00FD5341">
          <w:rPr>
            <w:rStyle w:val="aa"/>
            <w:rFonts w:ascii="仿宋" w:eastAsia="仿宋" w:hAnsi="仿宋" w:cstheme="majorBidi" w:hint="eastAsia"/>
            <w:bCs/>
            <w:sz w:val="28"/>
            <w:szCs w:val="28"/>
          </w:rPr>
          <w:t>一、其他重要事项的情况说明</w:t>
        </w:r>
        <w:r w:rsidR="00FD5341">
          <w:rPr>
            <w:rFonts w:ascii="仿宋" w:eastAsia="仿宋" w:hAnsi="仿宋"/>
            <w:sz w:val="28"/>
            <w:szCs w:val="28"/>
          </w:rPr>
          <w:tab/>
        </w:r>
        <w:r w:rsidR="00FD5341">
          <w:rPr>
            <w:rFonts w:ascii="仿宋" w:eastAsia="仿宋" w:hAnsi="仿宋" w:hint="eastAsia"/>
            <w:sz w:val="28"/>
            <w:szCs w:val="28"/>
          </w:rPr>
          <w:t>1</w:t>
        </w:r>
      </w:hyperlink>
      <w:r w:rsidR="00FD5341">
        <w:rPr>
          <w:rFonts w:ascii="仿宋" w:eastAsia="仿宋" w:hAnsi="仿宋" w:hint="eastAsia"/>
          <w:sz w:val="28"/>
          <w:szCs w:val="28"/>
        </w:rPr>
        <w:t>3</w:t>
      </w:r>
    </w:p>
    <w:p w:rsidR="00FF2CBA" w:rsidRDefault="00BA2283">
      <w:pPr>
        <w:pStyle w:val="10"/>
        <w:rPr>
          <w:rFonts w:cstheme="minorBidi"/>
        </w:rPr>
      </w:pPr>
      <w:hyperlink w:anchor="_Toc15396613" w:history="1">
        <w:r w:rsidR="00FD5341">
          <w:rPr>
            <w:rStyle w:val="aa"/>
            <w:rFonts w:hint="eastAsia"/>
            <w:bCs/>
            <w:kern w:val="44"/>
          </w:rPr>
          <w:t>第三部分</w:t>
        </w:r>
        <w:r w:rsidR="00FD5341">
          <w:rPr>
            <w:rStyle w:val="aa"/>
            <w:rFonts w:hint="eastAsia"/>
          </w:rPr>
          <w:t xml:space="preserve"> 名</w:t>
        </w:r>
        <w:r w:rsidR="00FD5341">
          <w:rPr>
            <w:rStyle w:val="aa"/>
            <w:rFonts w:hint="eastAsia"/>
            <w:bCs/>
            <w:kern w:val="44"/>
          </w:rPr>
          <w:t>词解释</w:t>
        </w:r>
        <w:r w:rsidR="00FD5341">
          <w:tab/>
        </w:r>
        <w:r w:rsidR="00FD5341">
          <w:rPr>
            <w:rFonts w:hint="eastAsia"/>
          </w:rPr>
          <w:t>1</w:t>
        </w:r>
      </w:hyperlink>
      <w:r w:rsidR="00FD5341">
        <w:rPr>
          <w:rFonts w:hint="eastAsia"/>
        </w:rPr>
        <w:t>5</w:t>
      </w:r>
    </w:p>
    <w:p w:rsidR="00FF2CBA" w:rsidRDefault="00BA2283">
      <w:pPr>
        <w:pStyle w:val="10"/>
        <w:rPr>
          <w:rFonts w:cstheme="minorBidi"/>
        </w:rPr>
      </w:pPr>
      <w:hyperlink w:anchor="_Toc15396614" w:history="1">
        <w:r w:rsidR="00FD5341">
          <w:rPr>
            <w:rStyle w:val="aa"/>
            <w:rFonts w:hint="eastAsia"/>
          </w:rPr>
          <w:t>第</w:t>
        </w:r>
        <w:r w:rsidR="00FD5341">
          <w:rPr>
            <w:rStyle w:val="aa"/>
            <w:rFonts w:hint="eastAsia"/>
            <w:bCs/>
            <w:kern w:val="44"/>
          </w:rPr>
          <w:t>四部分附件</w:t>
        </w:r>
        <w:r w:rsidR="00FD5341">
          <w:tab/>
        </w:r>
        <w:r w:rsidR="00FD5341">
          <w:rPr>
            <w:rFonts w:hint="eastAsia"/>
          </w:rPr>
          <w:t>1</w:t>
        </w:r>
      </w:hyperlink>
      <w:r w:rsidR="00FD5341">
        <w:rPr>
          <w:rFonts w:hint="eastAsia"/>
        </w:rPr>
        <w:t>8</w:t>
      </w:r>
    </w:p>
    <w:p w:rsidR="00FF2CBA" w:rsidRDefault="00BA2283">
      <w:pPr>
        <w:pStyle w:val="21"/>
        <w:rPr>
          <w:rFonts w:ascii="仿宋" w:eastAsia="仿宋" w:hAnsi="仿宋" w:cstheme="minorBidi"/>
          <w:sz w:val="28"/>
          <w:szCs w:val="28"/>
        </w:rPr>
      </w:pPr>
      <w:hyperlink w:anchor="_Toc15396615" w:history="1">
        <w:r w:rsidR="00FD5341">
          <w:rPr>
            <w:rStyle w:val="aa"/>
            <w:rFonts w:ascii="仿宋" w:eastAsia="仿宋" w:hAnsi="仿宋" w:hint="eastAsia"/>
            <w:kern w:val="44"/>
            <w:sz w:val="28"/>
            <w:szCs w:val="28"/>
          </w:rPr>
          <w:t>附件</w:t>
        </w:r>
        <w:r w:rsidR="00FD5341">
          <w:rPr>
            <w:rStyle w:val="aa"/>
            <w:rFonts w:ascii="仿宋" w:eastAsia="仿宋" w:hAnsi="仿宋"/>
            <w:kern w:val="44"/>
            <w:sz w:val="28"/>
            <w:szCs w:val="28"/>
          </w:rPr>
          <w:t>1</w:t>
        </w:r>
        <w:r w:rsidR="00FD5341">
          <w:rPr>
            <w:rFonts w:ascii="仿宋" w:eastAsia="仿宋" w:hAnsi="仿宋"/>
            <w:sz w:val="28"/>
            <w:szCs w:val="28"/>
          </w:rPr>
          <w:tab/>
        </w:r>
        <w:r w:rsidR="00FD5341">
          <w:rPr>
            <w:rFonts w:ascii="仿宋" w:eastAsia="仿宋" w:hAnsi="仿宋" w:hint="eastAsia"/>
            <w:sz w:val="28"/>
            <w:szCs w:val="28"/>
          </w:rPr>
          <w:t>1</w:t>
        </w:r>
      </w:hyperlink>
      <w:r w:rsidR="00FD5341">
        <w:rPr>
          <w:rFonts w:ascii="仿宋" w:eastAsia="仿宋" w:hAnsi="仿宋" w:hint="eastAsia"/>
          <w:sz w:val="28"/>
          <w:szCs w:val="28"/>
        </w:rPr>
        <w:t>8</w:t>
      </w:r>
    </w:p>
    <w:p w:rsidR="00FF2CBA" w:rsidRDefault="00BA2283">
      <w:pPr>
        <w:pStyle w:val="21"/>
        <w:rPr>
          <w:rFonts w:ascii="仿宋" w:eastAsia="仿宋" w:hAnsi="仿宋" w:cstheme="minorBidi"/>
          <w:sz w:val="28"/>
          <w:szCs w:val="28"/>
        </w:rPr>
      </w:pPr>
      <w:hyperlink w:anchor="_Toc15396617" w:history="1">
        <w:r w:rsidR="00FD5341">
          <w:rPr>
            <w:rStyle w:val="aa"/>
            <w:rFonts w:ascii="仿宋" w:eastAsia="仿宋" w:hAnsi="仿宋" w:hint="eastAsia"/>
            <w:kern w:val="44"/>
            <w:sz w:val="28"/>
            <w:szCs w:val="28"/>
          </w:rPr>
          <w:t>附件</w:t>
        </w:r>
        <w:r w:rsidR="00FD5341">
          <w:rPr>
            <w:rStyle w:val="aa"/>
            <w:rFonts w:ascii="仿宋" w:eastAsia="仿宋" w:hAnsi="仿宋"/>
            <w:kern w:val="44"/>
            <w:sz w:val="28"/>
            <w:szCs w:val="28"/>
          </w:rPr>
          <w:t>2</w:t>
        </w:r>
        <w:r w:rsidR="00FD5341">
          <w:rPr>
            <w:rFonts w:ascii="仿宋" w:eastAsia="仿宋" w:hAnsi="仿宋"/>
            <w:sz w:val="28"/>
            <w:szCs w:val="28"/>
          </w:rPr>
          <w:tab/>
        </w:r>
        <w:r w:rsidR="00FD5341">
          <w:rPr>
            <w:rFonts w:ascii="仿宋" w:eastAsia="仿宋" w:hAnsi="仿宋" w:hint="eastAsia"/>
            <w:sz w:val="28"/>
            <w:szCs w:val="28"/>
          </w:rPr>
          <w:t>2</w:t>
        </w:r>
      </w:hyperlink>
      <w:r w:rsidR="00FD5341">
        <w:rPr>
          <w:rFonts w:ascii="仿宋" w:eastAsia="仿宋" w:hAnsi="仿宋" w:hint="eastAsia"/>
          <w:sz w:val="28"/>
          <w:szCs w:val="28"/>
        </w:rPr>
        <w:t>4</w:t>
      </w:r>
    </w:p>
    <w:p w:rsidR="00FF2CBA" w:rsidRDefault="00BA2283">
      <w:pPr>
        <w:pStyle w:val="10"/>
        <w:rPr>
          <w:rFonts w:cstheme="minorBidi"/>
        </w:rPr>
      </w:pPr>
      <w:hyperlink w:anchor="_Toc15396618" w:history="1">
        <w:r w:rsidR="00FD5341">
          <w:rPr>
            <w:rStyle w:val="aa"/>
            <w:rFonts w:hint="eastAsia"/>
          </w:rPr>
          <w:t>第</w:t>
        </w:r>
        <w:r w:rsidR="00FD5341">
          <w:rPr>
            <w:rStyle w:val="aa"/>
            <w:rFonts w:hint="eastAsia"/>
            <w:bCs/>
            <w:kern w:val="44"/>
          </w:rPr>
          <w:t>五部分附表</w:t>
        </w:r>
        <w:r w:rsidR="00FD5341">
          <w:tab/>
        </w:r>
        <w:r w:rsidR="00FD5341">
          <w:rPr>
            <w:rFonts w:hint="eastAsia"/>
          </w:rPr>
          <w:t>2</w:t>
        </w:r>
      </w:hyperlink>
      <w:r w:rsidR="00FD5341">
        <w:rPr>
          <w:rFonts w:hint="eastAsia"/>
        </w:rPr>
        <w:t>6</w:t>
      </w:r>
    </w:p>
    <w:p w:rsidR="00FF2CBA" w:rsidRDefault="00FD5341">
      <w:pPr>
        <w:pStyle w:val="21"/>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D5341">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7</w:t>
      </w:r>
    </w:p>
    <w:p w:rsidR="00FF2CBA" w:rsidRDefault="00FF2CBA">
      <w:pPr>
        <w:widowControl/>
        <w:jc w:val="left"/>
        <w:rPr>
          <w:rFonts w:ascii="仿宋" w:eastAsia="仿宋" w:hAnsi="仿宋"/>
          <w:color w:val="000000"/>
          <w:sz w:val="24"/>
        </w:rPr>
      </w:pPr>
      <w:r>
        <w:rPr>
          <w:rFonts w:ascii="仿宋" w:eastAsia="仿宋" w:hAnsi="仿宋"/>
          <w:color w:val="000000"/>
          <w:sz w:val="24"/>
        </w:rPr>
        <w:fldChar w:fldCharType="end"/>
      </w:r>
    </w:p>
    <w:p w:rsidR="00FF2CBA" w:rsidRDefault="00FD5341">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FF2CBA" w:rsidRDefault="00FD5341">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FF2CBA" w:rsidRDefault="00FF2CBA">
      <w:pPr>
        <w:widowControl/>
        <w:jc w:val="left"/>
        <w:rPr>
          <w:rFonts w:ascii="黑体" w:eastAsia="黑体"/>
          <w:color w:val="000000"/>
          <w:sz w:val="32"/>
          <w:szCs w:val="32"/>
        </w:rPr>
      </w:pPr>
    </w:p>
    <w:p w:rsidR="00FF2CBA" w:rsidRDefault="00FD5341">
      <w:pPr>
        <w:pStyle w:val="20"/>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FF2CBA" w:rsidRDefault="00FD5341">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Pr>
          <w:rFonts w:ascii="仿宋" w:eastAsia="仿宋" w:hAnsi="仿宋" w:hint="eastAsia"/>
          <w:bCs/>
          <w:color w:val="000000"/>
          <w:sz w:val="32"/>
          <w:szCs w:val="32"/>
        </w:rPr>
        <w:t>（一）主要职能。</w:t>
      </w:r>
      <w:bookmarkEnd w:id="16"/>
      <w:bookmarkEnd w:id="17"/>
    </w:p>
    <w:p w:rsidR="00FF2CBA" w:rsidRDefault="00FD5341">
      <w:pPr>
        <w:rPr>
          <w:sz w:val="32"/>
          <w:szCs w:val="32"/>
        </w:rPr>
      </w:pPr>
      <w:bookmarkStart w:id="18" w:name="_Toc15377199"/>
      <w:bookmarkStart w:id="19" w:name="_Toc15378446"/>
      <w:r>
        <w:rPr>
          <w:rFonts w:hint="eastAsia"/>
          <w:sz w:val="32"/>
          <w:szCs w:val="32"/>
        </w:rPr>
        <w:t xml:space="preserve">  1</w:t>
      </w:r>
      <w:r>
        <w:rPr>
          <w:rFonts w:hint="eastAsia"/>
          <w:sz w:val="32"/>
          <w:szCs w:val="32"/>
        </w:rPr>
        <w:t>、贯彻落实《中华人民共和国科学技术普及法》以及省、州科普事业发展有关方针、政策；建立、完善科普管理制度，促进科普事业健康发展。</w:t>
      </w:r>
    </w:p>
    <w:p w:rsidR="00FF2CBA" w:rsidRDefault="00FD5341">
      <w:pPr>
        <w:rPr>
          <w:sz w:val="32"/>
          <w:szCs w:val="32"/>
        </w:rPr>
      </w:pPr>
      <w:r>
        <w:rPr>
          <w:rFonts w:hint="eastAsia"/>
          <w:sz w:val="32"/>
          <w:szCs w:val="32"/>
        </w:rPr>
        <w:t xml:space="preserve">    2</w:t>
      </w:r>
      <w:r>
        <w:rPr>
          <w:rFonts w:hint="eastAsia"/>
          <w:sz w:val="32"/>
          <w:szCs w:val="32"/>
        </w:rPr>
        <w:t>、弘扬科学精神，传播科学思想，普及科学知识和科学方法，捍卫科学尊严，揭露和抵制各种伪科学、反科学行为。</w:t>
      </w:r>
    </w:p>
    <w:p w:rsidR="00FF2CBA" w:rsidRDefault="00FD5341">
      <w:pPr>
        <w:rPr>
          <w:sz w:val="32"/>
          <w:szCs w:val="32"/>
        </w:rPr>
      </w:pPr>
      <w:r>
        <w:rPr>
          <w:rFonts w:hint="eastAsia"/>
          <w:sz w:val="32"/>
          <w:szCs w:val="32"/>
        </w:rPr>
        <w:t xml:space="preserve">    3</w:t>
      </w:r>
      <w:r>
        <w:rPr>
          <w:rFonts w:hint="eastAsia"/>
          <w:sz w:val="32"/>
          <w:szCs w:val="32"/>
        </w:rPr>
        <w:t>、开展学术交流，活跃学术思想，提高学术水平。发展同国内外、省内外科学技术团体和科技工作者的友好交往。</w:t>
      </w:r>
    </w:p>
    <w:p w:rsidR="00FF2CBA" w:rsidRDefault="00FD5341">
      <w:pPr>
        <w:rPr>
          <w:sz w:val="32"/>
          <w:szCs w:val="32"/>
        </w:rPr>
      </w:pPr>
      <w:r>
        <w:rPr>
          <w:rFonts w:hint="eastAsia"/>
          <w:sz w:val="32"/>
          <w:szCs w:val="32"/>
        </w:rPr>
        <w:t xml:space="preserve">    4</w:t>
      </w:r>
      <w:r>
        <w:rPr>
          <w:rFonts w:hint="eastAsia"/>
          <w:sz w:val="32"/>
          <w:szCs w:val="32"/>
        </w:rPr>
        <w:t>、建立健全乡镇、企业和学校科普网络，面向各级领导干部和广大人民群众广泛开展科普教育；采取多形式、多渠道地开展青少年科技教育，提高全民科学文化素质。</w:t>
      </w:r>
    </w:p>
    <w:p w:rsidR="00FF2CBA" w:rsidRDefault="00FD5341">
      <w:pPr>
        <w:rPr>
          <w:sz w:val="32"/>
          <w:szCs w:val="32"/>
        </w:rPr>
      </w:pPr>
      <w:r>
        <w:rPr>
          <w:rFonts w:hint="eastAsia"/>
          <w:sz w:val="32"/>
          <w:szCs w:val="32"/>
        </w:rPr>
        <w:t xml:space="preserve">    5</w:t>
      </w:r>
      <w:r>
        <w:rPr>
          <w:rFonts w:hint="eastAsia"/>
          <w:sz w:val="32"/>
          <w:szCs w:val="32"/>
        </w:rPr>
        <w:t>、组织科技工作者开展技术开发、技术转让、技术咨询、技术服务活动，加速科技成果向现实生产力转化。</w:t>
      </w:r>
    </w:p>
    <w:p w:rsidR="00FF2CBA" w:rsidRDefault="00FD5341">
      <w:pPr>
        <w:rPr>
          <w:sz w:val="32"/>
          <w:szCs w:val="32"/>
        </w:rPr>
      </w:pPr>
      <w:r>
        <w:rPr>
          <w:rFonts w:hint="eastAsia"/>
          <w:sz w:val="32"/>
          <w:szCs w:val="32"/>
        </w:rPr>
        <w:t xml:space="preserve">    6</w:t>
      </w:r>
      <w:r>
        <w:rPr>
          <w:rFonts w:hint="eastAsia"/>
          <w:sz w:val="32"/>
          <w:szCs w:val="32"/>
        </w:rPr>
        <w:t>、组织科技工作者深入农村、建立科普示范基地，开展科技培训，普及农牧业科技知识，推广先进实用技术，促进科技与经济结合，推动全县科技进步；组织开展科学技术</w:t>
      </w:r>
      <w:r>
        <w:rPr>
          <w:rFonts w:hint="eastAsia"/>
          <w:sz w:val="32"/>
          <w:szCs w:val="32"/>
        </w:rPr>
        <w:lastRenderedPageBreak/>
        <w:t>扶贫，帮助贫困地区依靠科技脱贫致富。</w:t>
      </w:r>
    </w:p>
    <w:p w:rsidR="00FF2CBA" w:rsidRDefault="00FD5341">
      <w:pPr>
        <w:rPr>
          <w:sz w:val="32"/>
          <w:szCs w:val="32"/>
        </w:rPr>
      </w:pPr>
      <w:r>
        <w:rPr>
          <w:rFonts w:hint="eastAsia"/>
          <w:sz w:val="32"/>
          <w:szCs w:val="32"/>
        </w:rPr>
        <w:t xml:space="preserve">    7</w:t>
      </w:r>
      <w:r>
        <w:rPr>
          <w:rFonts w:hint="eastAsia"/>
          <w:sz w:val="32"/>
          <w:szCs w:val="32"/>
        </w:rPr>
        <w:t>、促进所属科学技术团体与企业的协作，发挥企业科协组织作用，推动企业技术创新、技术进步和企业管理水平的提高。</w:t>
      </w:r>
    </w:p>
    <w:p w:rsidR="00FF2CBA" w:rsidRDefault="00FD5341">
      <w:pPr>
        <w:rPr>
          <w:sz w:val="32"/>
          <w:szCs w:val="32"/>
        </w:rPr>
      </w:pPr>
      <w:r>
        <w:rPr>
          <w:rFonts w:hint="eastAsia"/>
          <w:sz w:val="32"/>
          <w:szCs w:val="32"/>
        </w:rPr>
        <w:t xml:space="preserve">    8</w:t>
      </w:r>
      <w:r>
        <w:rPr>
          <w:rFonts w:hint="eastAsia"/>
          <w:sz w:val="32"/>
          <w:szCs w:val="32"/>
        </w:rPr>
        <w:t>、指导成立各种专业技术协会（学会）、科普协会，加强对所属学（协）会的管理和服务。</w:t>
      </w:r>
    </w:p>
    <w:p w:rsidR="00FF2CBA" w:rsidRDefault="00FD5341">
      <w:pPr>
        <w:rPr>
          <w:sz w:val="32"/>
          <w:szCs w:val="32"/>
        </w:rPr>
      </w:pPr>
      <w:r>
        <w:rPr>
          <w:rFonts w:hint="eastAsia"/>
          <w:sz w:val="32"/>
          <w:szCs w:val="32"/>
        </w:rPr>
        <w:t xml:space="preserve">    9</w:t>
      </w:r>
      <w:r>
        <w:rPr>
          <w:rFonts w:hint="eastAsia"/>
          <w:sz w:val="32"/>
          <w:szCs w:val="32"/>
        </w:rPr>
        <w:t>、发挥桥梁和纽带作用，建设科技工作者之家，反映科技工作者的意见和要求，维护科技工作者的合法权益，宣传、表彰奖励优秀科技工作者，不断增强为科技工作者服务的意识和能力。</w:t>
      </w:r>
    </w:p>
    <w:p w:rsidR="00FF2CBA" w:rsidRDefault="00FD5341">
      <w:pPr>
        <w:rPr>
          <w:sz w:val="32"/>
          <w:szCs w:val="32"/>
        </w:rPr>
      </w:pPr>
      <w:r>
        <w:rPr>
          <w:rFonts w:hint="eastAsia"/>
          <w:sz w:val="32"/>
          <w:szCs w:val="32"/>
        </w:rPr>
        <w:t xml:space="preserve">    10</w:t>
      </w:r>
      <w:r>
        <w:rPr>
          <w:rFonts w:hint="eastAsia"/>
          <w:sz w:val="32"/>
          <w:szCs w:val="32"/>
        </w:rPr>
        <w:t>、完成县委、县政府及州科协交办的其他工作。</w:t>
      </w:r>
    </w:p>
    <w:p w:rsidR="00FF2CBA" w:rsidRDefault="00FD5341">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8"/>
      <w:bookmarkEnd w:id="19"/>
    </w:p>
    <w:p w:rsidR="00FF2CBA" w:rsidRDefault="00FD5341">
      <w:pPr>
        <w:rPr>
          <w:sz w:val="32"/>
          <w:szCs w:val="32"/>
        </w:rPr>
      </w:pPr>
      <w:bookmarkStart w:id="20" w:name="_Toc15396601"/>
      <w:bookmarkStart w:id="21" w:name="_Toc15377200"/>
      <w:r>
        <w:rPr>
          <w:rFonts w:hint="eastAsia"/>
          <w:sz w:val="32"/>
          <w:szCs w:val="32"/>
        </w:rPr>
        <w:t xml:space="preserve">   1</w:t>
      </w:r>
      <w:r>
        <w:rPr>
          <w:rFonts w:hint="eastAsia"/>
          <w:sz w:val="32"/>
          <w:szCs w:val="32"/>
        </w:rPr>
        <w:t>、申报了中国科协、省科协基层科普行动项目（“科普惠农”计划、社区</w:t>
      </w:r>
      <w:proofErr w:type="gramStart"/>
      <w:r>
        <w:rPr>
          <w:rFonts w:hint="eastAsia"/>
          <w:sz w:val="32"/>
          <w:szCs w:val="32"/>
        </w:rPr>
        <w:t>科普益民行动</w:t>
      </w:r>
      <w:proofErr w:type="gramEnd"/>
      <w:r>
        <w:rPr>
          <w:rFonts w:hint="eastAsia"/>
          <w:sz w:val="32"/>
          <w:szCs w:val="32"/>
        </w:rPr>
        <w:t>计划）。</w:t>
      </w:r>
    </w:p>
    <w:p w:rsidR="00FF2CBA" w:rsidRDefault="00FD5341">
      <w:pPr>
        <w:rPr>
          <w:sz w:val="32"/>
          <w:szCs w:val="32"/>
        </w:rPr>
      </w:pPr>
      <w:r>
        <w:rPr>
          <w:rFonts w:hint="eastAsia"/>
          <w:sz w:val="32"/>
          <w:szCs w:val="32"/>
        </w:rPr>
        <w:t xml:space="preserve">    2</w:t>
      </w:r>
      <w:r>
        <w:rPr>
          <w:rFonts w:hint="eastAsia"/>
          <w:sz w:val="32"/>
          <w:szCs w:val="32"/>
        </w:rPr>
        <w:t>、开展全国科普日、科技之春等科普宣传活动。</w:t>
      </w:r>
    </w:p>
    <w:p w:rsidR="00FF2CBA" w:rsidRDefault="00FD5341">
      <w:pPr>
        <w:rPr>
          <w:sz w:val="32"/>
          <w:szCs w:val="32"/>
        </w:rPr>
      </w:pPr>
      <w:r>
        <w:rPr>
          <w:rFonts w:hint="eastAsia"/>
          <w:sz w:val="32"/>
          <w:szCs w:val="32"/>
        </w:rPr>
        <w:t xml:space="preserve">    3</w:t>
      </w:r>
      <w:r>
        <w:rPr>
          <w:rFonts w:hint="eastAsia"/>
          <w:sz w:val="32"/>
          <w:szCs w:val="32"/>
        </w:rPr>
        <w:t>、积极开展“科普惠农”计划项目的实施工作，在全县乡镇新安装科普宣传栏</w:t>
      </w:r>
      <w:r>
        <w:rPr>
          <w:rFonts w:hint="eastAsia"/>
          <w:sz w:val="32"/>
          <w:szCs w:val="32"/>
        </w:rPr>
        <w:t>6</w:t>
      </w:r>
      <w:r>
        <w:rPr>
          <w:rFonts w:hint="eastAsia"/>
          <w:sz w:val="32"/>
          <w:szCs w:val="32"/>
        </w:rPr>
        <w:t>个。同时搞好科普宣传工作。</w:t>
      </w:r>
    </w:p>
    <w:p w:rsidR="00FF2CBA" w:rsidRDefault="00FD5341">
      <w:pPr>
        <w:rPr>
          <w:sz w:val="32"/>
          <w:szCs w:val="32"/>
        </w:rPr>
      </w:pPr>
      <w:r>
        <w:rPr>
          <w:rFonts w:hint="eastAsia"/>
          <w:sz w:val="32"/>
          <w:szCs w:val="32"/>
        </w:rPr>
        <w:t xml:space="preserve">    4</w:t>
      </w:r>
      <w:r>
        <w:rPr>
          <w:rFonts w:hint="eastAsia"/>
          <w:sz w:val="32"/>
          <w:szCs w:val="32"/>
        </w:rPr>
        <w:t>、开展优秀学术论文评选活动，向州科协推荐。</w:t>
      </w:r>
    </w:p>
    <w:p w:rsidR="00FF2CBA" w:rsidRDefault="00FD5341">
      <w:pPr>
        <w:rPr>
          <w:sz w:val="32"/>
          <w:szCs w:val="32"/>
        </w:rPr>
      </w:pPr>
      <w:r>
        <w:rPr>
          <w:rFonts w:hint="eastAsia"/>
          <w:sz w:val="32"/>
          <w:szCs w:val="32"/>
        </w:rPr>
        <w:t xml:space="preserve">    5</w:t>
      </w:r>
      <w:r>
        <w:rPr>
          <w:rFonts w:hint="eastAsia"/>
          <w:sz w:val="32"/>
          <w:szCs w:val="32"/>
        </w:rPr>
        <w:t>、在白河乡新华村开展贫困村帮扶工作。</w:t>
      </w:r>
    </w:p>
    <w:p w:rsidR="00FF2CBA" w:rsidRDefault="00FD5341">
      <w:pPr>
        <w:rPr>
          <w:sz w:val="32"/>
          <w:szCs w:val="32"/>
        </w:rPr>
      </w:pPr>
      <w:r>
        <w:rPr>
          <w:rFonts w:hint="eastAsia"/>
          <w:sz w:val="32"/>
          <w:szCs w:val="32"/>
        </w:rPr>
        <w:t xml:space="preserve">    6</w:t>
      </w:r>
      <w:r>
        <w:rPr>
          <w:rFonts w:hint="eastAsia"/>
          <w:sz w:val="32"/>
          <w:szCs w:val="32"/>
        </w:rPr>
        <w:t>、对全县协会（学会）乡镇科协的工作进行指导，重点对乡镇专业技术协会的工作进行指导。</w:t>
      </w:r>
    </w:p>
    <w:p w:rsidR="00FF2CBA" w:rsidRDefault="00FD5341">
      <w:pPr>
        <w:pStyle w:val="20"/>
        <w:rPr>
          <w:rStyle w:val="2Char"/>
        </w:rPr>
      </w:pPr>
      <w:r>
        <w:rPr>
          <w:rFonts w:ascii="黑体" w:eastAsia="黑体" w:hint="eastAsia"/>
          <w:b w:val="0"/>
          <w:color w:val="000000"/>
        </w:rPr>
        <w:lastRenderedPageBreak/>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FF2CBA" w:rsidRDefault="00FD5341">
      <w:pPr>
        <w:widowControl/>
        <w:jc w:val="left"/>
        <w:rPr>
          <w:rFonts w:ascii="仿宋" w:eastAsia="仿宋" w:hAnsi="仿宋"/>
          <w:color w:val="000000"/>
          <w:kern w:val="0"/>
          <w:sz w:val="32"/>
          <w:szCs w:val="32"/>
        </w:rPr>
      </w:pPr>
      <w:r>
        <w:rPr>
          <w:rFonts w:hint="eastAsia"/>
          <w:sz w:val="32"/>
          <w:szCs w:val="32"/>
        </w:rPr>
        <w:t xml:space="preserve">   </w:t>
      </w:r>
      <w:r>
        <w:rPr>
          <w:rFonts w:hint="eastAsia"/>
          <w:sz w:val="32"/>
          <w:szCs w:val="32"/>
        </w:rPr>
        <w:t>九寨沟县科协是县委的组成部门。</w:t>
      </w:r>
      <w:r>
        <w:rPr>
          <w:rFonts w:hint="eastAsia"/>
          <w:sz w:val="32"/>
          <w:szCs w:val="32"/>
        </w:rPr>
        <w:t>2018</w:t>
      </w:r>
      <w:r>
        <w:rPr>
          <w:rFonts w:hint="eastAsia"/>
          <w:sz w:val="32"/>
          <w:szCs w:val="32"/>
        </w:rPr>
        <w:t>年单位机构数为</w:t>
      </w:r>
      <w:r>
        <w:rPr>
          <w:rFonts w:hint="eastAsia"/>
          <w:sz w:val="32"/>
          <w:szCs w:val="32"/>
        </w:rPr>
        <w:t>1</w:t>
      </w:r>
      <w:r>
        <w:rPr>
          <w:rFonts w:hint="eastAsia"/>
          <w:sz w:val="32"/>
          <w:szCs w:val="32"/>
        </w:rPr>
        <w:t>个，其中行政机构</w:t>
      </w:r>
      <w:r>
        <w:rPr>
          <w:rFonts w:hint="eastAsia"/>
          <w:sz w:val="32"/>
          <w:szCs w:val="32"/>
        </w:rPr>
        <w:t>1</w:t>
      </w:r>
      <w:r>
        <w:rPr>
          <w:rFonts w:hint="eastAsia"/>
          <w:sz w:val="32"/>
          <w:szCs w:val="32"/>
        </w:rPr>
        <w:t>个，事业机构</w:t>
      </w:r>
      <w:r>
        <w:rPr>
          <w:rFonts w:hint="eastAsia"/>
          <w:sz w:val="32"/>
          <w:szCs w:val="32"/>
        </w:rPr>
        <w:t xml:space="preserve"> 0</w:t>
      </w:r>
      <w:r>
        <w:rPr>
          <w:rFonts w:hint="eastAsia"/>
          <w:sz w:val="32"/>
          <w:szCs w:val="32"/>
        </w:rPr>
        <w:t>个。</w:t>
      </w:r>
      <w:r>
        <w:rPr>
          <w:rFonts w:ascii="仿宋" w:eastAsia="仿宋" w:hAnsi="仿宋"/>
          <w:color w:val="000000"/>
          <w:sz w:val="32"/>
          <w:szCs w:val="32"/>
        </w:rPr>
        <w:br w:type="page"/>
      </w:r>
    </w:p>
    <w:p w:rsidR="00FF2CBA" w:rsidRDefault="00FD5341">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lastRenderedPageBreak/>
        <w:t>第二部分</w:t>
      </w:r>
      <w:r>
        <w:rPr>
          <w:rStyle w:val="1Char"/>
          <w:rFonts w:ascii="黑体" w:eastAsia="黑体" w:hAnsi="黑体" w:hint="eastAsia"/>
        </w:rPr>
        <w:t>2018年度部门决算情况说明</w:t>
      </w:r>
      <w:bookmarkEnd w:id="22"/>
      <w:bookmarkEnd w:id="23"/>
    </w:p>
    <w:p w:rsidR="00FF2CBA" w:rsidRDefault="00FF2CBA"/>
    <w:p w:rsidR="00FF2CBA" w:rsidRDefault="00FD5341">
      <w:pPr>
        <w:pStyle w:val="ab"/>
        <w:numPr>
          <w:ilvl w:val="0"/>
          <w:numId w:val="1"/>
        </w:numPr>
        <w:spacing w:line="600" w:lineRule="exact"/>
        <w:ind w:firstLineChars="0"/>
        <w:outlineLvl w:val="1"/>
        <w:rPr>
          <w:rStyle w:val="2Char"/>
          <w:rFonts w:ascii="黑体" w:eastAsia="黑体" w:hAnsi="黑体"/>
          <w:b w:val="0"/>
        </w:rPr>
      </w:pPr>
      <w:bookmarkStart w:id="24" w:name="_Toc15396603"/>
      <w:bookmarkStart w:id="25"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FF2CBA" w:rsidRDefault="00FD5341">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sz w:val="32"/>
          <w:szCs w:val="32"/>
        </w:rPr>
        <w:t>2018年度收、支总计171.85万元。与2017年相比，收、支总计减少106.81万元，降低38.72</w:t>
      </w:r>
      <w:r>
        <w:rPr>
          <w:rFonts w:ascii="仿宋" w:eastAsia="仿宋" w:hAnsi="仿宋"/>
          <w:color w:val="000000"/>
          <w:sz w:val="32"/>
          <w:szCs w:val="32"/>
        </w:rPr>
        <w:t>%</w:t>
      </w:r>
      <w:r>
        <w:rPr>
          <w:rFonts w:ascii="仿宋" w:eastAsia="仿宋" w:hAnsi="仿宋" w:hint="eastAsia"/>
          <w:color w:val="000000"/>
          <w:sz w:val="32"/>
          <w:szCs w:val="32"/>
        </w:rPr>
        <w:t>。主要变动原因是2018年决算分为行政和事业</w:t>
      </w:r>
      <w:r w:rsidR="00B3145F">
        <w:rPr>
          <w:rFonts w:ascii="仿宋" w:eastAsia="仿宋" w:hAnsi="仿宋" w:hint="eastAsia"/>
          <w:color w:val="000000"/>
          <w:sz w:val="32"/>
          <w:szCs w:val="32"/>
        </w:rPr>
        <w:t>及项目减少</w:t>
      </w:r>
      <w:r>
        <w:rPr>
          <w:rFonts w:ascii="仿宋" w:eastAsia="仿宋" w:hAnsi="仿宋" w:hint="eastAsia"/>
          <w:color w:val="000000" w:themeColor="text1"/>
          <w:sz w:val="32"/>
          <w:szCs w:val="32"/>
        </w:rPr>
        <w:t>。</w:t>
      </w:r>
    </w:p>
    <w:p w:rsidR="00FF2CBA" w:rsidRDefault="00FD5341">
      <w:pPr>
        <w:pStyle w:val="ab"/>
        <w:numPr>
          <w:ilvl w:val="0"/>
          <w:numId w:val="1"/>
        </w:numPr>
        <w:spacing w:line="600" w:lineRule="exact"/>
        <w:ind w:firstLineChars="0"/>
        <w:outlineLvl w:val="1"/>
        <w:rPr>
          <w:rStyle w:val="2Char"/>
          <w:rFonts w:ascii="黑体" w:eastAsia="黑体" w:hAnsi="黑体"/>
          <w:b w:val="0"/>
        </w:rPr>
      </w:pPr>
      <w:bookmarkStart w:id="26" w:name="_Toc15377206"/>
      <w:bookmarkStart w:id="27"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FF2CBA" w:rsidRPr="00193BAE" w:rsidRDefault="00FD5341" w:rsidP="00193BAE">
      <w:pPr>
        <w:spacing w:line="600" w:lineRule="exact"/>
        <w:ind w:firstLineChars="200" w:firstLine="640"/>
        <w:outlineLvl w:val="1"/>
        <w:rPr>
          <w:rFonts w:ascii="仿宋" w:eastAsia="仿宋" w:hAnsi="仿宋" w:hint="eastAsia"/>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8年本年收入合计81.02万元，其中：一般公共预算财政拨款收入81.02万元，占100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bookmarkStart w:id="28" w:name="_GoBack"/>
      <w:bookmarkEnd w:id="28"/>
    </w:p>
    <w:p w:rsidR="00FF2CBA" w:rsidRDefault="00977989" w:rsidP="00977989">
      <w:pPr>
        <w:spacing w:line="600" w:lineRule="exact"/>
        <w:ind w:firstLineChars="200" w:firstLine="640"/>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三</w:t>
      </w:r>
      <w:r>
        <w:rPr>
          <w:rFonts w:ascii="黑体" w:eastAsia="黑体" w:hAnsi="黑体"/>
          <w:color w:val="000000"/>
          <w:sz w:val="32"/>
          <w:szCs w:val="32"/>
        </w:rPr>
        <w:t>、</w:t>
      </w:r>
      <w:r w:rsidR="00FD5341">
        <w:rPr>
          <w:rFonts w:ascii="黑体" w:eastAsia="黑体" w:hAnsi="黑体" w:hint="eastAsia"/>
          <w:color w:val="000000"/>
          <w:sz w:val="32"/>
          <w:szCs w:val="32"/>
        </w:rPr>
        <w:t>支</w:t>
      </w:r>
      <w:r w:rsidR="00FD5341">
        <w:rPr>
          <w:rStyle w:val="2Char"/>
          <w:rFonts w:ascii="黑体" w:eastAsia="黑体" w:hAnsi="黑体" w:hint="eastAsia"/>
          <w:b w:val="0"/>
        </w:rPr>
        <w:t>出决算情况说明</w:t>
      </w:r>
      <w:bookmarkEnd w:id="29"/>
      <w:bookmarkEnd w:id="30"/>
    </w:p>
    <w:p w:rsidR="00FF2CBA" w:rsidRDefault="00FD534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8年本年支出合计90.83万元，其中：基本支出56.49万元，占62.19</w:t>
      </w:r>
      <w:r>
        <w:rPr>
          <w:rFonts w:ascii="仿宋" w:eastAsia="仿宋" w:hAnsi="仿宋"/>
          <w:color w:val="000000"/>
          <w:sz w:val="32"/>
          <w:szCs w:val="32"/>
        </w:rPr>
        <w:t>%</w:t>
      </w:r>
      <w:r>
        <w:rPr>
          <w:rFonts w:ascii="仿宋" w:eastAsia="仿宋" w:hAnsi="仿宋" w:hint="eastAsia"/>
          <w:color w:val="000000"/>
          <w:sz w:val="32"/>
          <w:szCs w:val="32"/>
        </w:rPr>
        <w:t>；项目支出34.34万元，占37.81</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FF2CBA" w:rsidRDefault="00FD5341">
      <w:pPr>
        <w:spacing w:line="600" w:lineRule="exact"/>
        <w:ind w:firstLineChars="200" w:firstLine="640"/>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FF2CBA" w:rsidRDefault="00FD5341">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8年财政拨款收、支总计171.85万元。与</w:t>
      </w:r>
      <w:r>
        <w:rPr>
          <w:rFonts w:ascii="仿宋" w:eastAsia="仿宋" w:hAnsi="仿宋"/>
          <w:color w:val="000000"/>
          <w:sz w:val="32"/>
          <w:szCs w:val="32"/>
        </w:rPr>
        <w:t>201</w:t>
      </w:r>
      <w:r>
        <w:rPr>
          <w:rFonts w:ascii="仿宋" w:eastAsia="仿宋" w:hAnsi="仿宋" w:hint="eastAsia"/>
          <w:color w:val="000000"/>
          <w:sz w:val="32"/>
          <w:szCs w:val="32"/>
        </w:rPr>
        <w:t>7年相比，财政拨款收、支总计减少106.81万元，降低38.72</w:t>
      </w:r>
      <w:r>
        <w:rPr>
          <w:rFonts w:ascii="仿宋" w:eastAsia="仿宋" w:hAnsi="仿宋"/>
          <w:color w:val="000000"/>
          <w:sz w:val="32"/>
          <w:szCs w:val="32"/>
        </w:rPr>
        <w:t>%</w:t>
      </w:r>
      <w:r>
        <w:rPr>
          <w:rFonts w:ascii="仿宋" w:eastAsia="仿宋" w:hAnsi="仿宋" w:hint="eastAsia"/>
          <w:color w:val="000000"/>
          <w:sz w:val="32"/>
          <w:szCs w:val="32"/>
        </w:rPr>
        <w:t>。主要变动原因是2018年决算分为行政和事业</w:t>
      </w:r>
      <w:r w:rsidR="00B3145F">
        <w:rPr>
          <w:rFonts w:ascii="仿宋" w:eastAsia="仿宋" w:hAnsi="仿宋" w:hint="eastAsia"/>
          <w:color w:val="000000"/>
          <w:sz w:val="32"/>
          <w:szCs w:val="32"/>
        </w:rPr>
        <w:t>及项目减少</w:t>
      </w:r>
      <w:r>
        <w:rPr>
          <w:rFonts w:ascii="仿宋" w:eastAsia="仿宋" w:hAnsi="仿宋" w:hint="eastAsia"/>
          <w:color w:val="000000" w:themeColor="text1"/>
          <w:sz w:val="32"/>
          <w:szCs w:val="32"/>
        </w:rPr>
        <w:t>。</w:t>
      </w:r>
    </w:p>
    <w:p w:rsidR="00FF2CBA" w:rsidRDefault="00FD5341">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FF2CBA" w:rsidRDefault="00FD5341" w:rsidP="00B3145F">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FF2CBA" w:rsidRDefault="00FD534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8年一般公共预算财政拨款支出90.83万元，占本年支出合计的100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7年相比，一般公共预算财政拨款减少55.83万元，降低38.07</w:t>
      </w:r>
      <w:r>
        <w:rPr>
          <w:rFonts w:ascii="仿宋" w:eastAsia="仿宋" w:hAnsi="仿宋"/>
          <w:color w:val="000000"/>
          <w:sz w:val="32"/>
          <w:szCs w:val="32"/>
        </w:rPr>
        <w:t>%</w:t>
      </w:r>
      <w:r>
        <w:rPr>
          <w:rFonts w:ascii="仿宋" w:eastAsia="仿宋" w:hAnsi="仿宋" w:hint="eastAsia"/>
          <w:color w:val="000000"/>
          <w:sz w:val="32"/>
          <w:szCs w:val="32"/>
        </w:rPr>
        <w:t>。主要变动原因是2018年将单位决算分为本级和事业部分</w:t>
      </w:r>
      <w:r w:rsidR="00B3145F">
        <w:rPr>
          <w:rFonts w:ascii="仿宋" w:eastAsia="仿宋" w:hAnsi="仿宋" w:hint="eastAsia"/>
          <w:color w:val="000000"/>
          <w:sz w:val="32"/>
          <w:szCs w:val="32"/>
        </w:rPr>
        <w:t>及项目减少</w:t>
      </w:r>
      <w:r>
        <w:rPr>
          <w:rFonts w:ascii="仿宋" w:eastAsia="仿宋" w:hAnsi="仿宋" w:hint="eastAsia"/>
          <w:color w:val="000000"/>
          <w:sz w:val="32"/>
          <w:szCs w:val="32"/>
        </w:rPr>
        <w:t>。</w:t>
      </w:r>
    </w:p>
    <w:p w:rsidR="00FF2CBA" w:rsidRDefault="00FD5341" w:rsidP="00B3145F">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FF2CBA" w:rsidRDefault="00FD5341">
      <w:pPr>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90.83</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宋体" w:hAnsi="宋体" w:cs="Arial" w:hint="eastAsia"/>
          <w:color w:val="000000"/>
          <w:kern w:val="0"/>
          <w:sz w:val="22"/>
          <w:szCs w:val="22"/>
        </w:rPr>
        <w:t>科学技术支出</w:t>
      </w:r>
      <w:r>
        <w:rPr>
          <w:rFonts w:ascii="仿宋" w:eastAsia="仿宋" w:hAnsi="仿宋" w:hint="eastAsia"/>
          <w:color w:val="000000" w:themeColor="text1"/>
          <w:sz w:val="32"/>
          <w:szCs w:val="32"/>
        </w:rPr>
        <w:t>78.273万元，占86.17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社会保障和就业支出6.09</w:t>
      </w:r>
      <w:r>
        <w:rPr>
          <w:rFonts w:ascii="仿宋" w:eastAsia="仿宋" w:hAnsi="仿宋" w:hint="eastAsia"/>
          <w:color w:val="000000" w:themeColor="text1"/>
          <w:sz w:val="32"/>
          <w:szCs w:val="32"/>
        </w:rPr>
        <w:t>万元，占6.70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医疗卫生与计划生育支出</w:t>
      </w:r>
      <w:r>
        <w:rPr>
          <w:rFonts w:ascii="仿宋" w:eastAsia="仿宋" w:hAnsi="仿宋" w:hint="eastAsia"/>
          <w:color w:val="000000" w:themeColor="text1"/>
          <w:sz w:val="32"/>
          <w:szCs w:val="32"/>
        </w:rPr>
        <w:t>4.24万元，占4.67</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；住房保障支出2.22万元，占2.43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FF2CBA" w:rsidRDefault="00FD5341" w:rsidP="00B3145F">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FF2CBA" w:rsidRDefault="00FD5341" w:rsidP="00B3145F">
      <w:pPr>
        <w:spacing w:line="600" w:lineRule="exact"/>
        <w:ind w:firstLineChars="200" w:firstLine="643"/>
        <w:outlineLvl w:val="2"/>
        <w:rPr>
          <w:rFonts w:ascii="仿宋" w:eastAsia="仿宋" w:hAnsi="仿宋"/>
          <w:color w:val="FF0000"/>
          <w:sz w:val="32"/>
          <w:szCs w:val="32"/>
        </w:rPr>
      </w:pPr>
      <w:bookmarkStart w:id="38" w:name="_Toc15377213"/>
      <w:bookmarkStart w:id="39" w:name="_Toc15378460"/>
      <w:bookmarkStart w:id="40" w:name="_Toc15377444"/>
      <w:r>
        <w:rPr>
          <w:rFonts w:ascii="仿宋" w:eastAsia="仿宋" w:hAnsi="仿宋" w:hint="eastAsia"/>
          <w:b/>
          <w:color w:val="000000" w:themeColor="text1"/>
          <w:sz w:val="32"/>
          <w:szCs w:val="32"/>
        </w:rPr>
        <w:t>2018年般公共预算支出决算数为</w:t>
      </w:r>
      <w:r>
        <w:rPr>
          <w:rFonts w:ascii="仿宋" w:eastAsia="仿宋" w:hAnsi="仿宋" w:hint="eastAsia"/>
          <w:color w:val="000000"/>
          <w:sz w:val="32"/>
          <w:szCs w:val="32"/>
        </w:rPr>
        <w:t>90.83</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FF2CBA" w:rsidRDefault="00FD5341" w:rsidP="00B3145F">
      <w:pPr>
        <w:spacing w:line="560" w:lineRule="exact"/>
        <w:ind w:firstLineChars="200" w:firstLine="643"/>
        <w:rPr>
          <w:rStyle w:val="a9"/>
          <w:rFonts w:ascii="仿宋" w:eastAsia="仿宋" w:hAnsi="仿宋"/>
          <w:bCs/>
          <w:color w:val="000000"/>
          <w:sz w:val="32"/>
          <w:szCs w:val="32"/>
        </w:rPr>
      </w:pPr>
      <w:r>
        <w:rPr>
          <w:rStyle w:val="a9"/>
          <w:rFonts w:ascii="仿宋" w:eastAsia="仿宋" w:hAnsi="仿宋" w:hint="eastAsia"/>
          <w:bCs/>
          <w:color w:val="000000"/>
          <w:sz w:val="32"/>
          <w:szCs w:val="32"/>
        </w:rPr>
        <w:t>1</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科学技术（206）科学技术管理事务（01）行政运行（01）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支出决算为43.93万元，完成预算100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，决算数等于预算数。科普活动（02）其他科学技术普及支出</w:t>
      </w:r>
      <w:r>
        <w:rPr>
          <w:rStyle w:val="a9"/>
          <w:rFonts w:ascii="仿宋" w:eastAsia="仿宋" w:hAnsi="仿宋" w:hint="eastAsia"/>
          <w:bCs/>
          <w:color w:val="000000"/>
          <w:sz w:val="32"/>
          <w:szCs w:val="32"/>
        </w:rPr>
        <w:t>（99）</w:t>
      </w:r>
      <w:r>
        <w:rPr>
          <w:rStyle w:val="a9"/>
          <w:rFonts w:ascii="仿宋" w:eastAsia="仿宋" w:hAnsi="仿宋" w:hint="eastAsia"/>
          <w:b w:val="0"/>
          <w:bCs/>
          <w:color w:val="000000"/>
          <w:sz w:val="32"/>
          <w:szCs w:val="32"/>
        </w:rPr>
        <w:t>支出决算为17.74万元，完成预算100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其他科学技术管理事务支出</w:t>
      </w:r>
      <w:proofErr w:type="gramStart"/>
      <w:r>
        <w:rPr>
          <w:rStyle w:val="a9"/>
          <w:rFonts w:ascii="仿宋" w:eastAsia="仿宋" w:hAnsi="仿宋" w:hint="eastAsia"/>
          <w:b w:val="0"/>
          <w:bCs/>
          <w:color w:val="000000"/>
          <w:sz w:val="32"/>
          <w:szCs w:val="32"/>
        </w:rPr>
        <w:t>支出</w:t>
      </w:r>
      <w:proofErr w:type="gramEnd"/>
      <w:r>
        <w:rPr>
          <w:rStyle w:val="a9"/>
          <w:rFonts w:ascii="仿宋" w:eastAsia="仿宋" w:hAnsi="仿宋" w:hint="eastAsia"/>
          <w:bCs/>
          <w:color w:val="000000"/>
          <w:sz w:val="32"/>
          <w:szCs w:val="32"/>
        </w:rPr>
        <w:t>（99）4</w:t>
      </w:r>
      <w:r>
        <w:rPr>
          <w:rStyle w:val="a9"/>
          <w:rFonts w:ascii="仿宋" w:eastAsia="仿宋" w:hAnsi="仿宋" w:hint="eastAsia"/>
          <w:b w:val="0"/>
          <w:bCs/>
          <w:color w:val="000000"/>
          <w:sz w:val="32"/>
          <w:szCs w:val="32"/>
        </w:rPr>
        <w:t>万元</w:t>
      </w:r>
      <w:r>
        <w:rPr>
          <w:rStyle w:val="a9"/>
          <w:rFonts w:ascii="仿宋" w:eastAsia="仿宋" w:hAnsi="仿宋" w:hint="eastAsia"/>
          <w:bCs/>
          <w:color w:val="000000"/>
          <w:sz w:val="32"/>
          <w:szCs w:val="32"/>
        </w:rPr>
        <w:t>，</w:t>
      </w:r>
      <w:r>
        <w:rPr>
          <w:rStyle w:val="a9"/>
          <w:rFonts w:ascii="仿宋" w:eastAsia="仿宋" w:hAnsi="仿宋" w:hint="eastAsia"/>
          <w:b w:val="0"/>
          <w:bCs/>
          <w:color w:val="000000"/>
          <w:sz w:val="32"/>
          <w:szCs w:val="32"/>
        </w:rPr>
        <w:t>决算数等于预算数。</w:t>
      </w:r>
    </w:p>
    <w:p w:rsidR="00FF2CBA" w:rsidRDefault="00FD5341" w:rsidP="00B3145F">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社会保障和就业（208）行政事业单位离退休（05）机关事业单位基本养老保险缴费支出★（05）</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支出决算为6.09万元，完成预算100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FF2CBA" w:rsidRDefault="00FD5341" w:rsidP="00B3145F">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3</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医疗卫生与计划生育（210）行政事业单位医疗★（11）</w:t>
      </w:r>
      <w:r>
        <w:rPr>
          <w:rStyle w:val="a9"/>
          <w:rFonts w:ascii="仿宋" w:eastAsia="仿宋" w:hAnsi="仿宋" w:hint="eastAsia"/>
          <w:bCs/>
          <w:color w:val="000000"/>
          <w:sz w:val="32"/>
          <w:szCs w:val="32"/>
        </w:rPr>
        <w:lastRenderedPageBreak/>
        <w:t>行政单位医疗★（01）</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支出决算为3.28万元，完成预算100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r>
        <w:rPr>
          <w:rStyle w:val="a9"/>
          <w:rFonts w:ascii="仿宋" w:eastAsia="仿宋" w:hAnsi="仿宋" w:hint="eastAsia"/>
          <w:bCs/>
          <w:color w:val="000000"/>
          <w:sz w:val="32"/>
          <w:szCs w:val="32"/>
        </w:rPr>
        <w:t>公务员医疗补助★（03）</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支出决算为0.96万元，完成预算100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FF2CBA" w:rsidRDefault="00FD5341" w:rsidP="00B3145F">
      <w:pPr>
        <w:spacing w:line="60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4.住房保障支出（221）住房改革支出（02）住房公积金（01）：</w:t>
      </w:r>
      <w:r>
        <w:rPr>
          <w:rStyle w:val="a9"/>
          <w:rFonts w:ascii="仿宋" w:eastAsia="仿宋" w:hAnsi="仿宋" w:hint="eastAsia"/>
          <w:b w:val="0"/>
          <w:bCs/>
          <w:color w:val="000000"/>
          <w:sz w:val="32"/>
          <w:szCs w:val="32"/>
        </w:rPr>
        <w:t>支出决算为2.22万元，完成预算100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FF2CBA" w:rsidRDefault="00FD5341">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FF2CBA" w:rsidRDefault="00FD5341">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8年一般公共预算财政拨款基本支出56.49万元，其中：</w:t>
      </w:r>
    </w:p>
    <w:p w:rsidR="00FF2CBA" w:rsidRDefault="00FD5341">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50.61万元，主要包括：基本工资、津贴补贴、奖金、伙食补助费、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5.88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FF2CBA" w:rsidRDefault="00FD5341">
      <w:pPr>
        <w:spacing w:line="600" w:lineRule="exact"/>
        <w:ind w:firstLine="640"/>
        <w:outlineLvl w:val="1"/>
        <w:rPr>
          <w:rStyle w:val="2Char"/>
          <w:rFonts w:ascii="黑体" w:eastAsia="黑体" w:hAnsi="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FF2CBA" w:rsidRDefault="00FD5341">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lastRenderedPageBreak/>
        <w:t>（一）“三公”经费财政拨款支出决算总体情况说明</w:t>
      </w:r>
      <w:bookmarkEnd w:id="45"/>
    </w:p>
    <w:p w:rsidR="00FF2CBA" w:rsidRDefault="00FD534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8年“三公”经费财政拨款支出决算为4.20万元，完成预算100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w:t>
      </w:r>
    </w:p>
    <w:p w:rsidR="00FF2CBA" w:rsidRDefault="00FD5341">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FF2CBA" w:rsidRDefault="00FD5341">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FF2CBA" w:rsidRDefault="00FD534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；公务用车购置及运行维护费支出决算4.09万元，占97.38</w:t>
      </w:r>
      <w:r>
        <w:rPr>
          <w:rFonts w:ascii="仿宋" w:eastAsia="仿宋" w:hAnsi="仿宋"/>
          <w:color w:val="000000"/>
          <w:sz w:val="32"/>
          <w:szCs w:val="32"/>
        </w:rPr>
        <w:t>%</w:t>
      </w:r>
      <w:r>
        <w:rPr>
          <w:rFonts w:ascii="仿宋" w:eastAsia="仿宋" w:hAnsi="仿宋" w:hint="eastAsia"/>
          <w:color w:val="000000"/>
          <w:sz w:val="32"/>
          <w:szCs w:val="32"/>
        </w:rPr>
        <w:t>；公务接待费支出决算0.11万元，占2.62</w:t>
      </w:r>
      <w:r>
        <w:rPr>
          <w:rFonts w:ascii="仿宋" w:eastAsia="仿宋" w:hAnsi="仿宋"/>
          <w:color w:val="000000"/>
          <w:sz w:val="32"/>
          <w:szCs w:val="32"/>
        </w:rPr>
        <w:t>%</w:t>
      </w:r>
      <w:r>
        <w:rPr>
          <w:rFonts w:ascii="仿宋" w:eastAsia="仿宋" w:hAnsi="仿宋" w:hint="eastAsia"/>
          <w:color w:val="000000"/>
          <w:sz w:val="32"/>
          <w:szCs w:val="32"/>
        </w:rPr>
        <w:t>。具体情况如下：</w:t>
      </w:r>
    </w:p>
    <w:p w:rsidR="00FF2CBA" w:rsidRDefault="00FD5341">
      <w:pPr>
        <w:numPr>
          <w:ilvl w:val="0"/>
          <w:numId w:val="2"/>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w:t>
      </w:r>
    </w:p>
    <w:p w:rsidR="00FF2CBA" w:rsidRDefault="00FD534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公务用车购置及运行维护费支出4.09</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7年减少0.22万元，下降5.1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当年车辆维修费用减少</w:t>
      </w:r>
      <w:r>
        <w:rPr>
          <w:rFonts w:ascii="仿宋_GB2312" w:eastAsia="仿宋_GB2312" w:hint="eastAsia"/>
          <w:color w:val="000000"/>
          <w:sz w:val="32"/>
          <w:szCs w:val="32"/>
        </w:rPr>
        <w:t>。</w:t>
      </w:r>
    </w:p>
    <w:p w:rsidR="00FF2CBA" w:rsidRDefault="00FD534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月底，单位共有公务用车1辆，其中：轿车0辆、越野车1辆、载客汽车0辆。</w:t>
      </w:r>
    </w:p>
    <w:p w:rsidR="00FF2CBA" w:rsidRDefault="00FD534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公务用车运行维护费支出4.09</w:t>
      </w:r>
      <w:r>
        <w:rPr>
          <w:rFonts w:ascii="仿宋_GB2312" w:eastAsia="仿宋_GB2312" w:hint="eastAsia"/>
          <w:color w:val="000000"/>
          <w:sz w:val="32"/>
          <w:szCs w:val="32"/>
        </w:rPr>
        <w:t>万元。主要用于科技下乡培训、两联一进工作等所需的公务用车燃料费、维修费、过路过桥费、保险费等支出。</w:t>
      </w:r>
    </w:p>
    <w:p w:rsidR="00FF2CBA" w:rsidRDefault="00FD5341">
      <w:pPr>
        <w:spacing w:line="600" w:lineRule="exact"/>
        <w:ind w:firstLine="640"/>
        <w:rPr>
          <w:rFonts w:ascii="仿宋_GB2312" w:eastAsia="仿宋_GB2312"/>
          <w:color w:val="000000"/>
          <w:sz w:val="32"/>
          <w:szCs w:val="32"/>
        </w:rPr>
      </w:pPr>
      <w:r>
        <w:rPr>
          <w:rFonts w:ascii="仿宋_GB2312" w:eastAsia="仿宋_GB2312"/>
          <w:b/>
          <w:color w:val="000000"/>
          <w:sz w:val="32"/>
          <w:szCs w:val="32"/>
        </w:rPr>
        <w:lastRenderedPageBreak/>
        <w:t>3.</w:t>
      </w:r>
      <w:r>
        <w:rPr>
          <w:rFonts w:ascii="仿宋_GB2312" w:eastAsia="仿宋_GB2312" w:hint="eastAsia"/>
          <w:b/>
          <w:color w:val="000000"/>
          <w:sz w:val="32"/>
          <w:szCs w:val="32"/>
        </w:rPr>
        <w:t>公务接待费支出0.11</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7年增加0万元，增长0</w:t>
      </w:r>
      <w:r>
        <w:rPr>
          <w:rFonts w:ascii="仿宋_GB2312" w:eastAsia="仿宋_GB2312"/>
          <w:color w:val="000000"/>
          <w:sz w:val="32"/>
          <w:szCs w:val="32"/>
        </w:rPr>
        <w:t>%</w:t>
      </w:r>
      <w:r>
        <w:rPr>
          <w:rFonts w:ascii="仿宋_GB2312" w:eastAsia="仿宋_GB2312" w:hint="eastAsia"/>
          <w:color w:val="000000"/>
          <w:sz w:val="32"/>
          <w:szCs w:val="32"/>
        </w:rPr>
        <w:t>。主要原因是州级科技厅来我县指导科技工作次数没增加。</w:t>
      </w:r>
    </w:p>
    <w:p w:rsidR="00FF2CBA" w:rsidRDefault="00FD534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6批次，12人次（不包括陪同人员），共计支出0.11万元，具体内容包括：执行公务、开展业务活动开支的交通费、住宿费、用餐费等。其中：</w:t>
      </w:r>
    </w:p>
    <w:p w:rsidR="00FF2CBA" w:rsidRDefault="00FD5341" w:rsidP="00B3145F">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，外事接待0批次，0人，共计支出0万元。</w:t>
      </w:r>
    </w:p>
    <w:p w:rsidR="00FF2CBA" w:rsidRDefault="00FD5341">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其他国内公务接待支出0</w:t>
      </w:r>
      <w:r>
        <w:rPr>
          <w:rFonts w:ascii="仿宋_GB2312" w:eastAsia="仿宋_GB2312" w:hint="eastAsia"/>
          <w:color w:val="000000"/>
          <w:sz w:val="32"/>
          <w:szCs w:val="32"/>
        </w:rPr>
        <w:t>万元。</w:t>
      </w:r>
      <w:bookmarkStart w:id="47" w:name="_Toc15377218"/>
      <w:bookmarkStart w:id="48" w:name="_Toc15396610"/>
    </w:p>
    <w:p w:rsidR="00FF2CBA" w:rsidRDefault="00FD5341">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FF2CBA" w:rsidRDefault="00FD534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FF2CBA" w:rsidRDefault="00FD5341">
      <w:pPr>
        <w:numPr>
          <w:ilvl w:val="0"/>
          <w:numId w:val="3"/>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FF2CBA" w:rsidRDefault="00FD534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FF2CBA" w:rsidRDefault="00FD5341">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FF2CBA" w:rsidRDefault="00FD5341" w:rsidP="00B3145F">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FF2CBA" w:rsidRDefault="00FD534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1个项目开展了预算事前绩效评估，对1个项目编制了绩效目标，预算执行过程中，选取1个项目开展绩效监控，年终执行完毕后，对1个项目开展了绩效目标完成情况梳理填报。</w:t>
      </w:r>
    </w:p>
    <w:p w:rsidR="00FF2CBA" w:rsidRDefault="00FD5341">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本部门按要求对2018年部门整体支出开展绩效自评，从评价情况来看2018年我单位整体支出90.83万元，</w:t>
      </w:r>
      <w:r>
        <w:rPr>
          <w:rFonts w:ascii="仿宋_GB2312" w:eastAsia="仿宋_GB2312" w:hAnsi="仿宋_GB2312" w:cs="仿宋_GB2312" w:hint="eastAsia"/>
          <w:sz w:val="32"/>
          <w:szCs w:val="32"/>
        </w:rPr>
        <w:lastRenderedPageBreak/>
        <w:t>基本支出56.49万元，其中人员经费50.61万元，主要用于人员工资及</w:t>
      </w:r>
      <w:proofErr w:type="gramStart"/>
      <w:r>
        <w:rPr>
          <w:rFonts w:ascii="仿宋_GB2312" w:eastAsia="仿宋_GB2312" w:hAnsi="仿宋_GB2312" w:cs="仿宋_GB2312" w:hint="eastAsia"/>
          <w:sz w:val="32"/>
          <w:szCs w:val="32"/>
        </w:rPr>
        <w:t>社保障激纳</w:t>
      </w:r>
      <w:proofErr w:type="gramEnd"/>
      <w:r>
        <w:rPr>
          <w:rFonts w:ascii="仿宋_GB2312" w:eastAsia="仿宋_GB2312" w:hAnsi="仿宋_GB2312" w:cs="仿宋_GB2312" w:hint="eastAsia"/>
          <w:sz w:val="32"/>
          <w:szCs w:val="32"/>
        </w:rPr>
        <w:t>等。日常公用经费支出5.88万元，主要用于日常办公开支。项目支出34.34万元，主要用于支出科普活动项目。</w:t>
      </w:r>
    </w:p>
    <w:p w:rsidR="00FF2CBA" w:rsidRDefault="00FF2CBA">
      <w:pPr>
        <w:rPr>
          <w:rFonts w:ascii="Calibri" w:hAnsi="Calibri"/>
        </w:rPr>
      </w:pPr>
    </w:p>
    <w:p w:rsidR="00FF2CBA" w:rsidRDefault="00FD5341" w:rsidP="00B3145F">
      <w:p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（三）部门开展绩效评价结果。</w:t>
      </w:r>
    </w:p>
    <w:p w:rsidR="00FF2CBA" w:rsidRDefault="00FD534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本部门按要求对2018年部门整体支出绩效评价情况开展自评，《九寨沟县科学技术协会2018年部门整体支出绩效评价报告》见附件。</w:t>
      </w:r>
    </w:p>
    <w:p w:rsidR="00FF2CBA" w:rsidRDefault="00FD5341" w:rsidP="00B3145F">
      <w:pPr>
        <w:pStyle w:val="2"/>
        <w:ind w:firstLine="640"/>
      </w:pPr>
      <w:r>
        <w:rPr>
          <w:rFonts w:ascii="仿宋_GB2312" w:eastAsia="仿宋_GB2312" w:hAnsi="仿宋_GB2312" w:cs="仿宋_GB2312" w:hint="eastAsia"/>
          <w:sz w:val="32"/>
          <w:szCs w:val="32"/>
        </w:rPr>
        <w:t>本部门自行组织对1项目开展了绩效评价。</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248"/>
        <w:gridCol w:w="2538"/>
        <w:gridCol w:w="2392"/>
      </w:tblGrid>
      <w:tr w:rsidR="00FF2CBA">
        <w:trPr>
          <w:trHeight w:val="1034"/>
        </w:trPr>
        <w:tc>
          <w:tcPr>
            <w:tcW w:w="9960" w:type="dxa"/>
            <w:gridSpan w:val="6"/>
            <w:tcMar>
              <w:top w:w="15" w:type="dxa"/>
              <w:left w:w="15" w:type="dxa"/>
              <w:bottom w:w="0" w:type="dxa"/>
              <w:right w:w="15" w:type="dxa"/>
            </w:tcMar>
            <w:vAlign w:val="center"/>
          </w:tcPr>
          <w:p w:rsidR="00FF2CBA" w:rsidRDefault="00FD5341">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FF2CBA">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九寨沟县科普活动</w:t>
            </w:r>
          </w:p>
        </w:tc>
      </w:tr>
      <w:tr w:rsidR="00FF2CBA">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九寨沟县科学技术协会</w:t>
            </w:r>
          </w:p>
        </w:tc>
      </w:tr>
      <w:tr w:rsidR="00FF2CBA">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34.34</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34.34</w:t>
            </w:r>
          </w:p>
        </w:tc>
      </w:tr>
      <w:tr w:rsidR="00FF2CBA">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34.34</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t>34.34</w:t>
            </w:r>
          </w:p>
        </w:tc>
      </w:tr>
      <w:tr w:rsidR="00FF2CBA">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F2CBA">
            <w:pPr>
              <w:jc w:val="center"/>
              <w:rPr>
                <w:rFonts w:ascii="宋体" w:hAnsi="宋体" w:cs="宋体"/>
                <w:color w:val="000000"/>
                <w:sz w:val="24"/>
              </w:rPr>
            </w:pPr>
          </w:p>
        </w:tc>
      </w:tr>
      <w:tr w:rsidR="00FF2CBA">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Cs w:val="21"/>
              </w:rPr>
              <w:t>年度目标完成情况</w:t>
            </w:r>
          </w:p>
        </w:tc>
        <w:tc>
          <w:tcPr>
            <w:tcW w:w="46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9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FF2CBA">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46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hint="eastAsia"/>
                <w:szCs w:val="21"/>
              </w:rPr>
              <w:t>组织科技工作者深入农村、建立科普示范基地，开展科技培训，普及农牧业科技知识，推广先进实用技术，促进科技与经济结合，推动全县科技进步；组织开展科学技术扶贫，帮助贫困地区依靠科技脱贫致富。</w:t>
            </w:r>
          </w:p>
        </w:tc>
        <w:tc>
          <w:tcPr>
            <w:tcW w:w="49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顺利完成总体目标</w:t>
            </w:r>
          </w:p>
        </w:tc>
      </w:tr>
      <w:tr w:rsidR="00FF2CBA">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FF2CBA">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数量指标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发挥各个协会的作用</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15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15</w:t>
            </w:r>
          </w:p>
        </w:tc>
      </w:tr>
      <w:tr w:rsidR="00FF2CBA">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数量指标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发放科普宣传书籍</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10000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10450</w:t>
            </w:r>
          </w:p>
        </w:tc>
      </w:tr>
      <w:tr w:rsidR="00FF2CBA">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质量指标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完成</w:t>
            </w:r>
            <w:r>
              <w:rPr>
                <w:rFonts w:eastAsia="仿宋_GB2312" w:hint="eastAsia"/>
                <w:sz w:val="24"/>
              </w:rPr>
              <w:t>17</w:t>
            </w:r>
            <w:r>
              <w:rPr>
                <w:rFonts w:eastAsia="仿宋_GB2312" w:hint="eastAsia"/>
                <w:sz w:val="24"/>
              </w:rPr>
              <w:t>个乡镇协会的管理</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17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17</w:t>
            </w:r>
          </w:p>
        </w:tc>
      </w:tr>
      <w:tr w:rsidR="00FF2CBA">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kern w:val="0"/>
                <w:sz w:val="24"/>
              </w:rPr>
            </w:pPr>
            <w:r>
              <w:rPr>
                <w:rFonts w:eastAsia="仿宋_GB2312" w:hint="eastAsia"/>
                <w:sz w:val="24"/>
              </w:rPr>
              <w:t>项目效益指标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社会效益</w:t>
            </w:r>
          </w:p>
          <w:p w:rsidR="00FF2CBA" w:rsidRDefault="00FD5341">
            <w:pPr>
              <w:widowControl/>
              <w:jc w:val="center"/>
              <w:textAlignment w:val="center"/>
              <w:rPr>
                <w:rFonts w:eastAsia="仿宋_GB2312"/>
                <w:sz w:val="24"/>
              </w:rPr>
            </w:pPr>
            <w:r>
              <w:rPr>
                <w:rFonts w:eastAsia="仿宋_GB2312" w:hint="eastAsia"/>
                <w:sz w:val="24"/>
              </w:rPr>
              <w:t>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 xml:space="preserve"> </w:t>
            </w:r>
            <w:r>
              <w:rPr>
                <w:rFonts w:eastAsia="仿宋_GB2312" w:hint="eastAsia"/>
                <w:sz w:val="24"/>
              </w:rPr>
              <w:t>指标</w:t>
            </w:r>
            <w:r>
              <w:rPr>
                <w:rFonts w:eastAsia="仿宋_GB2312" w:hint="eastAsia"/>
                <w:sz w:val="24"/>
              </w:rPr>
              <w:t>1</w:t>
            </w:r>
            <w:r>
              <w:rPr>
                <w:rFonts w:eastAsia="仿宋_GB2312" w:hint="eastAsia"/>
                <w:sz w:val="24"/>
              </w:rPr>
              <w:t>：增加贫困人口产业、创业（户）</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11</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11</w:t>
            </w:r>
          </w:p>
        </w:tc>
      </w:tr>
      <w:tr w:rsidR="00FF2CBA">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eastAsia="仿宋_GB2312" w:hint="eastAsia"/>
                <w:sz w:val="24"/>
              </w:rPr>
              <w:t>项目效益指标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社会效益</w:t>
            </w:r>
          </w:p>
          <w:p w:rsidR="00FF2CBA" w:rsidRDefault="00FD5341">
            <w:pPr>
              <w:widowControl/>
              <w:jc w:val="center"/>
              <w:textAlignment w:val="center"/>
              <w:rPr>
                <w:rFonts w:eastAsia="仿宋_GB2312"/>
                <w:sz w:val="24"/>
              </w:rPr>
            </w:pPr>
            <w:r>
              <w:rPr>
                <w:rFonts w:eastAsia="仿宋_GB2312" w:hint="eastAsia"/>
                <w:sz w:val="24"/>
              </w:rPr>
              <w:t>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 xml:space="preserve"> </w:t>
            </w:r>
            <w:r>
              <w:rPr>
                <w:rFonts w:eastAsia="仿宋_GB2312" w:hint="eastAsia"/>
                <w:sz w:val="24"/>
              </w:rPr>
              <w:t>指标</w:t>
            </w:r>
            <w:r>
              <w:rPr>
                <w:rFonts w:eastAsia="仿宋_GB2312" w:hint="eastAsia"/>
                <w:sz w:val="24"/>
              </w:rPr>
              <w:t>2</w:t>
            </w:r>
            <w:r>
              <w:rPr>
                <w:rFonts w:eastAsia="仿宋_GB2312" w:hint="eastAsia"/>
                <w:sz w:val="24"/>
              </w:rPr>
              <w:t>：技术服务覆盖贫困（户）</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1736</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1736</w:t>
            </w:r>
          </w:p>
        </w:tc>
      </w:tr>
      <w:tr w:rsidR="00FF2CBA">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FF2CBA" w:rsidRDefault="00FF2CBA">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服务对象满意度指标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受群众满意度（</w:t>
            </w:r>
            <w:r>
              <w:rPr>
                <w:rFonts w:eastAsia="仿宋_GB2312" w:hint="eastAsia"/>
                <w:sz w:val="24"/>
              </w:rPr>
              <w:t>%</w:t>
            </w:r>
            <w:r>
              <w:rPr>
                <w:rFonts w:eastAsia="仿宋_GB2312" w:hint="eastAsia"/>
                <w:sz w:val="24"/>
              </w:rPr>
              <w:t>）</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w:t>
            </w:r>
            <w:r>
              <w:rPr>
                <w:rFonts w:eastAsia="仿宋_GB2312" w:hint="eastAsia"/>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2CBA" w:rsidRDefault="00FD5341">
            <w:pPr>
              <w:widowControl/>
              <w:jc w:val="center"/>
              <w:textAlignment w:val="center"/>
              <w:rPr>
                <w:rFonts w:eastAsia="仿宋_GB2312"/>
                <w:sz w:val="24"/>
              </w:rPr>
            </w:pPr>
            <w:r>
              <w:rPr>
                <w:rFonts w:eastAsia="仿宋_GB2312" w:hint="eastAsia"/>
                <w:sz w:val="24"/>
              </w:rPr>
              <w:t>92</w:t>
            </w:r>
          </w:p>
        </w:tc>
      </w:tr>
    </w:tbl>
    <w:p w:rsidR="00FF2CBA" w:rsidRDefault="00FF2CBA">
      <w:pPr>
        <w:spacing w:line="580" w:lineRule="exact"/>
        <w:ind w:firstLineChars="200" w:firstLine="880"/>
        <w:rPr>
          <w:rFonts w:ascii="方正小标宋简体" w:eastAsia="方正小标宋简体" w:hAnsi="方正小标宋简体" w:cs="方正小标宋简体"/>
          <w:sz w:val="44"/>
          <w:szCs w:val="44"/>
        </w:rPr>
      </w:pPr>
    </w:p>
    <w:p w:rsidR="00FF2CBA" w:rsidRDefault="00FD5341">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FF2CBA" w:rsidRDefault="00FD5341" w:rsidP="00B3145F">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FF2CBA" w:rsidRDefault="00FD5341">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8年，九寨沟县科学技术协会机关运行经费支出90.83万元，比</w:t>
      </w:r>
      <w:r>
        <w:rPr>
          <w:rFonts w:ascii="仿宋_GB2312" w:eastAsia="仿宋_GB2312"/>
          <w:color w:val="000000"/>
          <w:sz w:val="32"/>
          <w:szCs w:val="32"/>
        </w:rPr>
        <w:t>201</w:t>
      </w:r>
      <w:r>
        <w:rPr>
          <w:rFonts w:ascii="仿宋_GB2312" w:eastAsia="仿宋_GB2312" w:hint="eastAsia"/>
          <w:color w:val="000000"/>
          <w:sz w:val="32"/>
          <w:szCs w:val="32"/>
        </w:rPr>
        <w:t>7年减少55.83万元，降低38.07</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主要原因是行政和事业分开。</w:t>
      </w:r>
    </w:p>
    <w:p w:rsidR="00FF2CBA" w:rsidRDefault="00FD5341" w:rsidP="00B3145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FF2CBA" w:rsidRDefault="00FD534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8年，九寨沟县科学技术协会政府采购支出总额0万元，其中：政府采购货物支出0万元、政府采购工程支出0万元、政府采购服务支出0万元。</w:t>
      </w:r>
    </w:p>
    <w:p w:rsidR="00FF2CBA" w:rsidRDefault="00FD5341" w:rsidP="00B3145F">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lastRenderedPageBreak/>
        <w:t>（三）国有资产占有使用情况</w:t>
      </w:r>
      <w:bookmarkEnd w:id="55"/>
    </w:p>
    <w:p w:rsidR="00FF2CBA" w:rsidRDefault="00FD534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日，九寨沟县科学技术协会共有车辆1辆，其中：部级领导干部用车0辆、一般公务用车1辆、一般执法执勤用车0辆、特种专业技术用车0辆、其他用车0辆，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FF2CBA" w:rsidRDefault="00FF2CBA" w:rsidP="00B3145F">
      <w:pPr>
        <w:spacing w:line="600" w:lineRule="atLeast"/>
        <w:ind w:firstLineChars="200" w:firstLine="643"/>
        <w:rPr>
          <w:rFonts w:ascii="仿宋_GB2312" w:eastAsia="仿宋_GB2312"/>
          <w:b/>
          <w:color w:val="000000"/>
          <w:sz w:val="32"/>
          <w:szCs w:val="32"/>
        </w:rPr>
      </w:pPr>
    </w:p>
    <w:p w:rsidR="00FF2CBA" w:rsidRDefault="00FD5341">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FF2CBA" w:rsidRDefault="00FD5341">
      <w:pPr>
        <w:numPr>
          <w:ilvl w:val="0"/>
          <w:numId w:val="6"/>
        </w:numPr>
        <w:spacing w:line="600" w:lineRule="exact"/>
        <w:ind w:firstLineChars="150" w:firstLine="663"/>
        <w:jc w:val="center"/>
        <w:outlineLvl w:val="0"/>
        <w:rPr>
          <w:rStyle w:val="1Char"/>
          <w:rFonts w:ascii="黑体" w:eastAsia="黑体" w:hAnsi="黑体"/>
          <w:b w:val="0"/>
        </w:rPr>
      </w:pPr>
      <w:bookmarkStart w:id="56" w:name="_Toc15396613"/>
      <w:bookmarkStart w:id="57"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FF2CBA" w:rsidRDefault="00FF2CBA">
      <w:pPr>
        <w:spacing w:line="600" w:lineRule="exact"/>
        <w:jc w:val="left"/>
        <w:rPr>
          <w:rFonts w:ascii="宋体"/>
          <w:b/>
          <w:color w:val="000000"/>
          <w:sz w:val="44"/>
          <w:szCs w:val="44"/>
        </w:rPr>
      </w:pP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FF2CBA" w:rsidRDefault="00FD5341">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科学技术（206）科学技术管理实务（01）行政运行（01）：指科技单位用于保障机构正常运行、开展日常工作</w:t>
      </w:r>
      <w:r>
        <w:rPr>
          <w:rFonts w:ascii="仿宋_GB2312" w:eastAsia="仿宋_GB2312" w:hint="eastAsia"/>
          <w:color w:val="000000"/>
          <w:sz w:val="32"/>
          <w:szCs w:val="32"/>
        </w:rPr>
        <w:lastRenderedPageBreak/>
        <w:t>基本支出。</w:t>
      </w:r>
    </w:p>
    <w:p w:rsidR="00FF2CBA" w:rsidRDefault="00FD5341">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社会保障和就业（208）行政事业单位离退休（05）机关事业单位基本养老保险缴费支出（05）：指部门实施养老保险制度由单位缴纳的养老保险支出。</w:t>
      </w:r>
    </w:p>
    <w:p w:rsidR="00FF2CBA" w:rsidRDefault="00FD5341">
      <w:pPr>
        <w:spacing w:line="560" w:lineRule="exact"/>
        <w:ind w:firstLineChars="200" w:firstLine="640"/>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 xml:space="preserve">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rsidR="00FF2CBA" w:rsidRDefault="00FD5341">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 xml:space="preserve">住房保障支出（221）住房改革支出（02）住房公积金（01）：指按照《住房公积金管理条例》的规定，由单位及其在职职工缴存的长期住房储金。 </w:t>
      </w:r>
    </w:p>
    <w:p w:rsidR="00FF2CBA" w:rsidRDefault="00FD5341">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FF2CBA" w:rsidRDefault="00FD5341">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FF2CBA" w:rsidRDefault="00FD5341">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w:t>
      </w:r>
      <w:r>
        <w:rPr>
          <w:rFonts w:ascii="仿宋_GB2312" w:eastAsia="仿宋_GB2312" w:hint="eastAsia"/>
          <w:sz w:val="32"/>
          <w:szCs w:val="32"/>
        </w:rPr>
        <w:lastRenderedPageBreak/>
        <w:t>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FF2CBA" w:rsidRDefault="00FD534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F2CBA" w:rsidRDefault="00FF2CBA">
      <w:pPr>
        <w:spacing w:line="600" w:lineRule="exact"/>
        <w:jc w:val="center"/>
        <w:outlineLvl w:val="0"/>
        <w:rPr>
          <w:rFonts w:ascii="黑体" w:eastAsia="黑体" w:hAnsi="黑体"/>
          <w:color w:val="000000"/>
          <w:sz w:val="44"/>
          <w:szCs w:val="44"/>
        </w:rPr>
      </w:pPr>
      <w:bookmarkStart w:id="58" w:name="_Toc15396614"/>
      <w:bookmarkStart w:id="59" w:name="_Toc15377226"/>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F2CBA">
      <w:pPr>
        <w:spacing w:line="600" w:lineRule="exact"/>
        <w:jc w:val="center"/>
        <w:outlineLvl w:val="0"/>
        <w:rPr>
          <w:rFonts w:ascii="黑体" w:eastAsia="黑体" w:hAnsi="黑体"/>
          <w:color w:val="000000"/>
          <w:sz w:val="44"/>
          <w:szCs w:val="44"/>
        </w:rPr>
      </w:pPr>
    </w:p>
    <w:p w:rsidR="00FF2CBA" w:rsidRDefault="00FD5341">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8"/>
    </w:p>
    <w:p w:rsidR="00FF2CBA" w:rsidRDefault="00FF2CBA">
      <w:pPr>
        <w:spacing w:line="600" w:lineRule="exact"/>
        <w:jc w:val="center"/>
        <w:outlineLvl w:val="0"/>
        <w:rPr>
          <w:rStyle w:val="1Char"/>
        </w:rPr>
      </w:pPr>
    </w:p>
    <w:p w:rsidR="00FF2CBA" w:rsidRDefault="00FD5341">
      <w:pPr>
        <w:pStyle w:val="20"/>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FF2CBA" w:rsidRDefault="00FD5341">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九寨沟县科学技术协会2018年部门整体支出绩效评价报告</w:t>
      </w:r>
      <w:bookmarkEnd w:id="61"/>
    </w:p>
    <w:p w:rsidR="00FF2CBA" w:rsidRDefault="00FF2CBA">
      <w:pPr>
        <w:spacing w:line="580" w:lineRule="exact"/>
        <w:ind w:firstLineChars="200" w:firstLine="640"/>
        <w:rPr>
          <w:rFonts w:ascii="黑体" w:eastAsia="黑体" w:hAnsi="黑体" w:cs="黑体"/>
          <w:sz w:val="32"/>
          <w:szCs w:val="32"/>
        </w:rPr>
      </w:pPr>
    </w:p>
    <w:p w:rsidR="00FF2CBA" w:rsidRDefault="00FD5341">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FF2CBA" w:rsidRDefault="00FD5341">
      <w:pPr>
        <w:spacing w:line="580" w:lineRule="exact"/>
        <w:ind w:firstLineChars="400" w:firstLine="1120"/>
        <w:rPr>
          <w:rFonts w:ascii="仿宋_GB2312" w:eastAsia="仿宋_GB2312" w:hAnsi="仿宋_GB2312" w:cs="仿宋_GB2312"/>
          <w:sz w:val="28"/>
          <w:szCs w:val="28"/>
        </w:rPr>
      </w:pPr>
      <w:r>
        <w:rPr>
          <w:rFonts w:ascii="仿宋_GB2312" w:eastAsia="仿宋_GB2312" w:hAnsi="仿宋_GB2312" w:cs="仿宋_GB2312" w:hint="eastAsia"/>
          <w:sz w:val="28"/>
          <w:szCs w:val="28"/>
        </w:rPr>
        <w:t>九寨沟县科协是县委的组成部门。2018年单位机构数为1个，其中行政机构1个，事业机构 0个。</w:t>
      </w:r>
    </w:p>
    <w:p w:rsidR="00FF2CBA" w:rsidRDefault="00FD5341">
      <w:pPr>
        <w:spacing w:line="580" w:lineRule="exact"/>
        <w:ind w:firstLineChars="400" w:firstLine="1120"/>
        <w:rPr>
          <w:rFonts w:ascii="仿宋_GB2312" w:eastAsia="仿宋_GB2312" w:hAnsi="仿宋_GB2312" w:cs="仿宋_GB2312"/>
          <w:sz w:val="28"/>
          <w:szCs w:val="28"/>
        </w:rPr>
      </w:pPr>
      <w:r>
        <w:rPr>
          <w:rFonts w:ascii="仿宋_GB2312" w:eastAsia="仿宋_GB2312" w:hAnsi="仿宋_GB2312" w:cs="仿宋_GB2312" w:hint="eastAsia"/>
          <w:sz w:val="28"/>
          <w:szCs w:val="28"/>
        </w:rPr>
        <w:t>机构</w:t>
      </w:r>
      <w:r>
        <w:rPr>
          <w:rFonts w:ascii="仿宋_GB2312" w:eastAsia="仿宋_GB2312" w:hAnsi="仿宋_GB2312" w:cs="仿宋_GB2312" w:hint="eastAsia"/>
          <w:bCs/>
          <w:sz w:val="28"/>
          <w:szCs w:val="28"/>
        </w:rPr>
        <w:t>职能职责：</w:t>
      </w:r>
      <w:r>
        <w:rPr>
          <w:rFonts w:ascii="仿宋_GB2312" w:eastAsia="仿宋_GB2312" w:hAnsi="仿宋_GB2312" w:cs="仿宋_GB2312" w:hint="eastAsia"/>
          <w:sz w:val="28"/>
          <w:szCs w:val="28"/>
        </w:rPr>
        <w:t xml:space="preserve">  1、贯彻落实《中华人民共和国科学技术普及法》以及省、州科普事业发展有关方针、政策；建立、完善科普管理制度，促进科普事业健康发展。</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2、弘扬科学精神，传播科学思想，普及科学知识和科学方法，捍卫科学尊严，揭露和抵制各种伪科学、反科学行为。</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3、开展学术交流，活跃学术思想，提高学术水平。发展同国内外、省内外科学技术团体和科技工作者的友好交往。</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4、建立健全乡镇、企业和学校科普网络，面向各级领导干部和广大人民群众广泛开展科普教育；采取多形式、多渠道地开展青少年科技教育，提高全民科学文化素质。</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5、组织科技工作者开展技术开发、技术转让、技术咨询、技术服务活动，加速科技成果向现实生产力转化。</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    6、组织科技工作者深入农村、建立科普示范基地，开展科技培训，普及农牧业科技知识，推广先进实用技术，促进科技与经济结合，推动全县科技进步；组织开展科学技术扶贫，帮助贫困地区依靠科技脱贫致富。</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7、促进所属科学技术团体与企业的协作，发挥企业科协组织作用，推动企业技术创新、技术进步和企业管理水平的提高。</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8、指导成立各种专业技术协会（学会）、科普协会，加强对所属学（协）会的管理和服务。</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9、发挥桥梁和纽带作用，建设科技工作者之家，反映科技工作者的意见和要求，维护科技工作者的合法权益，宣传、表彰奖励优秀科技工作者，不断增强为科技工作者服务的意识和能力。</w:t>
      </w:r>
    </w:p>
    <w:p w:rsidR="00FF2CBA" w:rsidRDefault="00FD5341">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10、完成县委、县政府及州科协交办的其他工作。</w:t>
      </w:r>
    </w:p>
    <w:p w:rsidR="00FF2CBA" w:rsidRDefault="00FD5341">
      <w:pPr>
        <w:spacing w:line="560" w:lineRule="exact"/>
        <w:ind w:firstLineChars="400" w:firstLine="1120"/>
      </w:pPr>
      <w:r>
        <w:rPr>
          <w:rFonts w:ascii="仿宋_GB2312" w:eastAsia="仿宋_GB2312" w:hAnsi="仿宋_GB2312" w:cs="仿宋_GB2312" w:hint="eastAsia"/>
          <w:bCs/>
          <w:sz w:val="28"/>
          <w:szCs w:val="28"/>
        </w:rPr>
        <w:t>。</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FF2CBA" w:rsidRDefault="00FD5341">
      <w:pPr>
        <w:pStyle w:val="2"/>
        <w:ind w:firstLine="560"/>
        <w:rPr>
          <w:rFonts w:eastAsia="仿宋_GB2312"/>
        </w:rPr>
      </w:pPr>
      <w:r>
        <w:rPr>
          <w:rFonts w:ascii="仿宋_GB2312" w:eastAsia="仿宋_GB2312" w:hAnsi="仿宋_GB2312" w:cs="仿宋_GB2312" w:hint="eastAsia"/>
          <w:bCs/>
          <w:sz w:val="28"/>
          <w:szCs w:val="28"/>
        </w:rPr>
        <w:t>财政供养人员编制为6名，其中行政编制2名，行政工勤编制1名，事业编制3名。</w:t>
      </w:r>
    </w:p>
    <w:p w:rsidR="00FF2CBA" w:rsidRDefault="00FD5341">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r>
        <w:rPr>
          <w:rFonts w:ascii="仿宋" w:eastAsia="仿宋" w:hAnsi="仿宋" w:cs="仿宋_GB2312" w:hint="eastAsia"/>
          <w:sz w:val="32"/>
          <w:szCs w:val="32"/>
        </w:rPr>
        <w:t>2018年本年收入合计81.02万元，其中：</w:t>
      </w:r>
      <w:r>
        <w:rPr>
          <w:rFonts w:ascii="仿宋" w:eastAsia="仿宋" w:hAnsi="仿宋" w:hint="eastAsia"/>
          <w:color w:val="000000"/>
          <w:sz w:val="32"/>
          <w:szCs w:val="32"/>
        </w:rPr>
        <w:t>一般公共预算财政拨款收入</w:t>
      </w:r>
      <w:r>
        <w:rPr>
          <w:rFonts w:ascii="仿宋" w:eastAsia="仿宋" w:hAnsi="仿宋" w:cs="仿宋_GB2312" w:hint="eastAsia"/>
          <w:sz w:val="32"/>
          <w:szCs w:val="32"/>
        </w:rPr>
        <w:t>81.02</w:t>
      </w:r>
      <w:r>
        <w:rPr>
          <w:rFonts w:ascii="仿宋" w:eastAsia="仿宋" w:hAnsi="仿宋" w:hint="eastAsia"/>
          <w:color w:val="000000"/>
          <w:sz w:val="32"/>
          <w:szCs w:val="32"/>
        </w:rPr>
        <w:t>万元，占100</w:t>
      </w:r>
      <w:r>
        <w:rPr>
          <w:rFonts w:ascii="仿宋" w:eastAsia="仿宋" w:hAnsi="仿宋"/>
          <w:color w:val="000000"/>
          <w:sz w:val="32"/>
          <w:szCs w:val="32"/>
        </w:rPr>
        <w:t>%</w:t>
      </w:r>
      <w:r>
        <w:rPr>
          <w:rFonts w:ascii="仿宋" w:eastAsia="仿宋" w:hAnsi="仿宋" w:cs="仿宋_GB2312" w:hint="eastAsia"/>
          <w:sz w:val="32"/>
          <w:szCs w:val="32"/>
        </w:rPr>
        <w:t xml:space="preserve"> 。</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（二）部门财政资金支出情况。</w:t>
      </w:r>
      <w:r>
        <w:rPr>
          <w:rFonts w:ascii="仿宋" w:eastAsia="仿宋" w:hAnsi="仿宋"/>
          <w:color w:val="000000"/>
          <w:sz w:val="32"/>
          <w:szCs w:val="32"/>
        </w:rPr>
        <w:t>201</w:t>
      </w:r>
      <w:r>
        <w:rPr>
          <w:rFonts w:ascii="仿宋" w:eastAsia="仿宋" w:hAnsi="仿宋" w:hint="eastAsia"/>
          <w:color w:val="000000"/>
          <w:sz w:val="32"/>
          <w:szCs w:val="32"/>
        </w:rPr>
        <w:t>8年本年支出合计</w:t>
      </w:r>
      <w:r>
        <w:rPr>
          <w:rFonts w:ascii="仿宋" w:eastAsia="仿宋" w:hAnsi="仿宋" w:cs="仿宋_GB2312" w:hint="eastAsia"/>
          <w:sz w:val="32"/>
          <w:szCs w:val="32"/>
        </w:rPr>
        <w:t>90.83</w:t>
      </w:r>
      <w:r>
        <w:rPr>
          <w:rFonts w:ascii="仿宋" w:eastAsia="仿宋" w:hAnsi="仿宋" w:hint="eastAsia"/>
          <w:color w:val="000000"/>
          <w:sz w:val="32"/>
          <w:szCs w:val="32"/>
        </w:rPr>
        <w:t>万元，其中：基本支出56.49万元，占62.19</w:t>
      </w:r>
      <w:r>
        <w:rPr>
          <w:rFonts w:ascii="仿宋" w:eastAsia="仿宋" w:hAnsi="仿宋"/>
          <w:color w:val="000000"/>
          <w:sz w:val="32"/>
          <w:szCs w:val="32"/>
        </w:rPr>
        <w:t>%</w:t>
      </w:r>
      <w:r>
        <w:rPr>
          <w:rFonts w:ascii="仿宋" w:eastAsia="仿宋" w:hAnsi="仿宋" w:hint="eastAsia"/>
          <w:color w:val="000000"/>
          <w:sz w:val="32"/>
          <w:szCs w:val="32"/>
        </w:rPr>
        <w:t>；项目</w:t>
      </w:r>
      <w:r>
        <w:rPr>
          <w:rFonts w:ascii="仿宋" w:eastAsia="仿宋" w:hAnsi="仿宋" w:hint="eastAsia"/>
          <w:color w:val="000000"/>
          <w:sz w:val="32"/>
          <w:szCs w:val="32"/>
        </w:rPr>
        <w:lastRenderedPageBreak/>
        <w:t>支出34.14万元，占37.81</w:t>
      </w:r>
      <w:r>
        <w:rPr>
          <w:rFonts w:ascii="仿宋" w:eastAsia="仿宋" w:hAnsi="仿宋"/>
          <w:color w:val="000000"/>
          <w:sz w:val="32"/>
          <w:szCs w:val="32"/>
        </w:rPr>
        <w:t>%</w:t>
      </w:r>
      <w:r>
        <w:rPr>
          <w:rFonts w:ascii="仿宋" w:eastAsia="仿宋" w:hAnsi="仿宋" w:hint="eastAsia"/>
          <w:color w:val="000000"/>
          <w:sz w:val="32"/>
          <w:szCs w:val="32"/>
        </w:rPr>
        <w:t>。</w:t>
      </w:r>
    </w:p>
    <w:p w:rsidR="00FF2CBA" w:rsidRDefault="00FD5341">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FF2CBA" w:rsidRDefault="00FD5341">
      <w:pPr>
        <w:spacing w:line="560" w:lineRule="exact"/>
        <w:ind w:firstLineChars="200" w:firstLine="640"/>
        <w:rPr>
          <w:rFonts w:ascii="仿宋_GB2312" w:eastAsia="仿宋_GB2312" w:hAnsi="仿宋_GB2312" w:cs="仿宋_GB2312"/>
          <w:bCs/>
          <w:sz w:val="28"/>
          <w:szCs w:val="28"/>
        </w:rPr>
      </w:pPr>
      <w:r>
        <w:rPr>
          <w:rFonts w:ascii="仿宋" w:eastAsia="仿宋" w:hAnsi="仿宋" w:cs="仿宋_GB2312"/>
          <w:sz w:val="32"/>
          <w:szCs w:val="32"/>
        </w:rPr>
        <w:t>包括部门绩效目标制定、目标完成、预算编制准确、支出控制、预算动态调整、执行进度、预算完成情况和违规记录等情况。</w:t>
      </w:r>
    </w:p>
    <w:p w:rsidR="00FF2CBA" w:rsidRDefault="00FD5341">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基本支出主要用于日常工作运转开支，包括人员的工资福利支出、一般商品和服务支出、对个人和家庭的补助支出、对企事业单位的补贴及其他资本性支出。人员经费的开支主要是按照县政府文件的相关规定执行，公用经费按照厉行节约原则规范资金使用流程，尤其是“三公”经费严格控制。接待费的报销必须附有接待公函、接待清单、接待明细，车辆运行开支由办公室统一安排调配使用。</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1、专项资金安排落实、总投入等情况分析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2018年预算安排专项资金（专项业务工作经费和项目支出）34.34万元，实际收到34.34万元。</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专项资金实际使用情况分析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2018年专项资金实际支出34.34万元。总体运行正常，没有违规情况。</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专项资金管理情况分析</w:t>
      </w:r>
    </w:p>
    <w:p w:rsidR="00FF2CBA" w:rsidRDefault="00FD5341">
      <w:pPr>
        <w:spacing w:line="580" w:lineRule="exact"/>
        <w:ind w:firstLineChars="200" w:firstLine="640"/>
      </w:pPr>
      <w:r>
        <w:rPr>
          <w:rFonts w:ascii="仿宋" w:eastAsia="仿宋" w:hAnsi="仿宋" w:cs="仿宋_GB2312" w:hint="eastAsia"/>
          <w:sz w:val="32"/>
          <w:szCs w:val="32"/>
        </w:rPr>
        <w:t>本单位根据相关规定完善了《财务管理办法》，明确了出纳、会计人员，按月实行财务集中审核。报账按照经办人（制表人）签字、审核签字、审批签字的程序进行。单笔报账金额500元（不含500元）以下的，由会计审核；单笔报账金额500元（含500元）以上的，由会计审核，主任审批；10000元（含10000元）以上的开支由集体研究决定。</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FF2CBA" w:rsidRDefault="00FD5341">
      <w:pPr>
        <w:spacing w:line="580" w:lineRule="exact"/>
        <w:ind w:firstLineChars="200" w:firstLine="560"/>
        <w:rPr>
          <w:rFonts w:ascii="仿宋" w:eastAsia="仿宋" w:hAnsi="仿宋" w:cs="仿宋_GB2312"/>
          <w:sz w:val="32"/>
          <w:szCs w:val="32"/>
        </w:rPr>
      </w:pPr>
      <w:r>
        <w:rPr>
          <w:rFonts w:ascii="仿宋_GB2312" w:eastAsia="仿宋_GB2312" w:hAnsi="仿宋_GB2312" w:cs="仿宋_GB2312" w:hint="eastAsia"/>
          <w:bCs/>
          <w:sz w:val="28"/>
          <w:szCs w:val="28"/>
        </w:rPr>
        <w:t>（</w:t>
      </w:r>
      <w:r>
        <w:rPr>
          <w:rFonts w:ascii="仿宋" w:eastAsia="仿宋" w:hAnsi="仿宋" w:cs="仿宋_GB2312" w:hint="eastAsia"/>
          <w:sz w:val="32"/>
          <w:szCs w:val="32"/>
        </w:rPr>
        <w:t>一）专项组织情况分析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资金中涉及的政府采购事项，</w:t>
      </w:r>
      <w:proofErr w:type="gramStart"/>
      <w:r>
        <w:rPr>
          <w:rFonts w:ascii="仿宋" w:eastAsia="仿宋" w:hAnsi="仿宋" w:cs="仿宋_GB2312" w:hint="eastAsia"/>
          <w:sz w:val="32"/>
          <w:szCs w:val="32"/>
        </w:rPr>
        <w:t>我协严格</w:t>
      </w:r>
      <w:proofErr w:type="gramEnd"/>
      <w:r>
        <w:rPr>
          <w:rFonts w:ascii="仿宋" w:eastAsia="仿宋" w:hAnsi="仿宋" w:cs="仿宋_GB2312" w:hint="eastAsia"/>
          <w:sz w:val="32"/>
          <w:szCs w:val="32"/>
        </w:rPr>
        <w:t>按照要求报财政行资处和</w:t>
      </w:r>
      <w:proofErr w:type="gramStart"/>
      <w:r>
        <w:rPr>
          <w:rFonts w:ascii="仿宋" w:eastAsia="仿宋" w:hAnsi="仿宋" w:cs="仿宋_GB2312" w:hint="eastAsia"/>
          <w:sz w:val="32"/>
          <w:szCs w:val="32"/>
        </w:rPr>
        <w:t>采购办</w:t>
      </w:r>
      <w:proofErr w:type="gramEnd"/>
      <w:r>
        <w:rPr>
          <w:rFonts w:ascii="仿宋" w:eastAsia="仿宋" w:hAnsi="仿宋" w:cs="仿宋_GB2312" w:hint="eastAsia"/>
          <w:sz w:val="32"/>
          <w:szCs w:val="32"/>
        </w:rPr>
        <w:t>进行审批，同时严格合同的签订，落实采购物资和服务的验收，做好资金支付的审核审批手续。</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专项管理情况分析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对专项资金的</w:t>
      </w:r>
      <w:proofErr w:type="gramStart"/>
      <w:r>
        <w:rPr>
          <w:rFonts w:ascii="仿宋" w:eastAsia="仿宋" w:hAnsi="仿宋" w:cs="仿宋_GB2312" w:hint="eastAsia"/>
          <w:sz w:val="32"/>
          <w:szCs w:val="32"/>
        </w:rPr>
        <w:t>管理我协遵循</w:t>
      </w:r>
      <w:proofErr w:type="gramEnd"/>
      <w:r>
        <w:rPr>
          <w:rFonts w:ascii="仿宋" w:eastAsia="仿宋" w:hAnsi="仿宋" w:cs="仿宋_GB2312" w:hint="eastAsia"/>
          <w:sz w:val="32"/>
          <w:szCs w:val="32"/>
        </w:rPr>
        <w:t>专款专用、单独核算的管理原则；专项项目的申报严格按照财政资金管理的要求进行，专项资金财政拨款到位后及时进行了项目的开展和资金的投入。</w:t>
      </w:r>
      <w:proofErr w:type="gramStart"/>
      <w:r>
        <w:rPr>
          <w:rFonts w:ascii="仿宋" w:eastAsia="仿宋" w:hAnsi="仿宋" w:cs="仿宋_GB2312" w:hint="eastAsia"/>
          <w:sz w:val="32"/>
          <w:szCs w:val="32"/>
        </w:rPr>
        <w:t>我协对</w:t>
      </w:r>
      <w:proofErr w:type="gramEnd"/>
      <w:r>
        <w:rPr>
          <w:rFonts w:ascii="仿宋" w:eastAsia="仿宋" w:hAnsi="仿宋" w:cs="仿宋_GB2312" w:hint="eastAsia"/>
          <w:sz w:val="32"/>
          <w:szCs w:val="32"/>
        </w:rPr>
        <w:t>专项资金的管理按照项目支出涉及的经济科目的明细项目，根据财务管理办法的相关制度执行。</w:t>
      </w:r>
    </w:p>
    <w:p w:rsidR="00FF2CBA" w:rsidRDefault="00FD5341">
      <w:pPr>
        <w:spacing w:line="580" w:lineRule="exact"/>
        <w:ind w:firstLineChars="200" w:firstLine="640"/>
      </w:pPr>
      <w:proofErr w:type="gramStart"/>
      <w:r>
        <w:rPr>
          <w:rFonts w:ascii="仿宋" w:eastAsia="仿宋" w:hAnsi="仿宋" w:cs="仿宋_GB2312" w:hint="eastAsia"/>
          <w:sz w:val="32"/>
          <w:szCs w:val="32"/>
        </w:rPr>
        <w:t>我协在</w:t>
      </w:r>
      <w:proofErr w:type="gramEnd"/>
      <w:r>
        <w:rPr>
          <w:rFonts w:ascii="仿宋" w:eastAsia="仿宋" w:hAnsi="仿宋" w:cs="仿宋_GB2312" w:hint="eastAsia"/>
          <w:sz w:val="32"/>
          <w:szCs w:val="32"/>
        </w:rPr>
        <w:t>经费使用过程中严格执行相关会计制度和财务管理制度，量入为出，合理安排各项支出，精打细算，努力把有限的资金用在刀刃上，确保资金使用平稳。</w:t>
      </w:r>
    </w:p>
    <w:p w:rsidR="00FF2CBA" w:rsidRDefault="00FD5341">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（一）评价结论。</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根据该单位年初工作规划和重点工作，围绕县委、县政府的工作部署，积极履行职责，强化管理，较好地完成了年度工作目标，同时加强预算收支的管理，建立健全内部管理制度，严格内部管理流程，部门整体支出管理得到了提升。2018年度部门整体支出绩效情况如下：</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1.本年预算配置控制较好，财政供养人员控制在预算编制以内。</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2.预算管理方面，科协制定了切实有效的内部财务、车辆、资产内部管理制度，执行总体较为有效。</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考核评分细则，考评组认为科协2018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一是专项资金下拨不够及时，未完全按进度下拨；</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二是预算管理制度不够健全，相应的管理制度没有得到有效执行；</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三是资产管理不够规范，管理制度未得到有效执行，存在闲置资产；</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四是预算编制不够合理，一般预算经费较少，而支出较大，存在资金缺口。</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一是完善相关管理制度，强化行政管理职能，确保制度贯彻落实；</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二是加强资产管理，提高固定资产使用效率；</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三是进一步控制“三公”经费支出，进一步细化“三公”经费管理；</w:t>
      </w:r>
    </w:p>
    <w:p w:rsidR="00FF2CBA" w:rsidRDefault="00FD5341">
      <w:pPr>
        <w:spacing w:line="580" w:lineRule="exact"/>
        <w:ind w:firstLineChars="200" w:firstLine="640"/>
        <w:rPr>
          <w:rFonts w:ascii="仿宋_GB2312" w:eastAsia="仿宋_GB2312" w:hAnsi="仿宋_GB2312" w:cs="仿宋_GB2312"/>
          <w:sz w:val="32"/>
          <w:szCs w:val="32"/>
        </w:rPr>
      </w:pPr>
      <w:r>
        <w:rPr>
          <w:rFonts w:ascii="仿宋" w:eastAsia="仿宋" w:hAnsi="仿宋" w:cs="仿宋_GB2312" w:hint="eastAsia"/>
          <w:sz w:val="32"/>
          <w:szCs w:val="32"/>
        </w:rPr>
        <w:t>四是加强预算管理，定期做好预算执行情况分析。</w:t>
      </w:r>
    </w:p>
    <w:p w:rsidR="00FF2CBA" w:rsidRDefault="00FD5341">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FF2CBA" w:rsidRDefault="00FD5341">
      <w:pPr>
        <w:pStyle w:val="20"/>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附件2</w:t>
      </w:r>
      <w:bookmarkEnd w:id="62"/>
    </w:p>
    <w:p w:rsidR="00FF2CBA" w:rsidRDefault="00FD5341">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2018年九寨沟县科协科普活动项目</w:t>
      </w:r>
    </w:p>
    <w:p w:rsidR="00FF2CBA" w:rsidRDefault="00FD5341">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支出绩效评价报告</w:t>
      </w:r>
    </w:p>
    <w:p w:rsidR="00FF2CBA" w:rsidRDefault="00FF2CBA">
      <w:pPr>
        <w:spacing w:line="580" w:lineRule="exact"/>
        <w:ind w:firstLineChars="200" w:firstLine="640"/>
        <w:rPr>
          <w:rFonts w:ascii="仿宋_GB2312" w:eastAsia="仿宋_GB2312" w:hAnsi="仿宋_GB2312" w:cs="仿宋_GB2312"/>
          <w:sz w:val="32"/>
          <w:szCs w:val="32"/>
        </w:rPr>
      </w:pP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FF2CBA" w:rsidRDefault="00FD5341" w:rsidP="00B3145F">
      <w:pPr>
        <w:spacing w:line="580" w:lineRule="exact"/>
        <w:ind w:firstLineChars="200" w:firstLine="643"/>
        <w:rPr>
          <w:rFonts w:ascii="仿宋_GB2312" w:eastAsia="仿宋_GB2312" w:hAnsi="仿宋_GB2312" w:cs="仿宋_GB2312"/>
          <w:b/>
          <w:sz w:val="32"/>
        </w:rPr>
      </w:pPr>
      <w:r>
        <w:rPr>
          <w:rFonts w:ascii="仿宋_GB2312" w:eastAsia="仿宋_GB2312" w:hAnsi="仿宋_GB2312" w:cs="仿宋_GB2312" w:hint="eastAsia"/>
          <w:b/>
          <w:sz w:val="32"/>
        </w:rPr>
        <w:t>我县从2018年1月1日至今在全县范围内</w:t>
      </w:r>
      <w:r>
        <w:rPr>
          <w:rFonts w:hint="eastAsia"/>
          <w:b/>
          <w:sz w:val="32"/>
          <w:szCs w:val="32"/>
        </w:rPr>
        <w:t>组织科技工作者深入农村、建立科普示范基地，开展科技培训，普及农牧业科技知识，推广先进实用技术，促进科技与经济结合，推动了全县科技进步；组织开展科学技术扶贫，帮助贫困地区依靠科技脱贫致富。</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FF2CBA" w:rsidRDefault="00FD5341">
      <w:pPr>
        <w:spacing w:line="576" w:lineRule="exact"/>
        <w:ind w:firstLineChars="200" w:firstLine="640"/>
        <w:jc w:val="left"/>
        <w:rPr>
          <w:rFonts w:ascii="仿宋_GB2312" w:eastAsia="仿宋_GB2312" w:hAnsi="仿宋_GB2312" w:cs="仿宋_GB2312"/>
          <w:bCs/>
          <w:sz w:val="32"/>
        </w:rPr>
      </w:pPr>
      <w:r>
        <w:rPr>
          <w:rFonts w:ascii="仿宋_GB2312" w:eastAsia="仿宋_GB2312" w:hAnsi="仿宋_GB2312" w:cs="仿宋_GB2312" w:hint="eastAsia"/>
          <w:bCs/>
          <w:sz w:val="32"/>
        </w:rPr>
        <w:t>1.开展科普惠农项目申报、实施、检查、验收的组织管理工作，开展扶贫工作和信息报送工作，制定扶贫工作计划、实施方案、管理制度、开展贫困户基本信息、科技需求等有关信息数据统计报送，完成扶贫工作汇报、工作总结、绩效考核等，协调专家到贫困村开展现场技术服务，科技扶贫服务的管理。</w:t>
      </w:r>
    </w:p>
    <w:p w:rsidR="00FF2CBA" w:rsidRDefault="00FD5341">
      <w:pPr>
        <w:spacing w:line="576" w:lineRule="exact"/>
        <w:ind w:firstLineChars="200" w:firstLine="640"/>
        <w:jc w:val="left"/>
        <w:rPr>
          <w:rFonts w:ascii="仿宋_GB2312" w:eastAsia="仿宋_GB2312" w:hAnsi="仿宋_GB2312" w:cs="仿宋_GB2312"/>
          <w:bCs/>
          <w:sz w:val="32"/>
        </w:rPr>
      </w:pPr>
      <w:r>
        <w:rPr>
          <w:rFonts w:ascii="仿宋_GB2312" w:eastAsia="仿宋_GB2312" w:hAnsi="仿宋_GB2312" w:cs="仿宋_GB2312" w:hint="eastAsia"/>
          <w:bCs/>
          <w:sz w:val="32"/>
        </w:rPr>
        <w:t>2.负责组织征集九寨沟县各个领域的科技人才，进行交流、学习。</w:t>
      </w:r>
    </w:p>
    <w:p w:rsidR="00FF2CBA" w:rsidRDefault="00FD5341">
      <w:pPr>
        <w:spacing w:line="576" w:lineRule="exact"/>
        <w:ind w:firstLineChars="200" w:firstLine="640"/>
        <w:jc w:val="left"/>
        <w:rPr>
          <w:rFonts w:ascii="仿宋_GB2312" w:eastAsia="仿宋_GB2312" w:hAnsi="仿宋_GB2312" w:cs="仿宋_GB2312"/>
          <w:bCs/>
          <w:sz w:val="32"/>
        </w:rPr>
      </w:pPr>
      <w:r>
        <w:rPr>
          <w:rFonts w:ascii="仿宋_GB2312" w:eastAsia="仿宋_GB2312" w:hAnsi="仿宋_GB2312" w:cs="仿宋_GB2312" w:hint="eastAsia"/>
          <w:bCs/>
          <w:sz w:val="32"/>
        </w:rPr>
        <w:t>4.组织各个协会的技术带头人，在各个乡镇进行技术指导、培训。</w:t>
      </w:r>
    </w:p>
    <w:p w:rsidR="00FF2CBA" w:rsidRDefault="00FD5341">
      <w:pPr>
        <w:spacing w:line="576" w:lineRule="exact"/>
        <w:ind w:firstLineChars="200" w:firstLine="640"/>
        <w:jc w:val="left"/>
        <w:rPr>
          <w:rFonts w:ascii="仿宋" w:eastAsia="仿宋" w:hAnsi="仿宋" w:cs="仿宋_GB2312"/>
          <w:sz w:val="32"/>
          <w:szCs w:val="32"/>
        </w:rPr>
      </w:pPr>
      <w:r>
        <w:rPr>
          <w:rFonts w:ascii="仿宋_GB2312" w:eastAsia="仿宋_GB2312" w:hAnsi="仿宋_GB2312" w:cs="仿宋_GB2312" w:hint="eastAsia"/>
          <w:bCs/>
          <w:sz w:val="32"/>
        </w:rPr>
        <w:t>5.统筹本县科技资源和科研单位力量，指导建设、管理</w:t>
      </w:r>
      <w:r>
        <w:rPr>
          <w:rFonts w:ascii="仿宋_GB2312" w:eastAsia="仿宋_GB2312" w:hAnsi="仿宋_GB2312" w:cs="仿宋_GB2312" w:hint="eastAsia"/>
          <w:bCs/>
          <w:sz w:val="32"/>
        </w:rPr>
        <w:lastRenderedPageBreak/>
        <w:t>各类科技协（学）会。</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FF2CBA" w:rsidRDefault="00FD5341">
      <w:pPr>
        <w:spacing w:line="576" w:lineRule="exact"/>
        <w:ind w:firstLineChars="200" w:firstLine="640"/>
        <w:jc w:val="left"/>
        <w:rPr>
          <w:rFonts w:ascii="仿宋_GB2312" w:eastAsia="仿宋_GB2312" w:hAnsi="仿宋_GB2312" w:cs="仿宋_GB2312"/>
          <w:bCs/>
          <w:sz w:val="32"/>
        </w:rPr>
      </w:pPr>
      <w:r>
        <w:rPr>
          <w:rFonts w:ascii="仿宋_GB2312" w:eastAsia="仿宋_GB2312" w:hAnsi="仿宋_GB2312" w:cs="仿宋_GB2312" w:hint="eastAsia"/>
          <w:bCs/>
          <w:sz w:val="32"/>
        </w:rPr>
        <w:t>通过建立有效、有用、实用的科技服务体系，增强科技扶贫服务能力，促进科技信息共享和技术成果转化，拓宽科技人员业务培训渠道，提高农业产业标准化、组织化生产经营水平，助力群众增收脱贫。</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FF2CBA" w:rsidRDefault="00FD5341">
      <w:pPr>
        <w:pStyle w:val="2"/>
        <w:ind w:firstLine="640"/>
        <w:rPr>
          <w:rFonts w:ascii="仿宋" w:eastAsia="仿宋" w:hAnsi="仿宋" w:cs="仿宋_GB2312"/>
          <w:sz w:val="32"/>
          <w:szCs w:val="32"/>
        </w:rPr>
      </w:pPr>
      <w:r>
        <w:rPr>
          <w:rFonts w:ascii="仿宋_GB2312" w:eastAsia="仿宋_GB2312" w:hAnsi="仿宋_GB2312" w:cs="仿宋_GB2312" w:hint="eastAsia"/>
          <w:bCs/>
          <w:sz w:val="32"/>
        </w:rPr>
        <w:t>计划投入34.34万元，实际投入资金（到位、拨付）34.34万，完成率100% 。项目实施过程中，成立了专门的项目财务工作组，严格按照任务合同书执行，由会计负责，各项财务收支账务遵照相关财务管理规定进行，并进行项目单元核算。对照项目资金管理办法，项目严格执行财务管理制度、财务处理及时、会计核算规范，建立专账、专款专用。</w:t>
      </w:r>
    </w:p>
    <w:p w:rsidR="00FF2CBA" w:rsidRDefault="00FD5341">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FF2CBA" w:rsidRDefault="00FD5341">
      <w:pPr>
        <w:pStyle w:val="2"/>
        <w:ind w:leftChars="0" w:left="640" w:firstLineChars="0" w:firstLine="0"/>
      </w:pPr>
      <w:r>
        <w:rPr>
          <w:rFonts w:ascii="仿宋_GB2312" w:eastAsia="仿宋_GB2312" w:hAnsi="仿宋_GB2312" w:cs="仿宋_GB2312" w:hint="eastAsia"/>
          <w:bCs/>
          <w:sz w:val="32"/>
        </w:rPr>
        <w:t>资金严格按照任务合同书执行；我县县级层面的专业对口的专家相对欠缺，特别是中锋养殖方面的专家少，不能有效、及时的解答问题。</w:t>
      </w:r>
    </w:p>
    <w:p w:rsidR="00FF2CBA" w:rsidRDefault="00FD5341">
      <w:pPr>
        <w:numPr>
          <w:ilvl w:val="0"/>
          <w:numId w:val="1"/>
        </w:numPr>
        <w:spacing w:line="580" w:lineRule="exact"/>
        <w:rPr>
          <w:rFonts w:ascii="仿宋" w:eastAsia="仿宋" w:hAnsi="仿宋" w:cs="仿宋_GB2312"/>
          <w:sz w:val="32"/>
          <w:szCs w:val="32"/>
        </w:rPr>
      </w:pPr>
      <w:r>
        <w:rPr>
          <w:rFonts w:ascii="仿宋" w:eastAsia="仿宋" w:hAnsi="仿宋" w:cs="仿宋_GB2312"/>
          <w:sz w:val="32"/>
          <w:szCs w:val="32"/>
        </w:rPr>
        <w:t>相关措施建议</w:t>
      </w:r>
    </w:p>
    <w:p w:rsidR="00FF2CBA" w:rsidRDefault="00FD534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完善相关管理制度，强化管理职能，确保制度贯彻落实。</w:t>
      </w:r>
    </w:p>
    <w:p w:rsidR="00FF2CBA" w:rsidRDefault="00FF2CBA">
      <w:pPr>
        <w:spacing w:line="600" w:lineRule="exact"/>
        <w:jc w:val="center"/>
        <w:outlineLvl w:val="0"/>
        <w:rPr>
          <w:rFonts w:ascii="黑体" w:eastAsia="黑体" w:hAnsi="黑体"/>
          <w:color w:val="000000"/>
          <w:sz w:val="44"/>
          <w:szCs w:val="44"/>
        </w:rPr>
      </w:pPr>
      <w:bookmarkStart w:id="63" w:name="_Toc15396618"/>
    </w:p>
    <w:p w:rsidR="00FF2CBA" w:rsidRDefault="00FF2CBA">
      <w:pPr>
        <w:spacing w:line="600" w:lineRule="exact"/>
        <w:jc w:val="center"/>
        <w:outlineLvl w:val="0"/>
        <w:rPr>
          <w:rFonts w:ascii="黑体" w:eastAsia="黑体" w:hAnsi="黑体"/>
          <w:color w:val="000000"/>
          <w:sz w:val="44"/>
          <w:szCs w:val="44"/>
        </w:rPr>
      </w:pPr>
    </w:p>
    <w:p w:rsidR="00FF2CBA" w:rsidRDefault="00FD5341">
      <w:pPr>
        <w:spacing w:line="600" w:lineRule="exact"/>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五部分 附表</w:t>
      </w:r>
      <w:bookmarkEnd w:id="59"/>
      <w:bookmarkEnd w:id="63"/>
    </w:p>
    <w:p w:rsidR="00FF2CBA" w:rsidRDefault="00FF2CBA">
      <w:pPr>
        <w:spacing w:line="600" w:lineRule="exact"/>
        <w:jc w:val="center"/>
        <w:outlineLvl w:val="0"/>
        <w:rPr>
          <w:rFonts w:ascii="仿宋" w:eastAsia="仿宋" w:hAnsi="仿宋"/>
          <w:b/>
          <w:color w:val="000000"/>
          <w:sz w:val="44"/>
          <w:szCs w:val="44"/>
        </w:rPr>
      </w:pPr>
    </w:p>
    <w:p w:rsidR="00FF2CBA" w:rsidRDefault="00FD5341">
      <w:pPr>
        <w:pStyle w:val="20"/>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FF2CBA" w:rsidRDefault="00FD5341">
      <w:pPr>
        <w:pStyle w:val="20"/>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FF2CBA" w:rsidRDefault="00FD5341">
      <w:pPr>
        <w:pStyle w:val="20"/>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FF2CBA" w:rsidRDefault="00FD5341">
      <w:pPr>
        <w:pStyle w:val="20"/>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FF2CBA" w:rsidRDefault="00FD5341">
      <w:pPr>
        <w:pStyle w:val="20"/>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FF2CBA" w:rsidRDefault="00FD5341">
      <w:pPr>
        <w:pStyle w:val="20"/>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FF2CBA" w:rsidRDefault="00FD5341">
      <w:pPr>
        <w:pStyle w:val="20"/>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FF2CBA" w:rsidRDefault="00FD5341">
      <w:pPr>
        <w:pStyle w:val="20"/>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FF2CBA" w:rsidRDefault="00FD5341">
      <w:pPr>
        <w:pStyle w:val="20"/>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FF2CBA" w:rsidRDefault="00FD5341">
      <w:pPr>
        <w:pStyle w:val="20"/>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FF2CBA" w:rsidRDefault="00FD5341">
      <w:pPr>
        <w:pStyle w:val="20"/>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FF2CBA" w:rsidRDefault="00FD5341">
      <w:pPr>
        <w:pStyle w:val="20"/>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FF2CBA" w:rsidRDefault="00FD5341">
      <w:pPr>
        <w:pStyle w:val="20"/>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FF2CBA" w:rsidSect="00FF2CBA">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283" w:rsidRDefault="00BA2283" w:rsidP="00FF2CBA">
      <w:r>
        <w:separator/>
      </w:r>
    </w:p>
  </w:endnote>
  <w:endnote w:type="continuationSeparator" w:id="0">
    <w:p w:rsidR="00BA2283" w:rsidRDefault="00BA2283" w:rsidP="00FF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FF2CBA" w:rsidRDefault="00FF2CBA">
        <w:pPr>
          <w:pStyle w:val="a6"/>
          <w:jc w:val="center"/>
        </w:pPr>
        <w:r>
          <w:fldChar w:fldCharType="begin"/>
        </w:r>
        <w:r w:rsidR="00FD5341">
          <w:instrText>PAGE   \* MERGEFORMAT</w:instrText>
        </w:r>
        <w:r>
          <w:fldChar w:fldCharType="separate"/>
        </w:r>
        <w:r w:rsidR="00193BAE" w:rsidRPr="00193BAE">
          <w:rPr>
            <w:noProof/>
            <w:lang w:val="zh-CN"/>
          </w:rPr>
          <w:t>26</w:t>
        </w:r>
        <w:r>
          <w:fldChar w:fldCharType="end"/>
        </w:r>
      </w:p>
    </w:sdtContent>
  </w:sdt>
  <w:p w:rsidR="00FF2CBA" w:rsidRDefault="00FF2C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283" w:rsidRDefault="00BA2283" w:rsidP="00FF2CBA">
      <w:r>
        <w:separator/>
      </w:r>
    </w:p>
  </w:footnote>
  <w:footnote w:type="continuationSeparator" w:id="0">
    <w:p w:rsidR="00BA2283" w:rsidRDefault="00BA2283" w:rsidP="00FF2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BA" w:rsidRDefault="00FF2CBA">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F73C5419"/>
    <w:multiLevelType w:val="singleLevel"/>
    <w:tmpl w:val="F73C5419"/>
    <w:lvl w:ilvl="0">
      <w:start w:val="1"/>
      <w:numFmt w:val="decimal"/>
      <w:lvlText w:val="%1."/>
      <w:lvlJc w:val="left"/>
      <w:pPr>
        <w:tabs>
          <w:tab w:val="left" w:pos="312"/>
        </w:tabs>
      </w:p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05E6"/>
    <w:rsid w:val="00114E9B"/>
    <w:rsid w:val="0014729F"/>
    <w:rsid w:val="00157BAB"/>
    <w:rsid w:val="001654D1"/>
    <w:rsid w:val="0018106D"/>
    <w:rsid w:val="001877A7"/>
    <w:rsid w:val="00191536"/>
    <w:rsid w:val="00193BAE"/>
    <w:rsid w:val="00196687"/>
    <w:rsid w:val="001C0962"/>
    <w:rsid w:val="001D7531"/>
    <w:rsid w:val="001D781E"/>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2382E"/>
    <w:rsid w:val="0037013F"/>
    <w:rsid w:val="00380C92"/>
    <w:rsid w:val="003A484F"/>
    <w:rsid w:val="003B0BE0"/>
    <w:rsid w:val="003B0C1B"/>
    <w:rsid w:val="003B688C"/>
    <w:rsid w:val="003C0291"/>
    <w:rsid w:val="003C39AE"/>
    <w:rsid w:val="003C7B60"/>
    <w:rsid w:val="003D1FB2"/>
    <w:rsid w:val="003D656F"/>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378"/>
    <w:rsid w:val="006440E4"/>
    <w:rsid w:val="006524C1"/>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439D0"/>
    <w:rsid w:val="00850625"/>
    <w:rsid w:val="00853718"/>
    <w:rsid w:val="00855221"/>
    <w:rsid w:val="00860645"/>
    <w:rsid w:val="00871F71"/>
    <w:rsid w:val="00885AF4"/>
    <w:rsid w:val="008939CD"/>
    <w:rsid w:val="008B768C"/>
    <w:rsid w:val="008C4DB1"/>
    <w:rsid w:val="008C4EAF"/>
    <w:rsid w:val="008C5176"/>
    <w:rsid w:val="008C7FD0"/>
    <w:rsid w:val="008E1DE7"/>
    <w:rsid w:val="008E5329"/>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766B6"/>
    <w:rsid w:val="00977989"/>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145F"/>
    <w:rsid w:val="00B35F3F"/>
    <w:rsid w:val="00B36CBB"/>
    <w:rsid w:val="00B425E0"/>
    <w:rsid w:val="00B440AA"/>
    <w:rsid w:val="00B44B70"/>
    <w:rsid w:val="00B53C56"/>
    <w:rsid w:val="00B77EA6"/>
    <w:rsid w:val="00B81598"/>
    <w:rsid w:val="00B841F1"/>
    <w:rsid w:val="00B944D6"/>
    <w:rsid w:val="00BA2283"/>
    <w:rsid w:val="00BB09BA"/>
    <w:rsid w:val="00BB4DF0"/>
    <w:rsid w:val="00BC289F"/>
    <w:rsid w:val="00BC5361"/>
    <w:rsid w:val="00BC5460"/>
    <w:rsid w:val="00BC6B50"/>
    <w:rsid w:val="00BD0E25"/>
    <w:rsid w:val="00BF5BD6"/>
    <w:rsid w:val="00C03E31"/>
    <w:rsid w:val="00C33E72"/>
    <w:rsid w:val="00C354B2"/>
    <w:rsid w:val="00C35554"/>
    <w:rsid w:val="00C42709"/>
    <w:rsid w:val="00C533CC"/>
    <w:rsid w:val="00C57130"/>
    <w:rsid w:val="00C5751C"/>
    <w:rsid w:val="00C61BFC"/>
    <w:rsid w:val="00C62B85"/>
    <w:rsid w:val="00C65438"/>
    <w:rsid w:val="00C91CBB"/>
    <w:rsid w:val="00C94044"/>
    <w:rsid w:val="00CC09B6"/>
    <w:rsid w:val="00CC666F"/>
    <w:rsid w:val="00CD1E3F"/>
    <w:rsid w:val="00CE44F6"/>
    <w:rsid w:val="00CE49DA"/>
    <w:rsid w:val="00CE7B61"/>
    <w:rsid w:val="00D00095"/>
    <w:rsid w:val="00D20620"/>
    <w:rsid w:val="00D26091"/>
    <w:rsid w:val="00D34E7C"/>
    <w:rsid w:val="00D35489"/>
    <w:rsid w:val="00D5027C"/>
    <w:rsid w:val="00D50BBB"/>
    <w:rsid w:val="00D51276"/>
    <w:rsid w:val="00D7035F"/>
    <w:rsid w:val="00D80409"/>
    <w:rsid w:val="00DA5C2B"/>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2B8D"/>
    <w:rsid w:val="00F1361C"/>
    <w:rsid w:val="00F160C7"/>
    <w:rsid w:val="00F36D8F"/>
    <w:rsid w:val="00F417B1"/>
    <w:rsid w:val="00F602DF"/>
    <w:rsid w:val="00F81FD9"/>
    <w:rsid w:val="00F841AA"/>
    <w:rsid w:val="00FA23E8"/>
    <w:rsid w:val="00FD3CC1"/>
    <w:rsid w:val="00FD5341"/>
    <w:rsid w:val="00FF1E02"/>
    <w:rsid w:val="00FF2CBA"/>
    <w:rsid w:val="00FF30B4"/>
    <w:rsid w:val="01385030"/>
    <w:rsid w:val="01462EDD"/>
    <w:rsid w:val="04315A50"/>
    <w:rsid w:val="04533061"/>
    <w:rsid w:val="04B05BD8"/>
    <w:rsid w:val="050F0302"/>
    <w:rsid w:val="06205FD1"/>
    <w:rsid w:val="062A620B"/>
    <w:rsid w:val="065641C2"/>
    <w:rsid w:val="09A70DBF"/>
    <w:rsid w:val="0BE31F0F"/>
    <w:rsid w:val="0D4602FB"/>
    <w:rsid w:val="0DE41987"/>
    <w:rsid w:val="0EA5035E"/>
    <w:rsid w:val="0F6F49EE"/>
    <w:rsid w:val="0FF312FA"/>
    <w:rsid w:val="10C055FF"/>
    <w:rsid w:val="144C29CA"/>
    <w:rsid w:val="14E34512"/>
    <w:rsid w:val="15ED7F1C"/>
    <w:rsid w:val="16765A60"/>
    <w:rsid w:val="16BB723D"/>
    <w:rsid w:val="16DD5EA9"/>
    <w:rsid w:val="171936CB"/>
    <w:rsid w:val="17835F91"/>
    <w:rsid w:val="1793185D"/>
    <w:rsid w:val="189524C8"/>
    <w:rsid w:val="19AC377A"/>
    <w:rsid w:val="1AD245BA"/>
    <w:rsid w:val="1BCC1219"/>
    <w:rsid w:val="1C784B94"/>
    <w:rsid w:val="1E726037"/>
    <w:rsid w:val="1F3A21A5"/>
    <w:rsid w:val="1FC32D6F"/>
    <w:rsid w:val="2000790C"/>
    <w:rsid w:val="20A91B50"/>
    <w:rsid w:val="20E046DF"/>
    <w:rsid w:val="214C17AC"/>
    <w:rsid w:val="227515BB"/>
    <w:rsid w:val="22C367AA"/>
    <w:rsid w:val="22CB0449"/>
    <w:rsid w:val="235A0420"/>
    <w:rsid w:val="23F179F8"/>
    <w:rsid w:val="240371BF"/>
    <w:rsid w:val="240D0A78"/>
    <w:rsid w:val="24C41E3D"/>
    <w:rsid w:val="24C9744A"/>
    <w:rsid w:val="24F6565F"/>
    <w:rsid w:val="25BC68DD"/>
    <w:rsid w:val="28072EE6"/>
    <w:rsid w:val="280B3B8E"/>
    <w:rsid w:val="286E1457"/>
    <w:rsid w:val="287231FC"/>
    <w:rsid w:val="28E355E4"/>
    <w:rsid w:val="29FD04D3"/>
    <w:rsid w:val="2A733B4F"/>
    <w:rsid w:val="2ABF41EE"/>
    <w:rsid w:val="2B64785C"/>
    <w:rsid w:val="2EDF57AF"/>
    <w:rsid w:val="2EED4544"/>
    <w:rsid w:val="2F56323E"/>
    <w:rsid w:val="2F5B7E22"/>
    <w:rsid w:val="30B8533B"/>
    <w:rsid w:val="31650F56"/>
    <w:rsid w:val="319B1DFC"/>
    <w:rsid w:val="319F7F4E"/>
    <w:rsid w:val="31FF79AD"/>
    <w:rsid w:val="3283648B"/>
    <w:rsid w:val="33450A65"/>
    <w:rsid w:val="334732BA"/>
    <w:rsid w:val="33A23CA1"/>
    <w:rsid w:val="33EF582E"/>
    <w:rsid w:val="33FA2ABA"/>
    <w:rsid w:val="34475764"/>
    <w:rsid w:val="34E90CF2"/>
    <w:rsid w:val="35747CF5"/>
    <w:rsid w:val="37AD1B92"/>
    <w:rsid w:val="3AF660E8"/>
    <w:rsid w:val="3B4F6957"/>
    <w:rsid w:val="3BE67925"/>
    <w:rsid w:val="3C32635F"/>
    <w:rsid w:val="3CC206B3"/>
    <w:rsid w:val="3E1456F3"/>
    <w:rsid w:val="3F600C63"/>
    <w:rsid w:val="3F8F24E6"/>
    <w:rsid w:val="42256DFE"/>
    <w:rsid w:val="42813311"/>
    <w:rsid w:val="44673FCF"/>
    <w:rsid w:val="453E1A9B"/>
    <w:rsid w:val="45564473"/>
    <w:rsid w:val="45794962"/>
    <w:rsid w:val="45A51456"/>
    <w:rsid w:val="47A22F60"/>
    <w:rsid w:val="486A6F05"/>
    <w:rsid w:val="4AEF2B21"/>
    <w:rsid w:val="4BF50A5D"/>
    <w:rsid w:val="4CE66927"/>
    <w:rsid w:val="4D0D4BF1"/>
    <w:rsid w:val="4EE75745"/>
    <w:rsid w:val="507547C7"/>
    <w:rsid w:val="518D3A6A"/>
    <w:rsid w:val="51930F4C"/>
    <w:rsid w:val="51DD4681"/>
    <w:rsid w:val="52F04085"/>
    <w:rsid w:val="5447483C"/>
    <w:rsid w:val="58A131EC"/>
    <w:rsid w:val="5A326D45"/>
    <w:rsid w:val="5B55340E"/>
    <w:rsid w:val="5D3C78D4"/>
    <w:rsid w:val="5E291B0D"/>
    <w:rsid w:val="60DB799F"/>
    <w:rsid w:val="61142971"/>
    <w:rsid w:val="61FA40ED"/>
    <w:rsid w:val="62C56669"/>
    <w:rsid w:val="63287C85"/>
    <w:rsid w:val="636C74AB"/>
    <w:rsid w:val="64186E7A"/>
    <w:rsid w:val="64340F6D"/>
    <w:rsid w:val="655C3066"/>
    <w:rsid w:val="682772D4"/>
    <w:rsid w:val="69657A8B"/>
    <w:rsid w:val="697215FD"/>
    <w:rsid w:val="6A79746C"/>
    <w:rsid w:val="6A974B17"/>
    <w:rsid w:val="6B6A2C02"/>
    <w:rsid w:val="6D800D30"/>
    <w:rsid w:val="6E6840D7"/>
    <w:rsid w:val="6E963E85"/>
    <w:rsid w:val="6F391320"/>
    <w:rsid w:val="6FF12411"/>
    <w:rsid w:val="70DA1F16"/>
    <w:rsid w:val="73591DF6"/>
    <w:rsid w:val="73677054"/>
    <w:rsid w:val="73AC3C3F"/>
    <w:rsid w:val="747161DD"/>
    <w:rsid w:val="774D6C75"/>
    <w:rsid w:val="786037FF"/>
    <w:rsid w:val="7AA667B0"/>
    <w:rsid w:val="7E3D0001"/>
    <w:rsid w:val="7ECD62C0"/>
    <w:rsid w:val="7F564AED"/>
    <w:rsid w:val="7FB174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0E0D278-571E-4A1A-8B50-AA268B47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FF2CBA"/>
    <w:pPr>
      <w:widowControl w:val="0"/>
      <w:jc w:val="both"/>
    </w:pPr>
    <w:rPr>
      <w:kern w:val="2"/>
      <w:sz w:val="21"/>
      <w:szCs w:val="24"/>
    </w:rPr>
  </w:style>
  <w:style w:type="paragraph" w:styleId="1">
    <w:name w:val="heading 1"/>
    <w:basedOn w:val="a"/>
    <w:next w:val="a"/>
    <w:link w:val="1Char"/>
    <w:uiPriority w:val="9"/>
    <w:qFormat/>
    <w:rsid w:val="00FF2CBA"/>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rsid w:val="00FF2C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CB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FF2CBA"/>
    <w:pPr>
      <w:ind w:firstLineChars="200" w:firstLine="420"/>
    </w:pPr>
  </w:style>
  <w:style w:type="paragraph" w:styleId="a3">
    <w:name w:val="Body Text Indent"/>
    <w:basedOn w:val="a"/>
    <w:uiPriority w:val="99"/>
    <w:unhideWhenUsed/>
    <w:qFormat/>
    <w:rsid w:val="00FF2CBA"/>
    <w:pPr>
      <w:spacing w:after="120"/>
      <w:ind w:leftChars="200" w:left="420"/>
    </w:pPr>
  </w:style>
  <w:style w:type="paragraph" w:styleId="a4">
    <w:name w:val="Body Text"/>
    <w:basedOn w:val="a"/>
    <w:link w:val="Char"/>
    <w:uiPriority w:val="99"/>
    <w:qFormat/>
    <w:rsid w:val="00FF2CBA"/>
    <w:pPr>
      <w:spacing w:beforeLines="30"/>
    </w:pPr>
    <w:rPr>
      <w:rFonts w:ascii="仿宋_GB2312" w:eastAsia="仿宋_GB2312"/>
      <w:kern w:val="0"/>
      <w:sz w:val="30"/>
    </w:rPr>
  </w:style>
  <w:style w:type="paragraph" w:styleId="30">
    <w:name w:val="toc 3"/>
    <w:basedOn w:val="a"/>
    <w:next w:val="a"/>
    <w:uiPriority w:val="39"/>
    <w:unhideWhenUsed/>
    <w:qFormat/>
    <w:rsid w:val="00FF2CBA"/>
    <w:pPr>
      <w:tabs>
        <w:tab w:val="right" w:leader="dot" w:pos="8296"/>
      </w:tabs>
      <w:ind w:leftChars="400" w:left="840"/>
    </w:pPr>
  </w:style>
  <w:style w:type="paragraph" w:styleId="a5">
    <w:name w:val="Balloon Text"/>
    <w:basedOn w:val="a"/>
    <w:link w:val="Char0"/>
    <w:uiPriority w:val="99"/>
    <w:semiHidden/>
    <w:unhideWhenUsed/>
    <w:qFormat/>
    <w:rsid w:val="00FF2CBA"/>
    <w:rPr>
      <w:sz w:val="18"/>
      <w:szCs w:val="18"/>
    </w:rPr>
  </w:style>
  <w:style w:type="paragraph" w:styleId="a6">
    <w:name w:val="footer"/>
    <w:basedOn w:val="a"/>
    <w:link w:val="Char1"/>
    <w:uiPriority w:val="99"/>
    <w:qFormat/>
    <w:rsid w:val="00FF2CBA"/>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FF2CB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FF2CBA"/>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rsid w:val="00FF2CBA"/>
    <w:pPr>
      <w:tabs>
        <w:tab w:val="right" w:leader="dot" w:pos="8296"/>
      </w:tabs>
      <w:ind w:leftChars="200" w:left="420"/>
    </w:pPr>
  </w:style>
  <w:style w:type="paragraph" w:styleId="a8">
    <w:name w:val="Normal (Web)"/>
    <w:basedOn w:val="a"/>
    <w:uiPriority w:val="99"/>
    <w:semiHidden/>
    <w:unhideWhenUsed/>
    <w:qFormat/>
    <w:rsid w:val="00FF2CBA"/>
    <w:pPr>
      <w:spacing w:beforeAutospacing="1" w:afterAutospacing="1"/>
      <w:jc w:val="left"/>
    </w:pPr>
    <w:rPr>
      <w:kern w:val="0"/>
      <w:sz w:val="24"/>
    </w:rPr>
  </w:style>
  <w:style w:type="character" w:styleId="a9">
    <w:name w:val="Strong"/>
    <w:basedOn w:val="a0"/>
    <w:uiPriority w:val="99"/>
    <w:qFormat/>
    <w:rsid w:val="00FF2CBA"/>
    <w:rPr>
      <w:b/>
    </w:rPr>
  </w:style>
  <w:style w:type="character" w:styleId="aa">
    <w:name w:val="Hyperlink"/>
    <w:basedOn w:val="a0"/>
    <w:uiPriority w:val="99"/>
    <w:unhideWhenUsed/>
    <w:qFormat/>
    <w:rsid w:val="00FF2CBA"/>
    <w:rPr>
      <w:color w:val="0000FF" w:themeColor="hyperlink"/>
      <w:u w:val="single"/>
    </w:rPr>
  </w:style>
  <w:style w:type="character" w:customStyle="1" w:styleId="HeaderChar">
    <w:name w:val="Header Char"/>
    <w:basedOn w:val="a0"/>
    <w:uiPriority w:val="99"/>
    <w:semiHidden/>
    <w:qFormat/>
    <w:rsid w:val="00FF2CBA"/>
    <w:rPr>
      <w:rFonts w:ascii="Times New Roman" w:hAnsi="Times New Roman"/>
      <w:sz w:val="18"/>
      <w:szCs w:val="18"/>
    </w:rPr>
  </w:style>
  <w:style w:type="character" w:customStyle="1" w:styleId="Char2">
    <w:name w:val="页眉 Char"/>
    <w:link w:val="a7"/>
    <w:uiPriority w:val="99"/>
    <w:semiHidden/>
    <w:qFormat/>
    <w:locked/>
    <w:rsid w:val="00FF2CBA"/>
    <w:rPr>
      <w:sz w:val="18"/>
    </w:rPr>
  </w:style>
  <w:style w:type="character" w:customStyle="1" w:styleId="FooterChar">
    <w:name w:val="Footer Char"/>
    <w:basedOn w:val="a0"/>
    <w:uiPriority w:val="99"/>
    <w:semiHidden/>
    <w:qFormat/>
    <w:rsid w:val="00FF2CBA"/>
    <w:rPr>
      <w:rFonts w:ascii="Times New Roman" w:hAnsi="Times New Roman"/>
      <w:sz w:val="18"/>
      <w:szCs w:val="18"/>
    </w:rPr>
  </w:style>
  <w:style w:type="character" w:customStyle="1" w:styleId="Char1">
    <w:name w:val="页脚 Char"/>
    <w:link w:val="a6"/>
    <w:uiPriority w:val="99"/>
    <w:qFormat/>
    <w:locked/>
    <w:rsid w:val="00FF2CBA"/>
    <w:rPr>
      <w:sz w:val="18"/>
    </w:rPr>
  </w:style>
  <w:style w:type="character" w:customStyle="1" w:styleId="BodyTextChar">
    <w:name w:val="Body Text Char"/>
    <w:basedOn w:val="a0"/>
    <w:uiPriority w:val="99"/>
    <w:semiHidden/>
    <w:qFormat/>
    <w:rsid w:val="00FF2CBA"/>
    <w:rPr>
      <w:rFonts w:ascii="Times New Roman" w:hAnsi="Times New Roman"/>
      <w:szCs w:val="24"/>
    </w:rPr>
  </w:style>
  <w:style w:type="character" w:customStyle="1" w:styleId="Char">
    <w:name w:val="正文文本 Char"/>
    <w:link w:val="a4"/>
    <w:uiPriority w:val="99"/>
    <w:qFormat/>
    <w:locked/>
    <w:rsid w:val="00FF2CBA"/>
    <w:rPr>
      <w:rFonts w:ascii="仿宋_GB2312" w:eastAsia="仿宋_GB2312" w:hAnsi="Times New Roman"/>
      <w:sz w:val="24"/>
    </w:rPr>
  </w:style>
  <w:style w:type="paragraph" w:customStyle="1" w:styleId="Default">
    <w:name w:val="Default"/>
    <w:uiPriority w:val="99"/>
    <w:qFormat/>
    <w:rsid w:val="00FF2CBA"/>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rsid w:val="00FF2CBA"/>
    <w:pPr>
      <w:ind w:firstLineChars="200" w:firstLine="420"/>
    </w:pPr>
  </w:style>
  <w:style w:type="character" w:customStyle="1" w:styleId="1Char">
    <w:name w:val="标题 1 Char"/>
    <w:basedOn w:val="a0"/>
    <w:link w:val="1"/>
    <w:uiPriority w:val="9"/>
    <w:qFormat/>
    <w:rsid w:val="00FF2CBA"/>
    <w:rPr>
      <w:rFonts w:ascii="Times New Roman" w:hAnsi="Times New Roman"/>
      <w:b/>
      <w:bCs/>
      <w:kern w:val="44"/>
      <w:sz w:val="44"/>
      <w:szCs w:val="44"/>
    </w:rPr>
  </w:style>
  <w:style w:type="character" w:customStyle="1" w:styleId="2Char">
    <w:name w:val="标题 2 Char"/>
    <w:basedOn w:val="a0"/>
    <w:link w:val="20"/>
    <w:uiPriority w:val="9"/>
    <w:qFormat/>
    <w:rsid w:val="00FF2CBA"/>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FF2CB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sid w:val="00FF2CBA"/>
    <w:rPr>
      <w:rFonts w:ascii="Times New Roman" w:hAnsi="Times New Roman"/>
      <w:kern w:val="2"/>
      <w:sz w:val="18"/>
      <w:szCs w:val="18"/>
    </w:rPr>
  </w:style>
  <w:style w:type="character" w:customStyle="1" w:styleId="3Char">
    <w:name w:val="标题 3 Char"/>
    <w:basedOn w:val="a0"/>
    <w:link w:val="3"/>
    <w:uiPriority w:val="9"/>
    <w:qFormat/>
    <w:rsid w:val="00FF2CBA"/>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C28FC3-96AC-4B63-BE05-CCB36D82D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1670</Words>
  <Characters>9524</Characters>
  <Application>Microsoft Office Word</Application>
  <DocSecurity>0</DocSecurity>
  <Lines>79</Lines>
  <Paragraphs>22</Paragraphs>
  <ScaleCrop>false</ScaleCrop>
  <Company>四川省财政厅</Company>
  <LinksUpToDate>false</LinksUpToDate>
  <CharactersWithSpaces>11172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28</cp:revision>
  <cp:lastPrinted>2019-08-01T00:48:00Z</cp:lastPrinted>
  <dcterms:created xsi:type="dcterms:W3CDTF">2019-08-01T01:14:00Z</dcterms:created>
  <dcterms:modified xsi:type="dcterms:W3CDTF">2019-09-27T09:17:00Z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