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62C7B">
      <w:pPr>
        <w:spacing w:line="600" w:lineRule="exact"/>
        <w:jc w:val="center"/>
        <w:outlineLvl w:val="0"/>
        <w:rPr>
          <w:rFonts w:ascii="方正小标宋简体" w:hAnsi="宋体" w:eastAsia="方正小标宋简体"/>
          <w:color w:val="000000"/>
          <w:sz w:val="72"/>
          <w:szCs w:val="72"/>
        </w:rPr>
      </w:pPr>
      <w:bookmarkStart w:id="0" w:name="_Toc15306267"/>
    </w:p>
    <w:p w14:paraId="4A7C0034">
      <w:pPr>
        <w:spacing w:line="600" w:lineRule="exact"/>
        <w:jc w:val="center"/>
        <w:outlineLvl w:val="0"/>
        <w:rPr>
          <w:rFonts w:ascii="方正小标宋简体" w:hAnsi="宋体" w:eastAsia="方正小标宋简体"/>
          <w:color w:val="000000"/>
          <w:sz w:val="72"/>
          <w:szCs w:val="72"/>
        </w:rPr>
      </w:pPr>
    </w:p>
    <w:p w14:paraId="37B29670">
      <w:pPr>
        <w:spacing w:line="600" w:lineRule="exact"/>
        <w:jc w:val="center"/>
        <w:outlineLvl w:val="0"/>
        <w:rPr>
          <w:rFonts w:ascii="方正小标宋简体" w:hAnsi="宋体" w:eastAsia="方正小标宋简体"/>
          <w:color w:val="000000"/>
          <w:sz w:val="72"/>
          <w:szCs w:val="72"/>
        </w:rPr>
      </w:pPr>
    </w:p>
    <w:p w14:paraId="08F5CDD5">
      <w:pPr>
        <w:spacing w:line="600" w:lineRule="exact"/>
        <w:jc w:val="center"/>
        <w:outlineLvl w:val="0"/>
        <w:rPr>
          <w:rFonts w:ascii="方正小标宋简体" w:hAnsi="宋体" w:eastAsia="方正小标宋简体"/>
          <w:color w:val="000000"/>
          <w:sz w:val="72"/>
          <w:szCs w:val="72"/>
        </w:rPr>
      </w:pPr>
    </w:p>
    <w:p w14:paraId="3E9042BB">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7193"/>
      <w:bookmarkStart w:id="4" w:name="_Toc15396597"/>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0E1FD2D0">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96476"/>
      <w:bookmarkStart w:id="7" w:name="_Toc15377194"/>
      <w:bookmarkStart w:id="8" w:name="_Toc15378442"/>
      <w:bookmarkStart w:id="9" w:name="_Toc15377426"/>
      <w:bookmarkStart w:id="10" w:name="_Toc15396598"/>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九寨沟县</w:t>
      </w:r>
    </w:p>
    <w:p w14:paraId="20A2E39B">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郭元乡人民政府</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5C2EA433">
      <w:pPr>
        <w:widowControl/>
        <w:jc w:val="center"/>
        <w:rPr>
          <w:rFonts w:ascii="方正小标宋简体" w:hAnsi="宋体" w:eastAsia="方正小标宋简体"/>
          <w:color w:val="000000"/>
          <w:sz w:val="36"/>
          <w:szCs w:val="36"/>
        </w:rPr>
      </w:pPr>
    </w:p>
    <w:p w14:paraId="2E292827">
      <w:pPr>
        <w:rPr>
          <w:rFonts w:ascii="方正小标宋简体" w:hAnsi="宋体" w:eastAsia="方正小标宋简体"/>
          <w:sz w:val="36"/>
          <w:szCs w:val="36"/>
        </w:rPr>
      </w:pPr>
    </w:p>
    <w:p w14:paraId="283610B6">
      <w:pPr>
        <w:rPr>
          <w:rFonts w:ascii="方正小标宋简体" w:hAnsi="宋体" w:eastAsia="方正小标宋简体"/>
          <w:sz w:val="36"/>
          <w:szCs w:val="36"/>
        </w:rPr>
      </w:pPr>
    </w:p>
    <w:p w14:paraId="1229BB60">
      <w:pPr>
        <w:rPr>
          <w:rFonts w:ascii="方正小标宋简体" w:hAnsi="宋体" w:eastAsia="方正小标宋简体"/>
          <w:sz w:val="36"/>
          <w:szCs w:val="36"/>
        </w:rPr>
      </w:pPr>
    </w:p>
    <w:p w14:paraId="33910076">
      <w:pPr>
        <w:rPr>
          <w:rFonts w:ascii="方正小标宋简体" w:hAnsi="宋体" w:eastAsia="方正小标宋简体"/>
          <w:sz w:val="36"/>
          <w:szCs w:val="36"/>
        </w:rPr>
      </w:pPr>
    </w:p>
    <w:p w14:paraId="6349327F">
      <w:pPr>
        <w:rPr>
          <w:rFonts w:ascii="方正小标宋简体" w:hAnsi="宋体" w:eastAsia="方正小标宋简体"/>
          <w:sz w:val="36"/>
          <w:szCs w:val="36"/>
        </w:rPr>
      </w:pPr>
    </w:p>
    <w:p w14:paraId="44D7C8DE">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1FFCBA54">
      <w:pPr>
        <w:autoSpaceDE w:val="0"/>
        <w:autoSpaceDN w:val="0"/>
        <w:adjustRightInd w:val="0"/>
        <w:ind w:firstLine="1276"/>
        <w:jc w:val="left"/>
        <w:rPr>
          <w:rFonts w:hint="eastAsia" w:ascii="方正小标宋简体" w:hAnsi="宋体" w:eastAsia="仿宋_GB2312"/>
          <w:sz w:val="36"/>
          <w:szCs w:val="36"/>
          <w:lang w:eastAsia="zh-CN"/>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w:t>
      </w:r>
      <w:r>
        <w:rPr>
          <w:rFonts w:hint="eastAsia" w:ascii="仿宋_GB2312" w:hAnsi="Calibri" w:eastAsia="仿宋_GB2312" w:cs="仿宋_GB2312"/>
          <w:sz w:val="32"/>
          <w:szCs w:val="32"/>
          <w:lang w:eastAsia="zh-CN"/>
        </w:rPr>
        <w:t>开</w:t>
      </w:r>
    </w:p>
    <w:p w14:paraId="744038FA">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424B2B5D">
      <w:pPr>
        <w:widowControl/>
        <w:jc w:val="center"/>
        <w:rPr>
          <w:rFonts w:ascii="黑体" w:hAnsi="黑体" w:eastAsia="黑体" w:cstheme="minorBidi"/>
          <w:sz w:val="28"/>
          <w:szCs w:val="28"/>
        </w:rPr>
      </w:pPr>
    </w:p>
    <w:p w14:paraId="71672BFB">
      <w:pPr>
        <w:pStyle w:val="10"/>
      </w:pPr>
      <w:r>
        <w:rPr>
          <w:rFonts w:hint="eastAsia"/>
        </w:rPr>
        <w:t>公开时间：2020年</w:t>
      </w:r>
      <w:r>
        <w:rPr>
          <w:rFonts w:hint="eastAsia"/>
          <w:lang w:val="en-US" w:eastAsia="zh-CN"/>
        </w:rPr>
        <w:t>8</w:t>
      </w:r>
      <w:r>
        <w:rPr>
          <w:rFonts w:hint="eastAsia"/>
        </w:rPr>
        <w:t>月</w:t>
      </w:r>
      <w:r>
        <w:t>25</w:t>
      </w:r>
      <w:r>
        <w:rPr>
          <w:rFonts w:hint="eastAsia"/>
        </w:rPr>
        <w:t>日</w:t>
      </w:r>
    </w:p>
    <w:p w14:paraId="4E30FD2B"/>
    <w:p w14:paraId="3EE9474A">
      <w:pPr>
        <w:pStyle w:val="10"/>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7BA331EC">
      <w:pPr>
        <w:pStyle w:val="11"/>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eastAsia="zh-CN"/>
        </w:rPr>
        <w:t>。。。。。。。。。。。。。。。。。。。。。。。。。。。。。。。。。。。。。。。。</w:t>
      </w:r>
      <w:r>
        <w:rPr>
          <w:rFonts w:hint="eastAsia"/>
          <w:sz w:val="24"/>
          <w:lang w:val="en-US" w:eastAsia="zh-CN"/>
        </w:rPr>
        <w:t>4</w:t>
      </w:r>
    </w:p>
    <w:p w14:paraId="5D56802C">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二、机构设置</w:t>
      </w:r>
      <w:r>
        <w:rPr>
          <w:rFonts w:hint="eastAsia"/>
          <w:sz w:val="24"/>
          <w:lang w:eastAsia="zh-CN"/>
        </w:rPr>
        <w:t>。。。。。。。。。。。。。。。。。。。。。。。。。。。。。。。。。。。。。。。。。。。。。。。。。。</w:t>
      </w:r>
      <w:r>
        <w:rPr>
          <w:rFonts w:hint="eastAsia"/>
          <w:sz w:val="24"/>
          <w:lang w:val="en-US" w:eastAsia="zh-CN"/>
        </w:rPr>
        <w:t>8</w:t>
      </w:r>
    </w:p>
    <w:p w14:paraId="0D4A1017">
      <w:pPr>
        <w:pStyle w:val="10"/>
        <w:adjustRightInd w:val="0"/>
        <w:snapToGrid w:val="0"/>
        <w:spacing w:before="0" w:line="440" w:lineRule="exact"/>
        <w:jc w:val="left"/>
        <w:rPr>
          <w:sz w:val="24"/>
          <w:szCs w:val="24"/>
        </w:rPr>
      </w:pPr>
      <w:r>
        <w:rPr>
          <w:rFonts w:hint="eastAsia"/>
          <w:sz w:val="24"/>
        </w:rPr>
        <w:t>第二部分度部门决算情况说明</w:t>
      </w:r>
    </w:p>
    <w:p w14:paraId="16FDC830">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eastAsia="zh-CN"/>
        </w:rPr>
        <w:t>。。。。。。。。。。。。。。。。。。。。。。。。。。。。。。。。。。</w:t>
      </w:r>
      <w:r>
        <w:rPr>
          <w:rFonts w:hint="eastAsia"/>
          <w:sz w:val="24"/>
          <w:lang w:val="en-US" w:eastAsia="zh-CN"/>
        </w:rPr>
        <w:t>9</w:t>
      </w:r>
    </w:p>
    <w:p w14:paraId="40C1C3D0">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eastAsia="zh-CN"/>
        </w:rPr>
        <w:t>。。。。。。。。。。。。。。。。。。。。。。。。。。。。。。。。。。。。。。。。。。</w:t>
      </w:r>
      <w:r>
        <w:rPr>
          <w:rFonts w:hint="eastAsia"/>
          <w:sz w:val="24"/>
          <w:lang w:val="en-US" w:eastAsia="zh-CN"/>
        </w:rPr>
        <w:t>9</w:t>
      </w:r>
    </w:p>
    <w:p w14:paraId="2FB4553E">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eastAsia="zh-CN"/>
        </w:rPr>
        <w:t>。。。。。。。。。。。。。。。。。。。。。。。。。。。。。。。。。。。。。。。。。。</w:t>
      </w:r>
      <w:r>
        <w:rPr>
          <w:rFonts w:hint="eastAsia"/>
          <w:sz w:val="24"/>
          <w:lang w:val="en-US" w:eastAsia="zh-CN"/>
        </w:rPr>
        <w:t>9</w:t>
      </w:r>
    </w:p>
    <w:p w14:paraId="5D5058B3">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eastAsia="zh-CN"/>
        </w:rPr>
        <w:t>。。。。。。。。。。。。。。。。。。。。。。。。。。</w:t>
      </w:r>
      <w:r>
        <w:rPr>
          <w:rFonts w:hint="eastAsia"/>
          <w:sz w:val="24"/>
          <w:lang w:val="en-US" w:eastAsia="zh-CN"/>
        </w:rPr>
        <w:t>9</w:t>
      </w:r>
    </w:p>
    <w:p w14:paraId="33417FC1">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eastAsia="zh-CN"/>
        </w:rPr>
        <w:t>。。。。。。。。。。。。。。。。。。。。。。</w:t>
      </w:r>
      <w:r>
        <w:rPr>
          <w:rFonts w:hint="eastAsia"/>
          <w:sz w:val="24"/>
          <w:lang w:val="en-US" w:eastAsia="zh-CN"/>
        </w:rPr>
        <w:t>10</w:t>
      </w:r>
    </w:p>
    <w:p w14:paraId="6C4AF119">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eastAsia="zh-CN"/>
        </w:rPr>
        <w:t>。。。。。。。。。。。。。。。。。。</w:t>
      </w:r>
      <w:r>
        <w:rPr>
          <w:rFonts w:hint="eastAsia"/>
          <w:sz w:val="24"/>
          <w:lang w:val="en-US" w:eastAsia="zh-CN"/>
        </w:rPr>
        <w:t>13</w:t>
      </w:r>
    </w:p>
    <w:p w14:paraId="44BB2769">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eastAsia="zh-CN"/>
        </w:rPr>
        <w:t>。。。。。。。。。。。。。。。。。。。。。。。</w:t>
      </w:r>
      <w:r>
        <w:rPr>
          <w:rFonts w:hint="eastAsia"/>
          <w:sz w:val="24"/>
          <w:lang w:val="en-US" w:eastAsia="zh-CN"/>
        </w:rPr>
        <w:t>14</w:t>
      </w:r>
    </w:p>
    <w:p w14:paraId="44CC3FD0">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eastAsia="zh-CN"/>
        </w:rPr>
        <w:t>。。。。。。。。。。。。。。。。。。。。。。。。。。。。</w:t>
      </w:r>
      <w:r>
        <w:rPr>
          <w:rFonts w:hint="eastAsia"/>
          <w:sz w:val="24"/>
          <w:lang w:val="en-US" w:eastAsia="zh-CN"/>
        </w:rPr>
        <w:t>15</w:t>
      </w:r>
    </w:p>
    <w:p w14:paraId="2412C605">
      <w:pPr>
        <w:pStyle w:val="11"/>
        <w:adjustRightInd w:val="0"/>
        <w:snapToGrid w:val="0"/>
        <w:spacing w:line="440" w:lineRule="exact"/>
        <w:ind w:leftChars="0"/>
        <w:jc w:val="left"/>
        <w:rPr>
          <w:rFonts w:hint="default" w:ascii="仿宋" w:hAnsi="仿宋" w:eastAsia="宋体"/>
          <w:sz w:val="24"/>
          <w:lang w:val="en-US" w:eastAsia="zh-CN"/>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eastAsia="zh-CN"/>
        </w:rPr>
        <w:t>。。。。。。。。。。。。。。。。。。。。。。。。。</w:t>
      </w:r>
      <w:r>
        <w:rPr>
          <w:rFonts w:hint="eastAsia"/>
          <w:sz w:val="24"/>
          <w:lang w:val="en-US" w:eastAsia="zh-CN"/>
        </w:rPr>
        <w:t>15</w:t>
      </w:r>
    </w:p>
    <w:p w14:paraId="573C0C2D">
      <w:pPr>
        <w:adjustRightInd w:val="0"/>
        <w:snapToGrid w:val="0"/>
        <w:spacing w:line="440" w:lineRule="exact"/>
        <w:ind w:firstLine="480" w:firstLineChars="200"/>
        <w:jc w:val="left"/>
        <w:rPr>
          <w:rFonts w:hint="default" w:ascii="仿宋" w:hAnsi="仿宋" w:eastAsia="仿宋" w:cstheme="minorBidi"/>
          <w:sz w:val="24"/>
          <w:lang w:val="en-US" w:eastAsia="zh-CN"/>
        </w:rPr>
      </w:pPr>
      <w:r>
        <w:rPr>
          <w:rStyle w:val="16"/>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r>
        <w:rPr>
          <w:rFonts w:hint="eastAsia" w:ascii="仿宋" w:hAnsi="仿宋" w:eastAsia="仿宋"/>
          <w:sz w:val="24"/>
          <w:lang w:eastAsia="zh-CN"/>
        </w:rPr>
        <w:t>。。。。。。。。。。。。。。。。。。。。。。。。。。。。。。。。。。</w:t>
      </w:r>
      <w:r>
        <w:rPr>
          <w:rFonts w:hint="eastAsia" w:ascii="仿宋" w:hAnsi="仿宋" w:eastAsia="仿宋"/>
          <w:sz w:val="24"/>
          <w:lang w:val="en-US" w:eastAsia="zh-CN"/>
        </w:rPr>
        <w:t>16</w:t>
      </w:r>
    </w:p>
    <w:p w14:paraId="292B87BC">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第三部分</w:t>
      </w:r>
      <w:r>
        <w:rPr>
          <w:sz w:val="24"/>
        </w:rPr>
        <w:t xml:space="preserve"> </w:t>
      </w:r>
      <w:r>
        <w:rPr>
          <w:rFonts w:hint="eastAsia"/>
          <w:sz w:val="24"/>
        </w:rPr>
        <w:t>名词解释</w:t>
      </w:r>
      <w:r>
        <w:rPr>
          <w:rFonts w:hint="eastAsia"/>
          <w:sz w:val="24"/>
          <w:lang w:eastAsia="zh-CN"/>
        </w:rPr>
        <w:t>。。。。。。。。。。。。。。。。。。。。。。。。。。。。。。。。。。。。。。。。。。。。。。。。。</w:t>
      </w:r>
      <w:r>
        <w:rPr>
          <w:rFonts w:hint="eastAsia"/>
          <w:sz w:val="24"/>
          <w:lang w:val="en-US" w:eastAsia="zh-CN"/>
        </w:rPr>
        <w:t>21</w:t>
      </w:r>
    </w:p>
    <w:p w14:paraId="2FC142A6">
      <w:pPr>
        <w:pStyle w:val="10"/>
        <w:adjustRightInd w:val="0"/>
        <w:snapToGrid w:val="0"/>
        <w:spacing w:before="0" w:line="440" w:lineRule="exact"/>
        <w:jc w:val="left"/>
        <w:rPr>
          <w:rFonts w:hint="eastAsia" w:eastAsia="仿宋" w:cstheme="minorBidi"/>
          <w:sz w:val="24"/>
          <w:szCs w:val="24"/>
          <w:lang w:val="en-US" w:eastAsia="zh-CN"/>
        </w:rPr>
      </w:pPr>
      <w:r>
        <w:rPr>
          <w:rFonts w:hint="eastAsia"/>
          <w:sz w:val="24"/>
        </w:rPr>
        <w:t>第四部分</w:t>
      </w:r>
      <w:r>
        <w:rPr>
          <w:sz w:val="24"/>
        </w:rPr>
        <w:t xml:space="preserve"> </w:t>
      </w:r>
      <w:r>
        <w:rPr>
          <w:rFonts w:hint="eastAsia"/>
          <w:sz w:val="24"/>
        </w:rPr>
        <w:t>附件</w:t>
      </w:r>
    </w:p>
    <w:p w14:paraId="0D276458">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1</w:t>
      </w:r>
      <w:r>
        <w:rPr>
          <w:rFonts w:hint="eastAsia"/>
          <w:sz w:val="24"/>
          <w:lang w:eastAsia="zh-CN"/>
        </w:rPr>
        <w:t>。。。。。。。。。。。。。。。。。。。。。。。。。。。。。。。。。。。。。。。。。。。。。。。。。。。。。。。。。。</w:t>
      </w:r>
      <w:r>
        <w:rPr>
          <w:rFonts w:hint="eastAsia"/>
          <w:sz w:val="24"/>
          <w:lang w:val="en-US" w:eastAsia="zh-CN"/>
        </w:rPr>
        <w:t>25</w:t>
      </w:r>
    </w:p>
    <w:p w14:paraId="42CF9526">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2</w:t>
      </w:r>
      <w:r>
        <w:rPr>
          <w:rFonts w:hint="eastAsia"/>
          <w:sz w:val="24"/>
          <w:lang w:val="en-US" w:eastAsia="zh-CN"/>
        </w:rPr>
        <w:t>.。。。。。。。。。。。。。。。。。。。。。。。。。。。。。。。。。。。。。。。。。。。。。。。。。。。。。。。。。28</w:t>
      </w:r>
    </w:p>
    <w:p w14:paraId="379DC868">
      <w:pPr>
        <w:pStyle w:val="10"/>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.。。。。。。。。。。。。。。。。。。。。。。。。。。。。。。。。。。。。。。。。。。。。。。。。。。。。33</w:t>
      </w:r>
    </w:p>
    <w:p w14:paraId="288BF4F0">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24967B61">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7FEAD499">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2588E4B6">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5A569E7E">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44DAE7EA">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3C3CBBBF">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6850C12A">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7D0C92B1">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255E54D1">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26EFE792">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4592F4F5">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6C99CA05">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14:paraId="48313871">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(注：</w:t>
      </w:r>
      <w:r>
        <w:rPr>
          <w:rFonts w:hint="eastAsia" w:ascii="仿宋" w:hAnsi="仿宋" w:eastAsia="仿宋"/>
          <w:color w:val="FF0000"/>
          <w:sz w:val="24"/>
        </w:rPr>
        <w:t>请部门根据实际注明页码</w:t>
      </w:r>
      <w:r>
        <w:rPr>
          <w:rFonts w:ascii="仿宋" w:hAnsi="仿宋" w:eastAsia="仿宋"/>
          <w:color w:val="FF0000"/>
          <w:sz w:val="24"/>
        </w:rPr>
        <w:t>)</w:t>
      </w:r>
    </w:p>
    <w:p w14:paraId="35069E9B">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065166E0">
      <w:pPr>
        <w:pStyle w:val="3"/>
        <w:jc w:val="center"/>
        <w:rPr>
          <w:rFonts w:ascii="黑体" w:eastAsia="黑体"/>
          <w:color w:val="000000"/>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14:paraId="3E36E9FF">
      <w:pPr>
        <w:pStyle w:val="4"/>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14:paraId="77388763">
      <w:pPr>
        <w:pStyle w:val="2"/>
        <w:adjustRightInd w:val="0"/>
        <w:snapToGrid w:val="0"/>
        <w:spacing w:line="580" w:lineRule="exact"/>
        <w:rPr>
          <w:rFonts w:hint="eastAsia"/>
          <w:bCs/>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r>
        <w:rPr>
          <w:rFonts w:hint="eastAsia"/>
          <w:b/>
          <w:bCs w:val="0"/>
          <w:color w:val="000000"/>
          <w:sz w:val="32"/>
          <w:szCs w:val="32"/>
          <w:lang w:val="en-US" w:eastAsia="zh-CN"/>
        </w:rPr>
        <w:t>1.</w:t>
      </w:r>
      <w:r>
        <w:rPr>
          <w:rFonts w:hint="eastAsia"/>
          <w:b/>
          <w:bCs w:val="0"/>
          <w:sz w:val="32"/>
          <w:szCs w:val="32"/>
        </w:rPr>
        <w:t>郭元乡党委的主要职责</w:t>
      </w:r>
      <w:r>
        <w:rPr>
          <w:rFonts w:hint="eastAsia"/>
          <w:bCs/>
          <w:sz w:val="32"/>
          <w:szCs w:val="32"/>
        </w:rPr>
        <w:t>：积极宣传、贯彻执行党的路线、方针、政策，负责本地区的工作，支持和保护行政组织、经济组织和群众自治组织充分发挥行使职权；领导制定本乡的经济和社会发展规划并组织协调督促各个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w:t>
      </w:r>
      <w:r>
        <w:rPr>
          <w:rFonts w:hint="eastAsia"/>
          <w:bCs/>
          <w:sz w:val="32"/>
          <w:szCs w:val="32"/>
          <w:lang w:eastAsia="zh-CN"/>
        </w:rPr>
        <w:t>治</w:t>
      </w:r>
      <w:r>
        <w:rPr>
          <w:rFonts w:hint="eastAsia"/>
          <w:bCs/>
          <w:sz w:val="32"/>
          <w:szCs w:val="32"/>
        </w:rPr>
        <w:t>建设；负责对乡青团、妇联和民兵工作的领导；协助管理上级部门驻村干部；完成县委交办的其他工作。</w:t>
      </w:r>
    </w:p>
    <w:p w14:paraId="6F90E16D">
      <w:pPr>
        <w:pStyle w:val="2"/>
        <w:adjustRightInd w:val="0"/>
        <w:snapToGrid w:val="0"/>
        <w:spacing w:line="580" w:lineRule="exact"/>
        <w:rPr>
          <w:rFonts w:hint="eastAsia"/>
          <w:bCs/>
          <w:sz w:val="32"/>
          <w:szCs w:val="32"/>
        </w:rPr>
      </w:pPr>
      <w:r>
        <w:rPr>
          <w:rFonts w:hint="eastAsia"/>
          <w:bCs/>
          <w:sz w:val="32"/>
          <w:szCs w:val="32"/>
        </w:rPr>
        <w:t xml:space="preserve">  </w:t>
      </w:r>
      <w:r>
        <w:rPr>
          <w:rFonts w:hint="eastAsia" w:ascii="楷体" w:hAnsi="楷体" w:eastAsia="楷体" w:cs="楷体"/>
          <w:bCs/>
          <w:color w:val="000000"/>
          <w:sz w:val="32"/>
          <w:szCs w:val="32"/>
        </w:rPr>
        <w:t xml:space="preserve"> </w:t>
      </w:r>
      <w:r>
        <w:rPr>
          <w:rFonts w:hint="eastAsia"/>
          <w:b/>
          <w:bCs w:val="0"/>
          <w:color w:val="000000"/>
          <w:sz w:val="32"/>
          <w:szCs w:val="32"/>
          <w:lang w:val="en-US" w:eastAsia="zh-CN"/>
        </w:rPr>
        <w:t xml:space="preserve"> 2.郭元乡人大主席团主要职责：</w:t>
      </w:r>
      <w:r>
        <w:rPr>
          <w:rFonts w:hint="eastAsia"/>
          <w:bCs/>
          <w:sz w:val="32"/>
          <w:szCs w:val="32"/>
        </w:rPr>
        <w:t>检查、督促宪法、法律、法规及本级和上级人民代表大会决议、决定在本乡遵守、执行；在职权范围内通过和发布决议；健全和完善乡人民代表大会制度，使人大工作逐步丝线制度化、规范化、法制化；充分行使乡人民代表大会的职权，听取和审议本级政府社会经济工作情况的报告，并监督本级人民政府工作；决定本行政区域的经济、文化、公共事业建设计划；负责组织人大代表开展对乡政府的评议，检查监督本级政府及相关单位办理本级人民代表提出的建议、批评和意见；受理个别职务、人民代表的辞职和任免；主持选举人民代表，决议召开人民代表大会；完成本级人民代表和上级人大加班的其他工作。</w:t>
      </w:r>
    </w:p>
    <w:p w14:paraId="2AB83621">
      <w:pPr>
        <w:pStyle w:val="2"/>
        <w:adjustRightInd w:val="0"/>
        <w:snapToGrid w:val="0"/>
        <w:spacing w:line="580" w:lineRule="exact"/>
        <w:ind w:firstLine="643" w:firstLineChars="200"/>
        <w:jc w:val="left"/>
        <w:rPr>
          <w:rFonts w:hint="eastAsia"/>
          <w:bCs/>
          <w:sz w:val="32"/>
          <w:szCs w:val="32"/>
        </w:rPr>
      </w:pPr>
      <w:r>
        <w:rPr>
          <w:rFonts w:hint="eastAsia"/>
          <w:b/>
          <w:bCs w:val="0"/>
          <w:color w:val="000000"/>
          <w:sz w:val="32"/>
          <w:szCs w:val="32"/>
          <w:lang w:val="en-US" w:eastAsia="zh-CN"/>
        </w:rPr>
        <w:t>3.郭元乡政府主要职责：</w:t>
      </w:r>
      <w:r>
        <w:rPr>
          <w:rFonts w:hint="eastAsia"/>
          <w:bCs/>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对村民委员会自制能力；加强民政、教育、科技、文化、卫生、计划生育、安全生产、劳动保障、国土资源的保护利用和乡规划建设等社会管理；保护社会主义的全民所有财产和劳动群众集体所有财产，保护公民私人所有的合法财产，维护社会秩序，保障公民的人身权利、民主权利和其他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他事项。</w:t>
      </w:r>
    </w:p>
    <w:p w14:paraId="04DB75AC">
      <w:pPr>
        <w:pStyle w:val="2"/>
        <w:adjustRightInd w:val="0"/>
        <w:snapToGrid w:val="0"/>
        <w:spacing w:line="580" w:lineRule="exact"/>
        <w:ind w:firstLine="643" w:firstLineChars="200"/>
        <w:jc w:val="left"/>
        <w:rPr>
          <w:rFonts w:hint="eastAsia"/>
          <w:bCs/>
          <w:sz w:val="32"/>
          <w:szCs w:val="32"/>
        </w:rPr>
      </w:pPr>
      <w:r>
        <w:rPr>
          <w:rFonts w:hint="eastAsia"/>
          <w:b/>
          <w:bCs w:val="0"/>
          <w:color w:val="000000"/>
          <w:sz w:val="32"/>
          <w:szCs w:val="32"/>
          <w:lang w:val="en-US" w:eastAsia="zh-CN"/>
        </w:rPr>
        <w:t>4.乡纪委的主要职责：</w:t>
      </w:r>
      <w:r>
        <w:rPr>
          <w:rFonts w:hint="eastAsia"/>
          <w:bCs/>
          <w:sz w:val="32"/>
          <w:szCs w:val="32"/>
        </w:rPr>
        <w:t>协助党委对全乡党员干部进行党性、党纪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实行检查监督；完成党委和上级纪委、监察局交办的其他任务。</w:t>
      </w:r>
    </w:p>
    <w:p w14:paraId="5C8620BD">
      <w:pPr>
        <w:pStyle w:val="2"/>
        <w:adjustRightInd w:val="0"/>
        <w:snapToGrid w:val="0"/>
        <w:spacing w:line="600" w:lineRule="exact"/>
        <w:ind w:firstLine="675" w:firstLineChars="210"/>
        <w:rPr>
          <w:rFonts w:ascii="仿宋" w:hAnsi="仿宋" w:eastAsia="仿宋"/>
          <w:bCs/>
          <w:color w:val="000000"/>
          <w:sz w:val="32"/>
          <w:szCs w:val="32"/>
        </w:rPr>
      </w:pPr>
      <w:r>
        <w:rPr>
          <w:rFonts w:hint="eastAsia"/>
          <w:b/>
          <w:bCs w:val="0"/>
          <w:color w:val="000000"/>
          <w:sz w:val="32"/>
          <w:szCs w:val="32"/>
          <w:lang w:val="en-US" w:eastAsia="zh-CN"/>
        </w:rPr>
        <w:t>5.乡人民武装部主要职责：</w:t>
      </w:r>
      <w:r>
        <w:rPr>
          <w:rFonts w:hint="eastAsia"/>
          <w:bCs/>
          <w:sz w:val="32"/>
          <w:szCs w:val="32"/>
        </w:rPr>
        <w:t>贯彻执行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先救灾工作以及上级交办的其他工作。</w:t>
      </w:r>
    </w:p>
    <w:p w14:paraId="30C15ED5">
      <w:pPr>
        <w:pStyle w:val="2"/>
        <w:adjustRightInd w:val="0"/>
        <w:snapToGrid w:val="0"/>
        <w:spacing w:before="93" w:line="600" w:lineRule="exact"/>
        <w:ind w:firstLine="675" w:firstLineChars="210"/>
        <w:outlineLvl w:val="2"/>
        <w:rPr>
          <w:rFonts w:hint="eastAsia" w:ascii="楷体_GB2312" w:hAnsi="楷体_GB2312" w:eastAsia="楷体_GB2312" w:cs="楷体_GB2312"/>
          <w:b/>
          <w:bCs w:val="0"/>
          <w:color w:val="000000"/>
          <w:sz w:val="32"/>
          <w:szCs w:val="32"/>
        </w:rPr>
      </w:pPr>
      <w:bookmarkStart w:id="18" w:name="_Toc15377199"/>
      <w:bookmarkStart w:id="19" w:name="_Toc15378446"/>
      <w:r>
        <w:rPr>
          <w:rFonts w:hint="eastAsia" w:ascii="楷体_GB2312" w:hAnsi="楷体_GB2312" w:eastAsia="楷体_GB2312" w:cs="楷体_GB2312"/>
          <w:b/>
          <w:bCs w:val="0"/>
          <w:color w:val="000000"/>
          <w:sz w:val="32"/>
          <w:szCs w:val="32"/>
        </w:rPr>
        <w:t>（二）2019年重点工作完成情况。</w:t>
      </w:r>
      <w:bookmarkEnd w:id="18"/>
      <w:bookmarkEnd w:id="19"/>
    </w:p>
    <w:p w14:paraId="68F96197">
      <w:pPr>
        <w:ind w:firstLine="640"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2019年，我乡将继续秉承“不忘初心</w:t>
      </w:r>
      <w:r>
        <w:rPr>
          <w:rFonts w:hint="eastAsia" w:ascii="仿宋_GB2312" w:hAnsi="仿宋_GB2312" w:eastAsia="仿宋_GB2312" w:cs="仿宋_GB2312"/>
          <w:b w:val="0"/>
          <w:bCs w:val="0"/>
          <w:color w:val="000000"/>
          <w:kern w:val="0"/>
          <w:sz w:val="32"/>
          <w:szCs w:val="32"/>
          <w:lang w:eastAsia="zh-CN"/>
        </w:rPr>
        <w:t>、</w:t>
      </w:r>
      <w:r>
        <w:rPr>
          <w:rFonts w:hint="eastAsia" w:ascii="仿宋_GB2312" w:hAnsi="仿宋_GB2312" w:eastAsia="仿宋_GB2312" w:cs="仿宋_GB2312"/>
          <w:b w:val="0"/>
          <w:bCs w:val="0"/>
          <w:color w:val="000000"/>
          <w:kern w:val="0"/>
          <w:sz w:val="32"/>
          <w:szCs w:val="32"/>
        </w:rPr>
        <w:t>牢记使命”思想，继续坚持以党的十九大精神为引领，全面落实习近平总书记系列</w:t>
      </w:r>
      <w:r>
        <w:rPr>
          <w:rFonts w:hint="eastAsia" w:ascii="仿宋_GB2312" w:hAnsi="仿宋_GB2312" w:eastAsia="仿宋_GB2312" w:cs="仿宋_GB2312"/>
          <w:b w:val="0"/>
          <w:bCs w:val="0"/>
          <w:color w:val="000000"/>
          <w:kern w:val="0"/>
          <w:sz w:val="32"/>
          <w:szCs w:val="32"/>
          <w:lang w:eastAsia="zh-CN"/>
        </w:rPr>
        <w:t>重要</w:t>
      </w:r>
      <w:r>
        <w:rPr>
          <w:rFonts w:hint="eastAsia" w:ascii="仿宋_GB2312" w:hAnsi="仿宋_GB2312" w:eastAsia="仿宋_GB2312" w:cs="仿宋_GB2312"/>
          <w:b w:val="0"/>
          <w:bCs w:val="0"/>
          <w:color w:val="000000"/>
          <w:kern w:val="0"/>
          <w:sz w:val="32"/>
          <w:szCs w:val="32"/>
        </w:rPr>
        <w:t>讲话精神，紧紧围绕“全域发展、绿色崛起”总体战略，紧扣灾后重建、脱贫攻坚等工作要求，从群众利益，从乡、村的发展需求出发，着力打造“一区三基地”：即秦川文化体验区，柴门关军事文化体验基地，高速公路配套服务基地，产业转型升级示范基地。切实做好：</w:t>
      </w:r>
    </w:p>
    <w:p w14:paraId="0015E71C">
      <w:pPr>
        <w:ind w:firstLine="643"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一是协调九绵高速建设相关工作。</w:t>
      </w:r>
      <w:r>
        <w:rPr>
          <w:rFonts w:hint="eastAsia" w:ascii="仿宋_GB2312" w:hAnsi="仿宋_GB2312" w:eastAsia="仿宋_GB2312" w:cs="仿宋_GB2312"/>
          <w:b w:val="0"/>
          <w:bCs w:val="0"/>
          <w:color w:val="000000"/>
          <w:kern w:val="0"/>
          <w:sz w:val="32"/>
          <w:szCs w:val="32"/>
        </w:rPr>
        <w:t>加强思想引领和沟通，用情用理用行动感化，确保按照县委县政府要求的时间节点完成各项工作，减少群众的矛盾纠纷。</w:t>
      </w:r>
    </w:p>
    <w:p w14:paraId="26BB1B4D">
      <w:pPr>
        <w:ind w:firstLine="643"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二是巩固脱贫攻坚提升工作。</w:t>
      </w:r>
      <w:r>
        <w:rPr>
          <w:rFonts w:hint="eastAsia" w:ascii="仿宋_GB2312" w:hAnsi="仿宋_GB2312" w:eastAsia="仿宋_GB2312" w:cs="仿宋_GB2312"/>
          <w:b w:val="0"/>
          <w:bCs w:val="0"/>
          <w:color w:val="000000"/>
          <w:kern w:val="0"/>
          <w:sz w:val="32"/>
          <w:szCs w:val="32"/>
        </w:rPr>
        <w:t>强化责任意识，重点做好今年11户26人的脱贫及已脱贫户的巩固提升工作。结合村寨实情，发展产业；结合乡情，做好脱贫奔康工作。</w:t>
      </w:r>
    </w:p>
    <w:p w14:paraId="7C6051C6">
      <w:pPr>
        <w:ind w:firstLine="643"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三是做好特殊时期的灾害防范工作。</w:t>
      </w:r>
      <w:r>
        <w:rPr>
          <w:rFonts w:hint="eastAsia" w:ascii="仿宋_GB2312" w:hAnsi="仿宋_GB2312" w:eastAsia="仿宋_GB2312" w:cs="仿宋_GB2312"/>
          <w:b w:val="0"/>
          <w:bCs w:val="0"/>
          <w:color w:val="000000"/>
          <w:kern w:val="0"/>
          <w:sz w:val="32"/>
          <w:szCs w:val="32"/>
        </w:rPr>
        <w:t>牢固树立安全意识，继续做好我乡防汛减灾、护林防火、安全生产等各项工作。</w:t>
      </w:r>
    </w:p>
    <w:p w14:paraId="282F5BEE">
      <w:pPr>
        <w:ind w:firstLine="643"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四是引导群众转变思想确保收入转型。</w:t>
      </w:r>
      <w:r>
        <w:rPr>
          <w:rFonts w:hint="eastAsia" w:ascii="仿宋_GB2312" w:hAnsi="仿宋_GB2312" w:eastAsia="仿宋_GB2312" w:cs="仿宋_GB2312"/>
          <w:b w:val="0"/>
          <w:bCs w:val="0"/>
          <w:color w:val="000000"/>
          <w:kern w:val="0"/>
          <w:sz w:val="32"/>
          <w:szCs w:val="32"/>
        </w:rPr>
        <w:t>结合乡村振兴</w:t>
      </w:r>
      <w:bookmarkStart w:id="82" w:name="_GoBack"/>
      <w:bookmarkEnd w:id="82"/>
      <w:r>
        <w:rPr>
          <w:rFonts w:hint="eastAsia" w:ascii="仿宋_GB2312" w:hAnsi="仿宋_GB2312" w:eastAsia="仿宋_GB2312" w:cs="仿宋_GB2312"/>
          <w:b w:val="0"/>
          <w:bCs w:val="0"/>
          <w:color w:val="000000"/>
          <w:kern w:val="0"/>
          <w:sz w:val="32"/>
          <w:szCs w:val="32"/>
        </w:rPr>
        <w:t>工作战略目标，在现有土地基础上，精化农业生产；对土地被征收的群众，引导转变思想，利用集体经济、整合资源让群众在家门口创收以及从农转服，利用高速互通区，扩展增收渠道。</w:t>
      </w:r>
    </w:p>
    <w:p w14:paraId="496967AE">
      <w:pPr>
        <w:ind w:firstLine="643"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五是继续推进项目建设力度。</w:t>
      </w:r>
      <w:r>
        <w:rPr>
          <w:rFonts w:hint="eastAsia" w:ascii="仿宋_GB2312" w:hAnsi="仿宋_GB2312" w:eastAsia="仿宋_GB2312" w:cs="仿宋_GB2312"/>
          <w:b w:val="0"/>
          <w:bCs w:val="0"/>
          <w:color w:val="000000"/>
          <w:kern w:val="0"/>
          <w:sz w:val="32"/>
          <w:szCs w:val="32"/>
        </w:rPr>
        <w:t xml:space="preserve">严格按照时间节点，工程项目要求，按期保质完成各项项目工程建设，确保项目成果服务群众。 </w:t>
      </w:r>
    </w:p>
    <w:p w14:paraId="13CE14FA">
      <w:pPr>
        <w:ind w:firstLine="643"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六是积极申报各类创建工作。</w:t>
      </w:r>
      <w:r>
        <w:rPr>
          <w:rFonts w:hint="eastAsia" w:ascii="仿宋_GB2312" w:hAnsi="仿宋_GB2312" w:eastAsia="仿宋_GB2312" w:cs="仿宋_GB2312"/>
          <w:b w:val="0"/>
          <w:bCs w:val="0"/>
          <w:color w:val="000000"/>
          <w:kern w:val="0"/>
          <w:sz w:val="32"/>
          <w:szCs w:val="32"/>
        </w:rPr>
        <w:t>结合四好创建、文明申报工作，积极营造优美环境，确保全乡村容村貌整洁有序，积极开展各类申报创建工作。</w:t>
      </w:r>
    </w:p>
    <w:p w14:paraId="63782CCD">
      <w:pPr>
        <w:ind w:firstLine="643" w:firstLineChars="200"/>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七是各类工作持续不忘。</w:t>
      </w:r>
      <w:r>
        <w:rPr>
          <w:rFonts w:hint="eastAsia" w:ascii="仿宋_GB2312" w:hAnsi="仿宋_GB2312" w:eastAsia="仿宋_GB2312" w:cs="仿宋_GB2312"/>
          <w:b w:val="0"/>
          <w:bCs w:val="0"/>
          <w:color w:val="000000"/>
          <w:kern w:val="0"/>
          <w:sz w:val="32"/>
          <w:szCs w:val="32"/>
        </w:rPr>
        <w:t>继续抓好我乡计生、民生保障、综治维稳等各项工作。</w:t>
      </w:r>
    </w:p>
    <w:p w14:paraId="5ECA179B">
      <w:pPr>
        <w:ind w:firstLine="643" w:firstLineChars="200"/>
        <w:rPr>
          <w:rFonts w:hint="eastAsia" w:ascii="仿宋" w:hAnsi="仿宋" w:eastAsia="仿宋"/>
          <w:bCs/>
          <w:color w:val="000000"/>
          <w:sz w:val="32"/>
          <w:szCs w:val="32"/>
        </w:rPr>
      </w:pPr>
      <w:r>
        <w:rPr>
          <w:rFonts w:hint="eastAsia" w:ascii="仿宋_GB2312" w:hAnsi="仿宋_GB2312" w:eastAsia="仿宋_GB2312" w:cs="仿宋_GB2312"/>
          <w:b/>
          <w:bCs/>
          <w:color w:val="000000"/>
          <w:kern w:val="0"/>
          <w:sz w:val="32"/>
          <w:szCs w:val="32"/>
        </w:rPr>
        <w:t>八是转变作风强化服务。</w:t>
      </w:r>
      <w:r>
        <w:rPr>
          <w:rFonts w:hint="eastAsia" w:ascii="仿宋_GB2312" w:hAnsi="仿宋_GB2312" w:eastAsia="仿宋_GB2312" w:cs="仿宋_GB2312"/>
          <w:b w:val="0"/>
          <w:bCs w:val="0"/>
          <w:color w:val="000000"/>
          <w:kern w:val="0"/>
          <w:sz w:val="32"/>
          <w:szCs w:val="32"/>
        </w:rPr>
        <w:t>提升全乡干部职工工作效率，增强村两委干部服务意识，倾听群众意见，切实解决好群众各项重点难点问题。</w:t>
      </w:r>
    </w:p>
    <w:p w14:paraId="51A12C4D">
      <w:pPr>
        <w:pStyle w:val="4"/>
        <w:ind w:firstLine="640" w:firstLineChars="200"/>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14:paraId="40BA68DA">
      <w:pPr>
        <w:ind w:firstLine="800" w:firstLineChars="250"/>
        <w:rPr>
          <w:rFonts w:hint="eastAsia" w:ascii="仿宋_GB2312" w:eastAsia="仿宋_GB2312" w:cs="仿宋_GB2312"/>
          <w:bCs/>
          <w:kern w:val="0"/>
          <w:sz w:val="32"/>
          <w:szCs w:val="32"/>
          <w:lang w:val="zh-CN"/>
        </w:rPr>
      </w:pPr>
      <w:bookmarkStart w:id="22" w:name="OLE_LINK1"/>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w:t>
      </w:r>
      <w:bookmarkEnd w:id="22"/>
      <w:r>
        <w:rPr>
          <w:rFonts w:hint="eastAsia" w:ascii="仿宋_GB2312" w:eastAsia="仿宋_GB2312"/>
          <w:sz w:val="32"/>
          <w:szCs w:val="32"/>
        </w:rPr>
        <w:t>单位机构数为</w:t>
      </w:r>
      <w:r>
        <w:rPr>
          <w:rFonts w:hint="eastAsia" w:ascii="仿宋_GB2312" w:eastAsia="仿宋_GB2312"/>
          <w:sz w:val="32"/>
          <w:szCs w:val="32"/>
          <w:lang w:val="en-US" w:eastAsia="zh-CN"/>
        </w:rPr>
        <w:t>7</w:t>
      </w:r>
      <w:r>
        <w:rPr>
          <w:rFonts w:hint="eastAsia" w:ascii="仿宋_GB2312" w:eastAsia="仿宋_GB2312"/>
          <w:sz w:val="32"/>
          <w:szCs w:val="32"/>
        </w:rPr>
        <w:t>个，其中行政机构3个，事业机构</w:t>
      </w:r>
      <w:r>
        <w:rPr>
          <w:rFonts w:hint="eastAsia" w:ascii="仿宋_GB2312" w:eastAsia="仿宋_GB2312"/>
          <w:sz w:val="32"/>
          <w:szCs w:val="32"/>
          <w:lang w:val="en-US" w:eastAsia="zh-CN"/>
        </w:rPr>
        <w:t>4</w:t>
      </w:r>
      <w:r>
        <w:rPr>
          <w:rFonts w:hint="eastAsia" w:ascii="仿宋_GB2312" w:eastAsia="仿宋_GB2312"/>
          <w:sz w:val="32"/>
          <w:szCs w:val="32"/>
        </w:rPr>
        <w:t>个；财政供养人员编制为29名，其中行政编制20名，行政工勤编制2名，事业编制7名；</w:t>
      </w:r>
      <w:r>
        <w:rPr>
          <w:rFonts w:hint="eastAsia" w:ascii="仿宋_GB2312" w:eastAsia="仿宋_GB2312" w:cs="仿宋_GB2312"/>
          <w:bCs/>
          <w:kern w:val="0"/>
          <w:sz w:val="32"/>
          <w:szCs w:val="32"/>
          <w:lang w:val="zh-CN"/>
        </w:rPr>
        <w:t>201</w:t>
      </w:r>
      <w:r>
        <w:rPr>
          <w:rFonts w:hint="eastAsia" w:ascii="仿宋_GB2312" w:eastAsia="仿宋_GB2312" w:cs="仿宋_GB2312"/>
          <w:bCs/>
          <w:kern w:val="0"/>
          <w:sz w:val="32"/>
          <w:szCs w:val="32"/>
          <w:lang w:val="en-US" w:eastAsia="zh-CN"/>
        </w:rPr>
        <w:t>9</w:t>
      </w:r>
      <w:r>
        <w:rPr>
          <w:rFonts w:hint="eastAsia" w:ascii="仿宋_GB2312" w:eastAsia="仿宋_GB2312" w:cs="仿宋_GB2312"/>
          <w:bCs/>
          <w:kern w:val="0"/>
          <w:sz w:val="32"/>
          <w:szCs w:val="32"/>
          <w:lang w:val="zh-CN"/>
        </w:rPr>
        <w:t>年实际财政供养人员</w:t>
      </w:r>
      <w:r>
        <w:rPr>
          <w:rFonts w:hint="eastAsia" w:ascii="仿宋_GB2312" w:eastAsia="仿宋_GB2312" w:cs="仿宋_GB2312"/>
          <w:bCs/>
          <w:kern w:val="0"/>
          <w:sz w:val="32"/>
          <w:szCs w:val="32"/>
        </w:rPr>
        <w:t>2</w:t>
      </w:r>
      <w:r>
        <w:rPr>
          <w:rFonts w:hint="eastAsia" w:ascii="仿宋_GB2312" w:eastAsia="仿宋_GB2312" w:cs="仿宋_GB2312"/>
          <w:bCs/>
          <w:kern w:val="0"/>
          <w:sz w:val="32"/>
          <w:szCs w:val="32"/>
          <w:lang w:val="en-US" w:eastAsia="zh-CN"/>
        </w:rPr>
        <w:t>8</w:t>
      </w:r>
      <w:r>
        <w:rPr>
          <w:rFonts w:hint="eastAsia" w:ascii="仿宋_GB2312" w:eastAsia="仿宋_GB2312" w:cs="仿宋_GB2312"/>
          <w:bCs/>
          <w:kern w:val="0"/>
          <w:sz w:val="32"/>
          <w:szCs w:val="32"/>
          <w:lang w:val="zh-CN"/>
        </w:rPr>
        <w:t>人，较上年增加</w:t>
      </w:r>
      <w:r>
        <w:rPr>
          <w:rFonts w:hint="eastAsia" w:ascii="仿宋_GB2312" w:eastAsia="仿宋_GB2312" w:cs="仿宋_GB2312"/>
          <w:bCs/>
          <w:kern w:val="0"/>
          <w:sz w:val="32"/>
          <w:szCs w:val="32"/>
          <w:lang w:val="en-US" w:eastAsia="zh-CN"/>
        </w:rPr>
        <w:t>1</w:t>
      </w:r>
      <w:r>
        <w:rPr>
          <w:rFonts w:hint="eastAsia" w:ascii="仿宋_GB2312" w:eastAsia="仿宋_GB2312" w:cs="仿宋_GB2312"/>
          <w:bCs/>
          <w:kern w:val="0"/>
          <w:sz w:val="32"/>
          <w:szCs w:val="32"/>
          <w:lang w:val="zh-CN"/>
        </w:rPr>
        <w:t>人，其中：行政</w:t>
      </w:r>
      <w:r>
        <w:rPr>
          <w:rFonts w:hint="eastAsia" w:ascii="仿宋_GB2312" w:eastAsia="仿宋_GB2312" w:cs="仿宋_GB2312"/>
          <w:bCs/>
          <w:kern w:val="0"/>
          <w:sz w:val="32"/>
          <w:szCs w:val="32"/>
        </w:rPr>
        <w:t>1</w:t>
      </w:r>
      <w:r>
        <w:rPr>
          <w:rFonts w:hint="eastAsia" w:ascii="仿宋_GB2312" w:eastAsia="仿宋_GB2312" w:cs="仿宋_GB2312"/>
          <w:bCs/>
          <w:kern w:val="0"/>
          <w:sz w:val="32"/>
          <w:szCs w:val="32"/>
          <w:lang w:val="en-US" w:eastAsia="zh-CN"/>
        </w:rPr>
        <w:t>9</w:t>
      </w:r>
      <w:r>
        <w:rPr>
          <w:rFonts w:hint="eastAsia" w:ascii="仿宋_GB2312" w:eastAsia="仿宋_GB2312" w:cs="仿宋_GB2312"/>
          <w:bCs/>
          <w:kern w:val="0"/>
          <w:sz w:val="32"/>
          <w:szCs w:val="32"/>
          <w:lang w:val="zh-CN"/>
        </w:rPr>
        <w:t>人，行政工勤</w:t>
      </w:r>
      <w:r>
        <w:rPr>
          <w:rFonts w:hint="eastAsia" w:ascii="仿宋_GB2312" w:eastAsia="仿宋_GB2312" w:cs="仿宋_GB2312"/>
          <w:bCs/>
          <w:kern w:val="0"/>
          <w:sz w:val="32"/>
          <w:szCs w:val="32"/>
        </w:rPr>
        <w:t>2</w:t>
      </w:r>
      <w:r>
        <w:rPr>
          <w:rFonts w:hint="eastAsia" w:ascii="仿宋_GB2312" w:eastAsia="仿宋_GB2312" w:cs="仿宋_GB2312"/>
          <w:bCs/>
          <w:kern w:val="0"/>
          <w:sz w:val="32"/>
          <w:szCs w:val="32"/>
          <w:lang w:val="zh-CN"/>
        </w:rPr>
        <w:t>人， 事业</w:t>
      </w:r>
      <w:r>
        <w:rPr>
          <w:rFonts w:hint="eastAsia" w:ascii="仿宋_GB2312" w:eastAsia="仿宋_GB2312" w:cs="仿宋_GB2312"/>
          <w:bCs/>
          <w:kern w:val="0"/>
          <w:sz w:val="32"/>
          <w:szCs w:val="32"/>
        </w:rPr>
        <w:t>7</w:t>
      </w:r>
      <w:r>
        <w:rPr>
          <w:rFonts w:hint="eastAsia" w:ascii="仿宋_GB2312" w:eastAsia="仿宋_GB2312" w:cs="仿宋_GB2312"/>
          <w:bCs/>
          <w:kern w:val="0"/>
          <w:sz w:val="32"/>
          <w:szCs w:val="32"/>
          <w:lang w:val="zh-CN"/>
        </w:rPr>
        <w:t>人。</w:t>
      </w:r>
    </w:p>
    <w:p w14:paraId="0EDA4AD4">
      <w:pPr>
        <w:pStyle w:val="2"/>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郭元乡</w:t>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年度部门决算编制范围的二级预算单位包括：</w:t>
      </w:r>
    </w:p>
    <w:p w14:paraId="65978F5F">
      <w:pPr>
        <w:pStyle w:val="2"/>
        <w:numPr>
          <w:ilvl w:val="0"/>
          <w:numId w:val="0"/>
        </w:numPr>
        <w:adjustRightInd w:val="0"/>
        <w:snapToGrid w:val="0"/>
        <w:spacing w:before="93" w:line="600" w:lineRule="exact"/>
        <w:ind w:firstLine="640" w:firstLineChars="200"/>
        <w:outlineLvl w:val="2"/>
        <w:rPr>
          <w:rFonts w:hint="eastAsia" w:ascii="仿宋" w:hAnsi="仿宋" w:eastAsia="仿宋"/>
          <w:color w:val="000000"/>
          <w:sz w:val="32"/>
          <w:szCs w:val="32"/>
        </w:rPr>
      </w:pPr>
      <w:bookmarkStart w:id="23" w:name="_Toc15378449"/>
      <w:bookmarkStart w:id="24" w:name="_Toc15377433"/>
      <w:bookmarkStart w:id="25" w:name="_Toc15306276"/>
      <w:bookmarkStart w:id="26" w:name="_Toc15377202"/>
      <w:r>
        <w:rPr>
          <w:rFonts w:hint="eastAsia" w:ascii="仿宋" w:hAnsi="仿宋" w:eastAsia="仿宋"/>
          <w:color w:val="000000"/>
          <w:sz w:val="32"/>
          <w:szCs w:val="32"/>
        </w:rPr>
        <w:t>九寨沟县郭元乡经济发展服务中心</w:t>
      </w:r>
      <w:bookmarkEnd w:id="23"/>
      <w:bookmarkEnd w:id="24"/>
      <w:bookmarkEnd w:id="25"/>
      <w:bookmarkEnd w:id="26"/>
      <w:bookmarkStart w:id="27" w:name="_Toc15377434"/>
      <w:bookmarkStart w:id="28" w:name="_Toc15378450"/>
      <w:bookmarkStart w:id="29" w:name="_Toc15306277"/>
      <w:bookmarkStart w:id="30" w:name="_Toc15377203"/>
      <w:r>
        <w:rPr>
          <w:rFonts w:hint="eastAsia" w:ascii="仿宋" w:hAnsi="仿宋" w:eastAsia="仿宋"/>
          <w:color w:val="000000"/>
          <w:sz w:val="32"/>
          <w:szCs w:val="32"/>
          <w:lang w:eastAsia="zh-CN"/>
        </w:rPr>
        <w:t>、</w:t>
      </w:r>
      <w:r>
        <w:rPr>
          <w:rFonts w:hint="eastAsia" w:ascii="仿宋" w:hAnsi="仿宋" w:eastAsia="仿宋"/>
          <w:color w:val="000000"/>
          <w:sz w:val="32"/>
          <w:szCs w:val="32"/>
        </w:rPr>
        <w:t>九寨沟县郭元乡社会事业服务中心</w:t>
      </w:r>
      <w:r>
        <w:rPr>
          <w:rFonts w:hint="eastAsia" w:ascii="仿宋" w:hAnsi="仿宋" w:eastAsia="仿宋"/>
          <w:color w:val="000000"/>
          <w:sz w:val="32"/>
          <w:szCs w:val="32"/>
          <w:lang w:eastAsia="zh-CN"/>
        </w:rPr>
        <w:t>、</w:t>
      </w:r>
      <w:r>
        <w:rPr>
          <w:rFonts w:hint="eastAsia" w:ascii="仿宋" w:hAnsi="仿宋" w:eastAsia="仿宋"/>
          <w:color w:val="000000"/>
          <w:sz w:val="32"/>
          <w:szCs w:val="32"/>
        </w:rPr>
        <w:t>九寨沟县郭元乡就业和社会保障服务中心</w:t>
      </w:r>
      <w:r>
        <w:rPr>
          <w:rFonts w:hint="eastAsia" w:ascii="仿宋" w:hAnsi="仿宋" w:eastAsia="仿宋"/>
          <w:color w:val="000000"/>
          <w:sz w:val="32"/>
          <w:szCs w:val="32"/>
          <w:lang w:eastAsia="zh-CN"/>
        </w:rPr>
        <w:t>、</w:t>
      </w:r>
      <w:r>
        <w:rPr>
          <w:rFonts w:hint="eastAsia" w:ascii="仿宋" w:hAnsi="仿宋" w:eastAsia="仿宋"/>
          <w:color w:val="000000"/>
          <w:sz w:val="32"/>
          <w:szCs w:val="32"/>
        </w:rPr>
        <w:t>九寨沟县郭元乡退役军人服务站</w:t>
      </w:r>
      <w:r>
        <w:rPr>
          <w:rFonts w:hint="eastAsia" w:ascii="仿宋" w:hAnsi="仿宋" w:eastAsia="仿宋"/>
          <w:color w:val="000000"/>
          <w:sz w:val="32"/>
          <w:szCs w:val="32"/>
          <w:lang w:val="en-US" w:eastAsia="zh-CN"/>
        </w:rPr>
        <w:t>。</w:t>
      </w:r>
    </w:p>
    <w:p w14:paraId="3D7F29FA">
      <w:pPr>
        <w:pStyle w:val="2"/>
        <w:numPr>
          <w:ilvl w:val="0"/>
          <w:numId w:val="0"/>
        </w:numPr>
        <w:adjustRightInd w:val="0"/>
        <w:snapToGrid w:val="0"/>
        <w:spacing w:before="93" w:line="600" w:lineRule="exact"/>
        <w:ind w:left="672" w:leftChars="0"/>
        <w:outlineLvl w:val="2"/>
        <w:rPr>
          <w:rFonts w:hint="eastAsia" w:ascii="仿宋" w:hAnsi="仿宋" w:eastAsia="仿宋"/>
          <w:color w:val="000000"/>
          <w:sz w:val="32"/>
          <w:szCs w:val="32"/>
          <w:lang w:eastAsia="zh-CN"/>
        </w:rPr>
      </w:pPr>
    </w:p>
    <w:bookmarkEnd w:id="27"/>
    <w:bookmarkEnd w:id="28"/>
    <w:bookmarkEnd w:id="29"/>
    <w:bookmarkEnd w:id="30"/>
    <w:p w14:paraId="582E82FF">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606D6EB6">
      <w:pPr>
        <w:pStyle w:val="3"/>
        <w:ind w:right="440"/>
        <w:jc w:val="right"/>
        <w:rPr>
          <w:rStyle w:val="25"/>
          <w:rFonts w:ascii="黑体" w:hAnsi="黑体" w:eastAsia="黑体"/>
          <w:b w:val="0"/>
          <w:bCs w:val="0"/>
        </w:rPr>
      </w:pPr>
      <w:bookmarkStart w:id="31" w:name="_Toc15396602"/>
      <w:bookmarkStart w:id="32"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31"/>
      <w:bookmarkEnd w:id="32"/>
    </w:p>
    <w:p w14:paraId="3E1F4D10"/>
    <w:p w14:paraId="360E40D3">
      <w:pPr>
        <w:pStyle w:val="24"/>
        <w:numPr>
          <w:ilvl w:val="0"/>
          <w:numId w:val="1"/>
        </w:numPr>
        <w:spacing w:line="600" w:lineRule="exact"/>
        <w:ind w:firstLineChars="0"/>
        <w:outlineLvl w:val="1"/>
        <w:rPr>
          <w:rStyle w:val="26"/>
          <w:rFonts w:ascii="黑体" w:hAnsi="黑体" w:eastAsia="黑体"/>
          <w:b w:val="0"/>
        </w:rPr>
      </w:pPr>
      <w:bookmarkStart w:id="33" w:name="_Toc15377205"/>
      <w:bookmarkStart w:id="34"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3"/>
      <w:bookmarkEnd w:id="34"/>
    </w:p>
    <w:p w14:paraId="75EA7040">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1047.37</w:t>
      </w:r>
      <w:r>
        <w:rPr>
          <w:rFonts w:hint="eastAsia" w:ascii="仿宋" w:hAnsi="仿宋" w:eastAsia="仿宋"/>
          <w:color w:val="000000"/>
          <w:sz w:val="32"/>
          <w:szCs w:val="32"/>
        </w:rPr>
        <w:t>万元。与2018年相比，收、支总计各减少</w:t>
      </w:r>
      <w:r>
        <w:rPr>
          <w:rFonts w:hint="eastAsia" w:ascii="仿宋" w:hAnsi="仿宋" w:eastAsia="仿宋"/>
          <w:color w:val="000000"/>
          <w:sz w:val="32"/>
          <w:szCs w:val="32"/>
          <w:lang w:val="en-US" w:eastAsia="zh-CN"/>
        </w:rPr>
        <w:t>2334.4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69.03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2019年度脱贫攻坚建设项目减少、九绵高速征地相关费用支出较比减少。</w:t>
      </w:r>
    </w:p>
    <w:p w14:paraId="191535FF">
      <w:pPr>
        <w:pStyle w:val="24"/>
        <w:numPr>
          <w:ilvl w:val="0"/>
          <w:numId w:val="1"/>
        </w:numPr>
        <w:spacing w:line="600" w:lineRule="exact"/>
        <w:ind w:firstLineChars="0"/>
        <w:outlineLvl w:val="1"/>
        <w:rPr>
          <w:rStyle w:val="26"/>
          <w:rFonts w:ascii="黑体" w:hAnsi="黑体" w:eastAsia="黑体"/>
          <w:b w:val="0"/>
        </w:rPr>
      </w:pPr>
      <w:bookmarkStart w:id="35" w:name="_Toc15377206"/>
      <w:bookmarkStart w:id="36"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35"/>
      <w:bookmarkEnd w:id="36"/>
    </w:p>
    <w:p w14:paraId="3D096647">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1047.37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1047.37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rPr>
        <w:t>。</w:t>
      </w:r>
    </w:p>
    <w:p w14:paraId="645C66D0">
      <w:pPr>
        <w:pStyle w:val="24"/>
        <w:numPr>
          <w:ilvl w:val="0"/>
          <w:numId w:val="1"/>
        </w:numPr>
        <w:spacing w:line="600" w:lineRule="exact"/>
        <w:ind w:firstLineChars="0"/>
        <w:outlineLvl w:val="1"/>
        <w:rPr>
          <w:rStyle w:val="26"/>
          <w:rFonts w:ascii="黑体" w:hAnsi="黑体" w:eastAsia="黑体"/>
          <w:b w:val="0"/>
        </w:rPr>
      </w:pPr>
      <w:bookmarkStart w:id="37" w:name="_Toc15377207"/>
      <w:bookmarkStart w:id="38"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37"/>
      <w:bookmarkEnd w:id="38"/>
    </w:p>
    <w:p w14:paraId="00C941DF">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1808.71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434.77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24.04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1373.95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75.96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04F810AA">
      <w:pPr>
        <w:spacing w:line="600" w:lineRule="exact"/>
        <w:ind w:firstLine="640" w:firstLineChars="200"/>
        <w:outlineLvl w:val="1"/>
        <w:rPr>
          <w:rStyle w:val="26"/>
          <w:rFonts w:ascii="黑体" w:hAnsi="黑体" w:eastAsia="黑体"/>
          <w:b w:val="0"/>
        </w:rPr>
      </w:pPr>
      <w:bookmarkStart w:id="39" w:name="_Toc15396606"/>
      <w:bookmarkStart w:id="40"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9"/>
      <w:bookmarkEnd w:id="40"/>
    </w:p>
    <w:p w14:paraId="188DAD86">
      <w:pPr>
        <w:spacing w:line="600" w:lineRule="exact"/>
        <w:ind w:firstLine="640" w:firstLineChars="200"/>
        <w:rPr>
          <w:rFonts w:ascii="仿宋" w:hAnsi="仿宋" w:eastAsia="仿宋"/>
          <w:b/>
          <w:color w:val="00B05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2856.08</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w:t>
      </w:r>
      <w:r>
        <w:rPr>
          <w:rFonts w:hint="eastAsia" w:ascii="仿宋" w:hAnsi="仿宋" w:eastAsia="仿宋"/>
          <w:color w:val="000000"/>
          <w:sz w:val="32"/>
          <w:szCs w:val="32"/>
          <w:lang w:val="en-US" w:eastAsia="zh-CN"/>
        </w:rPr>
        <w:t>1798.01</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38.63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2019年度脱贫攻坚建设项目减少、九绵高速征地相关费用支出较比减少，导致财政拨款收入减少、支出也相应减少。</w:t>
      </w:r>
    </w:p>
    <w:p w14:paraId="621D81F2">
      <w:pPr>
        <w:spacing w:line="600" w:lineRule="exact"/>
        <w:ind w:firstLine="640" w:firstLineChars="200"/>
        <w:outlineLvl w:val="1"/>
        <w:rPr>
          <w:rStyle w:val="26"/>
          <w:rFonts w:ascii="黑体" w:hAnsi="黑体" w:eastAsia="黑体"/>
          <w:b w:val="0"/>
        </w:rPr>
      </w:pPr>
      <w:bookmarkStart w:id="41" w:name="_Toc15377209"/>
      <w:bookmarkStart w:id="42"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41"/>
      <w:bookmarkEnd w:id="42"/>
    </w:p>
    <w:p w14:paraId="567A7A62">
      <w:pPr>
        <w:spacing w:line="600" w:lineRule="exact"/>
        <w:ind w:firstLine="643"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14:paraId="03D7B25D">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1808.71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19.46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1.06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实施项目减少。</w:t>
      </w:r>
    </w:p>
    <w:p w14:paraId="51E32511">
      <w:pPr>
        <w:spacing w:line="600" w:lineRule="exact"/>
        <w:ind w:firstLine="643" w:firstLineChars="200"/>
        <w:outlineLvl w:val="2"/>
        <w:rPr>
          <w:rFonts w:ascii="仿宋" w:hAnsi="仿宋" w:eastAsia="仿宋"/>
          <w:b/>
          <w:color w:val="000000"/>
          <w:sz w:val="32"/>
          <w:szCs w:val="32"/>
        </w:rPr>
      </w:pPr>
      <w:bookmarkStart w:id="44" w:name="_Toc15377211"/>
      <w:r>
        <w:rPr>
          <w:rFonts w:hint="eastAsia" w:ascii="仿宋" w:hAnsi="仿宋" w:eastAsia="仿宋"/>
          <w:b/>
          <w:color w:val="000000"/>
          <w:sz w:val="32"/>
          <w:szCs w:val="32"/>
        </w:rPr>
        <w:t>（二）一般公共预算财政拨款支出决算结构情况</w:t>
      </w:r>
      <w:bookmarkEnd w:id="44"/>
    </w:p>
    <w:p w14:paraId="43301423">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1808.71</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Style w:val="15"/>
          <w:rFonts w:hint="default" w:ascii="仿宋" w:hAnsi="仿宋" w:eastAsia="仿宋"/>
          <w:bCs/>
          <w:color w:val="000000"/>
          <w:sz w:val="32"/>
          <w:szCs w:val="32"/>
          <w:lang w:val="en-US"/>
        </w:rPr>
        <w:t>(201)</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342.84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18.96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公共安全</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bCs/>
          <w:color w:val="000000" w:themeColor="text1"/>
          <w:sz w:val="32"/>
          <w:szCs w:val="32"/>
          <w:lang w:val="en-US" w:eastAsia="zh-CN"/>
          <w14:textFill>
            <w14:solidFill>
              <w14:schemeClr w14:val="tx1"/>
            </w14:solidFill>
          </w14:textFill>
        </w:rPr>
        <w:t>2</w:t>
      </w:r>
      <w:r>
        <w:rPr>
          <w:rStyle w:val="15"/>
          <w:rFonts w:hint="default" w:ascii="仿宋" w:hAnsi="仿宋" w:eastAsia="仿宋"/>
          <w:bCs/>
          <w:color w:val="000000" w:themeColor="text1"/>
          <w:sz w:val="32"/>
          <w:szCs w:val="32"/>
          <w:lang w:val="en-US" w:eastAsia="zh-CN"/>
          <w14:textFill>
            <w14:solidFill>
              <w14:schemeClr w14:val="tx1"/>
            </w14:solidFill>
          </w14:textFill>
        </w:rPr>
        <w:t>04</w:t>
      </w:r>
      <w:r>
        <w:rPr>
          <w:rStyle w:val="15"/>
          <w:rFonts w:hint="eastAsia" w:ascii="仿宋" w:hAnsi="仿宋" w:eastAsia="仿宋"/>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5万元，占0.28%；</w:t>
      </w:r>
      <w:r>
        <w:rPr>
          <w:rFonts w:hint="eastAsia" w:ascii="仿宋" w:hAnsi="仿宋" w:eastAsia="仿宋"/>
          <w:b/>
          <w:color w:val="000000" w:themeColor="text1"/>
          <w:sz w:val="32"/>
          <w:szCs w:val="32"/>
          <w14:textFill>
            <w14:solidFill>
              <w14:schemeClr w14:val="tx1"/>
            </w14:solidFill>
          </w14:textFill>
        </w:rPr>
        <w:t>社会保障和就业</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bCs/>
          <w:color w:val="000000" w:themeColor="text1"/>
          <w:sz w:val="32"/>
          <w:szCs w:val="32"/>
          <w:lang w:val="en-US" w:eastAsia="zh-CN"/>
          <w14:textFill>
            <w14:solidFill>
              <w14:schemeClr w14:val="tx1"/>
            </w14:solidFill>
          </w14:textFill>
        </w:rPr>
        <w:t>208</w:t>
      </w:r>
      <w:r>
        <w:rPr>
          <w:rStyle w:val="15"/>
          <w:rFonts w:hint="eastAsia" w:ascii="仿宋" w:hAnsi="仿宋" w:eastAsia="仿宋"/>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40.76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Style w:val="15"/>
          <w:rFonts w:hint="eastAsia" w:ascii="仿宋" w:hAnsi="仿宋" w:eastAsia="仿宋"/>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28.85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1.59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城乡社区</w:t>
      </w:r>
      <w:r>
        <w:rPr>
          <w:rStyle w:val="15"/>
          <w:rFonts w:hint="eastAsia" w:ascii="仿宋" w:hAnsi="仿宋" w:eastAsia="仿宋"/>
          <w:bCs/>
          <w:color w:val="000000" w:themeColor="text1"/>
          <w:sz w:val="32"/>
          <w:szCs w:val="32"/>
          <w:lang w:val="en-US" w:eastAsia="zh-CN"/>
          <w14:textFill>
            <w14:solidFill>
              <w14:schemeClr w14:val="tx1"/>
            </w14:solidFill>
          </w14:textFill>
        </w:rPr>
        <w:t>（212）</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24.49万元，占1.35%；</w:t>
      </w:r>
      <w:r>
        <w:rPr>
          <w:rFonts w:hint="eastAsia" w:ascii="仿宋" w:hAnsi="仿宋" w:eastAsia="仿宋"/>
          <w:b/>
          <w:color w:val="000000" w:themeColor="text1"/>
          <w:sz w:val="32"/>
          <w:szCs w:val="32"/>
          <w:lang w:val="en-US" w:eastAsia="zh-CN"/>
          <w14:textFill>
            <w14:solidFill>
              <w14:schemeClr w14:val="tx1"/>
            </w14:solidFill>
          </w14:textFill>
        </w:rPr>
        <w:t>农林水</w:t>
      </w:r>
      <w:r>
        <w:rPr>
          <w:rStyle w:val="15"/>
          <w:rFonts w:hint="eastAsia" w:ascii="仿宋" w:hAnsi="仿宋" w:eastAsia="仿宋"/>
          <w:bCs/>
          <w:color w:val="000000" w:themeColor="text1"/>
          <w:sz w:val="32"/>
          <w:szCs w:val="32"/>
          <w:lang w:val="en-US" w:eastAsia="zh-CN"/>
          <w14:textFill>
            <w14:solidFill>
              <w14:schemeClr w14:val="tx1"/>
            </w14:solidFill>
          </w14:textFill>
        </w:rPr>
        <w:t>（213）</w:t>
      </w:r>
      <w:r>
        <w:rPr>
          <w:rFonts w:hint="eastAsia" w:ascii="仿宋" w:hAnsi="仿宋" w:eastAsia="仿宋"/>
          <w:color w:val="000000" w:themeColor="text1"/>
          <w:sz w:val="32"/>
          <w:szCs w:val="32"/>
          <w:lang w:val="en-US" w:eastAsia="zh-CN"/>
          <w14:textFill>
            <w14:solidFill>
              <w14:schemeClr w14:val="tx1"/>
            </w14:solidFill>
          </w14:textFill>
        </w:rPr>
        <w:t>支出1330.4万元，占73.56%；</w:t>
      </w:r>
      <w:r>
        <w:rPr>
          <w:rFonts w:hint="eastAsia" w:ascii="仿宋" w:hAnsi="仿宋" w:eastAsia="仿宋"/>
          <w:b/>
          <w:color w:val="000000" w:themeColor="text1"/>
          <w:sz w:val="32"/>
          <w:szCs w:val="32"/>
          <w:lang w:val="en-US" w:eastAsia="zh-CN"/>
          <w14:textFill>
            <w14:solidFill>
              <w14:schemeClr w14:val="tx1"/>
            </w14:solidFill>
          </w14:textFill>
        </w:rPr>
        <w:t>住房保障</w:t>
      </w:r>
      <w:r>
        <w:rPr>
          <w:rStyle w:val="15"/>
          <w:rFonts w:hint="eastAsia" w:ascii="仿宋" w:hAnsi="仿宋" w:eastAsia="仿宋"/>
          <w:bCs/>
          <w:color w:val="000000" w:themeColor="text1"/>
          <w:sz w:val="32"/>
          <w:szCs w:val="32"/>
          <w:lang w:val="en-US" w:eastAsia="zh-CN"/>
          <w14:textFill>
            <w14:solidFill>
              <w14:schemeClr w14:val="tx1"/>
            </w14:solidFill>
          </w14:textFill>
        </w:rPr>
        <w:t>（221）</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33.89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1.87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灾害防治及应急管理</w:t>
      </w:r>
      <w:r>
        <w:rPr>
          <w:rStyle w:val="15"/>
          <w:rFonts w:hint="eastAsia" w:ascii="仿宋" w:hAnsi="仿宋" w:eastAsia="仿宋"/>
          <w:bCs/>
          <w:color w:val="000000" w:themeColor="text1"/>
          <w:sz w:val="32"/>
          <w:szCs w:val="32"/>
          <w:lang w:val="en-US" w:eastAsia="zh-CN"/>
          <w14:textFill>
            <w14:solidFill>
              <w14:schemeClr w14:val="tx1"/>
            </w14:solidFill>
          </w14:textFill>
        </w:rPr>
        <w:t>（224）</w:t>
      </w:r>
    </w:p>
    <w:p w14:paraId="0AD597E3">
      <w:pPr>
        <w:rPr>
          <w:rFonts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0.5万元，占0.03%；</w:t>
      </w:r>
      <w:r>
        <w:rPr>
          <w:rFonts w:hint="eastAsia" w:ascii="仿宋" w:hAnsi="仿宋" w:eastAsia="仿宋"/>
          <w:b/>
          <w:color w:val="000000" w:themeColor="text1"/>
          <w:sz w:val="32"/>
          <w:szCs w:val="32"/>
          <w:lang w:val="en-US" w:eastAsia="zh-CN"/>
          <w14:textFill>
            <w14:solidFill>
              <w14:schemeClr w14:val="tx1"/>
            </w14:solidFill>
          </w14:textFill>
        </w:rPr>
        <w:t>其他</w:t>
      </w:r>
      <w:r>
        <w:rPr>
          <w:rStyle w:val="15"/>
          <w:rFonts w:hint="eastAsia" w:ascii="仿宋" w:hAnsi="仿宋" w:eastAsia="仿宋"/>
          <w:bCs/>
          <w:color w:val="000000" w:themeColor="text1"/>
          <w:sz w:val="32"/>
          <w:szCs w:val="32"/>
          <w:lang w:val="en-US" w:eastAsia="zh-CN"/>
          <w14:textFill>
            <w14:solidFill>
              <w14:schemeClr w14:val="tx1"/>
            </w14:solidFill>
          </w14:textFill>
        </w:rPr>
        <w:t>（229）</w:t>
      </w:r>
      <w:r>
        <w:rPr>
          <w:rFonts w:hint="eastAsia" w:ascii="仿宋" w:hAnsi="仿宋" w:eastAsia="仿宋"/>
          <w:color w:val="000000" w:themeColor="text1"/>
          <w:sz w:val="32"/>
          <w:szCs w:val="32"/>
          <w:lang w:val="en-US" w:eastAsia="zh-CN"/>
          <w14:textFill>
            <w14:solidFill>
              <w14:schemeClr w14:val="tx1"/>
            </w14:solidFill>
          </w14:textFill>
        </w:rPr>
        <w:t>支出1.99万元，占0.11%</w:t>
      </w:r>
      <w:r>
        <w:rPr>
          <w:rFonts w:hint="eastAsia" w:ascii="仿宋" w:hAnsi="仿宋" w:eastAsia="仿宋"/>
          <w:color w:val="000000" w:themeColor="text1"/>
          <w:sz w:val="32"/>
          <w:szCs w:val="32"/>
          <w14:textFill>
            <w14:solidFill>
              <w14:schemeClr w14:val="tx1"/>
            </w14:solidFill>
          </w14:textFill>
        </w:rPr>
        <w:t>。</w:t>
      </w:r>
    </w:p>
    <w:p w14:paraId="15639BC7">
      <w:pPr>
        <w:spacing w:line="600" w:lineRule="exact"/>
        <w:ind w:firstLine="643" w:firstLineChars="200"/>
        <w:outlineLvl w:val="2"/>
        <w:rPr>
          <w:rFonts w:ascii="仿宋" w:hAnsi="仿宋" w:eastAsia="仿宋"/>
          <w:b/>
          <w:color w:val="000000"/>
          <w:sz w:val="32"/>
          <w:szCs w:val="32"/>
        </w:rPr>
      </w:pPr>
      <w:bookmarkStart w:id="45" w:name="_Toc15377212"/>
      <w:r>
        <w:rPr>
          <w:rFonts w:hint="eastAsia" w:ascii="仿宋" w:hAnsi="仿宋" w:eastAsia="仿宋"/>
          <w:b/>
          <w:color w:val="000000"/>
          <w:sz w:val="32"/>
          <w:szCs w:val="32"/>
        </w:rPr>
        <w:t>（三）一般公共预算财政拨款支出决算具体情况</w:t>
      </w:r>
      <w:bookmarkEnd w:id="45"/>
    </w:p>
    <w:p w14:paraId="6B941E65">
      <w:pPr>
        <w:spacing w:line="600" w:lineRule="exact"/>
        <w:ind w:firstLine="643" w:firstLineChars="200"/>
        <w:outlineLvl w:val="2"/>
        <w:rPr>
          <w:rFonts w:ascii="仿宋" w:hAnsi="仿宋" w:eastAsia="仿宋"/>
          <w:color w:val="FF0000"/>
          <w:sz w:val="32"/>
          <w:szCs w:val="32"/>
        </w:rPr>
      </w:pPr>
      <w:bookmarkStart w:id="46" w:name="_Toc15377444"/>
      <w:bookmarkStart w:id="47" w:name="_Toc15378460"/>
      <w:bookmarkStart w:id="48" w:name="_Toc15377213"/>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1808.71万元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46"/>
      <w:bookmarkEnd w:id="47"/>
      <w:bookmarkEnd w:id="48"/>
    </w:p>
    <w:p w14:paraId="604B66AC">
      <w:pPr>
        <w:numPr>
          <w:ilvl w:val="0"/>
          <w:numId w:val="2"/>
        </w:num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一般公共服务</w:t>
      </w:r>
      <w:r>
        <w:rPr>
          <w:rStyle w:val="15"/>
          <w:rFonts w:hint="default" w:ascii="仿宋" w:hAnsi="仿宋" w:eastAsia="仿宋"/>
          <w:bCs/>
          <w:color w:val="000000"/>
          <w:sz w:val="32"/>
          <w:szCs w:val="32"/>
          <w:lang w:val="en-US"/>
        </w:rPr>
        <w:t>(201)</w:t>
      </w:r>
      <w:r>
        <w:rPr>
          <w:rStyle w:val="15"/>
          <w:rFonts w:hint="eastAsia" w:ascii="仿宋" w:hAnsi="仿宋" w:eastAsia="仿宋"/>
          <w:bCs/>
          <w:color w:val="000000"/>
          <w:sz w:val="32"/>
          <w:szCs w:val="32"/>
          <w:lang w:val="en-US" w:eastAsia="zh-CN"/>
        </w:rPr>
        <w:t>人大事务（01）行政运行（01）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9.78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val="en-US" w:eastAsia="zh-CN"/>
        </w:rPr>
        <w:t xml:space="preserve">   </w:t>
      </w:r>
    </w:p>
    <w:p w14:paraId="444C802A">
      <w:pPr>
        <w:numPr>
          <w:ilvl w:val="0"/>
          <w:numId w:val="2"/>
        </w:numPr>
        <w:spacing w:line="600" w:lineRule="exact"/>
        <w:ind w:left="0" w:leftChars="0"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rPr>
        <w:t>一般公共服务</w:t>
      </w:r>
      <w:r>
        <w:rPr>
          <w:rStyle w:val="15"/>
          <w:rFonts w:hint="default" w:ascii="仿宋" w:hAnsi="仿宋" w:eastAsia="仿宋"/>
          <w:bCs/>
          <w:color w:val="000000"/>
          <w:sz w:val="32"/>
          <w:szCs w:val="32"/>
          <w:lang w:val="en-US"/>
        </w:rPr>
        <w:t>(201)</w:t>
      </w:r>
      <w:r>
        <w:rPr>
          <w:rStyle w:val="15"/>
          <w:rFonts w:hint="eastAsia" w:ascii="仿宋" w:hAnsi="仿宋" w:eastAsia="仿宋"/>
          <w:bCs/>
          <w:color w:val="000000"/>
          <w:sz w:val="32"/>
          <w:szCs w:val="32"/>
          <w:lang w:eastAsia="zh-CN"/>
        </w:rPr>
        <w:t>政府办公厅（室）及相关机构事务（</w:t>
      </w:r>
      <w:r>
        <w:rPr>
          <w:rStyle w:val="15"/>
          <w:rFonts w:hint="eastAsia" w:ascii="仿宋" w:hAnsi="仿宋" w:eastAsia="仿宋"/>
          <w:bCs/>
          <w:color w:val="000000"/>
          <w:sz w:val="32"/>
          <w:szCs w:val="32"/>
          <w:lang w:val="en-US" w:eastAsia="zh-CN"/>
        </w:rPr>
        <w:t>03</w:t>
      </w:r>
      <w:r>
        <w:rPr>
          <w:rStyle w:val="15"/>
          <w:rFonts w:hint="eastAsia" w:ascii="仿宋" w:hAnsi="仿宋" w:eastAsia="仿宋"/>
          <w:bCs/>
          <w:color w:val="000000"/>
          <w:sz w:val="32"/>
          <w:szCs w:val="32"/>
          <w:lang w:eastAsia="zh-CN"/>
        </w:rPr>
        <w:t>）</w:t>
      </w:r>
      <w:r>
        <w:rPr>
          <w:rStyle w:val="15"/>
          <w:rFonts w:hint="eastAsia" w:ascii="仿宋" w:hAnsi="仿宋" w:eastAsia="仿宋"/>
          <w:bCs/>
          <w:color w:val="000000"/>
          <w:sz w:val="32"/>
          <w:szCs w:val="32"/>
          <w:lang w:val="en-US" w:eastAsia="zh-CN"/>
        </w:rPr>
        <w:t>行政运行（01）</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lang w:eastAsia="zh-CN"/>
        </w:rPr>
        <w:t>支出决算为</w:t>
      </w:r>
      <w:r>
        <w:rPr>
          <w:rStyle w:val="15"/>
          <w:rFonts w:hint="eastAsia" w:ascii="仿宋" w:hAnsi="仿宋" w:eastAsia="仿宋"/>
          <w:b w:val="0"/>
          <w:bCs/>
          <w:color w:val="000000"/>
          <w:sz w:val="32"/>
          <w:szCs w:val="32"/>
          <w:lang w:val="en-US" w:eastAsia="zh-CN"/>
        </w:rPr>
        <w:t>313.61万元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14:paraId="44029AFA">
      <w:pPr>
        <w:numPr>
          <w:ilvl w:val="0"/>
          <w:numId w:val="2"/>
        </w:numPr>
        <w:spacing w:line="600" w:lineRule="exact"/>
        <w:ind w:left="0" w:leftChars="0"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14:textFill>
            <w14:solidFill>
              <w14:schemeClr w14:val="tx1"/>
            </w14:solidFill>
          </w14:textFill>
        </w:rPr>
        <w:t>一般公共服务</w:t>
      </w:r>
      <w:r>
        <w:rPr>
          <w:rStyle w:val="15"/>
          <w:rFonts w:hint="default" w:ascii="仿宋" w:hAnsi="仿宋" w:eastAsia="仿宋"/>
          <w:bCs/>
          <w:color w:val="000000" w:themeColor="text1"/>
          <w:sz w:val="32"/>
          <w:szCs w:val="32"/>
          <w:lang w:val="en-US"/>
          <w14:textFill>
            <w14:solidFill>
              <w14:schemeClr w14:val="tx1"/>
            </w14:solidFill>
          </w14:textFill>
        </w:rPr>
        <w:t>(201)</w:t>
      </w:r>
      <w:r>
        <w:rPr>
          <w:rStyle w:val="15"/>
          <w:rFonts w:hint="eastAsia" w:ascii="仿宋" w:hAnsi="仿宋" w:eastAsia="仿宋"/>
          <w:bCs/>
          <w:color w:val="000000" w:themeColor="text1"/>
          <w:sz w:val="32"/>
          <w:szCs w:val="32"/>
          <w:lang w:eastAsia="zh-CN"/>
          <w14:textFill>
            <w14:solidFill>
              <w14:schemeClr w14:val="tx1"/>
            </w14:solidFill>
          </w14:textFill>
        </w:rPr>
        <w:t>纪委监察事务（</w:t>
      </w:r>
      <w:r>
        <w:rPr>
          <w:rStyle w:val="15"/>
          <w:rFonts w:hint="eastAsia" w:ascii="仿宋" w:hAnsi="仿宋" w:eastAsia="仿宋"/>
          <w:bCs/>
          <w:color w:val="000000" w:themeColor="text1"/>
          <w:sz w:val="32"/>
          <w:szCs w:val="32"/>
          <w:lang w:val="en-US" w:eastAsia="zh-CN"/>
          <w14:textFill>
            <w14:solidFill>
              <w14:schemeClr w14:val="tx1"/>
            </w14:solidFill>
          </w14:textFill>
        </w:rPr>
        <w:t>11</w:t>
      </w:r>
      <w:r>
        <w:rPr>
          <w:rStyle w:val="15"/>
          <w:rFonts w:hint="eastAsia" w:ascii="仿宋" w:hAnsi="仿宋" w:eastAsia="仿宋"/>
          <w:bCs/>
          <w:color w:val="000000" w:themeColor="text1"/>
          <w:sz w:val="32"/>
          <w:szCs w:val="32"/>
          <w:lang w:eastAsia="zh-CN"/>
          <w14:textFill>
            <w14:solidFill>
              <w14:schemeClr w14:val="tx1"/>
            </w14:solidFill>
          </w14:textFill>
        </w:rPr>
        <w:t>）派驻派出机构（</w:t>
      </w:r>
      <w:r>
        <w:rPr>
          <w:rStyle w:val="15"/>
          <w:rFonts w:hint="eastAsia" w:ascii="仿宋" w:hAnsi="仿宋" w:eastAsia="仿宋"/>
          <w:bCs/>
          <w:color w:val="000000" w:themeColor="text1"/>
          <w:sz w:val="32"/>
          <w:szCs w:val="32"/>
          <w:lang w:val="en-US" w:eastAsia="zh-CN"/>
          <w14:textFill>
            <w14:solidFill>
              <w14:schemeClr w14:val="tx1"/>
            </w14:solidFill>
          </w14:textFill>
        </w:rPr>
        <w:t>05</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0.02</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5124D9E4">
      <w:pPr>
        <w:numPr>
          <w:ilvl w:val="0"/>
          <w:numId w:val="2"/>
        </w:numPr>
        <w:spacing w:line="600" w:lineRule="exact"/>
        <w:ind w:left="0" w:leftChars="0"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14:textFill>
            <w14:solidFill>
              <w14:schemeClr w14:val="tx1"/>
            </w14:solidFill>
          </w14:textFill>
        </w:rPr>
        <w:t>一般公共服务</w:t>
      </w:r>
      <w:r>
        <w:rPr>
          <w:rStyle w:val="15"/>
          <w:rFonts w:hint="default" w:ascii="仿宋" w:hAnsi="仿宋" w:eastAsia="仿宋"/>
          <w:bCs/>
          <w:color w:val="000000" w:themeColor="text1"/>
          <w:sz w:val="32"/>
          <w:szCs w:val="32"/>
          <w:lang w:val="en-US"/>
          <w14:textFill>
            <w14:solidFill>
              <w14:schemeClr w14:val="tx1"/>
            </w14:solidFill>
          </w14:textFill>
        </w:rPr>
        <w:t>(201)</w:t>
      </w:r>
      <w:r>
        <w:rPr>
          <w:rStyle w:val="15"/>
          <w:rFonts w:hint="eastAsia" w:ascii="仿宋" w:hAnsi="仿宋" w:eastAsia="仿宋"/>
          <w:bCs/>
          <w:color w:val="000000" w:themeColor="text1"/>
          <w:sz w:val="32"/>
          <w:szCs w:val="32"/>
          <w:lang w:eastAsia="zh-CN"/>
          <w14:textFill>
            <w14:solidFill>
              <w14:schemeClr w14:val="tx1"/>
            </w14:solidFill>
          </w14:textFill>
        </w:rPr>
        <w:t>群众团体事务（</w:t>
      </w:r>
      <w:r>
        <w:rPr>
          <w:rStyle w:val="15"/>
          <w:rFonts w:hint="eastAsia" w:ascii="仿宋" w:hAnsi="仿宋" w:eastAsia="仿宋"/>
          <w:bCs/>
          <w:color w:val="000000" w:themeColor="text1"/>
          <w:sz w:val="32"/>
          <w:szCs w:val="32"/>
          <w:lang w:val="en-US" w:eastAsia="zh-CN"/>
          <w14:textFill>
            <w14:solidFill>
              <w14:schemeClr w14:val="tx1"/>
            </w14:solidFill>
          </w14:textFill>
        </w:rPr>
        <w:t>29</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bCs/>
          <w:color w:val="000000" w:themeColor="text1"/>
          <w:sz w:val="32"/>
          <w:szCs w:val="32"/>
          <w:lang w:val="en-US" w:eastAsia="zh-CN"/>
          <w14:textFill>
            <w14:solidFill>
              <w14:schemeClr w14:val="tx1"/>
            </w14:solidFill>
          </w14:textFill>
        </w:rPr>
        <w:t>其他群众团体事务支出（99）</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2</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053B8B0E">
      <w:pPr>
        <w:numPr>
          <w:ilvl w:val="0"/>
          <w:numId w:val="2"/>
        </w:numPr>
        <w:spacing w:line="600" w:lineRule="exact"/>
        <w:ind w:left="0" w:leftChars="0"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14:textFill>
            <w14:solidFill>
              <w14:schemeClr w14:val="tx1"/>
            </w14:solidFill>
          </w14:textFill>
        </w:rPr>
        <w:t>一般公共服务</w:t>
      </w:r>
      <w:r>
        <w:rPr>
          <w:rStyle w:val="15"/>
          <w:rFonts w:hint="default" w:ascii="仿宋" w:hAnsi="仿宋" w:eastAsia="仿宋"/>
          <w:bCs/>
          <w:color w:val="000000" w:themeColor="text1"/>
          <w:sz w:val="32"/>
          <w:szCs w:val="32"/>
          <w:lang w:val="en-US"/>
          <w14:textFill>
            <w14:solidFill>
              <w14:schemeClr w14:val="tx1"/>
            </w14:solidFill>
          </w14:textFill>
        </w:rPr>
        <w:t>(201)</w:t>
      </w:r>
      <w:r>
        <w:rPr>
          <w:rStyle w:val="15"/>
          <w:rFonts w:hint="eastAsia" w:ascii="仿宋" w:hAnsi="仿宋" w:eastAsia="仿宋"/>
          <w:bCs/>
          <w:color w:val="000000" w:themeColor="text1"/>
          <w:sz w:val="32"/>
          <w:szCs w:val="32"/>
          <w:lang w:eastAsia="zh-CN"/>
          <w14:textFill>
            <w14:solidFill>
              <w14:schemeClr w14:val="tx1"/>
            </w14:solidFill>
          </w14:textFill>
        </w:rPr>
        <w:t>党委办公厅（室）及相关机构事务（</w:t>
      </w:r>
      <w:r>
        <w:rPr>
          <w:rStyle w:val="15"/>
          <w:rFonts w:hint="eastAsia" w:ascii="仿宋" w:hAnsi="仿宋" w:eastAsia="仿宋"/>
          <w:bCs/>
          <w:color w:val="000000" w:themeColor="text1"/>
          <w:sz w:val="32"/>
          <w:szCs w:val="32"/>
          <w:lang w:val="en-US" w:eastAsia="zh-CN"/>
          <w14:textFill>
            <w14:solidFill>
              <w14:schemeClr w14:val="tx1"/>
            </w14:solidFill>
          </w14:textFill>
        </w:rPr>
        <w:t>31</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bCs/>
          <w:color w:val="000000" w:themeColor="text1"/>
          <w:sz w:val="32"/>
          <w:szCs w:val="32"/>
          <w:lang w:val="en-US" w:eastAsia="zh-CN"/>
          <w14:textFill>
            <w14:solidFill>
              <w14:schemeClr w14:val="tx1"/>
            </w14:solidFill>
          </w14:textFill>
        </w:rPr>
        <w:t>行政运行（01）</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16.92</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5761ADC6">
      <w:pPr>
        <w:numPr>
          <w:ilvl w:val="0"/>
          <w:numId w:val="0"/>
        </w:num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6.</w:t>
      </w:r>
      <w:r>
        <w:rPr>
          <w:rStyle w:val="15"/>
          <w:rFonts w:hint="eastAsia" w:ascii="仿宋" w:hAnsi="仿宋" w:eastAsia="仿宋"/>
          <w:bCs/>
          <w:color w:val="000000" w:themeColor="text1"/>
          <w:sz w:val="32"/>
          <w:szCs w:val="32"/>
          <w14:textFill>
            <w14:solidFill>
              <w14:schemeClr w14:val="tx1"/>
            </w14:solidFill>
          </w14:textFill>
        </w:rPr>
        <w:t>一般公共服务</w:t>
      </w:r>
      <w:r>
        <w:rPr>
          <w:rStyle w:val="15"/>
          <w:rFonts w:hint="default" w:ascii="仿宋" w:hAnsi="仿宋" w:eastAsia="仿宋"/>
          <w:bCs/>
          <w:color w:val="000000" w:themeColor="text1"/>
          <w:sz w:val="32"/>
          <w:szCs w:val="32"/>
          <w:lang w:val="en-US"/>
          <w14:textFill>
            <w14:solidFill>
              <w14:schemeClr w14:val="tx1"/>
            </w14:solidFill>
          </w14:textFill>
        </w:rPr>
        <w:t>(201)</w:t>
      </w:r>
      <w:r>
        <w:rPr>
          <w:rStyle w:val="15"/>
          <w:rFonts w:hint="eastAsia" w:ascii="仿宋" w:hAnsi="仿宋" w:eastAsia="仿宋"/>
          <w:bCs/>
          <w:color w:val="000000" w:themeColor="text1"/>
          <w:sz w:val="32"/>
          <w:szCs w:val="32"/>
          <w:lang w:eastAsia="zh-CN"/>
          <w14:textFill>
            <w14:solidFill>
              <w14:schemeClr w14:val="tx1"/>
            </w14:solidFill>
          </w14:textFill>
        </w:rPr>
        <w:t>党委办公厅（室）及相关机构事务（</w:t>
      </w:r>
      <w:r>
        <w:rPr>
          <w:rStyle w:val="15"/>
          <w:rFonts w:hint="eastAsia" w:ascii="仿宋" w:hAnsi="仿宋" w:eastAsia="仿宋"/>
          <w:bCs/>
          <w:color w:val="000000" w:themeColor="text1"/>
          <w:sz w:val="32"/>
          <w:szCs w:val="32"/>
          <w:lang w:val="en-US" w:eastAsia="zh-CN"/>
          <w14:textFill>
            <w14:solidFill>
              <w14:schemeClr w14:val="tx1"/>
            </w14:solidFill>
          </w14:textFill>
        </w:rPr>
        <w:t>31</w:t>
      </w:r>
      <w:r>
        <w:rPr>
          <w:rStyle w:val="15"/>
          <w:rFonts w:hint="eastAsia" w:ascii="仿宋" w:hAnsi="仿宋" w:eastAsia="仿宋"/>
          <w:bCs/>
          <w:color w:val="000000" w:themeColor="text1"/>
          <w:sz w:val="32"/>
          <w:szCs w:val="32"/>
          <w:lang w:eastAsia="zh-CN"/>
          <w14:textFill>
            <w14:solidFill>
              <w14:schemeClr w14:val="tx1"/>
            </w14:solidFill>
          </w14:textFill>
        </w:rPr>
        <w:t>）其他党委办公厅（室）及相关机构事务支出</w:t>
      </w:r>
      <w:r>
        <w:rPr>
          <w:rStyle w:val="15"/>
          <w:rFonts w:hint="eastAsia" w:ascii="仿宋" w:hAnsi="仿宋" w:eastAsia="仿宋"/>
          <w:bCs/>
          <w:color w:val="000000" w:themeColor="text1"/>
          <w:sz w:val="32"/>
          <w:szCs w:val="32"/>
          <w:lang w:val="en-US" w:eastAsia="zh-CN"/>
          <w14:textFill>
            <w14:solidFill>
              <w14:schemeClr w14:val="tx1"/>
            </w14:solidFill>
          </w14:textFill>
        </w:rPr>
        <w:t>（99）</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0.5</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65643794">
      <w:pPr>
        <w:numPr>
          <w:ilvl w:val="0"/>
          <w:numId w:val="0"/>
        </w:num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7.</w:t>
      </w:r>
      <w:r>
        <w:rPr>
          <w:rStyle w:val="15"/>
          <w:rFonts w:hint="eastAsia" w:ascii="仿宋" w:hAnsi="仿宋" w:eastAsia="仿宋"/>
          <w:bCs/>
          <w:color w:val="000000" w:themeColor="text1"/>
          <w:sz w:val="32"/>
          <w:szCs w:val="32"/>
          <w:lang w:eastAsia="zh-CN"/>
          <w14:textFill>
            <w14:solidFill>
              <w14:schemeClr w14:val="tx1"/>
            </w14:solidFill>
          </w14:textFill>
        </w:rPr>
        <w:t>公共安全支出（</w:t>
      </w:r>
      <w:r>
        <w:rPr>
          <w:rStyle w:val="15"/>
          <w:rFonts w:hint="eastAsia" w:ascii="仿宋" w:hAnsi="仿宋" w:eastAsia="仿宋"/>
          <w:bCs/>
          <w:color w:val="000000" w:themeColor="text1"/>
          <w:sz w:val="32"/>
          <w:szCs w:val="32"/>
          <w:lang w:val="en-US" w:eastAsia="zh-CN"/>
          <w14:textFill>
            <w14:solidFill>
              <w14:schemeClr w14:val="tx1"/>
            </w14:solidFill>
          </w14:textFill>
        </w:rPr>
        <w:t>2</w:t>
      </w:r>
      <w:r>
        <w:rPr>
          <w:rStyle w:val="15"/>
          <w:rFonts w:hint="default" w:ascii="仿宋" w:hAnsi="仿宋" w:eastAsia="仿宋"/>
          <w:bCs/>
          <w:color w:val="000000" w:themeColor="text1"/>
          <w:sz w:val="32"/>
          <w:szCs w:val="32"/>
          <w:lang w:val="en-US" w:eastAsia="zh-CN"/>
          <w14:textFill>
            <w14:solidFill>
              <w14:schemeClr w14:val="tx1"/>
            </w14:solidFill>
          </w14:textFill>
        </w:rPr>
        <w:t>04</w:t>
      </w:r>
      <w:r>
        <w:rPr>
          <w:rStyle w:val="15"/>
          <w:rFonts w:hint="eastAsia" w:ascii="仿宋" w:hAnsi="仿宋" w:eastAsia="仿宋"/>
          <w:bCs/>
          <w:color w:val="000000" w:themeColor="text1"/>
          <w:sz w:val="32"/>
          <w:szCs w:val="32"/>
          <w:lang w:eastAsia="zh-CN"/>
          <w14:textFill>
            <w14:solidFill>
              <w14:schemeClr w14:val="tx1"/>
            </w14:solidFill>
          </w14:textFill>
        </w:rPr>
        <w:t>）其他公共安全支出（</w:t>
      </w:r>
      <w:r>
        <w:rPr>
          <w:rStyle w:val="15"/>
          <w:rFonts w:hint="eastAsia" w:ascii="仿宋" w:hAnsi="仿宋" w:eastAsia="仿宋"/>
          <w:bCs/>
          <w:color w:val="000000" w:themeColor="text1"/>
          <w:sz w:val="32"/>
          <w:szCs w:val="32"/>
          <w:lang w:val="en-US" w:eastAsia="zh-CN"/>
          <w14:textFill>
            <w14:solidFill>
              <w14:schemeClr w14:val="tx1"/>
            </w14:solidFill>
          </w14:textFill>
        </w:rPr>
        <w:t>99</w:t>
      </w:r>
      <w:r>
        <w:rPr>
          <w:rStyle w:val="15"/>
          <w:rFonts w:hint="eastAsia" w:ascii="仿宋" w:hAnsi="仿宋" w:eastAsia="仿宋"/>
          <w:bCs/>
          <w:color w:val="000000" w:themeColor="text1"/>
          <w:sz w:val="32"/>
          <w:szCs w:val="32"/>
          <w:lang w:eastAsia="zh-CN"/>
          <w14:textFill>
            <w14:solidFill>
              <w14:schemeClr w14:val="tx1"/>
            </w14:solidFill>
          </w14:textFill>
        </w:rPr>
        <w:t>）其他公共安全支出</w:t>
      </w:r>
      <w:r>
        <w:rPr>
          <w:rStyle w:val="15"/>
          <w:rFonts w:hint="eastAsia" w:ascii="仿宋" w:hAnsi="仿宋" w:eastAsia="仿宋"/>
          <w:bCs/>
          <w:color w:val="000000" w:themeColor="text1"/>
          <w:sz w:val="32"/>
          <w:szCs w:val="32"/>
          <w:lang w:val="en-US" w:eastAsia="zh-CN"/>
          <w14:textFill>
            <w14:solidFill>
              <w14:schemeClr w14:val="tx1"/>
            </w14:solidFill>
          </w14:textFill>
        </w:rPr>
        <w:t>（01）</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5</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0A387FF4">
      <w:p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8</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社会保障和就业</w:t>
      </w:r>
      <w:r>
        <w:rPr>
          <w:rStyle w:val="15"/>
          <w:rFonts w:hint="eastAsia" w:ascii="仿宋" w:hAnsi="仿宋" w:eastAsia="仿宋"/>
          <w:bCs/>
          <w:color w:val="000000" w:themeColor="text1"/>
          <w:sz w:val="32"/>
          <w:szCs w:val="32"/>
          <w:lang w:eastAsia="zh-CN"/>
          <w14:textFill>
            <w14:solidFill>
              <w14:schemeClr w14:val="tx1"/>
            </w14:solidFill>
          </w14:textFill>
        </w:rPr>
        <w:t>支出（</w:t>
      </w:r>
      <w:r>
        <w:rPr>
          <w:rStyle w:val="15"/>
          <w:rFonts w:hint="eastAsia" w:ascii="仿宋" w:hAnsi="仿宋" w:eastAsia="仿宋"/>
          <w:bCs/>
          <w:color w:val="000000" w:themeColor="text1"/>
          <w:sz w:val="32"/>
          <w:szCs w:val="32"/>
          <w:lang w:val="en-US" w:eastAsia="zh-CN"/>
          <w14:textFill>
            <w14:solidFill>
              <w14:schemeClr w14:val="tx1"/>
            </w14:solidFill>
          </w14:textFill>
        </w:rPr>
        <w:t>208</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bCs/>
          <w:color w:val="000000" w:themeColor="text1"/>
          <w:sz w:val="32"/>
          <w:szCs w:val="32"/>
          <w:lang w:val="en-US" w:eastAsia="zh-CN"/>
          <w14:textFill>
            <w14:solidFill>
              <w14:schemeClr w14:val="tx1"/>
            </w14:solidFill>
          </w14:textFill>
        </w:rPr>
        <w:t>行政事业单位离退休（05）机关事业单位基本养老保险缴费支出（05）</w:t>
      </w:r>
      <w:r>
        <w:rPr>
          <w:rStyle w:val="15"/>
          <w:rFonts w:ascii="仿宋" w:hAnsi="仿宋" w:eastAsia="仿宋"/>
          <w:bCs/>
          <w:color w:val="000000" w:themeColor="text1"/>
          <w:sz w:val="32"/>
          <w:szCs w:val="32"/>
          <w14:textFill>
            <w14:solidFill>
              <w14:schemeClr w14:val="tx1"/>
            </w14:solidFill>
          </w14:textFill>
        </w:rPr>
        <w:t>:</w:t>
      </w:r>
      <w:r>
        <w:rPr>
          <w:rStyle w:val="15"/>
          <w:rFonts w:ascii="仿宋" w:hAnsi="仿宋" w:eastAsia="仿宋"/>
          <w:b w:val="0"/>
          <w:bCs/>
          <w:color w:val="000000" w:themeColor="text1"/>
          <w:sz w:val="32"/>
          <w:szCs w:val="32"/>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33.85</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1A6783AC">
      <w:pPr>
        <w:numPr>
          <w:ilvl w:val="0"/>
          <w:numId w:val="0"/>
        </w:numPr>
        <w:spacing w:line="600" w:lineRule="exact"/>
        <w:ind w:firstLine="640"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 w:val="0"/>
          <w:bCs/>
          <w:color w:val="000000" w:themeColor="text1"/>
          <w:sz w:val="32"/>
          <w:szCs w:val="32"/>
          <w:lang w:val="en-US" w:eastAsia="zh-CN"/>
          <w14:textFill>
            <w14:solidFill>
              <w14:schemeClr w14:val="tx1"/>
            </w14:solidFill>
          </w14:textFill>
        </w:rPr>
        <w:t>9.</w:t>
      </w:r>
      <w:r>
        <w:rPr>
          <w:rStyle w:val="15"/>
          <w:rFonts w:hint="eastAsia" w:ascii="仿宋" w:hAnsi="仿宋" w:eastAsia="仿宋"/>
          <w:bCs/>
          <w:color w:val="000000" w:themeColor="text1"/>
          <w:sz w:val="32"/>
          <w:szCs w:val="32"/>
          <w14:textFill>
            <w14:solidFill>
              <w14:schemeClr w14:val="tx1"/>
            </w14:solidFill>
          </w14:textFill>
        </w:rPr>
        <w:t>社会保障和就业</w:t>
      </w:r>
      <w:r>
        <w:rPr>
          <w:rStyle w:val="15"/>
          <w:rFonts w:hint="eastAsia" w:ascii="仿宋" w:hAnsi="仿宋" w:eastAsia="仿宋"/>
          <w:bCs/>
          <w:color w:val="000000" w:themeColor="text1"/>
          <w:sz w:val="32"/>
          <w:szCs w:val="32"/>
          <w:lang w:eastAsia="zh-CN"/>
          <w14:textFill>
            <w14:solidFill>
              <w14:schemeClr w14:val="tx1"/>
            </w14:solidFill>
          </w14:textFill>
        </w:rPr>
        <w:t>支出（</w:t>
      </w:r>
      <w:r>
        <w:rPr>
          <w:rStyle w:val="15"/>
          <w:rFonts w:hint="eastAsia" w:ascii="仿宋" w:hAnsi="仿宋" w:eastAsia="仿宋"/>
          <w:bCs/>
          <w:color w:val="000000" w:themeColor="text1"/>
          <w:sz w:val="32"/>
          <w:szCs w:val="32"/>
          <w:lang w:val="en-US" w:eastAsia="zh-CN"/>
          <w14:textFill>
            <w14:solidFill>
              <w14:schemeClr w14:val="tx1"/>
            </w14:solidFill>
          </w14:textFill>
        </w:rPr>
        <w:t>208</w:t>
      </w:r>
      <w:r>
        <w:rPr>
          <w:rStyle w:val="15"/>
          <w:rFonts w:hint="eastAsia" w:ascii="仿宋" w:hAnsi="仿宋" w:eastAsia="仿宋"/>
          <w:bCs/>
          <w:color w:val="000000" w:themeColor="text1"/>
          <w:sz w:val="32"/>
          <w:szCs w:val="32"/>
          <w:lang w:eastAsia="zh-CN"/>
          <w14:textFill>
            <w14:solidFill>
              <w14:schemeClr w14:val="tx1"/>
            </w14:solidFill>
          </w14:textFill>
        </w:rPr>
        <w:t>）</w:t>
      </w:r>
      <w:r>
        <w:rPr>
          <w:rStyle w:val="15"/>
          <w:rFonts w:hint="eastAsia" w:ascii="仿宋" w:hAnsi="仿宋" w:eastAsia="仿宋" w:cs="Times New Roman"/>
          <w:bCs/>
          <w:color w:val="000000" w:themeColor="text1"/>
          <w:sz w:val="32"/>
          <w:szCs w:val="32"/>
          <w:lang w:eastAsia="zh-CN"/>
          <w14:textFill>
            <w14:solidFill>
              <w14:schemeClr w14:val="tx1"/>
            </w14:solidFill>
          </w14:textFill>
        </w:rPr>
        <w:t>抚恤</w:t>
      </w:r>
      <w:r>
        <w:rPr>
          <w:rStyle w:val="15"/>
          <w:rFonts w:hint="eastAsia" w:ascii="仿宋" w:hAnsi="仿宋" w:eastAsia="仿宋"/>
          <w:bCs/>
          <w:color w:val="000000" w:themeColor="text1"/>
          <w:sz w:val="32"/>
          <w:szCs w:val="32"/>
          <w:lang w:val="en-US" w:eastAsia="zh-CN"/>
          <w14:textFill>
            <w14:solidFill>
              <w14:schemeClr w14:val="tx1"/>
            </w14:solidFill>
          </w14:textFill>
        </w:rPr>
        <w:t>（08）</w:t>
      </w:r>
      <w:r>
        <w:rPr>
          <w:rStyle w:val="15"/>
          <w:rFonts w:hint="eastAsia" w:ascii="仿宋" w:hAnsi="仿宋" w:eastAsia="仿宋" w:cs="Times New Roman"/>
          <w:bCs/>
          <w:color w:val="000000" w:themeColor="text1"/>
          <w:sz w:val="32"/>
          <w:szCs w:val="32"/>
          <w:lang w:eastAsia="zh-CN"/>
          <w14:textFill>
            <w14:solidFill>
              <w14:schemeClr w14:val="tx1"/>
            </w14:solidFill>
          </w14:textFill>
        </w:rPr>
        <w:t>死亡抚恤（</w:t>
      </w:r>
      <w:r>
        <w:rPr>
          <w:rStyle w:val="15"/>
          <w:rFonts w:hint="eastAsia" w:ascii="仿宋" w:hAnsi="仿宋" w:eastAsia="仿宋" w:cs="Times New Roman"/>
          <w:bCs/>
          <w:color w:val="000000" w:themeColor="text1"/>
          <w:sz w:val="32"/>
          <w:szCs w:val="32"/>
          <w:lang w:val="en-US" w:eastAsia="zh-CN"/>
          <w14:textFill>
            <w14:solidFill>
              <w14:schemeClr w14:val="tx1"/>
            </w14:solidFill>
          </w14:textFill>
        </w:rPr>
        <w:t>01</w:t>
      </w:r>
      <w:r>
        <w:rPr>
          <w:rStyle w:val="15"/>
          <w:rFonts w:hint="eastAsia" w:ascii="仿宋" w:hAnsi="仿宋" w:eastAsia="仿宋" w:cs="Times New Roman"/>
          <w:bCs/>
          <w:color w:val="000000" w:themeColor="text1"/>
          <w:sz w:val="32"/>
          <w:szCs w:val="32"/>
          <w:lang w:eastAsia="zh-CN"/>
          <w14:textFill>
            <w14:solidFill>
              <w14:schemeClr w14:val="tx1"/>
            </w14:solidFill>
          </w14:textFill>
        </w:rPr>
        <w:t>）</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1.15</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18628AEC">
      <w:pPr>
        <w:numPr>
          <w:ilvl w:val="0"/>
          <w:numId w:val="0"/>
        </w:numPr>
        <w:spacing w:line="600" w:lineRule="exact"/>
        <w:ind w:firstLine="640"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 w:val="0"/>
          <w:bCs/>
          <w:color w:val="000000" w:themeColor="text1"/>
          <w:sz w:val="32"/>
          <w:szCs w:val="32"/>
          <w:lang w:val="en-US" w:eastAsia="zh-CN"/>
          <w14:textFill>
            <w14:solidFill>
              <w14:schemeClr w14:val="tx1"/>
            </w14:solidFill>
          </w14:textFill>
        </w:rPr>
        <w:t>10.</w:t>
      </w:r>
      <w:r>
        <w:rPr>
          <w:rStyle w:val="15"/>
          <w:rFonts w:hint="eastAsia" w:ascii="仿宋" w:hAnsi="仿宋" w:eastAsia="仿宋"/>
          <w:bCs/>
          <w:color w:val="000000" w:themeColor="text1"/>
          <w:sz w:val="32"/>
          <w:szCs w:val="32"/>
          <w14:textFill>
            <w14:solidFill>
              <w14:schemeClr w14:val="tx1"/>
            </w14:solidFill>
          </w14:textFill>
        </w:rPr>
        <w:t>社会保障和就业</w:t>
      </w:r>
      <w:r>
        <w:rPr>
          <w:rStyle w:val="15"/>
          <w:rFonts w:hint="eastAsia" w:ascii="仿宋" w:hAnsi="仿宋" w:eastAsia="仿宋"/>
          <w:bCs/>
          <w:color w:val="000000" w:themeColor="text1"/>
          <w:sz w:val="32"/>
          <w:szCs w:val="32"/>
          <w:lang w:eastAsia="zh-CN"/>
          <w14:textFill>
            <w14:solidFill>
              <w14:schemeClr w14:val="tx1"/>
            </w14:solidFill>
          </w14:textFill>
        </w:rPr>
        <w:t>支出（</w:t>
      </w:r>
      <w:r>
        <w:rPr>
          <w:rStyle w:val="15"/>
          <w:rFonts w:hint="eastAsia" w:ascii="仿宋" w:hAnsi="仿宋" w:eastAsia="仿宋"/>
          <w:bCs/>
          <w:color w:val="000000" w:themeColor="text1"/>
          <w:sz w:val="32"/>
          <w:szCs w:val="32"/>
          <w:lang w:val="en-US" w:eastAsia="zh-CN"/>
          <w14:textFill>
            <w14:solidFill>
              <w14:schemeClr w14:val="tx1"/>
            </w14:solidFill>
          </w14:textFill>
        </w:rPr>
        <w:t>208</w:t>
      </w:r>
      <w:r>
        <w:rPr>
          <w:rStyle w:val="15"/>
          <w:rFonts w:hint="eastAsia" w:ascii="仿宋" w:hAnsi="仿宋" w:eastAsia="仿宋"/>
          <w:bCs/>
          <w:color w:val="000000" w:themeColor="text1"/>
          <w:sz w:val="32"/>
          <w:szCs w:val="32"/>
          <w:lang w:eastAsia="zh-CN"/>
          <w14:textFill>
            <w14:solidFill>
              <w14:schemeClr w14:val="tx1"/>
            </w14:solidFill>
          </w14:textFill>
        </w:rPr>
        <w:t>）其他社会保障和就业支出</w:t>
      </w:r>
      <w:r>
        <w:rPr>
          <w:rStyle w:val="15"/>
          <w:rFonts w:hint="eastAsia" w:ascii="仿宋" w:hAnsi="仿宋" w:eastAsia="仿宋"/>
          <w:bCs/>
          <w:color w:val="000000" w:themeColor="text1"/>
          <w:sz w:val="32"/>
          <w:szCs w:val="32"/>
          <w:lang w:val="en-US" w:eastAsia="zh-CN"/>
          <w14:textFill>
            <w14:solidFill>
              <w14:schemeClr w14:val="tx1"/>
            </w14:solidFill>
          </w14:textFill>
        </w:rPr>
        <w:t>（99）</w:t>
      </w:r>
      <w:r>
        <w:rPr>
          <w:rStyle w:val="15"/>
          <w:rFonts w:hint="eastAsia" w:ascii="仿宋" w:hAnsi="仿宋" w:eastAsia="仿宋" w:cs="Times New Roman"/>
          <w:bCs/>
          <w:color w:val="000000" w:themeColor="text1"/>
          <w:sz w:val="32"/>
          <w:szCs w:val="32"/>
          <w:lang w:eastAsia="zh-CN"/>
          <w14:textFill>
            <w14:solidFill>
              <w14:schemeClr w14:val="tx1"/>
            </w14:solidFill>
          </w14:textFill>
        </w:rPr>
        <w:t>其他社会保障和就业支出（</w:t>
      </w:r>
      <w:r>
        <w:rPr>
          <w:rStyle w:val="15"/>
          <w:rFonts w:hint="eastAsia" w:ascii="仿宋" w:hAnsi="仿宋" w:eastAsia="仿宋" w:cs="Times New Roman"/>
          <w:bCs/>
          <w:color w:val="000000" w:themeColor="text1"/>
          <w:sz w:val="32"/>
          <w:szCs w:val="32"/>
          <w:lang w:val="en-US" w:eastAsia="zh-CN"/>
          <w14:textFill>
            <w14:solidFill>
              <w14:schemeClr w14:val="tx1"/>
            </w14:solidFill>
          </w14:textFill>
        </w:rPr>
        <w:t>01</w:t>
      </w:r>
      <w:r>
        <w:rPr>
          <w:rStyle w:val="15"/>
          <w:rFonts w:hint="eastAsia" w:ascii="仿宋" w:hAnsi="仿宋" w:eastAsia="仿宋" w:cs="Times New Roman"/>
          <w:bCs/>
          <w:color w:val="000000" w:themeColor="text1"/>
          <w:sz w:val="32"/>
          <w:szCs w:val="32"/>
          <w:lang w:eastAsia="zh-CN"/>
          <w14:textFill>
            <w14:solidFill>
              <w14:schemeClr w14:val="tx1"/>
            </w14:solidFill>
          </w14:textFill>
        </w:rPr>
        <w:t>）</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5.76</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4D0363A1">
      <w:p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11.</w:t>
      </w:r>
      <w:r>
        <w:rPr>
          <w:rStyle w:val="15"/>
          <w:rFonts w:hint="eastAsia" w:ascii="仿宋" w:hAnsi="仿宋" w:eastAsia="仿宋"/>
          <w:bCs/>
          <w:color w:val="000000" w:themeColor="text1"/>
          <w:sz w:val="32"/>
          <w:szCs w:val="32"/>
          <w:lang w:eastAsia="zh-CN"/>
          <w14:textFill>
            <w14:solidFill>
              <w14:schemeClr w14:val="tx1"/>
            </w14:solidFill>
          </w14:textFill>
        </w:rPr>
        <w:t>卫生健康支出</w:t>
      </w:r>
      <w:r>
        <w:rPr>
          <w:rStyle w:val="15"/>
          <w:rFonts w:hint="eastAsia" w:ascii="仿宋" w:hAnsi="仿宋" w:eastAsia="仿宋"/>
          <w:bCs/>
          <w:color w:val="000000" w:themeColor="text1"/>
          <w:sz w:val="32"/>
          <w:szCs w:val="32"/>
          <w:lang w:val="en-US" w:eastAsia="zh-CN"/>
          <w14:textFill>
            <w14:solidFill>
              <w14:schemeClr w14:val="tx1"/>
            </w14:solidFill>
          </w14:textFill>
        </w:rPr>
        <w:t>（210）公卫生健康管理事务（01）其他公卫生健康管理事务支出（99）</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2.88</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11B1EE35">
      <w:p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12.</w:t>
      </w:r>
      <w:r>
        <w:rPr>
          <w:rStyle w:val="15"/>
          <w:rFonts w:hint="eastAsia" w:ascii="仿宋" w:hAnsi="仿宋" w:eastAsia="仿宋"/>
          <w:bCs/>
          <w:color w:val="000000" w:themeColor="text1"/>
          <w:sz w:val="32"/>
          <w:szCs w:val="32"/>
          <w:lang w:eastAsia="zh-CN"/>
          <w14:textFill>
            <w14:solidFill>
              <w14:schemeClr w14:val="tx1"/>
            </w14:solidFill>
          </w14:textFill>
        </w:rPr>
        <w:t>卫生健康支出</w:t>
      </w:r>
      <w:r>
        <w:rPr>
          <w:rStyle w:val="15"/>
          <w:rFonts w:hint="eastAsia" w:ascii="仿宋" w:hAnsi="仿宋" w:eastAsia="仿宋"/>
          <w:bCs/>
          <w:color w:val="000000" w:themeColor="text1"/>
          <w:sz w:val="32"/>
          <w:szCs w:val="32"/>
          <w:lang w:val="en-US" w:eastAsia="zh-CN"/>
          <w14:textFill>
            <w14:solidFill>
              <w14:schemeClr w14:val="tx1"/>
            </w14:solidFill>
          </w14:textFill>
        </w:rPr>
        <w:t>（210）计划生育事务（07）其他计划生育事务支出（99）</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2.16</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5AEDAEC5">
      <w:pPr>
        <w:spacing w:line="600" w:lineRule="exact"/>
        <w:ind w:firstLine="640"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 w:val="0"/>
          <w:bCs/>
          <w:color w:val="000000" w:themeColor="text1"/>
          <w:sz w:val="32"/>
          <w:szCs w:val="32"/>
          <w:lang w:val="en-US" w:eastAsia="zh-CN"/>
          <w14:textFill>
            <w14:solidFill>
              <w14:schemeClr w14:val="tx1"/>
            </w14:solidFill>
          </w14:textFill>
        </w:rPr>
        <w:t>13.</w:t>
      </w:r>
      <w:r>
        <w:rPr>
          <w:rStyle w:val="15"/>
          <w:rFonts w:hint="eastAsia" w:ascii="仿宋" w:hAnsi="仿宋" w:eastAsia="仿宋"/>
          <w:bCs/>
          <w:color w:val="000000" w:themeColor="text1"/>
          <w:sz w:val="32"/>
          <w:szCs w:val="32"/>
          <w:lang w:eastAsia="zh-CN"/>
          <w14:textFill>
            <w14:solidFill>
              <w14:schemeClr w14:val="tx1"/>
            </w14:solidFill>
          </w14:textFill>
        </w:rPr>
        <w:t>卫生健康支出</w:t>
      </w:r>
      <w:r>
        <w:rPr>
          <w:rStyle w:val="15"/>
          <w:rFonts w:hint="eastAsia" w:ascii="仿宋" w:hAnsi="仿宋" w:eastAsia="仿宋"/>
          <w:bCs/>
          <w:color w:val="000000" w:themeColor="text1"/>
          <w:sz w:val="32"/>
          <w:szCs w:val="32"/>
          <w:lang w:val="en-US" w:eastAsia="zh-CN"/>
          <w14:textFill>
            <w14:solidFill>
              <w14:schemeClr w14:val="tx1"/>
            </w14:solidFill>
          </w14:textFill>
        </w:rPr>
        <w:t>（210）行政事业单位医疗（11）行政单位医疗支出（01）</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19.53</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04FD2769">
      <w:pPr>
        <w:spacing w:line="600" w:lineRule="exact"/>
        <w:ind w:firstLine="640"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 w:val="0"/>
          <w:bCs/>
          <w:color w:val="000000" w:themeColor="text1"/>
          <w:sz w:val="32"/>
          <w:szCs w:val="32"/>
          <w:lang w:val="en-US" w:eastAsia="zh-CN"/>
          <w14:textFill>
            <w14:solidFill>
              <w14:schemeClr w14:val="tx1"/>
            </w14:solidFill>
          </w14:textFill>
        </w:rPr>
        <w:t>14.</w:t>
      </w:r>
      <w:r>
        <w:rPr>
          <w:rStyle w:val="15"/>
          <w:rFonts w:hint="eastAsia" w:ascii="仿宋" w:hAnsi="仿宋" w:eastAsia="仿宋"/>
          <w:bCs/>
          <w:color w:val="000000" w:themeColor="text1"/>
          <w:sz w:val="32"/>
          <w:szCs w:val="32"/>
          <w:lang w:eastAsia="zh-CN"/>
          <w14:textFill>
            <w14:solidFill>
              <w14:schemeClr w14:val="tx1"/>
            </w14:solidFill>
          </w14:textFill>
        </w:rPr>
        <w:t>卫生健康支出</w:t>
      </w:r>
      <w:r>
        <w:rPr>
          <w:rStyle w:val="15"/>
          <w:rFonts w:hint="eastAsia" w:ascii="仿宋" w:hAnsi="仿宋" w:eastAsia="仿宋"/>
          <w:bCs/>
          <w:color w:val="000000" w:themeColor="text1"/>
          <w:sz w:val="32"/>
          <w:szCs w:val="32"/>
          <w:lang w:val="en-US" w:eastAsia="zh-CN"/>
          <w14:textFill>
            <w14:solidFill>
              <w14:schemeClr w14:val="tx1"/>
            </w14:solidFill>
          </w14:textFill>
        </w:rPr>
        <w:t>（210）行政事业单位医疗（11）公务员医疗补助支出（03）</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4.28</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29410C54">
      <w:pPr>
        <w:numPr>
          <w:ilvl w:val="0"/>
          <w:numId w:val="0"/>
        </w:num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 xml:space="preserve">15. </w:t>
      </w:r>
      <w:r>
        <w:rPr>
          <w:rStyle w:val="15"/>
          <w:rFonts w:hint="eastAsia" w:ascii="仿宋" w:hAnsi="仿宋" w:eastAsia="仿宋"/>
          <w:bCs/>
          <w:color w:val="000000" w:themeColor="text1"/>
          <w:sz w:val="32"/>
          <w:szCs w:val="32"/>
          <w:lang w:eastAsia="zh-CN"/>
          <w14:textFill>
            <w14:solidFill>
              <w14:schemeClr w14:val="tx1"/>
            </w14:solidFill>
          </w14:textFill>
        </w:rPr>
        <w:t>城乡社区支出</w:t>
      </w:r>
      <w:r>
        <w:rPr>
          <w:rStyle w:val="15"/>
          <w:rFonts w:hint="eastAsia" w:ascii="仿宋" w:hAnsi="仿宋" w:eastAsia="仿宋"/>
          <w:bCs/>
          <w:color w:val="000000" w:themeColor="text1"/>
          <w:sz w:val="32"/>
          <w:szCs w:val="32"/>
          <w:lang w:val="en-US" w:eastAsia="zh-CN"/>
          <w14:textFill>
            <w14:solidFill>
              <w14:schemeClr w14:val="tx1"/>
            </w14:solidFill>
          </w14:textFill>
        </w:rPr>
        <w:t>（212）城乡社区环境卫生（05）城乡社区环境卫生（01）</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6</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7D09148B">
      <w:pPr>
        <w:numPr>
          <w:ilvl w:val="0"/>
          <w:numId w:val="0"/>
        </w:num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 xml:space="preserve">16. </w:t>
      </w:r>
      <w:r>
        <w:rPr>
          <w:rStyle w:val="15"/>
          <w:rFonts w:hint="eastAsia" w:ascii="仿宋" w:hAnsi="仿宋" w:eastAsia="仿宋"/>
          <w:bCs/>
          <w:color w:val="000000" w:themeColor="text1"/>
          <w:sz w:val="32"/>
          <w:szCs w:val="32"/>
          <w:lang w:eastAsia="zh-CN"/>
          <w14:textFill>
            <w14:solidFill>
              <w14:schemeClr w14:val="tx1"/>
            </w14:solidFill>
          </w14:textFill>
        </w:rPr>
        <w:t>城乡社区支出</w:t>
      </w:r>
      <w:r>
        <w:rPr>
          <w:rStyle w:val="15"/>
          <w:rFonts w:hint="eastAsia" w:ascii="仿宋" w:hAnsi="仿宋" w:eastAsia="仿宋"/>
          <w:bCs/>
          <w:color w:val="000000" w:themeColor="text1"/>
          <w:sz w:val="32"/>
          <w:szCs w:val="32"/>
          <w:lang w:val="en-US" w:eastAsia="zh-CN"/>
          <w14:textFill>
            <w14:solidFill>
              <w14:schemeClr w14:val="tx1"/>
            </w14:solidFill>
          </w14:textFill>
        </w:rPr>
        <w:t>（212）国有土地使用权出让收入及对应专项债务收入安排的支出（08）征地和拆迁补偿收入（01）</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18.49</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4FFA1910">
      <w:pPr>
        <w:numPr>
          <w:ilvl w:val="0"/>
          <w:numId w:val="0"/>
        </w:num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17.</w:t>
      </w:r>
      <w:r>
        <w:rPr>
          <w:rStyle w:val="15"/>
          <w:rFonts w:hint="eastAsia" w:ascii="仿宋" w:hAnsi="仿宋" w:eastAsia="仿宋"/>
          <w:bCs/>
          <w:color w:val="000000" w:themeColor="text1"/>
          <w:sz w:val="32"/>
          <w:szCs w:val="32"/>
          <w:lang w:eastAsia="zh-CN"/>
          <w14:textFill>
            <w14:solidFill>
              <w14:schemeClr w14:val="tx1"/>
            </w14:solidFill>
          </w14:textFill>
        </w:rPr>
        <w:t>农林水支出</w:t>
      </w:r>
      <w:r>
        <w:rPr>
          <w:rStyle w:val="15"/>
          <w:rFonts w:hint="eastAsia" w:ascii="仿宋" w:hAnsi="仿宋" w:eastAsia="仿宋"/>
          <w:bCs/>
          <w:color w:val="000000" w:themeColor="text1"/>
          <w:sz w:val="32"/>
          <w:szCs w:val="32"/>
          <w:lang w:val="en-US" w:eastAsia="zh-CN"/>
          <w14:textFill>
            <w14:solidFill>
              <w14:schemeClr w14:val="tx1"/>
            </w14:solidFill>
          </w14:textFill>
        </w:rPr>
        <w:t>（213）农业（01）农村道路建设（42）</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93.07</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1A469596">
      <w:pPr>
        <w:numPr>
          <w:ilvl w:val="0"/>
          <w:numId w:val="0"/>
        </w:numPr>
        <w:spacing w:line="600" w:lineRule="exact"/>
        <w:ind w:firstLine="643" w:firstLineChars="200"/>
        <w:rPr>
          <w:rStyle w:val="15"/>
          <w:rFonts w:hint="eastAsia" w:ascii="仿宋" w:hAnsi="仿宋" w:eastAsia="仿宋"/>
          <w:b w:val="0"/>
          <w:bCs/>
          <w:color w:val="000000" w:themeColor="text1"/>
          <w:sz w:val="32"/>
          <w:szCs w:val="32"/>
          <w:lang w:val="en-US"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18.</w:t>
      </w:r>
      <w:r>
        <w:rPr>
          <w:rStyle w:val="15"/>
          <w:rFonts w:hint="eastAsia" w:ascii="仿宋" w:hAnsi="仿宋" w:eastAsia="仿宋"/>
          <w:bCs/>
          <w:color w:val="000000" w:themeColor="text1"/>
          <w:sz w:val="32"/>
          <w:szCs w:val="32"/>
          <w:lang w:eastAsia="zh-CN"/>
          <w14:textFill>
            <w14:solidFill>
              <w14:schemeClr w14:val="tx1"/>
            </w14:solidFill>
          </w14:textFill>
        </w:rPr>
        <w:t>农林水支出</w:t>
      </w:r>
      <w:r>
        <w:rPr>
          <w:rStyle w:val="15"/>
          <w:rFonts w:hint="eastAsia" w:ascii="仿宋" w:hAnsi="仿宋" w:eastAsia="仿宋"/>
          <w:bCs/>
          <w:color w:val="000000" w:themeColor="text1"/>
          <w:sz w:val="32"/>
          <w:szCs w:val="32"/>
          <w:lang w:val="en-US" w:eastAsia="zh-CN"/>
          <w14:textFill>
            <w14:solidFill>
              <w14:schemeClr w14:val="tx1"/>
            </w14:solidFill>
          </w14:textFill>
        </w:rPr>
        <w:t>（213）农业（01）其他农业支出（99）</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9.99</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r>
        <w:rPr>
          <w:rStyle w:val="15"/>
          <w:rFonts w:hint="eastAsia" w:ascii="仿宋" w:hAnsi="仿宋" w:eastAsia="仿宋"/>
          <w:b w:val="0"/>
          <w:bCs/>
          <w:color w:val="000000" w:themeColor="text1"/>
          <w:sz w:val="32"/>
          <w:szCs w:val="32"/>
          <w:lang w:val="en-US" w:eastAsia="zh-CN"/>
          <w14:textFill>
            <w14:solidFill>
              <w14:schemeClr w14:val="tx1"/>
            </w14:solidFill>
          </w14:textFill>
        </w:rPr>
        <w:t xml:space="preserve">  </w:t>
      </w:r>
    </w:p>
    <w:p w14:paraId="1C133264">
      <w:pPr>
        <w:numPr>
          <w:ilvl w:val="0"/>
          <w:numId w:val="0"/>
        </w:numPr>
        <w:spacing w:line="600" w:lineRule="exact"/>
        <w:ind w:firstLine="640"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 w:val="0"/>
          <w:bCs/>
          <w:color w:val="000000" w:themeColor="text1"/>
          <w:sz w:val="32"/>
          <w:szCs w:val="32"/>
          <w:lang w:val="en-US" w:eastAsia="zh-CN"/>
          <w14:textFill>
            <w14:solidFill>
              <w14:schemeClr w14:val="tx1"/>
            </w14:solidFill>
          </w14:textFill>
        </w:rPr>
        <w:t>19.</w:t>
      </w:r>
      <w:r>
        <w:rPr>
          <w:rStyle w:val="15"/>
          <w:rFonts w:hint="eastAsia" w:ascii="仿宋" w:hAnsi="仿宋" w:eastAsia="仿宋"/>
          <w:bCs/>
          <w:color w:val="000000" w:themeColor="text1"/>
          <w:sz w:val="32"/>
          <w:szCs w:val="32"/>
          <w:lang w:eastAsia="zh-CN"/>
          <w14:textFill>
            <w14:solidFill>
              <w14:schemeClr w14:val="tx1"/>
            </w14:solidFill>
          </w14:textFill>
        </w:rPr>
        <w:t>农林水支出</w:t>
      </w:r>
      <w:r>
        <w:rPr>
          <w:rStyle w:val="15"/>
          <w:rFonts w:hint="eastAsia" w:ascii="仿宋" w:hAnsi="仿宋" w:eastAsia="仿宋"/>
          <w:bCs/>
          <w:color w:val="000000" w:themeColor="text1"/>
          <w:sz w:val="32"/>
          <w:szCs w:val="32"/>
          <w:lang w:val="en-US" w:eastAsia="zh-CN"/>
          <w14:textFill>
            <w14:solidFill>
              <w14:schemeClr w14:val="tx1"/>
            </w14:solidFill>
          </w14:textFill>
        </w:rPr>
        <w:t>（213）扶贫（05）农村基础设施建设（04）</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657.23</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080F2CD1">
      <w:pPr>
        <w:numPr>
          <w:ilvl w:val="0"/>
          <w:numId w:val="0"/>
        </w:numPr>
        <w:spacing w:line="600" w:lineRule="exact"/>
        <w:ind w:firstLine="640"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 w:val="0"/>
          <w:bCs/>
          <w:color w:val="000000" w:themeColor="text1"/>
          <w:sz w:val="32"/>
          <w:szCs w:val="32"/>
          <w:lang w:val="en-US" w:eastAsia="zh-CN"/>
          <w14:textFill>
            <w14:solidFill>
              <w14:schemeClr w14:val="tx1"/>
            </w14:solidFill>
          </w14:textFill>
        </w:rPr>
        <w:t>20.</w:t>
      </w:r>
      <w:r>
        <w:rPr>
          <w:rStyle w:val="15"/>
          <w:rFonts w:hint="eastAsia" w:ascii="仿宋" w:hAnsi="仿宋" w:eastAsia="仿宋"/>
          <w:bCs/>
          <w:color w:val="000000" w:themeColor="text1"/>
          <w:sz w:val="32"/>
          <w:szCs w:val="32"/>
          <w:lang w:eastAsia="zh-CN"/>
          <w14:textFill>
            <w14:solidFill>
              <w14:schemeClr w14:val="tx1"/>
            </w14:solidFill>
          </w14:textFill>
        </w:rPr>
        <w:t>农林水支出</w:t>
      </w:r>
      <w:r>
        <w:rPr>
          <w:rStyle w:val="15"/>
          <w:rFonts w:hint="eastAsia" w:ascii="仿宋" w:hAnsi="仿宋" w:eastAsia="仿宋"/>
          <w:bCs/>
          <w:color w:val="000000" w:themeColor="text1"/>
          <w:sz w:val="32"/>
          <w:szCs w:val="32"/>
          <w:lang w:val="en-US" w:eastAsia="zh-CN"/>
          <w14:textFill>
            <w14:solidFill>
              <w14:schemeClr w14:val="tx1"/>
            </w14:solidFill>
          </w14:textFill>
        </w:rPr>
        <w:t>（213）扶贫（05）其他扶贫支出（99）</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350.9</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125B0E8F">
      <w:pPr>
        <w:numPr>
          <w:ilvl w:val="0"/>
          <w:numId w:val="0"/>
        </w:numPr>
        <w:spacing w:line="600" w:lineRule="exact"/>
        <w:ind w:firstLine="640"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 w:val="0"/>
          <w:bCs/>
          <w:color w:val="000000" w:themeColor="text1"/>
          <w:sz w:val="32"/>
          <w:szCs w:val="32"/>
          <w:lang w:val="en-US" w:eastAsia="zh-CN"/>
          <w14:textFill>
            <w14:solidFill>
              <w14:schemeClr w14:val="tx1"/>
            </w14:solidFill>
          </w14:textFill>
        </w:rPr>
        <w:t>21.</w:t>
      </w:r>
      <w:r>
        <w:rPr>
          <w:rStyle w:val="15"/>
          <w:rFonts w:hint="eastAsia" w:ascii="仿宋" w:hAnsi="仿宋" w:eastAsia="仿宋"/>
          <w:bCs/>
          <w:color w:val="000000" w:themeColor="text1"/>
          <w:sz w:val="32"/>
          <w:szCs w:val="32"/>
          <w:lang w:eastAsia="zh-CN"/>
          <w14:textFill>
            <w14:solidFill>
              <w14:schemeClr w14:val="tx1"/>
            </w14:solidFill>
          </w14:textFill>
        </w:rPr>
        <w:t>农林水支出</w:t>
      </w:r>
      <w:r>
        <w:rPr>
          <w:rStyle w:val="15"/>
          <w:rFonts w:hint="eastAsia" w:ascii="仿宋" w:hAnsi="仿宋" w:eastAsia="仿宋"/>
          <w:bCs/>
          <w:color w:val="000000" w:themeColor="text1"/>
          <w:sz w:val="32"/>
          <w:szCs w:val="32"/>
          <w:lang w:val="en-US" w:eastAsia="zh-CN"/>
          <w14:textFill>
            <w14:solidFill>
              <w14:schemeClr w14:val="tx1"/>
            </w14:solidFill>
          </w14:textFill>
        </w:rPr>
        <w:t>（213）农村综合改革（07）对村民委员会和村党支部的补助（05）</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219.2</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364972F6">
      <w:pPr>
        <w:numPr>
          <w:ilvl w:val="0"/>
          <w:numId w:val="0"/>
        </w:num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22.</w:t>
      </w:r>
      <w:r>
        <w:rPr>
          <w:rStyle w:val="15"/>
          <w:rFonts w:hint="eastAsia" w:ascii="仿宋" w:hAnsi="仿宋" w:eastAsia="仿宋"/>
          <w:bCs/>
          <w:color w:val="000000" w:themeColor="text1"/>
          <w:sz w:val="32"/>
          <w:szCs w:val="32"/>
          <w:lang w:eastAsia="zh-CN"/>
          <w14:textFill>
            <w14:solidFill>
              <w14:schemeClr w14:val="tx1"/>
            </w14:solidFill>
          </w14:textFill>
        </w:rPr>
        <w:t>住房保障支出</w:t>
      </w:r>
      <w:r>
        <w:rPr>
          <w:rStyle w:val="15"/>
          <w:rFonts w:hint="eastAsia" w:ascii="仿宋" w:hAnsi="仿宋" w:eastAsia="仿宋"/>
          <w:bCs/>
          <w:color w:val="000000" w:themeColor="text1"/>
          <w:sz w:val="32"/>
          <w:szCs w:val="32"/>
          <w:lang w:val="en-US" w:eastAsia="zh-CN"/>
          <w14:textFill>
            <w14:solidFill>
              <w14:schemeClr w14:val="tx1"/>
            </w14:solidFill>
          </w14:textFill>
        </w:rPr>
        <w:t>（221）住房改革支出（02）住房公积金（01）</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33.89</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121</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w:t>
      </w:r>
      <w:r>
        <w:rPr>
          <w:rStyle w:val="15"/>
          <w:rFonts w:hint="eastAsia" w:ascii="仿宋" w:hAnsi="仿宋" w:eastAsia="仿宋"/>
          <w:b w:val="0"/>
          <w:bCs/>
          <w:color w:val="000000" w:themeColor="text1"/>
          <w:sz w:val="32"/>
          <w:szCs w:val="32"/>
          <w:lang w:eastAsia="zh-CN"/>
          <w14:textFill>
            <w14:solidFill>
              <w14:schemeClr w14:val="tx1"/>
            </w14:solidFill>
          </w14:textFill>
        </w:rPr>
        <w:t>大</w:t>
      </w:r>
      <w:r>
        <w:rPr>
          <w:rStyle w:val="15"/>
          <w:rFonts w:hint="eastAsia" w:ascii="仿宋" w:hAnsi="仿宋" w:eastAsia="仿宋"/>
          <w:b w:val="0"/>
          <w:bCs/>
          <w:color w:val="000000" w:themeColor="text1"/>
          <w:sz w:val="32"/>
          <w:szCs w:val="32"/>
          <w14:textFill>
            <w14:solidFill>
              <w14:schemeClr w14:val="tx1"/>
            </w14:solidFill>
          </w14:textFill>
        </w:rPr>
        <w:t>于预算数的主要原因是</w:t>
      </w:r>
      <w:r>
        <w:rPr>
          <w:rStyle w:val="15"/>
          <w:rFonts w:hint="eastAsia" w:ascii="仿宋" w:hAnsi="仿宋" w:eastAsia="仿宋"/>
          <w:b w:val="0"/>
          <w:bCs/>
          <w:color w:val="000000" w:themeColor="text1"/>
          <w:sz w:val="32"/>
          <w:szCs w:val="32"/>
          <w:lang w:eastAsia="zh-CN"/>
          <w14:textFill>
            <w14:solidFill>
              <w14:schemeClr w14:val="tx1"/>
            </w14:solidFill>
          </w14:textFill>
        </w:rPr>
        <w:t>人员增加</w:t>
      </w:r>
      <w:r>
        <w:rPr>
          <w:rStyle w:val="15"/>
          <w:rFonts w:hint="eastAsia" w:ascii="仿宋" w:hAnsi="仿宋" w:eastAsia="仿宋"/>
          <w:b w:val="0"/>
          <w:bCs/>
          <w:color w:val="000000" w:themeColor="text1"/>
          <w:sz w:val="32"/>
          <w:szCs w:val="32"/>
          <w14:textFill>
            <w14:solidFill>
              <w14:schemeClr w14:val="tx1"/>
            </w14:solidFill>
          </w14:textFill>
        </w:rPr>
        <w:t>。</w:t>
      </w:r>
    </w:p>
    <w:p w14:paraId="5680E4A8">
      <w:pPr>
        <w:numPr>
          <w:ilvl w:val="0"/>
          <w:numId w:val="0"/>
        </w:num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23.</w:t>
      </w:r>
      <w:r>
        <w:rPr>
          <w:rStyle w:val="15"/>
          <w:rFonts w:hint="eastAsia" w:ascii="仿宋" w:hAnsi="仿宋" w:eastAsia="仿宋"/>
          <w:bCs/>
          <w:color w:val="000000" w:themeColor="text1"/>
          <w:sz w:val="32"/>
          <w:szCs w:val="32"/>
          <w:lang w:eastAsia="zh-CN"/>
          <w14:textFill>
            <w14:solidFill>
              <w14:schemeClr w14:val="tx1"/>
            </w14:solidFill>
          </w14:textFill>
        </w:rPr>
        <w:t>灾害防治及应急管理支出</w:t>
      </w:r>
      <w:r>
        <w:rPr>
          <w:rStyle w:val="15"/>
          <w:rFonts w:hint="eastAsia" w:ascii="仿宋" w:hAnsi="仿宋" w:eastAsia="仿宋"/>
          <w:bCs/>
          <w:color w:val="000000" w:themeColor="text1"/>
          <w:sz w:val="32"/>
          <w:szCs w:val="32"/>
          <w:lang w:val="en-US" w:eastAsia="zh-CN"/>
          <w14:textFill>
            <w14:solidFill>
              <w14:schemeClr w14:val="tx1"/>
            </w14:solidFill>
          </w14:textFill>
        </w:rPr>
        <w:t>（224）应急管理事务（01）安全监管（06）</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0.5</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7E59483B">
      <w:pPr>
        <w:numPr>
          <w:ilvl w:val="0"/>
          <w:numId w:val="0"/>
        </w:num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24.</w:t>
      </w:r>
      <w:r>
        <w:rPr>
          <w:rStyle w:val="15"/>
          <w:rFonts w:hint="eastAsia" w:ascii="仿宋" w:hAnsi="仿宋" w:eastAsia="仿宋"/>
          <w:bCs/>
          <w:color w:val="000000" w:themeColor="text1"/>
          <w:sz w:val="32"/>
          <w:szCs w:val="32"/>
          <w:lang w:eastAsia="zh-CN"/>
          <w14:textFill>
            <w14:solidFill>
              <w14:schemeClr w14:val="tx1"/>
            </w14:solidFill>
          </w14:textFill>
        </w:rPr>
        <w:t>其他支出</w:t>
      </w:r>
      <w:r>
        <w:rPr>
          <w:rStyle w:val="15"/>
          <w:rFonts w:hint="eastAsia" w:ascii="仿宋" w:hAnsi="仿宋" w:eastAsia="仿宋"/>
          <w:bCs/>
          <w:color w:val="000000" w:themeColor="text1"/>
          <w:sz w:val="32"/>
          <w:szCs w:val="32"/>
          <w:lang w:val="en-US" w:eastAsia="zh-CN"/>
          <w14:textFill>
            <w14:solidFill>
              <w14:schemeClr w14:val="tx1"/>
            </w14:solidFill>
          </w14:textFill>
        </w:rPr>
        <w:t>（229）彩票公益金安排的支出（60）用于社会福利的彩票公益金支出（02）</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1.99</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，决算数等于预算数。</w:t>
      </w:r>
    </w:p>
    <w:p w14:paraId="406960A4">
      <w:pPr>
        <w:tabs>
          <w:tab w:val="right" w:pos="8306"/>
        </w:tabs>
        <w:spacing w:line="600" w:lineRule="exact"/>
        <w:ind w:firstLine="640"/>
        <w:outlineLvl w:val="1"/>
        <w:rPr>
          <w:rStyle w:val="26"/>
          <w:color w:val="000000" w:themeColor="text1"/>
          <w14:textFill>
            <w14:solidFill>
              <w14:schemeClr w14:val="tx1"/>
            </w14:solidFill>
          </w14:textFill>
        </w:rPr>
      </w:pPr>
      <w:bookmarkStart w:id="49" w:name="_Toc15396608"/>
      <w:bookmarkStart w:id="50" w:name="_Toc15377214"/>
      <w:r>
        <w:rPr>
          <w:rFonts w:hint="eastAsia" w:ascii="黑体" w:eastAsia="黑体"/>
          <w:color w:val="000000" w:themeColor="text1"/>
          <w:sz w:val="32"/>
          <w:szCs w:val="32"/>
          <w14:textFill>
            <w14:solidFill>
              <w14:schemeClr w14:val="tx1"/>
            </w14:solidFill>
          </w14:textFill>
        </w:rPr>
        <w:t>六</w:t>
      </w:r>
      <w:r>
        <w:rPr>
          <w:rFonts w:hint="eastAsia" w:ascii="黑体" w:eastAsia="黑体"/>
          <w:b/>
          <w:color w:val="000000" w:themeColor="text1"/>
          <w:sz w:val="32"/>
          <w:szCs w:val="32"/>
          <w14:textFill>
            <w14:solidFill>
              <w14:schemeClr w14:val="tx1"/>
            </w14:solidFill>
          </w14:textFill>
        </w:rPr>
        <w:t>、</w:t>
      </w:r>
      <w:r>
        <w:rPr>
          <w:rFonts w:hint="eastAsia" w:ascii="黑体" w:hAnsi="黑体" w:eastAsia="黑体"/>
          <w:b/>
          <w:color w:val="000000" w:themeColor="text1"/>
          <w:sz w:val="32"/>
          <w:szCs w:val="32"/>
          <w14:textFill>
            <w14:solidFill>
              <w14:schemeClr w14:val="tx1"/>
            </w14:solidFill>
          </w14:textFill>
        </w:rPr>
        <w:t>一</w:t>
      </w:r>
      <w:r>
        <w:rPr>
          <w:rStyle w:val="26"/>
          <w:rFonts w:hint="eastAsia" w:ascii="黑体" w:hAnsi="黑体" w:eastAsia="黑体"/>
          <w:b w:val="0"/>
          <w:color w:val="000000" w:themeColor="text1"/>
          <w14:textFill>
            <w14:solidFill>
              <w14:schemeClr w14:val="tx1"/>
            </w14:solidFill>
          </w14:textFill>
        </w:rPr>
        <w:t>般公共预算财政拨款基本支出决算情况说明</w:t>
      </w:r>
      <w:bookmarkEnd w:id="49"/>
      <w:bookmarkEnd w:id="50"/>
      <w:r>
        <w:rPr>
          <w:rStyle w:val="26"/>
          <w:rFonts w:ascii="黑体" w:hAnsi="黑体" w:eastAsia="黑体"/>
          <w:b w:val="0"/>
          <w:color w:val="000000" w:themeColor="text1"/>
          <w14:textFill>
            <w14:solidFill>
              <w14:schemeClr w14:val="tx1"/>
            </w14:solidFill>
          </w14:textFill>
        </w:rPr>
        <w:tab/>
      </w:r>
    </w:p>
    <w:p w14:paraId="37ECDA95">
      <w:pPr>
        <w:spacing w:line="600" w:lineRule="exact"/>
        <w:ind w:firstLine="645"/>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9年一般公共预算财政拨款基本支出</w:t>
      </w:r>
      <w:r>
        <w:rPr>
          <w:rFonts w:hint="eastAsia" w:ascii="仿宋" w:hAnsi="仿宋" w:eastAsia="仿宋"/>
          <w:b/>
          <w:color w:val="000000" w:themeColor="text1"/>
          <w:sz w:val="32"/>
          <w:szCs w:val="32"/>
          <w:lang w:val="en-US" w:eastAsia="zh-CN"/>
          <w14:textFill>
            <w14:solidFill>
              <w14:schemeClr w14:val="tx1"/>
            </w14:solidFill>
          </w14:textFill>
        </w:rPr>
        <w:t>1808.71</w:t>
      </w:r>
      <w:r>
        <w:rPr>
          <w:rFonts w:hint="eastAsia" w:ascii="仿宋" w:hAnsi="仿宋" w:eastAsia="仿宋"/>
          <w:color w:val="000000" w:themeColor="text1"/>
          <w:sz w:val="32"/>
          <w:szCs w:val="32"/>
          <w14:textFill>
            <w14:solidFill>
              <w14:schemeClr w14:val="tx1"/>
            </w14:solidFill>
          </w14:textFill>
        </w:rPr>
        <w:t>万元，其中：</w:t>
      </w:r>
    </w:p>
    <w:p w14:paraId="06C0408D">
      <w:pPr>
        <w:spacing w:line="600" w:lineRule="exact"/>
        <w:ind w:firstLine="645"/>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人员经费</w:t>
      </w:r>
      <w:r>
        <w:rPr>
          <w:rFonts w:hint="eastAsia" w:ascii="仿宋" w:hAnsi="仿宋" w:eastAsia="仿宋"/>
          <w:color w:val="000000" w:themeColor="text1"/>
          <w:sz w:val="32"/>
          <w:szCs w:val="32"/>
          <w:lang w:val="en-US" w:eastAsia="zh-CN"/>
          <w14:textFill>
            <w14:solidFill>
              <w14:schemeClr w14:val="tx1"/>
            </w14:solidFill>
          </w14:textFill>
        </w:rPr>
        <w:t>373.31</w:t>
      </w:r>
      <w:r>
        <w:rPr>
          <w:rFonts w:hint="eastAsia" w:ascii="仿宋" w:hAnsi="仿宋" w:eastAsia="仿宋"/>
          <w:color w:val="000000" w:themeColor="text1"/>
          <w:sz w:val="32"/>
          <w:szCs w:val="32"/>
          <w14:textFill>
            <w14:solidFill>
              <w14:schemeClr w14:val="tx1"/>
            </w14:solidFill>
          </w14:textFill>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themeColor="text1"/>
          <w:sz w:val="32"/>
          <w:szCs w:val="32"/>
          <w14:textFill>
            <w14:solidFill>
              <w14:schemeClr w14:val="tx1"/>
            </w14:solidFill>
          </w14:textFill>
        </w:rPr>
        <w:br w:type="textWrapping"/>
      </w:r>
      <w:r>
        <w:rPr>
          <w:rFonts w:hint="eastAsia" w:ascii="仿宋" w:hAnsi="仿宋" w:eastAsia="仿宋"/>
          <w:color w:val="000000" w:themeColor="text1"/>
          <w:sz w:val="32"/>
          <w:szCs w:val="32"/>
          <w14:textFill>
            <w14:solidFill>
              <w14:schemeClr w14:val="tx1"/>
            </w14:solidFill>
          </w14:textFill>
        </w:rPr>
        <w:t>　　日常公用经费</w:t>
      </w:r>
      <w:r>
        <w:rPr>
          <w:rFonts w:hint="eastAsia" w:ascii="仿宋" w:hAnsi="仿宋" w:eastAsia="仿宋"/>
          <w:color w:val="000000" w:themeColor="text1"/>
          <w:sz w:val="32"/>
          <w:szCs w:val="32"/>
          <w:lang w:val="en-US" w:eastAsia="zh-CN"/>
          <w14:textFill>
            <w14:solidFill>
              <w14:schemeClr w14:val="tx1"/>
            </w14:solidFill>
          </w14:textFill>
        </w:rPr>
        <w:t>167.23</w:t>
      </w:r>
      <w:r>
        <w:rPr>
          <w:rFonts w:hint="eastAsia" w:ascii="仿宋" w:hAnsi="仿宋" w:eastAsia="仿宋"/>
          <w:color w:val="000000" w:themeColor="text1"/>
          <w:sz w:val="32"/>
          <w:szCs w:val="32"/>
          <w14:textFill>
            <w14:solidFill>
              <w14:schemeClr w14:val="tx1"/>
            </w14:solidFill>
          </w14:textFill>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3D58C8A">
      <w:pPr>
        <w:spacing w:line="600" w:lineRule="exact"/>
        <w:ind w:firstLine="645"/>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其他费用</w:t>
      </w:r>
      <w:r>
        <w:rPr>
          <w:rFonts w:hint="eastAsia" w:ascii="仿宋" w:hAnsi="仿宋" w:eastAsia="仿宋"/>
          <w:color w:val="000000" w:themeColor="text1"/>
          <w:sz w:val="32"/>
          <w:szCs w:val="32"/>
          <w:lang w:val="en-US" w:eastAsia="zh-CN"/>
          <w14:textFill>
            <w14:solidFill>
              <w14:schemeClr w14:val="tx1"/>
            </w14:solidFill>
          </w14:textFill>
        </w:rPr>
        <w:t>1268.17</w:t>
      </w:r>
      <w:r>
        <w:rPr>
          <w:rFonts w:hint="eastAsia" w:ascii="仿宋" w:hAnsi="仿宋" w:eastAsia="仿宋"/>
          <w:color w:val="000000" w:themeColor="text1"/>
          <w:sz w:val="32"/>
          <w:szCs w:val="32"/>
          <w:lang w:eastAsia="zh-CN"/>
          <w14:textFill>
            <w14:solidFill>
              <w14:schemeClr w14:val="tx1"/>
            </w14:solidFill>
          </w14:textFill>
        </w:rPr>
        <w:t>万元，主要包括</w:t>
      </w:r>
      <w:bookmarkStart w:id="51" w:name="_Toc15396609"/>
      <w:bookmarkStart w:id="52" w:name="_Toc15377215"/>
      <w:r>
        <w:rPr>
          <w:rFonts w:hint="eastAsia" w:ascii="仿宋" w:hAnsi="仿宋" w:eastAsia="仿宋"/>
          <w:color w:val="000000" w:themeColor="text1"/>
          <w:sz w:val="32"/>
          <w:szCs w:val="32"/>
          <w:lang w:eastAsia="zh-CN"/>
          <w14:textFill>
            <w14:solidFill>
              <w14:schemeClr w14:val="tx1"/>
            </w14:solidFill>
          </w14:textFill>
        </w:rPr>
        <w:t>：生活补助、医疗费补助、个人农业生产补助、其他个人和家庭的补助支出、基础设施建设等支出。</w:t>
      </w:r>
    </w:p>
    <w:p w14:paraId="4041ADE9">
      <w:pPr>
        <w:spacing w:line="600" w:lineRule="exact"/>
        <w:ind w:firstLine="645"/>
        <w:rPr>
          <w:rStyle w:val="26"/>
          <w:rFonts w:ascii="黑体" w:hAnsi="黑体" w:eastAsia="黑体"/>
          <w:b w:val="0"/>
          <w:color w:val="000000" w:themeColor="text1"/>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七、</w:t>
      </w:r>
      <w:r>
        <w:rPr>
          <w:rStyle w:val="26"/>
          <w:rFonts w:hint="eastAsia" w:ascii="黑体" w:hAnsi="黑体" w:eastAsia="黑体"/>
          <w:color w:val="000000" w:themeColor="text1"/>
          <w14:textFill>
            <w14:solidFill>
              <w14:schemeClr w14:val="tx1"/>
            </w14:solidFill>
          </w14:textFill>
        </w:rPr>
        <w:t>“</w:t>
      </w:r>
      <w:r>
        <w:rPr>
          <w:rStyle w:val="26"/>
          <w:rFonts w:hint="eastAsia" w:ascii="黑体" w:hAnsi="黑体" w:eastAsia="黑体"/>
          <w:b w:val="0"/>
          <w:color w:val="000000" w:themeColor="text1"/>
          <w14:textFill>
            <w14:solidFill>
              <w14:schemeClr w14:val="tx1"/>
            </w14:solidFill>
          </w14:textFill>
        </w:rPr>
        <w:t>三公”经费财政拨款支出决算情况说明</w:t>
      </w:r>
      <w:bookmarkEnd w:id="51"/>
      <w:bookmarkEnd w:id="52"/>
    </w:p>
    <w:p w14:paraId="50874410">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53" w:name="_Toc15377216"/>
      <w:r>
        <w:rPr>
          <w:rFonts w:hint="eastAsia" w:ascii="仿宋" w:hAnsi="仿宋" w:eastAsia="仿宋"/>
          <w:b/>
          <w:color w:val="000000" w:themeColor="text1"/>
          <w:sz w:val="32"/>
          <w:szCs w:val="32"/>
          <w14:textFill>
            <w14:solidFill>
              <w14:schemeClr w14:val="tx1"/>
            </w14:solidFill>
          </w14:textFill>
        </w:rPr>
        <w:t>（一）“三公”经费财政拨款支出决算总体情况说明</w:t>
      </w:r>
      <w:bookmarkEnd w:id="53"/>
    </w:p>
    <w:p w14:paraId="6060FEEC">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9年“三公”经费财政拨款支出决算为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万元，完成预算</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，主要原因是九寨沟县</w:t>
      </w:r>
      <w:r>
        <w:rPr>
          <w:rFonts w:hint="eastAsia" w:ascii="仿宋" w:hAnsi="仿宋" w:eastAsia="仿宋"/>
          <w:color w:val="000000" w:themeColor="text1"/>
          <w:sz w:val="32"/>
          <w:szCs w:val="32"/>
          <w:lang w:eastAsia="zh-CN"/>
          <w14:textFill>
            <w14:solidFill>
              <w14:schemeClr w14:val="tx1"/>
            </w14:solidFill>
          </w14:textFill>
        </w:rPr>
        <w:t>郭元乡人民政府</w:t>
      </w:r>
      <w:r>
        <w:rPr>
          <w:rFonts w:hint="eastAsia" w:ascii="仿宋" w:hAnsi="仿宋" w:eastAsia="仿宋"/>
          <w:color w:val="000000" w:themeColor="text1"/>
          <w:sz w:val="32"/>
          <w:szCs w:val="32"/>
          <w14:textFill>
            <w14:solidFill>
              <w14:schemeClr w14:val="tx1"/>
            </w14:solidFill>
          </w14:textFill>
        </w:rPr>
        <w:t>车辆编制</w:t>
      </w:r>
      <w:r>
        <w:rPr>
          <w:rFonts w:hint="eastAsia" w:ascii="仿宋" w:hAnsi="仿宋" w:eastAsia="仿宋"/>
          <w:color w:val="000000" w:themeColor="text1"/>
          <w:sz w:val="32"/>
          <w:szCs w:val="32"/>
          <w:lang w:eastAsia="zh-CN"/>
          <w14:textFill>
            <w14:solidFill>
              <w14:schemeClr w14:val="tx1"/>
            </w14:solidFill>
          </w14:textFill>
        </w:rPr>
        <w:t>由县级主管部门主管</w:t>
      </w:r>
      <w:r>
        <w:rPr>
          <w:rFonts w:hint="eastAsia" w:ascii="仿宋" w:hAnsi="仿宋" w:eastAsia="仿宋"/>
          <w:color w:val="000000" w:themeColor="text1"/>
          <w:sz w:val="32"/>
          <w:szCs w:val="32"/>
          <w14:textFill>
            <w14:solidFill>
              <w14:schemeClr w14:val="tx1"/>
            </w14:solidFill>
          </w14:textFill>
        </w:rPr>
        <w:t>，在2019年也未发生因公出国（境）费用，未购置公务用车。</w:t>
      </w:r>
    </w:p>
    <w:p w14:paraId="30CC5F66">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54" w:name="_Toc15377217"/>
      <w:r>
        <w:rPr>
          <w:rFonts w:hint="eastAsia" w:ascii="仿宋" w:hAnsi="仿宋" w:eastAsia="仿宋"/>
          <w:b/>
          <w:color w:val="000000" w:themeColor="text1"/>
          <w:sz w:val="32"/>
          <w:szCs w:val="32"/>
          <w14:textFill>
            <w14:solidFill>
              <w14:schemeClr w14:val="tx1"/>
            </w14:solidFill>
          </w14:textFill>
        </w:rPr>
        <w:t>（二）“三公”经费财政拨款支出决算具体情况说明</w:t>
      </w:r>
      <w:bookmarkEnd w:id="54"/>
    </w:p>
    <w:p w14:paraId="6BFCEBCE">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9年“三公”经费财政拨款支出决算中，因公出国（境）费支出决算</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；公务用车购置及运行维护费支出决算</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；公务接待费支出决算</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。具体情况如下：</w:t>
      </w:r>
    </w:p>
    <w:p w14:paraId="76FB1E9E">
      <w:pPr>
        <w:spacing w:line="600" w:lineRule="exact"/>
        <w:ind w:firstLine="640"/>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1.</w:t>
      </w:r>
      <w:r>
        <w:rPr>
          <w:rFonts w:hint="eastAsia" w:ascii="仿宋_GB2312" w:eastAsia="仿宋_GB2312"/>
          <w:b/>
          <w:color w:val="000000" w:themeColor="text1"/>
          <w:sz w:val="32"/>
          <w:szCs w:val="32"/>
          <w14:textFill>
            <w14:solidFill>
              <w14:schemeClr w14:val="tx1"/>
            </w14:solidFill>
          </w14:textFill>
        </w:rPr>
        <w:t>因公出国（境）经费支出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Style w:val="15"/>
          <w:rFonts w:hint="eastAsia" w:ascii="仿宋" w:hAnsi="仿宋" w:eastAsia="仿宋"/>
          <w:b w:val="0"/>
          <w:bCs/>
          <w:color w:val="000000" w:themeColor="text1"/>
          <w:sz w:val="32"/>
          <w:szCs w:val="32"/>
          <w14:textFill>
            <w14:solidFill>
              <w14:schemeClr w14:val="tx1"/>
            </w14:solidFill>
          </w14:textFill>
        </w:rPr>
        <w:t>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全年安排因公出国（境）团组</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次，出国（境）</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人。因公出国（境）支出决算比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8年增加</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减少</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万元，增长</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下降</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14:paraId="0A9EFA5E">
      <w:pPr>
        <w:spacing w:line="600" w:lineRule="exact"/>
        <w:ind w:firstLine="640"/>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2.</w:t>
      </w:r>
      <w:r>
        <w:rPr>
          <w:rFonts w:hint="eastAsia" w:ascii="仿宋_GB2312" w:eastAsia="仿宋_GB2312"/>
          <w:b/>
          <w:color w:val="000000" w:themeColor="text1"/>
          <w:sz w:val="32"/>
          <w:szCs w:val="32"/>
          <w14:textFill>
            <w14:solidFill>
              <w14:schemeClr w14:val="tx1"/>
            </w14:solidFill>
          </w14:textFill>
        </w:rPr>
        <w:t>公务用车购置及运行维护费支出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Style w:val="15"/>
          <w:rFonts w:hint="eastAsia" w:ascii="仿宋" w:hAnsi="仿宋" w:eastAsia="仿宋"/>
          <w:b w:val="0"/>
          <w:bCs/>
          <w:color w:val="000000" w:themeColor="text1"/>
          <w:sz w:val="32"/>
          <w:szCs w:val="32"/>
          <w14:textFill>
            <w14:solidFill>
              <w14:schemeClr w14:val="tx1"/>
            </w14:solidFill>
          </w14:textFill>
        </w:rPr>
        <w:t>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公务用车购置及运行维护费支出决算比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8年增加</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减少</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万元，增长</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下降</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14:paraId="30ACA336">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其中：</w:t>
      </w:r>
      <w:r>
        <w:rPr>
          <w:rFonts w:hint="eastAsia" w:ascii="仿宋_GB2312" w:eastAsia="仿宋_GB2312"/>
          <w:b/>
          <w:color w:val="000000" w:themeColor="text1"/>
          <w:sz w:val="32"/>
          <w:szCs w:val="32"/>
          <w14:textFill>
            <w14:solidFill>
              <w14:schemeClr w14:val="tx1"/>
            </w14:solidFill>
          </w14:textFill>
        </w:rPr>
        <w:t>公务用车购置支出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万元。全年按规定更新购置公务用车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辆，金额</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元。</w:t>
      </w: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月底，单位共有公务用车</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辆，其中：轿车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辆、越野车</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皮卡</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w:t>
      </w:r>
    </w:p>
    <w:p w14:paraId="6BDBAE30">
      <w:p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公务用车运行维护费支出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万元。（具体工作）等所需的公务用车燃料费、维修费、过路过桥费、保险费等支出。</w:t>
      </w:r>
    </w:p>
    <w:p w14:paraId="5F5144B4">
      <w:pPr>
        <w:numPr>
          <w:ilvl w:val="0"/>
          <w:numId w:val="3"/>
        </w:numPr>
        <w:spacing w:line="600" w:lineRule="exact"/>
        <w:ind w:firstLine="64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公务接待费支出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Style w:val="15"/>
          <w:rFonts w:hint="eastAsia" w:ascii="仿宋" w:hAnsi="仿宋" w:eastAsia="仿宋"/>
          <w:b w:val="0"/>
          <w:bCs/>
          <w:color w:val="000000" w:themeColor="text1"/>
          <w:sz w:val="32"/>
          <w:szCs w:val="32"/>
          <w14:textFill>
            <w14:solidFill>
              <w14:schemeClr w14:val="tx1"/>
            </w14:solidFill>
          </w14:textFill>
        </w:rPr>
        <w:t>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公务接待费支出决算比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8年增加</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减少</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万元，增长</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下降</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14:paraId="1816292B">
      <w:pPr>
        <w:numPr>
          <w:ilvl w:val="0"/>
          <w:numId w:val="3"/>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国内公务接待支出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万元，(执行公务、开展业务活动开支的交通费、住宿费、用餐费等)。国内公务接待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人次（不包括陪同人员），共计支出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14:paraId="3885FB88">
      <w:pPr>
        <w:spacing w:line="600" w:lineRule="exact"/>
        <w:ind w:firstLine="643" w:firstLineChars="200"/>
        <w:rPr>
          <w:rFonts w:ascii="黑体" w:eastAsia="黑体"/>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外事接待支出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bookmarkStart w:id="55" w:name="_Toc15396610"/>
      <w:bookmarkStart w:id="56" w:name="_Toc15377218"/>
      <w:r>
        <w:rPr>
          <w:rFonts w:hint="eastAsia" w:ascii="仿宋_GB2312" w:eastAsia="仿宋_GB2312"/>
          <w:color w:val="000000" w:themeColor="text1"/>
          <w:sz w:val="32"/>
          <w:szCs w:val="32"/>
          <w:lang w:val="en-US" w:eastAsia="zh-CN"/>
          <w14:textFill>
            <w14:solidFill>
              <w14:schemeClr w14:val="tx1"/>
            </w14:solidFill>
          </w14:textFill>
        </w:rPr>
        <w:t>。</w:t>
      </w:r>
    </w:p>
    <w:p w14:paraId="2B0E17FD">
      <w:pPr>
        <w:spacing w:line="600" w:lineRule="exact"/>
        <w:ind w:firstLine="640"/>
        <w:outlineLvl w:val="1"/>
        <w:rPr>
          <w:rStyle w:val="26"/>
          <w:rFonts w:ascii="黑体" w:hAnsi="黑体" w:eastAsia="黑体"/>
          <w:color w:val="000000" w:themeColor="text1"/>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八、</w:t>
      </w:r>
      <w:r>
        <w:rPr>
          <w:rStyle w:val="26"/>
          <w:rFonts w:hint="eastAsia" w:ascii="黑体" w:hAnsi="黑体" w:eastAsia="黑体"/>
          <w:b w:val="0"/>
          <w:color w:val="000000" w:themeColor="text1"/>
          <w14:textFill>
            <w14:solidFill>
              <w14:schemeClr w14:val="tx1"/>
            </w14:solidFill>
          </w14:textFill>
        </w:rPr>
        <w:t>政府性基金预算支出决算情况说明</w:t>
      </w:r>
      <w:bookmarkEnd w:id="55"/>
      <w:bookmarkEnd w:id="56"/>
    </w:p>
    <w:p w14:paraId="06271474">
      <w:pPr>
        <w:spacing w:line="600" w:lineRule="exact"/>
        <w:ind w:firstLine="64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9年政府性基金预算拨款支出</w:t>
      </w:r>
      <w:r>
        <w:rPr>
          <w:rFonts w:hint="eastAsia" w:ascii="仿宋_GB2312" w:eastAsia="仿宋_GB2312"/>
          <w:color w:val="000000" w:themeColor="text1"/>
          <w:sz w:val="32"/>
          <w:szCs w:val="32"/>
          <w:lang w:val="en-US" w:eastAsia="zh-CN"/>
          <w14:textFill>
            <w14:solidFill>
              <w14:schemeClr w14:val="tx1"/>
            </w14:solidFill>
          </w14:textFill>
        </w:rPr>
        <w:t>20.48</w:t>
      </w:r>
      <w:r>
        <w:rPr>
          <w:rFonts w:hint="eastAsia" w:ascii="仿宋_GB2312" w:eastAsia="仿宋_GB2312"/>
          <w:color w:val="000000" w:themeColor="text1"/>
          <w:sz w:val="32"/>
          <w:szCs w:val="32"/>
          <w14:textFill>
            <w14:solidFill>
              <w14:schemeClr w14:val="tx1"/>
            </w14:solidFill>
          </w14:textFill>
        </w:rPr>
        <w:t>万元。</w:t>
      </w:r>
    </w:p>
    <w:p w14:paraId="006CE17D">
      <w:pPr>
        <w:numPr>
          <w:ilvl w:val="0"/>
          <w:numId w:val="4"/>
        </w:numPr>
        <w:spacing w:line="600" w:lineRule="exact"/>
        <w:ind w:firstLine="640"/>
        <w:outlineLvl w:val="1"/>
        <w:rPr>
          <w:rStyle w:val="26"/>
          <w:rFonts w:ascii="黑体" w:hAnsi="黑体" w:eastAsia="黑体"/>
          <w:b w:val="0"/>
          <w:color w:val="000000" w:themeColor="text1"/>
          <w14:textFill>
            <w14:solidFill>
              <w14:schemeClr w14:val="tx1"/>
            </w14:solidFill>
          </w14:textFill>
        </w:rPr>
      </w:pPr>
      <w:bookmarkStart w:id="57" w:name="_Toc15396611"/>
      <w:bookmarkStart w:id="58" w:name="_Toc15377219"/>
      <w:r>
        <w:rPr>
          <w:rStyle w:val="26"/>
          <w:rFonts w:hint="eastAsia" w:ascii="黑体" w:hAnsi="黑体" w:eastAsia="黑体"/>
          <w:b w:val="0"/>
          <w:color w:val="000000" w:themeColor="text1"/>
          <w14:textFill>
            <w14:solidFill>
              <w14:schemeClr w14:val="tx1"/>
            </w14:solidFill>
          </w14:textFill>
        </w:rPr>
        <w:t>国有资本经营预算支出决算情况说明</w:t>
      </w:r>
      <w:bookmarkEnd w:id="57"/>
      <w:bookmarkEnd w:id="58"/>
    </w:p>
    <w:p w14:paraId="652BC2FA">
      <w:pPr>
        <w:spacing w:line="600" w:lineRule="exact"/>
        <w:ind w:firstLine="640"/>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9年国有资本经营预算拨款支出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14:paraId="2AE9D50B">
      <w:pPr>
        <w:spacing w:line="600" w:lineRule="exact"/>
        <w:ind w:firstLine="800" w:firstLineChars="250"/>
        <w:outlineLvl w:val="1"/>
        <w:rPr>
          <w:rStyle w:val="26"/>
          <w:rFonts w:ascii="黑体" w:hAnsi="黑体" w:eastAsia="黑体"/>
          <w:color w:val="000000" w:themeColor="text1"/>
          <w14:textFill>
            <w14:solidFill>
              <w14:schemeClr w14:val="tx1"/>
            </w14:solidFill>
          </w14:textFill>
        </w:rPr>
      </w:pPr>
      <w:bookmarkStart w:id="59" w:name="_Toc15377221"/>
      <w:bookmarkStart w:id="60" w:name="_Toc15396612"/>
      <w:r>
        <w:rPr>
          <w:rFonts w:hint="eastAsia" w:ascii="黑体" w:hAnsi="黑体" w:eastAsia="黑体"/>
          <w:color w:val="000000" w:themeColor="text1"/>
          <w:sz w:val="32"/>
          <w:szCs w:val="32"/>
          <w14:textFill>
            <w14:solidFill>
              <w14:schemeClr w14:val="tx1"/>
            </w14:solidFill>
          </w14:textFill>
        </w:rPr>
        <w:t>十</w:t>
      </w:r>
      <w:r>
        <w:rPr>
          <w:rStyle w:val="26"/>
          <w:rFonts w:hint="eastAsia" w:ascii="黑体" w:hAnsi="黑体" w:eastAsia="黑体"/>
          <w:color w:val="000000" w:themeColor="text1"/>
          <w14:textFill>
            <w14:solidFill>
              <w14:schemeClr w14:val="tx1"/>
            </w14:solidFill>
          </w14:textFill>
        </w:rPr>
        <w:t>、</w:t>
      </w:r>
      <w:r>
        <w:rPr>
          <w:rStyle w:val="26"/>
          <w:rFonts w:hint="eastAsia" w:ascii="黑体" w:hAnsi="黑体" w:eastAsia="黑体"/>
          <w:b w:val="0"/>
          <w:color w:val="000000" w:themeColor="text1"/>
          <w14:textFill>
            <w14:solidFill>
              <w14:schemeClr w14:val="tx1"/>
            </w14:solidFill>
          </w14:textFill>
        </w:rPr>
        <w:t>其他重要事项的情况说明</w:t>
      </w:r>
      <w:bookmarkEnd w:id="59"/>
      <w:bookmarkEnd w:id="60"/>
    </w:p>
    <w:p w14:paraId="55EDD69C">
      <w:pPr>
        <w:spacing w:line="600" w:lineRule="exact"/>
        <w:ind w:firstLine="643" w:firstLineChars="200"/>
        <w:outlineLvl w:val="2"/>
        <w:rPr>
          <w:rFonts w:ascii="仿宋" w:hAnsi="仿宋" w:eastAsia="仿宋"/>
          <w:color w:val="000000" w:themeColor="text1"/>
          <w:sz w:val="32"/>
          <w:szCs w:val="32"/>
          <w14:textFill>
            <w14:solidFill>
              <w14:schemeClr w14:val="tx1"/>
            </w14:solidFill>
          </w14:textFill>
        </w:rPr>
      </w:pPr>
      <w:bookmarkStart w:id="61" w:name="_Toc15377222"/>
      <w:r>
        <w:rPr>
          <w:rFonts w:hint="eastAsia" w:ascii="仿宋" w:hAnsi="仿宋" w:eastAsia="仿宋"/>
          <w:b/>
          <w:color w:val="000000" w:themeColor="text1"/>
          <w:sz w:val="32"/>
          <w:szCs w:val="32"/>
          <w14:textFill>
            <w14:solidFill>
              <w14:schemeClr w14:val="tx1"/>
            </w14:solidFill>
          </w14:textFill>
        </w:rPr>
        <w:t>（一）机关运行经费支出情况</w:t>
      </w:r>
      <w:bookmarkEnd w:id="61"/>
    </w:p>
    <w:p w14:paraId="5F79AB1C">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hint="eastAsia" w:ascii="仿宋_GB2312" w:eastAsia="仿宋_GB2312"/>
          <w:color w:val="000000" w:themeColor="text1"/>
          <w:sz w:val="32"/>
          <w:szCs w:val="32"/>
          <w:lang w:eastAsia="zh-CN"/>
          <w14:textFill>
            <w14:solidFill>
              <w14:schemeClr w14:val="tx1"/>
            </w14:solidFill>
          </w14:textFill>
        </w:rPr>
        <w:t>郭元乡人民政府</w:t>
      </w:r>
      <w:r>
        <w:rPr>
          <w:rFonts w:hint="eastAsia" w:ascii="仿宋_GB2312" w:eastAsia="仿宋_GB2312"/>
          <w:color w:val="000000" w:themeColor="text1"/>
          <w:sz w:val="32"/>
          <w:szCs w:val="32"/>
          <w14:textFill>
            <w14:solidFill>
              <w14:schemeClr w14:val="tx1"/>
            </w14:solidFill>
          </w14:textFill>
        </w:rPr>
        <w:t>运行经费支出</w:t>
      </w:r>
      <w:r>
        <w:rPr>
          <w:rFonts w:hint="eastAsia" w:ascii="仿宋_GB2312" w:eastAsia="仿宋_GB2312"/>
          <w:color w:val="000000" w:themeColor="text1"/>
          <w:sz w:val="32"/>
          <w:szCs w:val="32"/>
          <w:lang w:val="en-US" w:eastAsia="zh-CN"/>
          <w14:textFill>
            <w14:solidFill>
              <w14:schemeClr w14:val="tx1"/>
            </w14:solidFill>
          </w14:textFill>
        </w:rPr>
        <w:t>434.77</w:t>
      </w:r>
      <w:r>
        <w:rPr>
          <w:rFonts w:hint="eastAsia" w:ascii="仿宋_GB2312" w:eastAsia="仿宋_GB2312"/>
          <w:color w:val="000000" w:themeColor="text1"/>
          <w:sz w:val="32"/>
          <w:szCs w:val="32"/>
          <w14:textFill>
            <w14:solidFill>
              <w14:schemeClr w14:val="tx1"/>
            </w14:solidFill>
          </w14:textFill>
        </w:rPr>
        <w:t>万元，比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w:t>
      </w:r>
      <w:r>
        <w:rPr>
          <w:rFonts w:hint="eastAsia" w:ascii="仿宋_GB2312" w:eastAsia="仿宋_GB2312"/>
          <w:color w:val="000000" w:themeColor="text1"/>
          <w:sz w:val="32"/>
          <w:szCs w:val="32"/>
          <w:lang w:eastAsia="zh-CN"/>
          <w14:textFill>
            <w14:solidFill>
              <w14:schemeClr w14:val="tx1"/>
            </w14:solidFill>
          </w14:textFill>
        </w:rPr>
        <w:t>增长</w:t>
      </w:r>
      <w:r>
        <w:rPr>
          <w:rFonts w:hint="eastAsia" w:ascii="仿宋_GB2312" w:eastAsia="仿宋_GB2312"/>
          <w:color w:val="000000" w:themeColor="text1"/>
          <w:sz w:val="32"/>
          <w:szCs w:val="32"/>
          <w:lang w:val="en-US" w:eastAsia="zh-CN"/>
          <w14:textFill>
            <w14:solidFill>
              <w14:schemeClr w14:val="tx1"/>
            </w14:solidFill>
          </w14:textFill>
        </w:rPr>
        <w:t>2.94</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增长</w:t>
      </w:r>
      <w:r>
        <w:rPr>
          <w:rFonts w:hint="eastAsia" w:ascii="仿宋_GB2312" w:eastAsia="仿宋_GB2312"/>
          <w:color w:val="000000" w:themeColor="text1"/>
          <w:sz w:val="32"/>
          <w:szCs w:val="32"/>
          <w:lang w:val="en-US" w:eastAsia="zh-CN"/>
          <w14:textFill>
            <w14:solidFill>
              <w14:schemeClr w14:val="tx1"/>
            </w14:solidFill>
          </w14:textFill>
        </w:rPr>
        <w:t>0.67</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人员增减。</w:t>
      </w:r>
    </w:p>
    <w:p w14:paraId="738636B5">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62" w:name="_Toc15377223"/>
      <w:r>
        <w:rPr>
          <w:rFonts w:hint="eastAsia" w:ascii="仿宋" w:hAnsi="仿宋" w:eastAsia="仿宋"/>
          <w:b/>
          <w:color w:val="000000" w:themeColor="text1"/>
          <w:sz w:val="32"/>
          <w:szCs w:val="32"/>
          <w14:textFill>
            <w14:solidFill>
              <w14:schemeClr w14:val="tx1"/>
            </w14:solidFill>
          </w14:textFill>
        </w:rPr>
        <w:t>（二）政府采购支出情况</w:t>
      </w:r>
      <w:bookmarkEnd w:id="62"/>
    </w:p>
    <w:p w14:paraId="1B1294F8">
      <w:pPr>
        <w:spacing w:line="600" w:lineRule="exact"/>
        <w:ind w:firstLine="640" w:firstLineChars="200"/>
        <w:rPr>
          <w:rFonts w:ascii="仿宋_GB2312" w:eastAsia="仿宋_GB2312"/>
          <w:color w:val="000000"/>
          <w:sz w:val="32"/>
          <w:szCs w:val="32"/>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hint="eastAsia" w:ascii="仿宋_GB2312" w:eastAsia="仿宋_GB2312"/>
          <w:color w:val="000000" w:themeColor="text1"/>
          <w:sz w:val="32"/>
          <w:szCs w:val="32"/>
          <w:lang w:eastAsia="zh-CN"/>
          <w14:textFill>
            <w14:solidFill>
              <w14:schemeClr w14:val="tx1"/>
            </w14:solidFill>
          </w14:textFill>
        </w:rPr>
        <w:t>郭元乡</w:t>
      </w:r>
      <w:r>
        <w:rPr>
          <w:rFonts w:hint="eastAsia" w:ascii="仿宋_GB2312" w:eastAsia="仿宋_GB2312"/>
          <w:color w:val="000000" w:themeColor="text1"/>
          <w:sz w:val="32"/>
          <w:szCs w:val="32"/>
          <w14:textFill>
            <w14:solidFill>
              <w14:schemeClr w14:val="tx1"/>
            </w14:solidFill>
          </w14:textFill>
        </w:rPr>
        <w:t>政府采购支出总额</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sz w:val="32"/>
          <w:szCs w:val="32"/>
        </w:rPr>
        <w:t>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743CC08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3" w:name="_Toc15377224"/>
      <w:r>
        <w:rPr>
          <w:rFonts w:hint="eastAsia" w:ascii="仿宋" w:hAnsi="仿宋" w:eastAsia="仿宋"/>
          <w:b/>
          <w:color w:val="000000"/>
          <w:sz w:val="32"/>
          <w:szCs w:val="32"/>
        </w:rPr>
        <w:t>（三）国有资产占有使用情况</w:t>
      </w:r>
      <w:bookmarkEnd w:id="63"/>
    </w:p>
    <w:p w14:paraId="1E6B2333">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郭元乡</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4FEC686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387F302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color w:val="000000"/>
          <w:sz w:val="32"/>
          <w:szCs w:val="32"/>
          <w:lang w:eastAsia="zh-CN"/>
        </w:rPr>
        <w:t>郭元乡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19年基层政权建设补助资金项目、</w:t>
      </w:r>
      <w:r>
        <w:rPr>
          <w:rFonts w:hint="eastAsia" w:ascii="仿宋_GB2312" w:hAnsi="仿宋_GB2312" w:eastAsia="仿宋_GB2312" w:cs="仿宋_GB2312"/>
          <w:color w:val="000000"/>
          <w:sz w:val="32"/>
          <w:szCs w:val="32"/>
          <w:lang w:eastAsia="zh-CN"/>
        </w:rPr>
        <w:t>郭元乡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19年三支一扶专项补助</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14:paraId="36B4C18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color w:val="000000"/>
          <w:kern w:val="2"/>
          <w:sz w:val="32"/>
          <w:szCs w:val="32"/>
          <w:lang w:val="en-US" w:eastAsia="zh-CN" w:bidi="ar-SA"/>
        </w:rPr>
        <w:t>我乡以坚持从实际出发，紧紧围绕我县“全域发展、绿色崛起”总体战略目标，积极推进乡村振兴、精准脱贫等工作，充分发挥基层组织阵地堡垒职能，全力推进灾后重建工作的同时，夯实工作基础，抓好全乡区域发展等各项工作，更好保障老百姓生产生活</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color w:val="000000"/>
          <w:kern w:val="2"/>
          <w:sz w:val="32"/>
          <w:szCs w:val="32"/>
          <w:lang w:val="zh-CN" w:eastAsia="zh-CN" w:bidi="ar-SA"/>
        </w:rPr>
        <w:t>我乡资金维护决策正确，资金管理规范，政策决策有力，有效发挥了财政资金使用效率。在人员经费支出上，严格执行</w:t>
      </w:r>
      <w:r>
        <w:rPr>
          <w:rFonts w:hint="eastAsia" w:ascii="仿宋_GB2312" w:hAnsi="仿宋_GB2312" w:eastAsia="仿宋_GB2312" w:cs="仿宋_GB2312"/>
          <w:color w:val="FF0000"/>
          <w:kern w:val="2"/>
          <w:sz w:val="32"/>
          <w:szCs w:val="32"/>
          <w:lang w:val="zh-CN" w:eastAsia="zh-CN" w:bidi="ar-SA"/>
        </w:rPr>
        <w:t>县委、县政府</w:t>
      </w:r>
      <w:r>
        <w:rPr>
          <w:rFonts w:hint="eastAsia" w:ascii="仿宋_GB2312" w:hAnsi="仿宋_GB2312" w:eastAsia="仿宋_GB2312" w:cs="仿宋_GB2312"/>
          <w:color w:val="000000"/>
          <w:kern w:val="2"/>
          <w:sz w:val="32"/>
          <w:szCs w:val="32"/>
          <w:lang w:val="zh-CN" w:eastAsia="zh-CN" w:bidi="ar-SA"/>
        </w:rPr>
        <w:t>的各项制度。在项目经费的使用上，严格按照项目资金实施方案执行。三公经费的使用严格按照预算执行</w:t>
      </w:r>
      <w:r>
        <w:rPr>
          <w:rFonts w:hint="eastAsia" w:ascii="仿宋_GB2312" w:hAnsi="仿宋_GB2312" w:eastAsia="仿宋_GB2312" w:cs="仿宋_GB2312"/>
          <w:sz w:val="32"/>
          <w:szCs w:val="32"/>
        </w:rPr>
        <w:t>。</w:t>
      </w:r>
    </w:p>
    <w:p w14:paraId="454D098A">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color w:val="000000"/>
          <w:sz w:val="32"/>
          <w:szCs w:val="32"/>
          <w:lang w:eastAsia="zh-CN"/>
        </w:rPr>
        <w:t>郭元乡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19年基层政权建设补助资金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2019年三支一扶专项补助</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14:paraId="2E7BF406">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00"/>
          <w:sz w:val="32"/>
          <w:szCs w:val="32"/>
          <w:lang w:eastAsia="zh-CN"/>
        </w:rPr>
        <w:t>郭元乡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19年基层政权建设补助资金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24.8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24.8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了全乡干部职工良好的工作环境，促进了全乡干部职工的工作热情，对提高服务群众的良好环境起到了较好的作用</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该项目工程报账进度款未支付完</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及时督促相关公司按时报账。</w:t>
      </w:r>
    </w:p>
    <w:p w14:paraId="2311CDB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lang w:eastAsia="zh-CN"/>
        </w:rPr>
        <w:t>郭元乡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19年三支一扶专项补助</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1.8084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val="en-US" w:eastAsia="zh-CN"/>
        </w:rPr>
        <w:t>8084</w:t>
      </w:r>
      <w:r>
        <w:rPr>
          <w:rFonts w:hint="eastAsia" w:ascii="仿宋_GB2312" w:hAnsi="仿宋_GB2312" w:eastAsia="仿宋_GB2312" w:cs="仿宋_GB2312"/>
          <w:sz w:val="32"/>
          <w:szCs w:val="32"/>
        </w:rPr>
        <w:t>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了为乡职工工作积度，为我乡增添新的活力。</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每月工资支付时间不一致</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尽量督促在每月</w:t>
      </w:r>
      <w:r>
        <w:rPr>
          <w:rFonts w:hint="eastAsia" w:ascii="仿宋_GB2312" w:hAnsi="仿宋_GB2312" w:eastAsia="仿宋_GB2312" w:cs="仿宋_GB2312"/>
          <w:sz w:val="32"/>
          <w:szCs w:val="32"/>
          <w:lang w:val="en-US" w:eastAsia="zh-CN"/>
        </w:rPr>
        <w:t>10号左右发放。</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3759B08">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D2C330C">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62BFF8E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62E92">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46B629">
            <w:pPr>
              <w:widowControl/>
              <w:jc w:val="center"/>
              <w:textAlignment w:val="center"/>
              <w:rPr>
                <w:rFonts w:hint="eastAsia" w:ascii="宋体" w:hAnsi="宋体" w:eastAsia="宋体" w:cs="宋体"/>
                <w:color w:val="000000"/>
                <w:sz w:val="24"/>
                <w:lang w:eastAsia="zh-CN"/>
              </w:rPr>
            </w:pPr>
            <w:r>
              <w:rPr>
                <w:rFonts w:hint="eastAsia" w:ascii="仿宋_GB2312" w:hAnsi="仿宋_GB2312" w:eastAsia="仿宋_GB2312" w:cs="仿宋_GB2312"/>
                <w:color w:val="000000"/>
                <w:sz w:val="32"/>
                <w:szCs w:val="32"/>
                <w:lang w:eastAsia="zh-CN"/>
              </w:rPr>
              <w:t>郭元乡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19年基层政权建设补助资金</w:t>
            </w:r>
          </w:p>
        </w:tc>
      </w:tr>
      <w:tr w14:paraId="425EBD22">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F5E3BE">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A3F6C">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郭元乡人民政府</w:t>
            </w:r>
          </w:p>
        </w:tc>
      </w:tr>
      <w:tr w14:paraId="0286F86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957C12">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08F790">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557916">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4B019">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E6149D">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24.8</w:t>
            </w:r>
          </w:p>
        </w:tc>
      </w:tr>
      <w:tr w14:paraId="1FF2A4E6">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16CF83">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971839">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D7758E">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1FA1C4">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54EE45">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24.8</w:t>
            </w:r>
          </w:p>
        </w:tc>
      </w:tr>
      <w:tr w14:paraId="1F977330">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C324AD">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DE8C16">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222902">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49BADB">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6E2A3">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14E990F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87925B">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0B40AA">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2B3C9">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CACA1B1">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843C52">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7C63B1">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2019年完工</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288BC2">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已完工</w:t>
            </w:r>
          </w:p>
        </w:tc>
      </w:tr>
      <w:tr w14:paraId="0760A026">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AF9EF97">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AD705">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CCBAB3">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D8726D">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B7D1F5">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72FA32">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275518DF">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83DAEE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D968B">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BBF1DD">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453D5D">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3DE4B">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6D9DEF">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r>
      <w:tr w14:paraId="20EAF45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382512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799101">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46E2FF">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F3DEF8">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4F84CB">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90FBD">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r w14:paraId="70B1BA3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0602AF5">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0476FA">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A176E1">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417DB3">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2C504F">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C097EC">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r w14:paraId="30B1082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B0E86F2">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5FEE9A6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15313E">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1B04E4">
            <w:pPr>
              <w:widowControl/>
              <w:jc w:val="center"/>
              <w:textAlignment w:val="center"/>
              <w:rPr>
                <w:rFonts w:hint="eastAsia" w:ascii="宋体" w:hAnsi="宋体" w:eastAsia="宋体" w:cs="宋体"/>
                <w:color w:val="000000"/>
                <w:sz w:val="24"/>
                <w:lang w:eastAsia="zh-CN"/>
              </w:rPr>
            </w:pPr>
            <w:r>
              <w:rPr>
                <w:rFonts w:hint="eastAsia" w:ascii="仿宋_GB2312" w:hAnsi="仿宋_GB2312" w:eastAsia="仿宋_GB2312" w:cs="仿宋_GB2312"/>
                <w:color w:val="000000"/>
                <w:sz w:val="32"/>
                <w:szCs w:val="32"/>
                <w:lang w:eastAsia="zh-CN"/>
              </w:rPr>
              <w:t>郭元乡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19年三支一扶专项补助</w:t>
            </w:r>
          </w:p>
        </w:tc>
      </w:tr>
      <w:tr w14:paraId="1F56754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AFC616">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DDA2E">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郭元乡人民政府</w:t>
            </w:r>
          </w:p>
        </w:tc>
      </w:tr>
      <w:tr w14:paraId="39A8D84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64B32">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3CD09D">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8125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1.8084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AEA4C8">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875604">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1.8084</w:t>
            </w:r>
          </w:p>
        </w:tc>
      </w:tr>
      <w:tr w14:paraId="2B1E9E4E">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DCBF4">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68FD9E">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14198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1.8084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7C61C7">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60F786">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1.8084</w:t>
            </w:r>
          </w:p>
        </w:tc>
      </w:tr>
      <w:tr w14:paraId="4B7AADE7">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585C64">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89C106">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CE6C6C">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B464E2">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82A1F4">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007CF43E">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B50162">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DD3A5A">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FAA031">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2B2E15CB">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8D4CC">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9A697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2019年完工</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EFB93">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已完工</w:t>
            </w:r>
          </w:p>
        </w:tc>
      </w:tr>
      <w:tr w14:paraId="3E2824BF">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FCC9197">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77ED3C">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847DE9">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97C380">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3B5241">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9C0330">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565E3056">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B6B934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92FB79">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14306">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1A0A23">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2C3949">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457F8C">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已完工</w:t>
            </w:r>
            <w:r>
              <w:rPr>
                <w:rFonts w:hint="eastAsia" w:ascii="宋体" w:hAnsi="宋体" w:cs="宋体"/>
                <w:color w:val="000000"/>
                <w:sz w:val="24"/>
                <w:lang w:val="en-US" w:eastAsia="zh-CN"/>
              </w:rPr>
              <w:t>100%</w:t>
            </w:r>
          </w:p>
        </w:tc>
      </w:tr>
      <w:tr w14:paraId="5189A3F6">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78B4C0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9C7572">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965C9">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05D9F4">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A287AF">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EE1207">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r w14:paraId="2C11EC5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6FB843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817CB0">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485BAA">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7794AF">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594C79">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9BDB0F">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100%</w:t>
            </w:r>
          </w:p>
        </w:tc>
      </w:tr>
    </w:tbl>
    <w:p w14:paraId="37CAAEE0">
      <w:pPr>
        <w:spacing w:line="580" w:lineRule="exact"/>
        <w:ind w:left="630"/>
        <w:rPr>
          <w:rFonts w:ascii="仿宋_GB2312" w:hAnsi="仿宋_GB2312" w:eastAsia="仿宋_GB2312" w:cs="仿宋_GB2312"/>
          <w:sz w:val="32"/>
          <w:szCs w:val="32"/>
        </w:rPr>
      </w:pPr>
    </w:p>
    <w:p w14:paraId="7AEA8BD3">
      <w:pPr>
        <w:spacing w:line="580" w:lineRule="exact"/>
        <w:ind w:left="630"/>
        <w:rPr>
          <w:rFonts w:ascii="仿宋_GB2312" w:hAnsi="仿宋_GB2312" w:eastAsia="仿宋_GB2312" w:cs="仿宋_GB2312"/>
          <w:sz w:val="32"/>
          <w:szCs w:val="32"/>
        </w:rPr>
      </w:pPr>
    </w:p>
    <w:p w14:paraId="7B081C53">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006A0B8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郭元乡</w:t>
      </w:r>
      <w:r>
        <w:rPr>
          <w:rFonts w:hint="eastAsia" w:ascii="仿宋_GB2312" w:hAnsi="仿宋_GB2312" w:eastAsia="仿宋_GB2312" w:cs="仿宋_GB2312"/>
          <w:sz w:val="32"/>
          <w:szCs w:val="32"/>
        </w:rPr>
        <w:t>部门2019年部门整体支出绩效评价报告》见附件（附件1）。</w:t>
      </w:r>
    </w:p>
    <w:p w14:paraId="3FDB3288">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基层政权建设</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三支一扶</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郭元乡</w:t>
      </w:r>
      <w:r>
        <w:rPr>
          <w:rFonts w:hint="eastAsia" w:ascii="仿宋_GB2312" w:hAnsi="仿宋_GB2312" w:eastAsia="仿宋_GB2312" w:cs="仿宋_GB2312"/>
          <w:sz w:val="32"/>
          <w:szCs w:val="32"/>
        </w:rPr>
        <w:t>项目2019年绩效评价报告》见附件（附件2）。（非涉密部门均需公开部门整体支出评价报告，部门自行组织的绩效评价情况根据部门实际公开，若未组织项目绩效评价，则只需说明部门整体支出绩效评价情况）</w:t>
      </w:r>
    </w:p>
    <w:p w14:paraId="4E597C0B">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21455F85">
      <w:pPr>
        <w:numPr>
          <w:ilvl w:val="0"/>
          <w:numId w:val="5"/>
        </w:numPr>
        <w:spacing w:line="600" w:lineRule="exact"/>
        <w:ind w:firstLine="660" w:firstLineChars="150"/>
        <w:jc w:val="center"/>
        <w:outlineLvl w:val="0"/>
        <w:rPr>
          <w:rStyle w:val="25"/>
          <w:rFonts w:ascii="黑体" w:hAnsi="黑体" w:eastAsia="黑体"/>
          <w:b w:val="0"/>
        </w:rPr>
      </w:pPr>
      <w:bookmarkStart w:id="64" w:name="_Toc15377225"/>
      <w:bookmarkStart w:id="65"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64"/>
      <w:bookmarkEnd w:id="65"/>
    </w:p>
    <w:p w14:paraId="0E1DE1A5">
      <w:pPr>
        <w:ind w:firstLine="640" w:firstLineChars="200"/>
        <w:rPr>
          <w:rFonts w:hint="eastAsia" w:ascii="仿宋_GB2312" w:eastAsia="仿宋_GB2312"/>
          <w:color w:val="000000" w:themeColor="text1"/>
          <w:sz w:val="32"/>
          <w:szCs w:val="32"/>
          <w14:textFill>
            <w14:solidFill>
              <w14:schemeClr w14:val="tx1"/>
            </w14:solidFill>
          </w14:textFill>
        </w:rPr>
      </w:pPr>
    </w:p>
    <w:p w14:paraId="18929CA7">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1.财政拨款收入：指单位从同级财政部门取得的财政预算资金。</w:t>
      </w:r>
    </w:p>
    <w:p w14:paraId="15BD99A7">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2.年初结转和结余：指以前年度尚未完成、结转到本年按有关规定继续使用的资金。 </w:t>
      </w:r>
    </w:p>
    <w:p w14:paraId="51AC9D3E">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.一般公共服务一般公共服务</w:t>
      </w:r>
      <w:r>
        <w:rPr>
          <w:rFonts w:hint="default" w:ascii="仿宋_GB2312" w:eastAsia="仿宋_GB2312"/>
          <w:color w:val="000000" w:themeColor="text1"/>
          <w:sz w:val="32"/>
          <w:szCs w:val="32"/>
          <w:lang w:val="en-US"/>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人大事务（01）行政运行（01）</w:t>
      </w:r>
      <w:r>
        <w:rPr>
          <w:rFonts w:hint="eastAsia" w:ascii="仿宋_GB2312" w:eastAsia="仿宋_GB2312"/>
          <w:color w:val="000000" w:themeColor="text1"/>
          <w:sz w:val="32"/>
          <w:szCs w:val="32"/>
          <w14:textFill>
            <w14:solidFill>
              <w14:schemeClr w14:val="tx1"/>
            </w14:solidFill>
          </w14:textFill>
        </w:rPr>
        <w:t>: 指人大事务行政运行。</w:t>
      </w:r>
      <w:r>
        <w:rPr>
          <w:rFonts w:hint="eastAsia" w:ascii="仿宋_GB2312" w:eastAsia="仿宋_GB2312"/>
          <w:color w:val="000000" w:themeColor="text1"/>
          <w:sz w:val="32"/>
          <w:szCs w:val="32"/>
          <w:lang w:val="en-US" w:eastAsia="zh-CN"/>
          <w14:textFill>
            <w14:solidFill>
              <w14:schemeClr w14:val="tx1"/>
            </w14:solidFill>
          </w14:textFill>
        </w:rPr>
        <w:t xml:space="preserve">   </w:t>
      </w:r>
    </w:p>
    <w:p w14:paraId="528B97BA">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一般公共服务</w:t>
      </w:r>
      <w:r>
        <w:rPr>
          <w:rFonts w:hint="default" w:ascii="仿宋_GB2312" w:eastAsia="仿宋_GB2312"/>
          <w:color w:val="000000" w:themeColor="text1"/>
          <w:sz w:val="32"/>
          <w:szCs w:val="32"/>
          <w:lang w:val="en-US"/>
          <w14:textFill>
            <w14:solidFill>
              <w14:schemeClr w14:val="tx1"/>
            </w14:solidFill>
          </w14:textFill>
        </w:rPr>
        <w:t>(201)</w:t>
      </w:r>
      <w:r>
        <w:rPr>
          <w:rFonts w:hint="eastAsia" w:ascii="仿宋_GB2312" w:eastAsia="仿宋_GB2312"/>
          <w:color w:val="000000" w:themeColor="text1"/>
          <w:sz w:val="32"/>
          <w:szCs w:val="32"/>
          <w:lang w:eastAsia="zh-CN"/>
          <w14:textFill>
            <w14:solidFill>
              <w14:schemeClr w14:val="tx1"/>
            </w14:solidFill>
          </w14:textFill>
        </w:rPr>
        <w:t>政府办公厅（室）及相关机构事务（</w:t>
      </w:r>
      <w:r>
        <w:rPr>
          <w:rFonts w:hint="eastAsia" w:ascii="仿宋_GB2312" w:eastAsia="仿宋_GB2312"/>
          <w:color w:val="000000" w:themeColor="text1"/>
          <w:sz w:val="32"/>
          <w:szCs w:val="32"/>
          <w:lang w:val="en-US" w:eastAsia="zh-CN"/>
          <w14:textFill>
            <w14:solidFill>
              <w14:schemeClr w14:val="tx1"/>
            </w14:solidFill>
          </w14:textFill>
        </w:rPr>
        <w:t>03</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行政运行（01）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指政府办公厅(室)及相关机构事务行政运行。</w:t>
      </w:r>
    </w:p>
    <w:p w14:paraId="30EFC3B6">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一般公共服务</w:t>
      </w:r>
      <w:r>
        <w:rPr>
          <w:rFonts w:hint="default" w:ascii="仿宋_GB2312" w:eastAsia="仿宋_GB2312"/>
          <w:color w:val="000000" w:themeColor="text1"/>
          <w:sz w:val="32"/>
          <w:szCs w:val="32"/>
          <w:lang w:val="en-US"/>
          <w14:textFill>
            <w14:solidFill>
              <w14:schemeClr w14:val="tx1"/>
            </w14:solidFill>
          </w14:textFill>
        </w:rPr>
        <w:t>(201)</w:t>
      </w:r>
      <w:r>
        <w:rPr>
          <w:rFonts w:hint="eastAsia" w:ascii="仿宋_GB2312" w:eastAsia="仿宋_GB2312"/>
          <w:color w:val="000000" w:themeColor="text1"/>
          <w:sz w:val="32"/>
          <w:szCs w:val="32"/>
          <w:lang w:eastAsia="zh-CN"/>
          <w14:textFill>
            <w14:solidFill>
              <w14:schemeClr w14:val="tx1"/>
            </w14:solidFill>
          </w14:textFill>
        </w:rPr>
        <w:t>纪委监察事务（</w:t>
      </w:r>
      <w:r>
        <w:rPr>
          <w:rFonts w:hint="eastAsia" w:ascii="仿宋_GB2312" w:eastAsia="仿宋_GB2312"/>
          <w:color w:val="000000" w:themeColor="text1"/>
          <w:sz w:val="32"/>
          <w:szCs w:val="32"/>
          <w:lang w:val="en-US" w:eastAsia="zh-CN"/>
          <w14:textFill>
            <w14:solidFill>
              <w14:schemeClr w14:val="tx1"/>
            </w14:solidFill>
          </w14:textFill>
        </w:rPr>
        <w:t>11</w:t>
      </w:r>
      <w:r>
        <w:rPr>
          <w:rFonts w:hint="eastAsia" w:ascii="仿宋_GB2312" w:eastAsia="仿宋_GB2312"/>
          <w:color w:val="000000" w:themeColor="text1"/>
          <w:sz w:val="32"/>
          <w:szCs w:val="32"/>
          <w:lang w:eastAsia="zh-CN"/>
          <w14:textFill>
            <w14:solidFill>
              <w14:schemeClr w14:val="tx1"/>
            </w14:solidFill>
          </w14:textFill>
        </w:rPr>
        <w:t>）派驻派出机构（</w:t>
      </w:r>
      <w:r>
        <w:rPr>
          <w:rFonts w:hint="eastAsia" w:ascii="仿宋_GB2312" w:eastAsia="仿宋_GB2312"/>
          <w:color w:val="000000" w:themeColor="text1"/>
          <w:sz w:val="32"/>
          <w:szCs w:val="32"/>
          <w:lang w:val="en-US" w:eastAsia="zh-CN"/>
          <w14:textFill>
            <w14:solidFill>
              <w14:schemeClr w14:val="tx1"/>
            </w14:solidFill>
          </w14:textFill>
        </w:rPr>
        <w:t>05</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指</w:t>
      </w:r>
      <w:r>
        <w:rPr>
          <w:rFonts w:hint="eastAsia" w:ascii="仿宋_GB2312" w:eastAsia="仿宋_GB2312"/>
          <w:color w:val="000000" w:themeColor="text1"/>
          <w:sz w:val="32"/>
          <w:szCs w:val="32"/>
          <w:lang w:eastAsia="zh-CN"/>
          <w14:textFill>
            <w14:solidFill>
              <w14:schemeClr w14:val="tx1"/>
            </w14:solidFill>
          </w14:textFill>
        </w:rPr>
        <w:t>纪委监察事务派驻派出机构事务</w:t>
      </w:r>
      <w:r>
        <w:rPr>
          <w:rFonts w:hint="eastAsia" w:ascii="仿宋_GB2312" w:eastAsia="仿宋_GB2312"/>
          <w:color w:val="000000" w:themeColor="text1"/>
          <w:sz w:val="32"/>
          <w:szCs w:val="32"/>
          <w14:textFill>
            <w14:solidFill>
              <w14:schemeClr w14:val="tx1"/>
            </w14:solidFill>
          </w14:textFill>
        </w:rPr>
        <w:t>。</w:t>
      </w:r>
    </w:p>
    <w:p w14:paraId="7BCE9A46">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一般公共服务</w:t>
      </w:r>
      <w:r>
        <w:rPr>
          <w:rFonts w:hint="default" w:ascii="仿宋_GB2312" w:eastAsia="仿宋_GB2312"/>
          <w:color w:val="000000" w:themeColor="text1"/>
          <w:sz w:val="32"/>
          <w:szCs w:val="32"/>
          <w:lang w:val="en-US"/>
          <w14:textFill>
            <w14:solidFill>
              <w14:schemeClr w14:val="tx1"/>
            </w14:solidFill>
          </w14:textFill>
        </w:rPr>
        <w:t>(201)</w:t>
      </w:r>
      <w:r>
        <w:rPr>
          <w:rFonts w:hint="eastAsia" w:ascii="仿宋_GB2312" w:eastAsia="仿宋_GB2312"/>
          <w:color w:val="000000" w:themeColor="text1"/>
          <w:sz w:val="32"/>
          <w:szCs w:val="32"/>
          <w:lang w:eastAsia="zh-CN"/>
          <w14:textFill>
            <w14:solidFill>
              <w14:schemeClr w14:val="tx1"/>
            </w14:solidFill>
          </w14:textFill>
        </w:rPr>
        <w:t>群众团体事务（</w:t>
      </w:r>
      <w:r>
        <w:rPr>
          <w:rFonts w:hint="eastAsia" w:ascii="仿宋_GB2312" w:eastAsia="仿宋_GB2312"/>
          <w:color w:val="000000" w:themeColor="text1"/>
          <w:sz w:val="32"/>
          <w:szCs w:val="32"/>
          <w:lang w:val="en-US" w:eastAsia="zh-CN"/>
          <w14:textFill>
            <w14:solidFill>
              <w14:schemeClr w14:val="tx1"/>
            </w14:solidFill>
          </w14:textFill>
        </w:rPr>
        <w:t>29</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其他群众团体事务支出（99）</w:t>
      </w:r>
      <w:r>
        <w:rPr>
          <w:rFonts w:hint="eastAsia" w:ascii="仿宋_GB2312" w:eastAsia="仿宋_GB2312"/>
          <w:color w:val="000000" w:themeColor="text1"/>
          <w:sz w:val="32"/>
          <w:szCs w:val="32"/>
          <w:lang w:eastAsia="zh-CN"/>
          <w14:textFill>
            <w14:solidFill>
              <w14:schemeClr w14:val="tx1"/>
            </w14:solidFill>
          </w14:textFill>
        </w:rPr>
        <w:t>：指群众团体事务</w:t>
      </w:r>
      <w:r>
        <w:rPr>
          <w:rFonts w:hint="eastAsia" w:ascii="仿宋_GB2312" w:eastAsia="仿宋_GB2312"/>
          <w:color w:val="000000" w:themeColor="text1"/>
          <w:sz w:val="32"/>
          <w:szCs w:val="32"/>
          <w14:textFill>
            <w14:solidFill>
              <w14:schemeClr w14:val="tx1"/>
            </w14:solidFill>
          </w14:textFill>
        </w:rPr>
        <w:t>。</w:t>
      </w:r>
    </w:p>
    <w:p w14:paraId="212DEE58">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一般公共服务</w:t>
      </w:r>
      <w:r>
        <w:rPr>
          <w:rFonts w:hint="default" w:ascii="仿宋_GB2312" w:eastAsia="仿宋_GB2312"/>
          <w:color w:val="000000" w:themeColor="text1"/>
          <w:sz w:val="32"/>
          <w:szCs w:val="32"/>
          <w:lang w:val="en-US"/>
          <w14:textFill>
            <w14:solidFill>
              <w14:schemeClr w14:val="tx1"/>
            </w14:solidFill>
          </w14:textFill>
        </w:rPr>
        <w:t>(201)</w:t>
      </w:r>
      <w:r>
        <w:rPr>
          <w:rFonts w:hint="eastAsia" w:ascii="仿宋_GB2312" w:eastAsia="仿宋_GB2312"/>
          <w:color w:val="000000" w:themeColor="text1"/>
          <w:sz w:val="32"/>
          <w:szCs w:val="32"/>
          <w:lang w:eastAsia="zh-CN"/>
          <w14:textFill>
            <w14:solidFill>
              <w14:schemeClr w14:val="tx1"/>
            </w14:solidFill>
          </w14:textFill>
        </w:rPr>
        <w:t>党委办公厅（室）及相关机构事务（</w:t>
      </w:r>
      <w:r>
        <w:rPr>
          <w:rFonts w:hint="eastAsia" w:ascii="仿宋_GB2312" w:eastAsia="仿宋_GB2312"/>
          <w:color w:val="000000" w:themeColor="text1"/>
          <w:sz w:val="32"/>
          <w:szCs w:val="32"/>
          <w:lang w:val="en-US" w:eastAsia="zh-CN"/>
          <w14:textFill>
            <w14:solidFill>
              <w14:schemeClr w14:val="tx1"/>
            </w14:solidFill>
          </w14:textFill>
        </w:rPr>
        <w:t>31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行政运行（01）</w:t>
      </w:r>
      <w:r>
        <w:rPr>
          <w:rFonts w:hint="eastAsia" w:ascii="仿宋_GB2312" w:eastAsia="仿宋_GB2312"/>
          <w:color w:val="000000" w:themeColor="text1"/>
          <w:sz w:val="32"/>
          <w:szCs w:val="32"/>
          <w:lang w:eastAsia="zh-CN"/>
          <w14:textFill>
            <w14:solidFill>
              <w14:schemeClr w14:val="tx1"/>
            </w14:solidFill>
          </w14:textFill>
        </w:rPr>
        <w:t>：指党委办公厅（室）及相关事务行政运行</w:t>
      </w:r>
      <w:r>
        <w:rPr>
          <w:rFonts w:hint="eastAsia" w:ascii="仿宋_GB2312" w:eastAsia="仿宋_GB2312"/>
          <w:color w:val="000000" w:themeColor="text1"/>
          <w:sz w:val="32"/>
          <w:szCs w:val="32"/>
          <w14:textFill>
            <w14:solidFill>
              <w14:schemeClr w14:val="tx1"/>
            </w14:solidFill>
          </w14:textFill>
        </w:rPr>
        <w:t>。</w:t>
      </w:r>
    </w:p>
    <w:p w14:paraId="4C9CAE8D">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一般公共服务</w:t>
      </w:r>
      <w:r>
        <w:rPr>
          <w:rFonts w:hint="default" w:ascii="仿宋_GB2312" w:eastAsia="仿宋_GB2312"/>
          <w:color w:val="000000" w:themeColor="text1"/>
          <w:sz w:val="32"/>
          <w:szCs w:val="32"/>
          <w:lang w:val="en-US"/>
          <w14:textFill>
            <w14:solidFill>
              <w14:schemeClr w14:val="tx1"/>
            </w14:solidFill>
          </w14:textFill>
        </w:rPr>
        <w:t>(201)</w:t>
      </w:r>
      <w:r>
        <w:rPr>
          <w:rFonts w:hint="eastAsia" w:ascii="仿宋_GB2312" w:eastAsia="仿宋_GB2312"/>
          <w:color w:val="000000" w:themeColor="text1"/>
          <w:sz w:val="32"/>
          <w:szCs w:val="32"/>
          <w:lang w:eastAsia="zh-CN"/>
          <w14:textFill>
            <w14:solidFill>
              <w14:schemeClr w14:val="tx1"/>
            </w14:solidFill>
          </w14:textFill>
        </w:rPr>
        <w:t>党委办公厅（室）及相关机构事务（</w:t>
      </w:r>
      <w:r>
        <w:rPr>
          <w:rFonts w:hint="eastAsia" w:ascii="仿宋_GB2312" w:eastAsia="仿宋_GB2312"/>
          <w:color w:val="000000" w:themeColor="text1"/>
          <w:sz w:val="32"/>
          <w:szCs w:val="32"/>
          <w:lang w:val="en-US" w:eastAsia="zh-CN"/>
          <w14:textFill>
            <w14:solidFill>
              <w14:schemeClr w14:val="tx1"/>
            </w14:solidFill>
          </w14:textFill>
        </w:rPr>
        <w:t>31</w:t>
      </w:r>
      <w:r>
        <w:rPr>
          <w:rFonts w:hint="eastAsia" w:ascii="仿宋_GB2312" w:eastAsia="仿宋_GB2312"/>
          <w:color w:val="000000" w:themeColor="text1"/>
          <w:sz w:val="32"/>
          <w:szCs w:val="32"/>
          <w:lang w:eastAsia="zh-CN"/>
          <w14:textFill>
            <w14:solidFill>
              <w14:schemeClr w14:val="tx1"/>
            </w14:solidFill>
          </w14:textFill>
        </w:rPr>
        <w:t>）其他党委办公厅（室）及相关机构事务支出</w:t>
      </w:r>
      <w:r>
        <w:rPr>
          <w:rFonts w:hint="eastAsia" w:ascii="仿宋_GB2312" w:eastAsia="仿宋_GB2312"/>
          <w:color w:val="000000" w:themeColor="text1"/>
          <w:sz w:val="32"/>
          <w:szCs w:val="32"/>
          <w:lang w:val="en-US" w:eastAsia="zh-CN"/>
          <w14:textFill>
            <w14:solidFill>
              <w14:schemeClr w14:val="tx1"/>
            </w14:solidFill>
          </w14:textFill>
        </w:rPr>
        <w:t>（99）</w:t>
      </w:r>
      <w:r>
        <w:rPr>
          <w:rFonts w:hint="eastAsia" w:ascii="仿宋_GB2312" w:eastAsia="仿宋_GB2312"/>
          <w:color w:val="000000" w:themeColor="text1"/>
          <w:sz w:val="32"/>
          <w:szCs w:val="32"/>
          <w:lang w:eastAsia="zh-CN"/>
          <w14:textFill>
            <w14:solidFill>
              <w14:schemeClr w14:val="tx1"/>
            </w14:solidFill>
          </w14:textFill>
        </w:rPr>
        <w:t>：指其他党委办公厅（室）及相关事务行政运行</w:t>
      </w:r>
      <w:r>
        <w:rPr>
          <w:rFonts w:hint="eastAsia" w:ascii="仿宋_GB2312" w:eastAsia="仿宋_GB2312"/>
          <w:color w:val="000000" w:themeColor="text1"/>
          <w:sz w:val="32"/>
          <w:szCs w:val="32"/>
          <w14:textFill>
            <w14:solidFill>
              <w14:schemeClr w14:val="tx1"/>
            </w14:solidFill>
          </w14:textFill>
        </w:rPr>
        <w:t>。</w:t>
      </w:r>
    </w:p>
    <w:p w14:paraId="74C65E0C">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eastAsia="zh-CN"/>
          <w14:textFill>
            <w14:solidFill>
              <w14:schemeClr w14:val="tx1"/>
            </w14:solidFill>
          </w14:textFill>
        </w:rPr>
        <w:t>公共安全支出（</w:t>
      </w:r>
      <w:r>
        <w:rPr>
          <w:rFonts w:hint="eastAsia" w:ascii="仿宋_GB2312" w:eastAsia="仿宋_GB2312"/>
          <w:color w:val="000000" w:themeColor="text1"/>
          <w:sz w:val="32"/>
          <w:szCs w:val="32"/>
          <w:lang w:val="en-US" w:eastAsia="zh-CN"/>
          <w14:textFill>
            <w14:solidFill>
              <w14:schemeClr w14:val="tx1"/>
            </w14:solidFill>
          </w14:textFill>
        </w:rPr>
        <w:t>2</w:t>
      </w:r>
      <w:r>
        <w:rPr>
          <w:rFonts w:hint="default" w:ascii="仿宋_GB2312" w:eastAsia="仿宋_GB2312"/>
          <w:color w:val="000000" w:themeColor="text1"/>
          <w:sz w:val="32"/>
          <w:szCs w:val="32"/>
          <w:lang w:val="en-US" w:eastAsia="zh-CN"/>
          <w14:textFill>
            <w14:solidFill>
              <w14:schemeClr w14:val="tx1"/>
            </w14:solidFill>
          </w14:textFill>
        </w:rPr>
        <w:t>04</w:t>
      </w:r>
      <w:r>
        <w:rPr>
          <w:rFonts w:hint="eastAsia" w:ascii="仿宋_GB2312" w:eastAsia="仿宋_GB2312"/>
          <w:color w:val="000000" w:themeColor="text1"/>
          <w:sz w:val="32"/>
          <w:szCs w:val="32"/>
          <w:lang w:eastAsia="zh-CN"/>
          <w14:textFill>
            <w14:solidFill>
              <w14:schemeClr w14:val="tx1"/>
            </w14:solidFill>
          </w14:textFill>
        </w:rPr>
        <w:t>）其他公共安全支出（</w:t>
      </w:r>
      <w:r>
        <w:rPr>
          <w:rFonts w:hint="eastAsia" w:ascii="仿宋_GB2312" w:eastAsia="仿宋_GB2312"/>
          <w:color w:val="000000" w:themeColor="text1"/>
          <w:sz w:val="32"/>
          <w:szCs w:val="32"/>
          <w:lang w:val="en-US" w:eastAsia="zh-CN"/>
          <w14:textFill>
            <w14:solidFill>
              <w14:schemeClr w14:val="tx1"/>
            </w14:solidFill>
          </w14:textFill>
        </w:rPr>
        <w:t>99</w:t>
      </w:r>
      <w:r>
        <w:rPr>
          <w:rFonts w:hint="eastAsia" w:ascii="仿宋_GB2312" w:eastAsia="仿宋_GB2312"/>
          <w:color w:val="000000" w:themeColor="text1"/>
          <w:sz w:val="32"/>
          <w:szCs w:val="32"/>
          <w:lang w:eastAsia="zh-CN"/>
          <w14:textFill>
            <w14:solidFill>
              <w14:schemeClr w14:val="tx1"/>
            </w14:solidFill>
          </w14:textFill>
        </w:rPr>
        <w:t>）其他公共安全支出</w:t>
      </w:r>
      <w:r>
        <w:rPr>
          <w:rFonts w:hint="eastAsia" w:ascii="仿宋_GB2312" w:eastAsia="仿宋_GB2312"/>
          <w:color w:val="000000" w:themeColor="text1"/>
          <w:sz w:val="32"/>
          <w:szCs w:val="32"/>
          <w:lang w:val="en-US" w:eastAsia="zh-CN"/>
          <w14:textFill>
            <w14:solidFill>
              <w14:schemeClr w14:val="tx1"/>
            </w14:solidFill>
          </w14:textFill>
        </w:rPr>
        <w:t>（01）</w:t>
      </w:r>
      <w:r>
        <w:rPr>
          <w:rFonts w:hint="eastAsia" w:ascii="仿宋_GB2312" w:eastAsia="仿宋_GB2312"/>
          <w:color w:val="000000" w:themeColor="text1"/>
          <w:sz w:val="32"/>
          <w:szCs w:val="32"/>
          <w14:textFill>
            <w14:solidFill>
              <w14:schemeClr w14:val="tx1"/>
            </w14:solidFill>
          </w14:textFill>
        </w:rPr>
        <w:t>:支</w:t>
      </w:r>
      <w:r>
        <w:rPr>
          <w:rFonts w:hint="eastAsia" w:ascii="仿宋_GB2312" w:eastAsia="仿宋_GB2312"/>
          <w:color w:val="000000" w:themeColor="text1"/>
          <w:sz w:val="32"/>
          <w:szCs w:val="32"/>
          <w:lang w:val="en-US" w:eastAsia="zh-CN"/>
          <w14:textFill>
            <w14:solidFill>
              <w14:schemeClr w14:val="tx1"/>
            </w14:solidFill>
          </w14:textFill>
        </w:rPr>
        <w:t>指一般行政管理实务支出</w:t>
      </w:r>
      <w:r>
        <w:rPr>
          <w:rFonts w:hint="eastAsia" w:ascii="仿宋_GB2312" w:eastAsia="仿宋_GB2312"/>
          <w:color w:val="000000" w:themeColor="text1"/>
          <w:sz w:val="32"/>
          <w:szCs w:val="32"/>
          <w14:textFill>
            <w14:solidFill>
              <w14:schemeClr w14:val="tx1"/>
            </w14:solidFill>
          </w14:textFill>
        </w:rPr>
        <w:t>。</w:t>
      </w:r>
    </w:p>
    <w:p w14:paraId="3833FD42">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10.</w:t>
      </w:r>
      <w:r>
        <w:rPr>
          <w:rFonts w:hint="eastAsia" w:ascii="仿宋_GB2312" w:eastAsia="仿宋_GB2312"/>
          <w:color w:val="000000" w:themeColor="text1"/>
          <w:sz w:val="32"/>
          <w:szCs w:val="32"/>
          <w14:textFill>
            <w14:solidFill>
              <w14:schemeClr w14:val="tx1"/>
            </w14:solidFill>
          </w14:textFill>
        </w:rPr>
        <w:t>社会保障和就业</w:t>
      </w:r>
      <w:r>
        <w:rPr>
          <w:rFonts w:hint="eastAsia" w:ascii="仿宋_GB2312" w:eastAsia="仿宋_GB2312"/>
          <w:color w:val="000000" w:themeColor="text1"/>
          <w:sz w:val="32"/>
          <w:szCs w:val="32"/>
          <w:lang w:eastAsia="zh-CN"/>
          <w14:textFill>
            <w14:solidFill>
              <w14:schemeClr w14:val="tx1"/>
            </w14:solidFill>
          </w14:textFill>
        </w:rPr>
        <w:t>支出（</w:t>
      </w:r>
      <w:r>
        <w:rPr>
          <w:rFonts w:hint="eastAsia" w:ascii="仿宋_GB2312" w:eastAsia="仿宋_GB2312"/>
          <w:color w:val="000000" w:themeColor="text1"/>
          <w:sz w:val="32"/>
          <w:szCs w:val="32"/>
          <w:lang w:val="en-US" w:eastAsia="zh-CN"/>
          <w14:textFill>
            <w14:solidFill>
              <w14:schemeClr w14:val="tx1"/>
            </w14:solidFill>
          </w14:textFill>
        </w:rPr>
        <w:t>208</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行政事业单位离退休（05）机关事业单位基本养老保险缴费支出（05）</w:t>
      </w:r>
      <w:r>
        <w:rPr>
          <w:rFonts w:hint="eastAsia" w:ascii="仿宋_GB2312" w:eastAsia="仿宋_GB2312"/>
          <w:color w:val="000000" w:themeColor="text1"/>
          <w:sz w:val="32"/>
          <w:szCs w:val="32"/>
          <w14:textFill>
            <w14:solidFill>
              <w14:schemeClr w14:val="tx1"/>
            </w14:solidFill>
          </w14:textFill>
        </w:rPr>
        <w:t>: 指机关事业单位基本养老保险缴费支出。</w:t>
      </w:r>
    </w:p>
    <w:p w14:paraId="7EBA4AD2">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11.</w:t>
      </w:r>
      <w:r>
        <w:rPr>
          <w:rFonts w:hint="eastAsia" w:ascii="仿宋_GB2312" w:eastAsia="仿宋_GB2312"/>
          <w:color w:val="000000" w:themeColor="text1"/>
          <w:sz w:val="32"/>
          <w:szCs w:val="32"/>
          <w14:textFill>
            <w14:solidFill>
              <w14:schemeClr w14:val="tx1"/>
            </w14:solidFill>
          </w14:textFill>
        </w:rPr>
        <w:t>社会保障和就业</w:t>
      </w:r>
      <w:r>
        <w:rPr>
          <w:rFonts w:hint="eastAsia" w:ascii="仿宋_GB2312" w:eastAsia="仿宋_GB2312"/>
          <w:color w:val="000000" w:themeColor="text1"/>
          <w:sz w:val="32"/>
          <w:szCs w:val="32"/>
          <w:lang w:eastAsia="zh-CN"/>
          <w14:textFill>
            <w14:solidFill>
              <w14:schemeClr w14:val="tx1"/>
            </w14:solidFill>
          </w14:textFill>
        </w:rPr>
        <w:t>支出（</w:t>
      </w:r>
      <w:r>
        <w:rPr>
          <w:rFonts w:hint="eastAsia" w:ascii="仿宋_GB2312" w:eastAsia="仿宋_GB2312"/>
          <w:color w:val="000000" w:themeColor="text1"/>
          <w:sz w:val="32"/>
          <w:szCs w:val="32"/>
          <w:lang w:val="en-US" w:eastAsia="zh-CN"/>
          <w14:textFill>
            <w14:solidFill>
              <w14:schemeClr w14:val="tx1"/>
            </w14:solidFill>
          </w14:textFill>
        </w:rPr>
        <w:t>208</w:t>
      </w:r>
      <w:r>
        <w:rPr>
          <w:rFonts w:hint="eastAsia" w:ascii="仿宋_GB2312" w:eastAsia="仿宋_GB2312"/>
          <w:color w:val="000000" w:themeColor="text1"/>
          <w:sz w:val="32"/>
          <w:szCs w:val="32"/>
          <w:lang w:eastAsia="zh-CN"/>
          <w14:textFill>
            <w14:solidFill>
              <w14:schemeClr w14:val="tx1"/>
            </w14:solidFill>
          </w14:textFill>
        </w:rPr>
        <w:t>）抚恤</w:t>
      </w:r>
      <w:r>
        <w:rPr>
          <w:rFonts w:hint="eastAsia" w:ascii="仿宋_GB2312" w:eastAsia="仿宋_GB2312"/>
          <w:color w:val="000000" w:themeColor="text1"/>
          <w:sz w:val="32"/>
          <w:szCs w:val="32"/>
          <w:lang w:val="en-US" w:eastAsia="zh-CN"/>
          <w14:textFill>
            <w14:solidFill>
              <w14:schemeClr w14:val="tx1"/>
            </w14:solidFill>
          </w14:textFill>
        </w:rPr>
        <w:t>（08）</w:t>
      </w:r>
      <w:r>
        <w:rPr>
          <w:rFonts w:hint="eastAsia" w:ascii="仿宋_GB2312" w:eastAsia="仿宋_GB2312"/>
          <w:color w:val="000000" w:themeColor="text1"/>
          <w:sz w:val="32"/>
          <w:szCs w:val="32"/>
          <w:lang w:eastAsia="zh-CN"/>
          <w14:textFill>
            <w14:solidFill>
              <w14:schemeClr w14:val="tx1"/>
            </w14:solidFill>
          </w14:textFill>
        </w:rPr>
        <w:t>死亡抚恤（</w:t>
      </w:r>
      <w:r>
        <w:rPr>
          <w:rFonts w:hint="eastAsia" w:ascii="仿宋_GB2312" w:eastAsia="仿宋_GB2312"/>
          <w:color w:val="000000" w:themeColor="text1"/>
          <w:sz w:val="32"/>
          <w:szCs w:val="32"/>
          <w:lang w:val="en-US" w:eastAsia="zh-CN"/>
          <w14:textFill>
            <w14:solidFill>
              <w14:schemeClr w14:val="tx1"/>
            </w14:solidFill>
          </w14:textFill>
        </w:rPr>
        <w:t>01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:指死亡抚恤。</w:t>
      </w:r>
    </w:p>
    <w:p w14:paraId="20B83828">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社会保障和就业</w:t>
      </w:r>
      <w:r>
        <w:rPr>
          <w:rFonts w:hint="eastAsia" w:ascii="仿宋_GB2312" w:eastAsia="仿宋_GB2312"/>
          <w:color w:val="000000" w:themeColor="text1"/>
          <w:sz w:val="32"/>
          <w:szCs w:val="32"/>
          <w:lang w:eastAsia="zh-CN"/>
          <w14:textFill>
            <w14:solidFill>
              <w14:schemeClr w14:val="tx1"/>
            </w14:solidFill>
          </w14:textFill>
        </w:rPr>
        <w:t>支出（</w:t>
      </w:r>
      <w:r>
        <w:rPr>
          <w:rFonts w:hint="eastAsia" w:ascii="仿宋_GB2312" w:eastAsia="仿宋_GB2312"/>
          <w:color w:val="000000" w:themeColor="text1"/>
          <w:sz w:val="32"/>
          <w:szCs w:val="32"/>
          <w:lang w:val="en-US" w:eastAsia="zh-CN"/>
          <w14:textFill>
            <w14:solidFill>
              <w14:schemeClr w14:val="tx1"/>
            </w14:solidFill>
          </w14:textFill>
        </w:rPr>
        <w:t>208</w:t>
      </w:r>
      <w:r>
        <w:rPr>
          <w:rFonts w:hint="eastAsia" w:ascii="仿宋_GB2312" w:eastAsia="仿宋_GB2312"/>
          <w:color w:val="000000" w:themeColor="text1"/>
          <w:sz w:val="32"/>
          <w:szCs w:val="32"/>
          <w:lang w:eastAsia="zh-CN"/>
          <w14:textFill>
            <w14:solidFill>
              <w14:schemeClr w14:val="tx1"/>
            </w14:solidFill>
          </w14:textFill>
        </w:rPr>
        <w:t>）其他社会保障和就业支出</w:t>
      </w:r>
      <w:r>
        <w:rPr>
          <w:rFonts w:hint="eastAsia" w:ascii="仿宋_GB2312" w:eastAsia="仿宋_GB2312"/>
          <w:color w:val="000000" w:themeColor="text1"/>
          <w:sz w:val="32"/>
          <w:szCs w:val="32"/>
          <w:lang w:val="en-US" w:eastAsia="zh-CN"/>
          <w14:textFill>
            <w14:solidFill>
              <w14:schemeClr w14:val="tx1"/>
            </w14:solidFill>
          </w14:textFill>
        </w:rPr>
        <w:t>（99）</w:t>
      </w:r>
      <w:r>
        <w:rPr>
          <w:rFonts w:hint="eastAsia" w:ascii="仿宋_GB2312" w:eastAsia="仿宋_GB2312"/>
          <w:color w:val="000000" w:themeColor="text1"/>
          <w:sz w:val="32"/>
          <w:szCs w:val="32"/>
          <w:lang w:eastAsia="zh-CN"/>
          <w14:textFill>
            <w14:solidFill>
              <w14:schemeClr w14:val="tx1"/>
            </w14:solidFill>
          </w14:textFill>
        </w:rPr>
        <w:t>其他社会保障和就业支出（</w:t>
      </w:r>
      <w:r>
        <w:rPr>
          <w:rFonts w:hint="eastAsia" w:ascii="仿宋_GB2312" w:eastAsia="仿宋_GB2312"/>
          <w:color w:val="000000" w:themeColor="text1"/>
          <w:sz w:val="32"/>
          <w:szCs w:val="32"/>
          <w:lang w:val="en-US" w:eastAsia="zh-CN"/>
          <w14:textFill>
            <w14:solidFill>
              <w14:schemeClr w14:val="tx1"/>
            </w14:solidFill>
          </w14:textFill>
        </w:rPr>
        <w:t>01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其他</w:t>
      </w:r>
      <w:r>
        <w:rPr>
          <w:rFonts w:hint="eastAsia" w:ascii="仿宋_GB2312" w:eastAsia="仿宋_GB2312"/>
          <w:color w:val="000000" w:themeColor="text1"/>
          <w:sz w:val="32"/>
          <w:szCs w:val="32"/>
          <w:lang w:eastAsia="zh-CN"/>
          <w14:textFill>
            <w14:solidFill>
              <w14:schemeClr w14:val="tx1"/>
            </w14:solidFill>
          </w14:textFill>
        </w:rPr>
        <w:t>社会保障和就业支出</w:t>
      </w:r>
      <w:r>
        <w:rPr>
          <w:rFonts w:hint="eastAsia" w:ascii="仿宋_GB2312" w:eastAsia="仿宋_GB2312"/>
          <w:color w:val="000000" w:themeColor="text1"/>
          <w:sz w:val="32"/>
          <w:szCs w:val="32"/>
          <w14:textFill>
            <w14:solidFill>
              <w14:schemeClr w14:val="tx1"/>
            </w14:solidFill>
          </w14:textFill>
        </w:rPr>
        <w:t>。</w:t>
      </w:r>
    </w:p>
    <w:p w14:paraId="1C8AF66A">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13.</w:t>
      </w:r>
      <w:r>
        <w:rPr>
          <w:rFonts w:hint="eastAsia" w:ascii="仿宋_GB2312" w:eastAsia="仿宋_GB2312"/>
          <w:color w:val="000000" w:themeColor="text1"/>
          <w:sz w:val="32"/>
          <w:szCs w:val="32"/>
          <w:lang w:eastAsia="zh-CN"/>
          <w14:textFill>
            <w14:solidFill>
              <w14:schemeClr w14:val="tx1"/>
            </w14:solidFill>
          </w14:textFill>
        </w:rPr>
        <w:t>卫生健康支出</w:t>
      </w:r>
      <w:r>
        <w:rPr>
          <w:rFonts w:hint="eastAsia" w:ascii="仿宋_GB2312" w:eastAsia="仿宋_GB2312"/>
          <w:color w:val="000000" w:themeColor="text1"/>
          <w:sz w:val="32"/>
          <w:szCs w:val="32"/>
          <w:lang w:val="en-US" w:eastAsia="zh-CN"/>
          <w14:textFill>
            <w14:solidFill>
              <w14:schemeClr w14:val="tx1"/>
            </w14:solidFill>
          </w14:textFill>
        </w:rPr>
        <w:t>（210）公卫生健康管理事务（01）其他公卫生健康管理事务支出（99）</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指其他卫生健康支出</w:t>
      </w:r>
      <w:r>
        <w:rPr>
          <w:rFonts w:hint="eastAsia" w:ascii="仿宋_GB2312" w:eastAsia="仿宋_GB2312"/>
          <w:color w:val="000000" w:themeColor="text1"/>
          <w:sz w:val="32"/>
          <w:szCs w:val="32"/>
          <w14:textFill>
            <w14:solidFill>
              <w14:schemeClr w14:val="tx1"/>
            </w14:solidFill>
          </w14:textFill>
        </w:rPr>
        <w:t>。</w:t>
      </w:r>
    </w:p>
    <w:p w14:paraId="6766CE64">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14.</w:t>
      </w:r>
      <w:r>
        <w:rPr>
          <w:rFonts w:hint="eastAsia" w:ascii="仿宋_GB2312" w:eastAsia="仿宋_GB2312"/>
          <w:color w:val="000000" w:themeColor="text1"/>
          <w:sz w:val="32"/>
          <w:szCs w:val="32"/>
          <w:lang w:eastAsia="zh-CN"/>
          <w14:textFill>
            <w14:solidFill>
              <w14:schemeClr w14:val="tx1"/>
            </w14:solidFill>
          </w14:textFill>
        </w:rPr>
        <w:t>卫生健康支出</w:t>
      </w:r>
      <w:r>
        <w:rPr>
          <w:rFonts w:hint="eastAsia" w:ascii="仿宋_GB2312" w:eastAsia="仿宋_GB2312"/>
          <w:color w:val="000000" w:themeColor="text1"/>
          <w:sz w:val="32"/>
          <w:szCs w:val="32"/>
          <w:lang w:val="en-US" w:eastAsia="zh-CN"/>
          <w14:textFill>
            <w14:solidFill>
              <w14:schemeClr w14:val="tx1"/>
            </w14:solidFill>
          </w14:textFill>
        </w:rPr>
        <w:t>（210）计划生育事务（07）其他计划生育事务支出（99）</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指其他计划生育事务支出</w:t>
      </w:r>
      <w:r>
        <w:rPr>
          <w:rFonts w:hint="eastAsia" w:ascii="仿宋_GB2312" w:eastAsia="仿宋_GB2312"/>
          <w:color w:val="000000" w:themeColor="text1"/>
          <w:sz w:val="32"/>
          <w:szCs w:val="32"/>
          <w14:textFill>
            <w14:solidFill>
              <w14:schemeClr w14:val="tx1"/>
            </w14:solidFill>
          </w14:textFill>
        </w:rPr>
        <w:t>。</w:t>
      </w:r>
    </w:p>
    <w:p w14:paraId="09DCF8DA">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15.</w:t>
      </w:r>
      <w:r>
        <w:rPr>
          <w:rFonts w:hint="eastAsia" w:ascii="仿宋_GB2312" w:eastAsia="仿宋_GB2312"/>
          <w:color w:val="000000" w:themeColor="text1"/>
          <w:sz w:val="32"/>
          <w:szCs w:val="32"/>
          <w:lang w:eastAsia="zh-CN"/>
          <w14:textFill>
            <w14:solidFill>
              <w14:schemeClr w14:val="tx1"/>
            </w14:solidFill>
          </w14:textFill>
        </w:rPr>
        <w:t>卫生健康支出</w:t>
      </w:r>
      <w:r>
        <w:rPr>
          <w:rFonts w:hint="eastAsia" w:ascii="仿宋_GB2312" w:eastAsia="仿宋_GB2312"/>
          <w:color w:val="000000" w:themeColor="text1"/>
          <w:sz w:val="32"/>
          <w:szCs w:val="32"/>
          <w:lang w:val="en-US" w:eastAsia="zh-CN"/>
          <w14:textFill>
            <w14:solidFill>
              <w14:schemeClr w14:val="tx1"/>
            </w14:solidFill>
          </w14:textFill>
        </w:rPr>
        <w:t>（210）行政事业单位医疗（11）行政单位医疗支出（01）</w:t>
      </w:r>
      <w:r>
        <w:rPr>
          <w:rFonts w:hint="eastAsia" w:ascii="仿宋_GB2312" w:eastAsia="仿宋_GB2312"/>
          <w:color w:val="000000" w:themeColor="text1"/>
          <w:sz w:val="32"/>
          <w:szCs w:val="32"/>
          <w14:textFill>
            <w14:solidFill>
              <w14:schemeClr w14:val="tx1"/>
            </w14:solidFill>
          </w14:textFill>
        </w:rPr>
        <w:t>:指行政单位医疗。</w:t>
      </w:r>
    </w:p>
    <w:p w14:paraId="545AD610">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16.</w:t>
      </w:r>
      <w:r>
        <w:rPr>
          <w:rFonts w:hint="eastAsia" w:ascii="仿宋_GB2312" w:eastAsia="仿宋_GB2312"/>
          <w:color w:val="000000" w:themeColor="text1"/>
          <w:sz w:val="32"/>
          <w:szCs w:val="32"/>
          <w:lang w:eastAsia="zh-CN"/>
          <w14:textFill>
            <w14:solidFill>
              <w14:schemeClr w14:val="tx1"/>
            </w14:solidFill>
          </w14:textFill>
        </w:rPr>
        <w:t>卫生健康支出</w:t>
      </w:r>
      <w:r>
        <w:rPr>
          <w:rFonts w:hint="eastAsia" w:ascii="仿宋_GB2312" w:eastAsia="仿宋_GB2312"/>
          <w:color w:val="000000" w:themeColor="text1"/>
          <w:sz w:val="32"/>
          <w:szCs w:val="32"/>
          <w:lang w:val="en-US" w:eastAsia="zh-CN"/>
          <w14:textFill>
            <w14:solidFill>
              <w14:schemeClr w14:val="tx1"/>
            </w14:solidFill>
          </w14:textFill>
        </w:rPr>
        <w:t>（210）行政事业单位医疗（11）公务员医疗补助支出（03）</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指公务员医疗补助</w:t>
      </w:r>
      <w:r>
        <w:rPr>
          <w:rFonts w:hint="eastAsia" w:ascii="仿宋_GB2312" w:eastAsia="仿宋_GB2312"/>
          <w:color w:val="000000" w:themeColor="text1"/>
          <w:sz w:val="32"/>
          <w:szCs w:val="32"/>
          <w14:textFill>
            <w14:solidFill>
              <w14:schemeClr w14:val="tx1"/>
            </w14:solidFill>
          </w14:textFill>
        </w:rPr>
        <w:t>。</w:t>
      </w:r>
    </w:p>
    <w:p w14:paraId="367B7014">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 xml:space="preserve">17. </w:t>
      </w:r>
      <w:r>
        <w:rPr>
          <w:rFonts w:hint="eastAsia" w:ascii="仿宋_GB2312" w:eastAsia="仿宋_GB2312"/>
          <w:color w:val="000000" w:themeColor="text1"/>
          <w:sz w:val="32"/>
          <w:szCs w:val="32"/>
          <w:lang w:eastAsia="zh-CN"/>
          <w14:textFill>
            <w14:solidFill>
              <w14:schemeClr w14:val="tx1"/>
            </w14:solidFill>
          </w14:textFill>
        </w:rPr>
        <w:t>城乡社区支出</w:t>
      </w:r>
      <w:r>
        <w:rPr>
          <w:rFonts w:hint="eastAsia" w:ascii="仿宋_GB2312" w:eastAsia="仿宋_GB2312"/>
          <w:color w:val="000000" w:themeColor="text1"/>
          <w:sz w:val="32"/>
          <w:szCs w:val="32"/>
          <w:lang w:val="en-US" w:eastAsia="zh-CN"/>
          <w14:textFill>
            <w14:solidFill>
              <w14:schemeClr w14:val="tx1"/>
            </w14:solidFill>
          </w14:textFill>
        </w:rPr>
        <w:t>（212）城乡社区环境卫生（05）城乡社区环境卫生（01）</w:t>
      </w:r>
      <w:r>
        <w:rPr>
          <w:rFonts w:hint="eastAsia" w:ascii="仿宋_GB2312" w:eastAsia="仿宋_GB2312"/>
          <w:color w:val="000000" w:themeColor="text1"/>
          <w:sz w:val="32"/>
          <w:szCs w:val="32"/>
          <w14:textFill>
            <w14:solidFill>
              <w14:schemeClr w14:val="tx1"/>
            </w14:solidFill>
          </w14:textFill>
        </w:rPr>
        <w:t>:指城乡社区环境卫生。</w:t>
      </w:r>
    </w:p>
    <w:p w14:paraId="2A7FE972">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 xml:space="preserve">18. </w:t>
      </w:r>
      <w:r>
        <w:rPr>
          <w:rFonts w:hint="eastAsia" w:ascii="仿宋_GB2312" w:eastAsia="仿宋_GB2312"/>
          <w:color w:val="000000" w:themeColor="text1"/>
          <w:sz w:val="32"/>
          <w:szCs w:val="32"/>
          <w:lang w:eastAsia="zh-CN"/>
          <w14:textFill>
            <w14:solidFill>
              <w14:schemeClr w14:val="tx1"/>
            </w14:solidFill>
          </w14:textFill>
        </w:rPr>
        <w:t>城乡社区支出</w:t>
      </w:r>
      <w:r>
        <w:rPr>
          <w:rFonts w:hint="eastAsia" w:ascii="仿宋_GB2312" w:eastAsia="仿宋_GB2312"/>
          <w:color w:val="000000" w:themeColor="text1"/>
          <w:sz w:val="32"/>
          <w:szCs w:val="32"/>
          <w:lang w:val="en-US" w:eastAsia="zh-CN"/>
          <w14:textFill>
            <w14:solidFill>
              <w14:schemeClr w14:val="tx1"/>
            </w14:solidFill>
          </w14:textFill>
        </w:rPr>
        <w:t>（212）国有土地使用权出让收入及对应专项债务收入安排的支出（08）征地和拆迁补偿收入（01）</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指征地和拆迁补偿</w:t>
      </w:r>
      <w:r>
        <w:rPr>
          <w:rFonts w:hint="eastAsia" w:ascii="仿宋_GB2312" w:eastAsia="仿宋_GB2312"/>
          <w:color w:val="000000" w:themeColor="text1"/>
          <w:sz w:val="32"/>
          <w:szCs w:val="32"/>
          <w14:textFill>
            <w14:solidFill>
              <w14:schemeClr w14:val="tx1"/>
            </w14:solidFill>
          </w14:textFill>
        </w:rPr>
        <w:t>。</w:t>
      </w:r>
    </w:p>
    <w:p w14:paraId="6EAE7A25">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19.</w:t>
      </w:r>
      <w:r>
        <w:rPr>
          <w:rFonts w:hint="eastAsia" w:ascii="仿宋_GB2312" w:eastAsia="仿宋_GB2312"/>
          <w:color w:val="000000" w:themeColor="text1"/>
          <w:sz w:val="32"/>
          <w:szCs w:val="32"/>
          <w:lang w:eastAsia="zh-CN"/>
          <w14:textFill>
            <w14:solidFill>
              <w14:schemeClr w14:val="tx1"/>
            </w14:solidFill>
          </w14:textFill>
        </w:rPr>
        <w:t>农林水支出</w:t>
      </w:r>
      <w:r>
        <w:rPr>
          <w:rFonts w:hint="eastAsia" w:ascii="仿宋_GB2312" w:eastAsia="仿宋_GB2312"/>
          <w:color w:val="000000" w:themeColor="text1"/>
          <w:sz w:val="32"/>
          <w:szCs w:val="32"/>
          <w:lang w:val="en-US" w:eastAsia="zh-CN"/>
          <w14:textFill>
            <w14:solidFill>
              <w14:schemeClr w14:val="tx1"/>
            </w14:solidFill>
          </w14:textFill>
        </w:rPr>
        <w:t>（213）农业（01）农村道路建设（42）</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指农村道路建设支出</w:t>
      </w:r>
      <w:r>
        <w:rPr>
          <w:rFonts w:hint="eastAsia" w:ascii="仿宋_GB2312" w:eastAsia="仿宋_GB2312"/>
          <w:color w:val="000000" w:themeColor="text1"/>
          <w:sz w:val="32"/>
          <w:szCs w:val="32"/>
          <w14:textFill>
            <w14:solidFill>
              <w14:schemeClr w14:val="tx1"/>
            </w14:solidFill>
          </w14:textFill>
        </w:rPr>
        <w:t>。</w:t>
      </w:r>
    </w:p>
    <w:p w14:paraId="56948ABD">
      <w:pPr>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lang w:eastAsia="zh-CN"/>
          <w14:textFill>
            <w14:solidFill>
              <w14:schemeClr w14:val="tx1"/>
            </w14:solidFill>
          </w14:textFill>
        </w:rPr>
        <w:t>农林水支出</w:t>
      </w:r>
      <w:r>
        <w:rPr>
          <w:rFonts w:hint="eastAsia" w:ascii="仿宋_GB2312" w:eastAsia="仿宋_GB2312"/>
          <w:color w:val="000000" w:themeColor="text1"/>
          <w:sz w:val="32"/>
          <w:szCs w:val="32"/>
          <w:lang w:val="en-US" w:eastAsia="zh-CN"/>
          <w14:textFill>
            <w14:solidFill>
              <w14:schemeClr w14:val="tx1"/>
            </w14:solidFill>
          </w14:textFill>
        </w:rPr>
        <w:t>（213）农业（01）其他农业支出（99）</w:t>
      </w:r>
      <w:r>
        <w:rPr>
          <w:rFonts w:hint="eastAsia" w:ascii="仿宋_GB2312" w:eastAsia="仿宋_GB2312"/>
          <w:color w:val="000000" w:themeColor="text1"/>
          <w:sz w:val="32"/>
          <w:szCs w:val="32"/>
          <w14:textFill>
            <w14:solidFill>
              <w14:schemeClr w14:val="tx1"/>
            </w14:solidFill>
          </w14:textFill>
        </w:rPr>
        <w:t>:指其他农林水支出。</w:t>
      </w:r>
      <w:r>
        <w:rPr>
          <w:rFonts w:hint="eastAsia" w:ascii="仿宋_GB2312" w:eastAsia="仿宋_GB2312"/>
          <w:color w:val="000000" w:themeColor="text1"/>
          <w:sz w:val="32"/>
          <w:szCs w:val="32"/>
          <w:lang w:val="en-US" w:eastAsia="zh-CN"/>
          <w14:textFill>
            <w14:solidFill>
              <w14:schemeClr w14:val="tx1"/>
            </w14:solidFill>
          </w14:textFill>
        </w:rPr>
        <w:t xml:space="preserve">  </w:t>
      </w:r>
    </w:p>
    <w:p w14:paraId="2A9F1FFA">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21.</w:t>
      </w:r>
      <w:r>
        <w:rPr>
          <w:rFonts w:hint="eastAsia" w:ascii="仿宋_GB2312" w:eastAsia="仿宋_GB2312"/>
          <w:color w:val="000000" w:themeColor="text1"/>
          <w:sz w:val="32"/>
          <w:szCs w:val="32"/>
          <w:lang w:eastAsia="zh-CN"/>
          <w14:textFill>
            <w14:solidFill>
              <w14:schemeClr w14:val="tx1"/>
            </w14:solidFill>
          </w14:textFill>
        </w:rPr>
        <w:t>农林水支出</w:t>
      </w:r>
      <w:r>
        <w:rPr>
          <w:rFonts w:hint="eastAsia" w:ascii="仿宋_GB2312" w:eastAsia="仿宋_GB2312"/>
          <w:color w:val="000000" w:themeColor="text1"/>
          <w:sz w:val="32"/>
          <w:szCs w:val="32"/>
          <w:lang w:val="en-US" w:eastAsia="zh-CN"/>
          <w14:textFill>
            <w14:solidFill>
              <w14:schemeClr w14:val="tx1"/>
            </w14:solidFill>
          </w14:textFill>
        </w:rPr>
        <w:t>（213）扶贫（05）农村基础设施建设（04）</w:t>
      </w:r>
      <w:r>
        <w:rPr>
          <w:rFonts w:hint="eastAsia" w:ascii="仿宋_GB2312" w:eastAsia="仿宋_GB2312"/>
          <w:color w:val="000000" w:themeColor="text1"/>
          <w:sz w:val="32"/>
          <w:szCs w:val="32"/>
          <w14:textFill>
            <w14:solidFill>
              <w14:schemeClr w14:val="tx1"/>
            </w14:solidFill>
          </w14:textFill>
        </w:rPr>
        <w:t>:指</w:t>
      </w:r>
      <w:r>
        <w:rPr>
          <w:rFonts w:hint="eastAsia" w:ascii="仿宋_GB2312" w:eastAsia="仿宋_GB2312"/>
          <w:color w:val="000000" w:themeColor="text1"/>
          <w:sz w:val="32"/>
          <w:szCs w:val="32"/>
          <w:lang w:eastAsia="zh-CN"/>
          <w14:textFill>
            <w14:solidFill>
              <w14:schemeClr w14:val="tx1"/>
            </w14:solidFill>
          </w14:textFill>
        </w:rPr>
        <w:t>农村基础设施建设</w:t>
      </w:r>
      <w:r>
        <w:rPr>
          <w:rFonts w:hint="eastAsia" w:ascii="仿宋_GB2312" w:eastAsia="仿宋_GB2312"/>
          <w:color w:val="000000" w:themeColor="text1"/>
          <w:sz w:val="32"/>
          <w:szCs w:val="32"/>
          <w14:textFill>
            <w14:solidFill>
              <w14:schemeClr w14:val="tx1"/>
            </w14:solidFill>
          </w14:textFill>
        </w:rPr>
        <w:t>支出。</w:t>
      </w:r>
    </w:p>
    <w:p w14:paraId="28AAC6A9">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22.</w:t>
      </w:r>
      <w:r>
        <w:rPr>
          <w:rFonts w:hint="eastAsia" w:ascii="仿宋_GB2312" w:eastAsia="仿宋_GB2312"/>
          <w:color w:val="000000" w:themeColor="text1"/>
          <w:sz w:val="32"/>
          <w:szCs w:val="32"/>
          <w:lang w:eastAsia="zh-CN"/>
          <w14:textFill>
            <w14:solidFill>
              <w14:schemeClr w14:val="tx1"/>
            </w14:solidFill>
          </w14:textFill>
        </w:rPr>
        <w:t>农林水支出</w:t>
      </w:r>
      <w:r>
        <w:rPr>
          <w:rFonts w:hint="eastAsia" w:ascii="仿宋_GB2312" w:eastAsia="仿宋_GB2312"/>
          <w:color w:val="000000" w:themeColor="text1"/>
          <w:sz w:val="32"/>
          <w:szCs w:val="32"/>
          <w:lang w:val="en-US" w:eastAsia="zh-CN"/>
          <w14:textFill>
            <w14:solidFill>
              <w14:schemeClr w14:val="tx1"/>
            </w14:solidFill>
          </w14:textFill>
        </w:rPr>
        <w:t>（213）扶贫（05）其他扶贫支出（99）</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指其他扶贫支出</w:t>
      </w:r>
      <w:r>
        <w:rPr>
          <w:rFonts w:hint="eastAsia" w:ascii="仿宋_GB2312" w:eastAsia="仿宋_GB2312"/>
          <w:color w:val="000000" w:themeColor="text1"/>
          <w:sz w:val="32"/>
          <w:szCs w:val="32"/>
          <w14:textFill>
            <w14:solidFill>
              <w14:schemeClr w14:val="tx1"/>
            </w14:solidFill>
          </w14:textFill>
        </w:rPr>
        <w:t>。</w:t>
      </w:r>
    </w:p>
    <w:p w14:paraId="61F423E8">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23.</w:t>
      </w:r>
      <w:r>
        <w:rPr>
          <w:rFonts w:hint="eastAsia" w:ascii="仿宋_GB2312" w:eastAsia="仿宋_GB2312"/>
          <w:color w:val="000000" w:themeColor="text1"/>
          <w:sz w:val="32"/>
          <w:szCs w:val="32"/>
          <w:lang w:eastAsia="zh-CN"/>
          <w14:textFill>
            <w14:solidFill>
              <w14:schemeClr w14:val="tx1"/>
            </w14:solidFill>
          </w14:textFill>
        </w:rPr>
        <w:t>农林水支出</w:t>
      </w:r>
      <w:r>
        <w:rPr>
          <w:rFonts w:hint="eastAsia" w:ascii="仿宋_GB2312" w:eastAsia="仿宋_GB2312"/>
          <w:color w:val="000000" w:themeColor="text1"/>
          <w:sz w:val="32"/>
          <w:szCs w:val="32"/>
          <w:lang w:val="en-US" w:eastAsia="zh-CN"/>
          <w14:textFill>
            <w14:solidFill>
              <w14:schemeClr w14:val="tx1"/>
            </w14:solidFill>
          </w14:textFill>
        </w:rPr>
        <w:t>（213）农村综合改革（07）对村民委员会和村党支部的补助（05）</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指对村民委员会和村党支部的支出</w:t>
      </w:r>
      <w:r>
        <w:rPr>
          <w:rFonts w:hint="eastAsia" w:ascii="仿宋_GB2312" w:eastAsia="仿宋_GB2312"/>
          <w:color w:val="000000" w:themeColor="text1"/>
          <w:sz w:val="32"/>
          <w:szCs w:val="32"/>
          <w14:textFill>
            <w14:solidFill>
              <w14:schemeClr w14:val="tx1"/>
            </w14:solidFill>
          </w14:textFill>
        </w:rPr>
        <w:t>。</w:t>
      </w:r>
    </w:p>
    <w:p w14:paraId="310428BA">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24.</w:t>
      </w:r>
      <w:r>
        <w:rPr>
          <w:rFonts w:hint="eastAsia" w:ascii="仿宋_GB2312" w:eastAsia="仿宋_GB2312"/>
          <w:color w:val="000000" w:themeColor="text1"/>
          <w:sz w:val="32"/>
          <w:szCs w:val="32"/>
          <w:lang w:eastAsia="zh-CN"/>
          <w14:textFill>
            <w14:solidFill>
              <w14:schemeClr w14:val="tx1"/>
            </w14:solidFill>
          </w14:textFill>
        </w:rPr>
        <w:t>住房保障支出</w:t>
      </w:r>
      <w:r>
        <w:rPr>
          <w:rFonts w:hint="eastAsia" w:ascii="仿宋_GB2312" w:eastAsia="仿宋_GB2312"/>
          <w:color w:val="000000" w:themeColor="text1"/>
          <w:sz w:val="32"/>
          <w:szCs w:val="32"/>
          <w:lang w:val="en-US" w:eastAsia="zh-CN"/>
          <w14:textFill>
            <w14:solidFill>
              <w14:schemeClr w14:val="tx1"/>
            </w14:solidFill>
          </w14:textFill>
        </w:rPr>
        <w:t>（221）住房改革支出（02）住房公积金（01）</w:t>
      </w:r>
      <w:r>
        <w:rPr>
          <w:rFonts w:hint="eastAsia" w:ascii="仿宋_GB2312" w:eastAsia="仿宋_GB2312"/>
          <w:color w:val="000000" w:themeColor="text1"/>
          <w:sz w:val="32"/>
          <w:szCs w:val="32"/>
          <w14:textFill>
            <w14:solidFill>
              <w14:schemeClr w14:val="tx1"/>
            </w14:solidFill>
          </w14:textFill>
        </w:rPr>
        <w:t>:指住房公积金。</w:t>
      </w:r>
    </w:p>
    <w:p w14:paraId="6F3CCE72">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lang w:eastAsia="zh-CN"/>
          <w14:textFill>
            <w14:solidFill>
              <w14:schemeClr w14:val="tx1"/>
            </w14:solidFill>
          </w14:textFill>
        </w:rPr>
        <w:t>灾害防治及应急管理支出</w:t>
      </w:r>
      <w:r>
        <w:rPr>
          <w:rFonts w:hint="eastAsia" w:ascii="仿宋_GB2312" w:eastAsia="仿宋_GB2312"/>
          <w:color w:val="000000" w:themeColor="text1"/>
          <w:sz w:val="32"/>
          <w:szCs w:val="32"/>
          <w:lang w:val="en-US" w:eastAsia="zh-CN"/>
          <w14:textFill>
            <w14:solidFill>
              <w14:schemeClr w14:val="tx1"/>
            </w14:solidFill>
          </w14:textFill>
        </w:rPr>
        <w:t>（224）应急管理事务（01）安全监管（06）</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指应急管理事务支出</w:t>
      </w:r>
      <w:r>
        <w:rPr>
          <w:rFonts w:hint="eastAsia" w:ascii="仿宋_GB2312" w:eastAsia="仿宋_GB2312"/>
          <w:color w:val="000000" w:themeColor="text1"/>
          <w:sz w:val="32"/>
          <w:szCs w:val="32"/>
          <w14:textFill>
            <w14:solidFill>
              <w14:schemeClr w14:val="tx1"/>
            </w14:solidFill>
          </w14:textFill>
        </w:rPr>
        <w:t>。</w:t>
      </w:r>
    </w:p>
    <w:p w14:paraId="1840A350">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26.</w:t>
      </w:r>
      <w:r>
        <w:rPr>
          <w:rFonts w:hint="eastAsia" w:ascii="仿宋_GB2312" w:eastAsia="仿宋_GB2312"/>
          <w:color w:val="000000" w:themeColor="text1"/>
          <w:sz w:val="32"/>
          <w:szCs w:val="32"/>
          <w:lang w:eastAsia="zh-CN"/>
          <w14:textFill>
            <w14:solidFill>
              <w14:schemeClr w14:val="tx1"/>
            </w14:solidFill>
          </w14:textFill>
        </w:rPr>
        <w:t>其他支出</w:t>
      </w:r>
      <w:r>
        <w:rPr>
          <w:rFonts w:hint="eastAsia" w:ascii="仿宋_GB2312" w:eastAsia="仿宋_GB2312"/>
          <w:color w:val="000000" w:themeColor="text1"/>
          <w:sz w:val="32"/>
          <w:szCs w:val="32"/>
          <w:lang w:val="en-US" w:eastAsia="zh-CN"/>
          <w14:textFill>
            <w14:solidFill>
              <w14:schemeClr w14:val="tx1"/>
            </w14:solidFill>
          </w14:textFill>
        </w:rPr>
        <w:t>（224）彩票公益金安排的支出（60）用于社会福利的彩票公益金支出（02）</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指其他社会福利的彩票公益金支出</w:t>
      </w:r>
      <w:r>
        <w:rPr>
          <w:rFonts w:hint="eastAsia" w:ascii="仿宋_GB2312" w:eastAsia="仿宋_GB2312"/>
          <w:color w:val="000000" w:themeColor="text1"/>
          <w:sz w:val="32"/>
          <w:szCs w:val="32"/>
          <w14:textFill>
            <w14:solidFill>
              <w14:schemeClr w14:val="tx1"/>
            </w14:solidFill>
          </w14:textFill>
        </w:rPr>
        <w:t>。</w:t>
      </w:r>
    </w:p>
    <w:p w14:paraId="5118EE0E">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27.</w:t>
      </w:r>
      <w:r>
        <w:rPr>
          <w:rFonts w:hint="eastAsia" w:ascii="仿宋_GB2312" w:eastAsia="仿宋_GB2312"/>
          <w:color w:val="000000" w:themeColor="text1"/>
          <w:sz w:val="32"/>
          <w:szCs w:val="32"/>
          <w14:textFill>
            <w14:solidFill>
              <w14:schemeClr w14:val="tx1"/>
            </w14:solidFill>
          </w14:textFill>
        </w:rPr>
        <w:t>基本支出：指为保障机构正常运转、完成日常工作任务而发生的人员支出和公用支出。</w:t>
      </w:r>
    </w:p>
    <w:p w14:paraId="6BFEB3A8">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28.</w:t>
      </w:r>
      <w:r>
        <w:rPr>
          <w:rFonts w:hint="eastAsia" w:ascii="仿宋_GB2312" w:eastAsia="仿宋_GB2312"/>
          <w:color w:val="000000" w:themeColor="text1"/>
          <w:sz w:val="32"/>
          <w:szCs w:val="32"/>
          <w14:textFill>
            <w14:solidFill>
              <w14:schemeClr w14:val="tx1"/>
            </w14:solidFill>
          </w14:textFill>
        </w:rPr>
        <w:t>项目支出：指在基本支出之外为完成特定行政任务和事业发展目标所发生的支出。</w:t>
      </w:r>
      <w:r>
        <w:rPr>
          <w:rFonts w:ascii="仿宋_GB2312" w:eastAsia="仿宋_GB2312"/>
          <w:color w:val="000000" w:themeColor="text1"/>
          <w:sz w:val="32"/>
          <w:szCs w:val="32"/>
          <w14:textFill>
            <w14:solidFill>
              <w14:schemeClr w14:val="tx1"/>
            </w14:solidFill>
          </w14:textFill>
        </w:rPr>
        <w:t xml:space="preserve"> </w:t>
      </w:r>
    </w:p>
    <w:p w14:paraId="2534A351">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29.</w:t>
      </w:r>
      <w:r>
        <w:rPr>
          <w:rFonts w:hint="eastAsia" w:ascii="仿宋_GB2312" w:eastAsia="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14:paraId="2FD81F08">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30.</w:t>
      </w:r>
      <w:r>
        <w:rPr>
          <w:rFonts w:hint="eastAsia" w:ascii="仿宋_GB2312" w:eastAsia="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182FE62">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BE050E6">
      <w:pPr>
        <w:rPr>
          <w:rFonts w:ascii="仿宋" w:hAnsi="仿宋" w:eastAsia="仿宋"/>
          <w:b/>
          <w:color w:val="000000" w:themeColor="text1"/>
          <w:sz w:val="32"/>
          <w:szCs w:val="32"/>
          <w14:textFill>
            <w14:solidFill>
              <w14:schemeClr w14:val="tx1"/>
            </w14:solidFill>
          </w14:textFill>
        </w:rPr>
      </w:pPr>
    </w:p>
    <w:p w14:paraId="5C721040">
      <w:pPr>
        <w:spacing w:line="600" w:lineRule="exact"/>
        <w:jc w:val="center"/>
        <w:outlineLvl w:val="0"/>
        <w:rPr>
          <w:rStyle w:val="25"/>
          <w:rFonts w:ascii="黑体" w:hAnsi="黑体" w:eastAsia="黑体"/>
          <w:b w:val="0"/>
        </w:rPr>
      </w:pPr>
      <w:bookmarkStart w:id="66" w:name="_Toc15377226"/>
      <w:r>
        <w:rPr>
          <w:rFonts w:ascii="宋体"/>
          <w:b/>
          <w:color w:val="000000" w:themeColor="text1"/>
          <w:sz w:val="44"/>
          <w:szCs w:val="44"/>
          <w14:textFill>
            <w14:solidFill>
              <w14:schemeClr w14:val="tx1"/>
            </w14:solidFill>
          </w14:textFill>
        </w:rPr>
        <w:br w:type="page"/>
      </w:r>
      <w:bookmarkStart w:id="67"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67"/>
    </w:p>
    <w:p w14:paraId="2BE80341">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1A60B027">
      <w:pPr>
        <w:spacing w:line="580" w:lineRule="exact"/>
        <w:jc w:val="center"/>
        <w:rPr>
          <w:rFonts w:ascii="方正小标宋简体" w:hAnsi="方正小标宋简体" w:eastAsia="方正小标宋简体" w:cs="方正小标宋简体"/>
          <w:sz w:val="44"/>
          <w:szCs w:val="44"/>
        </w:rPr>
      </w:pPr>
    </w:p>
    <w:p w14:paraId="0136CE68">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郭元乡</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35E846F5">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2CD93A49">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549F596A">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0662DC82">
      <w:pPr>
        <w:numPr>
          <w:ilvl w:val="0"/>
          <w:numId w:val="0"/>
        </w:numPr>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郭元乡</w:t>
      </w:r>
      <w:r>
        <w:rPr>
          <w:rFonts w:hint="eastAsia" w:ascii="仿宋_GB2312" w:hAnsi="仿宋_GB2312" w:eastAsia="仿宋_GB2312" w:cs="仿宋_GB2312"/>
          <w:sz w:val="32"/>
          <w:szCs w:val="32"/>
        </w:rPr>
        <w:t>单位机构数为</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个，其中行政机构3个，</w:t>
      </w:r>
      <w:r>
        <w:rPr>
          <w:rFonts w:hint="eastAsia" w:ascii="仿宋_GB2312" w:hAnsi="仿宋_GB2312" w:eastAsia="仿宋_GB2312" w:cs="仿宋_GB2312"/>
          <w:sz w:val="32"/>
          <w:szCs w:val="32"/>
          <w:lang w:eastAsia="zh-CN"/>
        </w:rPr>
        <w:t>分别为：党政办公室、综合发展办公室、乡财政所。</w:t>
      </w:r>
      <w:r>
        <w:rPr>
          <w:rFonts w:hint="eastAsia" w:ascii="仿宋_GB2312" w:hAnsi="仿宋_GB2312" w:eastAsia="仿宋_GB2312" w:cs="仿宋_GB2312"/>
          <w:sz w:val="32"/>
          <w:szCs w:val="32"/>
        </w:rPr>
        <w:t>事业机构</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，分别为：九寨沟乡郭元乡经济发展服务中心、九寨沟县郭元乡社会事业服务中心、九寨沟县郭元乡就业和社会保障服务中心、九寨沟县郭元乡退役军人服务站。</w:t>
      </w:r>
    </w:p>
    <w:p w14:paraId="28BE8475">
      <w:pPr>
        <w:numPr>
          <w:ilvl w:val="0"/>
          <w:numId w:val="0"/>
        </w:numPr>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r>
        <w:rPr>
          <w:rFonts w:hint="eastAsia" w:ascii="仿宋_GB2312" w:hAnsi="仿宋_GB2312" w:eastAsia="仿宋_GB2312" w:cs="仿宋_GB2312"/>
          <w:sz w:val="32"/>
          <w:szCs w:val="32"/>
          <w:lang w:val="en-US" w:eastAsia="zh-CN"/>
        </w:rPr>
        <w:t>积极落实兑现各级惠农补助资金，对农民负责和农村政策实施监管；围绕乡镇财政所工作职责积极搞好服务；加强对农村财务管理指导、监督和审计，依法代理村级财务，财政项目资金管理和乡镇政府机关财务代理；加大对乡镇公有资产管理利用及村级集体资产监督管理；积极配合及撰写财政预算编制和执行及管理等工作。</w:t>
      </w:r>
    </w:p>
    <w:p w14:paraId="07C3582E">
      <w:pPr>
        <w:numPr>
          <w:ilvl w:val="0"/>
          <w:numId w:val="0"/>
        </w:numPr>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r>
        <w:rPr>
          <w:rFonts w:hint="eastAsia" w:ascii="仿宋_GB2312" w:hAnsi="仿宋_GB2312" w:eastAsia="仿宋_GB2312" w:cs="仿宋_GB2312"/>
          <w:sz w:val="32"/>
          <w:szCs w:val="32"/>
          <w:lang w:val="en-US" w:eastAsia="zh-CN"/>
        </w:rPr>
        <w:t>郭元乡人民政府2019年年底</w:t>
      </w:r>
      <w:r>
        <w:rPr>
          <w:rFonts w:hint="eastAsia" w:ascii="仿宋_GB2312" w:hAnsi="仿宋_GB2312" w:eastAsia="仿宋_GB2312" w:cs="仿宋_GB2312"/>
          <w:sz w:val="32"/>
          <w:szCs w:val="32"/>
        </w:rPr>
        <w:t>财政供养人员编制为</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名，其中行政编制</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名，工勤编制2名，事业编制</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名；</w:t>
      </w:r>
      <w:r>
        <w:rPr>
          <w:rFonts w:hint="eastAsia" w:ascii="仿宋_GB2312" w:hAnsi="仿宋_GB2312" w:eastAsia="仿宋_GB2312" w:cs="仿宋_GB2312"/>
          <w:bCs/>
          <w:kern w:val="0"/>
          <w:sz w:val="32"/>
          <w:szCs w:val="32"/>
          <w:lang w:val="zh-CN"/>
        </w:rPr>
        <w:t>201</w:t>
      </w:r>
      <w:r>
        <w:rPr>
          <w:rFonts w:hint="eastAsia" w:ascii="仿宋_GB2312" w:hAnsi="仿宋_GB2312" w:eastAsia="仿宋_GB2312" w:cs="仿宋_GB2312"/>
          <w:bCs/>
          <w:kern w:val="0"/>
          <w:sz w:val="32"/>
          <w:szCs w:val="32"/>
          <w:lang w:val="en-US" w:eastAsia="zh-CN"/>
        </w:rPr>
        <w:t>9</w:t>
      </w:r>
      <w:r>
        <w:rPr>
          <w:rFonts w:hint="eastAsia" w:ascii="仿宋_GB2312" w:hAnsi="仿宋_GB2312" w:eastAsia="仿宋_GB2312" w:cs="仿宋_GB2312"/>
          <w:bCs/>
          <w:kern w:val="0"/>
          <w:sz w:val="32"/>
          <w:szCs w:val="32"/>
          <w:lang w:val="zh-CN"/>
        </w:rPr>
        <w:t>年底实际财政供养人员数为</w:t>
      </w:r>
      <w:r>
        <w:rPr>
          <w:rFonts w:hint="eastAsia" w:ascii="仿宋_GB2312" w:hAnsi="仿宋_GB2312" w:eastAsia="仿宋_GB2312" w:cs="仿宋_GB2312"/>
          <w:bCs/>
          <w:kern w:val="0"/>
          <w:sz w:val="32"/>
          <w:szCs w:val="32"/>
        </w:rPr>
        <w:t>2</w:t>
      </w:r>
      <w:r>
        <w:rPr>
          <w:rFonts w:hint="eastAsia" w:ascii="仿宋_GB2312" w:hAnsi="仿宋_GB2312" w:eastAsia="仿宋_GB2312" w:cs="仿宋_GB2312"/>
          <w:bCs/>
          <w:kern w:val="0"/>
          <w:sz w:val="32"/>
          <w:szCs w:val="32"/>
          <w:lang w:val="en-US" w:eastAsia="zh-CN"/>
        </w:rPr>
        <w:t>7</w:t>
      </w:r>
      <w:r>
        <w:rPr>
          <w:rFonts w:hint="eastAsia" w:ascii="仿宋_GB2312" w:hAnsi="仿宋_GB2312" w:eastAsia="仿宋_GB2312" w:cs="仿宋_GB2312"/>
          <w:bCs/>
          <w:kern w:val="0"/>
          <w:sz w:val="32"/>
          <w:szCs w:val="32"/>
          <w:lang w:val="zh-CN"/>
        </w:rPr>
        <w:t>人，其中：行政</w:t>
      </w:r>
      <w:r>
        <w:rPr>
          <w:rFonts w:hint="eastAsia" w:ascii="仿宋_GB2312" w:hAnsi="仿宋_GB2312" w:eastAsia="仿宋_GB2312" w:cs="仿宋_GB2312"/>
          <w:bCs/>
          <w:kern w:val="0"/>
          <w:sz w:val="32"/>
          <w:szCs w:val="32"/>
          <w:lang w:val="en-US" w:eastAsia="zh-CN"/>
        </w:rPr>
        <w:t>18</w:t>
      </w:r>
      <w:r>
        <w:rPr>
          <w:rFonts w:hint="eastAsia" w:ascii="仿宋_GB2312" w:hAnsi="仿宋_GB2312" w:eastAsia="仿宋_GB2312" w:cs="仿宋_GB2312"/>
          <w:bCs/>
          <w:kern w:val="0"/>
          <w:sz w:val="32"/>
          <w:szCs w:val="32"/>
          <w:lang w:val="zh-CN"/>
        </w:rPr>
        <w:t>人，行政工勤</w:t>
      </w:r>
      <w:r>
        <w:rPr>
          <w:rFonts w:hint="eastAsia" w:ascii="仿宋_GB2312" w:hAnsi="仿宋_GB2312" w:eastAsia="仿宋_GB2312" w:cs="仿宋_GB2312"/>
          <w:bCs/>
          <w:kern w:val="0"/>
          <w:sz w:val="32"/>
          <w:szCs w:val="32"/>
        </w:rPr>
        <w:t>2</w:t>
      </w:r>
      <w:r>
        <w:rPr>
          <w:rFonts w:hint="eastAsia" w:ascii="仿宋_GB2312" w:hAnsi="仿宋_GB2312" w:eastAsia="仿宋_GB2312" w:cs="仿宋_GB2312"/>
          <w:bCs/>
          <w:kern w:val="0"/>
          <w:sz w:val="32"/>
          <w:szCs w:val="32"/>
          <w:lang w:val="zh-CN"/>
        </w:rPr>
        <w:t>人，事业</w:t>
      </w:r>
      <w:r>
        <w:rPr>
          <w:rFonts w:hint="eastAsia" w:ascii="仿宋_GB2312" w:hAnsi="仿宋_GB2312" w:eastAsia="仿宋_GB2312" w:cs="仿宋_GB2312"/>
          <w:bCs/>
          <w:kern w:val="0"/>
          <w:sz w:val="32"/>
          <w:szCs w:val="32"/>
        </w:rPr>
        <w:t>7</w:t>
      </w:r>
      <w:r>
        <w:rPr>
          <w:rFonts w:hint="eastAsia" w:ascii="仿宋_GB2312" w:hAnsi="仿宋_GB2312" w:eastAsia="仿宋_GB2312" w:cs="仿宋_GB2312"/>
          <w:bCs/>
          <w:kern w:val="0"/>
          <w:sz w:val="32"/>
          <w:szCs w:val="32"/>
          <w:lang w:val="zh-CN"/>
        </w:rPr>
        <w:t>人。</w:t>
      </w:r>
    </w:p>
    <w:p w14:paraId="2507D276">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421429C0">
      <w:pPr>
        <w:numPr>
          <w:ilvl w:val="0"/>
          <w:numId w:val="0"/>
        </w:numPr>
        <w:ind w:firstLine="321" w:firstLineChars="100"/>
        <w:jc w:val="left"/>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（一）部门财政资金收入情况</w:t>
      </w:r>
    </w:p>
    <w:p w14:paraId="7BC86193">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2019年度郭元乡财政拨款预算收入共计10473711.46元，主要为人员经费等基本收入及项目支出收入。</w:t>
      </w:r>
    </w:p>
    <w:p w14:paraId="23731068">
      <w:pPr>
        <w:numPr>
          <w:ilvl w:val="0"/>
          <w:numId w:val="0"/>
        </w:numPr>
        <w:ind w:leftChars="200" w:firstLine="321" w:firstLineChars="100"/>
        <w:jc w:val="left"/>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（二）部门财政资金支出情况</w:t>
      </w:r>
    </w:p>
    <w:p w14:paraId="3A9EBA60">
      <w:pPr>
        <w:numPr>
          <w:ilvl w:val="0"/>
          <w:numId w:val="0"/>
        </w:numPr>
        <w:ind w:left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2019年度郭元乡财政拨款支出共计18087143.38元，其中行政支出4347678.01元，项目支出13739465.37元。</w:t>
      </w:r>
    </w:p>
    <w:p w14:paraId="48747B8D">
      <w:pPr>
        <w:numPr>
          <w:ilvl w:val="0"/>
          <w:numId w:val="0"/>
        </w:numPr>
        <w:ind w:leftChars="0" w:firstLine="640" w:firstLineChars="20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三、部门财政支出管理情况</w:t>
      </w:r>
    </w:p>
    <w:p w14:paraId="2BB209EF">
      <w:pPr>
        <w:numPr>
          <w:ilvl w:val="0"/>
          <w:numId w:val="0"/>
        </w:numPr>
        <w:ind w:leftChars="200"/>
        <w:jc w:val="left"/>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（一）预算编制情况</w:t>
      </w:r>
    </w:p>
    <w:p w14:paraId="426B801A">
      <w:pPr>
        <w:numPr>
          <w:ilvl w:val="0"/>
          <w:numId w:val="0"/>
        </w:numPr>
        <w:ind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我乡2019年预算编制严格按照《中华人民共和国预算法》的要求，按照相关填报口径做到科学合理的细化预算编制。</w:t>
      </w:r>
    </w:p>
    <w:p w14:paraId="2F7902A6">
      <w:pPr>
        <w:numPr>
          <w:ilvl w:val="0"/>
          <w:numId w:val="0"/>
        </w:numPr>
        <w:ind w:leftChars="200"/>
        <w:jc w:val="left"/>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（二）执行管理情况</w:t>
      </w:r>
    </w:p>
    <w:p w14:paraId="3B951C17">
      <w:pPr>
        <w:numPr>
          <w:ilvl w:val="0"/>
          <w:numId w:val="0"/>
        </w:numPr>
        <w:ind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2019年我乡所有预算内资金都严格纳入财政大平台系统管理，日常支出都严格履行了我乡的报账程序。</w:t>
      </w:r>
    </w:p>
    <w:p w14:paraId="4CD992EE">
      <w:pPr>
        <w:numPr>
          <w:ilvl w:val="0"/>
          <w:numId w:val="0"/>
        </w:numPr>
        <w:ind w:leftChars="200"/>
        <w:jc w:val="left"/>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（三）综合管理情况。</w:t>
      </w:r>
    </w:p>
    <w:p w14:paraId="25D7BC0F">
      <w:pPr>
        <w:pStyle w:val="12"/>
        <w:keepNext w:val="0"/>
        <w:keepLines w:val="0"/>
        <w:pageBreakBefore w:val="0"/>
        <w:shd w:val="clear" w:color="auto" w:fill="FFFFFF"/>
        <w:kinsoku/>
        <w:wordWrap/>
        <w:overflowPunct/>
        <w:topLinePunct w:val="0"/>
        <w:autoSpaceDE/>
        <w:autoSpaceDN/>
        <w:bidi w:val="0"/>
        <w:spacing w:line="500" w:lineRule="exact"/>
        <w:ind w:firstLine="803" w:firstLineChars="25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1. 加强内部控制。</w:t>
      </w:r>
      <w:r>
        <w:rPr>
          <w:rFonts w:hint="eastAsia" w:ascii="仿宋_GB2312" w:hAnsi="仿宋_GB2312" w:eastAsia="仿宋_GB2312" w:cs="仿宋_GB2312"/>
          <w:color w:val="000000"/>
          <w:kern w:val="2"/>
          <w:sz w:val="32"/>
          <w:szCs w:val="32"/>
          <w:lang w:val="en-US" w:eastAsia="zh-CN" w:bidi="ar-SA"/>
        </w:rPr>
        <w:t>2019年继续修改完善相关财务管理的制度、规定，成立财务监督小组，加强内部控制和监督。对各项资金的管理、经费收支审批等均做了明确规定，正确组织资金的筹集、调度和使用，债权债务及时结算、结清。各项经费支出严格按照单位“三重一大”制度执行。</w:t>
      </w:r>
    </w:p>
    <w:p w14:paraId="356CE573">
      <w:pPr>
        <w:pStyle w:val="12"/>
        <w:keepNext w:val="0"/>
        <w:keepLines w:val="0"/>
        <w:pageBreakBefore w:val="0"/>
        <w:shd w:val="clear" w:color="auto" w:fill="FFFFFF"/>
        <w:kinsoku/>
        <w:wordWrap/>
        <w:overflowPunct/>
        <w:topLinePunct w:val="0"/>
        <w:autoSpaceDE/>
        <w:autoSpaceDN/>
        <w:bidi w:val="0"/>
        <w:spacing w:line="500" w:lineRule="exact"/>
        <w:ind w:firstLine="803" w:firstLineChars="25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2. 强化制度执行。</w:t>
      </w:r>
      <w:r>
        <w:rPr>
          <w:rFonts w:hint="eastAsia" w:ascii="仿宋_GB2312" w:hAnsi="仿宋_GB2312" w:eastAsia="仿宋_GB2312" w:cs="仿宋_GB2312"/>
          <w:color w:val="000000"/>
          <w:kern w:val="2"/>
          <w:sz w:val="32"/>
          <w:szCs w:val="32"/>
          <w:lang w:val="en-US" w:eastAsia="zh-CN" w:bidi="ar-SA"/>
        </w:rPr>
        <w:t>切实做好厉行节约工作，全面落实各项管理制度要求，努力降低行政成本。严格公务接待费、差旅费、会议费和培训费审核审批程序，加强对公务用车的管理，把“三公”经费较好地控制在预算范围之内。</w:t>
      </w:r>
    </w:p>
    <w:p w14:paraId="4FCB6CBF">
      <w:pPr>
        <w:pStyle w:val="12"/>
        <w:keepNext w:val="0"/>
        <w:keepLines w:val="0"/>
        <w:pageBreakBefore w:val="0"/>
        <w:shd w:val="clear" w:color="auto" w:fill="FFFFFF"/>
        <w:kinsoku/>
        <w:wordWrap/>
        <w:overflowPunct/>
        <w:topLinePunct w:val="0"/>
        <w:autoSpaceDE/>
        <w:autoSpaceDN/>
        <w:bidi w:val="0"/>
        <w:spacing w:line="500" w:lineRule="exact"/>
        <w:ind w:firstLine="803" w:firstLineChars="25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3、资产管理。</w:t>
      </w:r>
      <w:r>
        <w:rPr>
          <w:rFonts w:hint="eastAsia" w:ascii="仿宋_GB2312" w:hAnsi="仿宋_GB2312" w:eastAsia="仿宋_GB2312" w:cs="仿宋_GB2312"/>
          <w:color w:val="000000"/>
          <w:kern w:val="2"/>
          <w:sz w:val="32"/>
          <w:szCs w:val="32"/>
          <w:lang w:val="en-US" w:eastAsia="zh-CN" w:bidi="ar-SA"/>
        </w:rPr>
        <w:t>我乡定期对资产进行清查盘点，做到账实相符。</w:t>
      </w:r>
    </w:p>
    <w:p w14:paraId="19C3DC2D">
      <w:pPr>
        <w:pStyle w:val="12"/>
        <w:keepNext w:val="0"/>
        <w:keepLines w:val="0"/>
        <w:pageBreakBefore w:val="0"/>
        <w:shd w:val="clear" w:color="auto" w:fill="FFFFFF"/>
        <w:kinsoku/>
        <w:wordWrap/>
        <w:overflowPunct/>
        <w:topLinePunct w:val="0"/>
        <w:autoSpaceDE/>
        <w:autoSpaceDN/>
        <w:bidi w:val="0"/>
        <w:spacing w:line="500" w:lineRule="exact"/>
        <w:ind w:firstLine="803" w:firstLineChars="25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4、信息公开情况。</w:t>
      </w:r>
      <w:r>
        <w:rPr>
          <w:rFonts w:hint="eastAsia" w:ascii="仿宋_GB2312" w:hAnsi="仿宋_GB2312" w:eastAsia="仿宋_GB2312" w:cs="仿宋_GB2312"/>
          <w:color w:val="000000"/>
          <w:kern w:val="2"/>
          <w:sz w:val="32"/>
          <w:szCs w:val="32"/>
          <w:lang w:val="en-US" w:eastAsia="zh-CN" w:bidi="ar-SA"/>
        </w:rPr>
        <w:t>严格按照预决算信息公开原则，在每年预决算下达的20天内，在县政府政府网站进行了公开。</w:t>
      </w:r>
    </w:p>
    <w:p w14:paraId="5706AD23">
      <w:pPr>
        <w:pStyle w:val="12"/>
        <w:keepNext w:val="0"/>
        <w:keepLines w:val="0"/>
        <w:pageBreakBefore w:val="0"/>
        <w:shd w:val="clear" w:color="auto" w:fill="FFFFFF"/>
        <w:kinsoku/>
        <w:wordWrap/>
        <w:overflowPunct/>
        <w:topLinePunct w:val="0"/>
        <w:autoSpaceDE/>
        <w:autoSpaceDN/>
        <w:bidi w:val="0"/>
        <w:spacing w:line="500" w:lineRule="exact"/>
        <w:ind w:firstLine="803" w:firstLineChars="25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5、非税收入情况。</w:t>
      </w:r>
      <w:r>
        <w:rPr>
          <w:rFonts w:hint="eastAsia" w:ascii="仿宋_GB2312" w:hAnsi="仿宋_GB2312" w:eastAsia="仿宋_GB2312" w:cs="仿宋_GB2312"/>
          <w:color w:val="000000"/>
          <w:kern w:val="2"/>
          <w:sz w:val="32"/>
          <w:szCs w:val="32"/>
          <w:lang w:val="en-US" w:eastAsia="zh-CN" w:bidi="ar-SA"/>
        </w:rPr>
        <w:t>我乡不涉及。</w:t>
      </w:r>
    </w:p>
    <w:p w14:paraId="03C1349D">
      <w:pPr>
        <w:numPr>
          <w:ilvl w:val="0"/>
          <w:numId w:val="0"/>
        </w:numPr>
        <w:ind w:leftChars="0" w:firstLine="643" w:firstLineChars="200"/>
        <w:jc w:val="left"/>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（四）整体绩效。</w:t>
      </w:r>
    </w:p>
    <w:p w14:paraId="2DFD27C9">
      <w:pPr>
        <w:pStyle w:val="12"/>
        <w:keepNext w:val="0"/>
        <w:keepLines w:val="0"/>
        <w:pageBreakBefore w:val="0"/>
        <w:shd w:val="clear" w:color="auto" w:fill="FFFFFF"/>
        <w:kinsoku/>
        <w:wordWrap/>
        <w:overflowPunct/>
        <w:topLinePunct w:val="0"/>
        <w:autoSpaceDE/>
        <w:autoSpaceDN/>
        <w:bidi w:val="0"/>
        <w:spacing w:line="500" w:lineRule="exact"/>
        <w:ind w:firstLine="800" w:firstLineChars="25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2019年，我乡以坚持从实际出发，紧紧围绕我县“全域发展、绿色崛起”总体战略目标，积极推进乡村振兴、精准脱贫等工作，充分发挥基层组织阵地堡垒职能，全力推进灾后重建工作的同时，夯实工作基础，抓好全乡区域发展等各项工作，更好保障老百姓生产生活。</w:t>
      </w:r>
    </w:p>
    <w:p w14:paraId="13A9C98A">
      <w:pPr>
        <w:numPr>
          <w:ilvl w:val="0"/>
          <w:numId w:val="0"/>
        </w:numPr>
        <w:ind w:leftChars="0" w:firstLine="640" w:firstLineChars="20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四、评价结论及建议</w:t>
      </w:r>
    </w:p>
    <w:p w14:paraId="0A287381">
      <w:pPr>
        <w:keepNext w:val="0"/>
        <w:keepLines w:val="0"/>
        <w:pageBreakBefore w:val="0"/>
        <w:widowControl/>
        <w:kinsoku/>
        <w:wordWrap/>
        <w:overflowPunct/>
        <w:topLinePunct w:val="0"/>
        <w:autoSpaceDE/>
        <w:autoSpaceDN/>
        <w:bidi w:val="0"/>
        <w:spacing w:line="500" w:lineRule="exact"/>
        <w:ind w:firstLine="643" w:firstLineChars="200"/>
        <w:jc w:val="left"/>
        <w:textAlignment w:val="auto"/>
        <w:rPr>
          <w:rFonts w:hint="eastAsia" w:ascii="仿宋_GB2312" w:hAnsi="仿宋_GB2312" w:eastAsia="仿宋_GB2312" w:cs="仿宋_GB2312"/>
          <w:color w:val="000000"/>
          <w:kern w:val="2"/>
          <w:sz w:val="32"/>
          <w:szCs w:val="32"/>
          <w:lang w:val="zh-CN" w:eastAsia="zh-CN" w:bidi="ar-SA"/>
        </w:rPr>
      </w:pPr>
      <w:r>
        <w:rPr>
          <w:rFonts w:hint="eastAsia" w:ascii="楷体" w:hAnsi="楷体" w:eastAsia="楷体" w:cs="楷体"/>
          <w:b/>
          <w:bCs/>
          <w:color w:val="000000"/>
          <w:kern w:val="0"/>
          <w:sz w:val="32"/>
          <w:szCs w:val="32"/>
          <w:lang w:val="zh-CN" w:eastAsia="zh-CN" w:bidi="ar-SA"/>
        </w:rPr>
        <w:t>（一）评价结论。</w:t>
      </w:r>
      <w:r>
        <w:rPr>
          <w:rFonts w:hint="eastAsia" w:ascii="仿宋_GB2312" w:hAnsi="仿宋_GB2312" w:eastAsia="仿宋_GB2312" w:cs="仿宋_GB2312"/>
          <w:color w:val="000000"/>
          <w:kern w:val="2"/>
          <w:sz w:val="32"/>
          <w:szCs w:val="32"/>
          <w:lang w:val="en-US" w:eastAsia="zh-CN" w:bidi="ar-SA"/>
        </w:rPr>
        <w:t>2019</w:t>
      </w:r>
      <w:r>
        <w:rPr>
          <w:rFonts w:hint="eastAsia" w:ascii="仿宋_GB2312" w:hAnsi="仿宋_GB2312" w:eastAsia="仿宋_GB2312" w:cs="仿宋_GB2312"/>
          <w:color w:val="000000"/>
          <w:kern w:val="2"/>
          <w:sz w:val="32"/>
          <w:szCs w:val="32"/>
          <w:lang w:val="zh-CN" w:eastAsia="zh-CN" w:bidi="ar-SA"/>
        </w:rPr>
        <w:t>年我乡资金维护决策正确，资金管理规范，政策决策有力，有效发挥了财政资金使用效率。在人员经费支出上，严格执行</w:t>
      </w:r>
      <w:r>
        <w:rPr>
          <w:rFonts w:hint="eastAsia" w:ascii="仿宋_GB2312" w:hAnsi="仿宋_GB2312" w:eastAsia="仿宋_GB2312" w:cs="仿宋_GB2312"/>
          <w:color w:val="FF0000"/>
          <w:kern w:val="2"/>
          <w:sz w:val="32"/>
          <w:szCs w:val="32"/>
          <w:lang w:val="zh-CN" w:eastAsia="zh-CN" w:bidi="ar-SA"/>
        </w:rPr>
        <w:t>县委、县政府</w:t>
      </w:r>
      <w:r>
        <w:rPr>
          <w:rFonts w:hint="eastAsia" w:ascii="仿宋_GB2312" w:hAnsi="仿宋_GB2312" w:eastAsia="仿宋_GB2312" w:cs="仿宋_GB2312"/>
          <w:color w:val="000000"/>
          <w:kern w:val="2"/>
          <w:sz w:val="32"/>
          <w:szCs w:val="32"/>
          <w:lang w:val="zh-CN" w:eastAsia="zh-CN" w:bidi="ar-SA"/>
        </w:rPr>
        <w:t>的各项制度。在项目经费的使用上，严格按照项目资金实施方案执行。三公经费的使用严格按照预算执行。</w:t>
      </w:r>
    </w:p>
    <w:p w14:paraId="05505310">
      <w:pPr>
        <w:pStyle w:val="12"/>
        <w:keepNext w:val="0"/>
        <w:keepLines w:val="0"/>
        <w:pageBreakBefore w:val="0"/>
        <w:shd w:val="clear" w:color="auto" w:fill="FFFFFF"/>
        <w:kinsoku/>
        <w:wordWrap/>
        <w:overflowPunct/>
        <w:topLinePunct w:val="0"/>
        <w:autoSpaceDE/>
        <w:autoSpaceDN/>
        <w:bidi w:val="0"/>
        <w:spacing w:line="500" w:lineRule="exact"/>
        <w:ind w:firstLine="803" w:firstLineChars="25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楷体" w:hAnsi="楷体" w:eastAsia="楷体" w:cs="楷体"/>
          <w:b/>
          <w:bCs/>
          <w:color w:val="000000"/>
          <w:kern w:val="0"/>
          <w:sz w:val="32"/>
          <w:szCs w:val="32"/>
          <w:lang w:val="zh-CN" w:eastAsia="zh-CN" w:bidi="ar-SA"/>
        </w:rPr>
        <w:t>（二）存在问题。</w:t>
      </w:r>
      <w:r>
        <w:rPr>
          <w:rFonts w:hint="eastAsia" w:ascii="仿宋_GB2312" w:hAnsi="仿宋_GB2312" w:eastAsia="仿宋_GB2312" w:cs="仿宋_GB2312"/>
          <w:color w:val="000000"/>
          <w:kern w:val="2"/>
          <w:sz w:val="32"/>
          <w:szCs w:val="32"/>
          <w:lang w:val="en-US" w:eastAsia="zh-CN" w:bidi="ar-SA"/>
        </w:rPr>
        <w:t>由于人员调动变化大，我乡新近财务人员专业技术能力需进一步提高。</w:t>
      </w:r>
    </w:p>
    <w:p w14:paraId="49C22869">
      <w:pPr>
        <w:pStyle w:val="12"/>
        <w:keepNext w:val="0"/>
        <w:keepLines w:val="0"/>
        <w:pageBreakBefore w:val="0"/>
        <w:shd w:val="clear" w:color="auto" w:fill="FFFFFF"/>
        <w:kinsoku/>
        <w:wordWrap/>
        <w:overflowPunct/>
        <w:topLinePunct w:val="0"/>
        <w:autoSpaceDE/>
        <w:autoSpaceDN/>
        <w:bidi w:val="0"/>
        <w:spacing w:line="500" w:lineRule="exact"/>
        <w:ind w:firstLine="803" w:firstLineChars="25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楷体" w:hAnsi="楷体" w:eastAsia="楷体" w:cs="楷体"/>
          <w:b/>
          <w:bCs/>
          <w:color w:val="000000"/>
          <w:kern w:val="0"/>
          <w:sz w:val="32"/>
          <w:szCs w:val="32"/>
          <w:lang w:val="zh-CN" w:eastAsia="zh-CN" w:bidi="ar-SA"/>
        </w:rPr>
        <w:t>（三）改进建议。</w:t>
      </w:r>
      <w:r>
        <w:rPr>
          <w:rFonts w:hint="eastAsia" w:ascii="仿宋_GB2312" w:hAnsi="仿宋_GB2312" w:eastAsia="仿宋_GB2312" w:cs="仿宋_GB2312"/>
          <w:color w:val="000000"/>
          <w:kern w:val="2"/>
          <w:sz w:val="32"/>
          <w:szCs w:val="32"/>
          <w:lang w:val="en-US" w:eastAsia="zh-CN" w:bidi="ar-SA"/>
        </w:rPr>
        <w:t>1、严格按照财务规定程序，加大项目资金支付力度。2、</w:t>
      </w:r>
      <w:r>
        <w:rPr>
          <w:rFonts w:hint="eastAsia" w:ascii="仿宋_GB2312" w:hAnsi="仿宋_GB2312" w:eastAsia="仿宋_GB2312" w:cs="仿宋_GB2312"/>
          <w:color w:val="000000"/>
          <w:kern w:val="2"/>
          <w:sz w:val="32"/>
          <w:szCs w:val="32"/>
          <w:lang w:val="zh-CN" w:eastAsia="zh-CN" w:bidi="ar-SA"/>
        </w:rPr>
        <w:t>加强年初预算的编制工作，提高预算编制的准确性和细化性。</w:t>
      </w:r>
      <w:r>
        <w:rPr>
          <w:rFonts w:hint="eastAsia" w:ascii="仿宋_GB2312" w:hAnsi="仿宋_GB2312" w:eastAsia="仿宋_GB2312" w:cs="仿宋_GB2312"/>
          <w:color w:val="000000"/>
          <w:kern w:val="2"/>
          <w:sz w:val="32"/>
          <w:szCs w:val="32"/>
          <w:lang w:val="en-US" w:eastAsia="zh-CN" w:bidi="ar-SA"/>
        </w:rPr>
        <w:t>3、加大对财务人员的培训力度。</w:t>
      </w:r>
    </w:p>
    <w:p w14:paraId="03E0D694">
      <w:pPr>
        <w:spacing w:line="580" w:lineRule="exact"/>
        <w:rPr>
          <w:rFonts w:ascii="仿宋_GB2312" w:hAnsi="仿宋_GB2312" w:eastAsia="仿宋_GB2312" w:cs="仿宋_GB2312"/>
          <w:sz w:val="32"/>
          <w:szCs w:val="32"/>
        </w:rPr>
      </w:pPr>
    </w:p>
    <w:p w14:paraId="0D67FC28">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29982F04">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郭元乡</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14:paraId="0C789C94">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郭元乡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19年基层政权建设补助资金</w:t>
      </w:r>
      <w:r>
        <w:rPr>
          <w:rFonts w:hint="eastAsia" w:ascii="仿宋_GB2312" w:hAnsi="仿宋_GB2312" w:eastAsia="仿宋_GB2312" w:cs="仿宋_GB2312"/>
          <w:color w:val="000000"/>
          <w:sz w:val="32"/>
          <w:szCs w:val="32"/>
        </w:rPr>
        <w:t>）</w:t>
      </w:r>
    </w:p>
    <w:p w14:paraId="04EBD066">
      <w:pPr>
        <w:adjustRightInd w:val="0"/>
        <w:snapToGrid w:val="0"/>
        <w:spacing w:line="560" w:lineRule="exact"/>
        <w:ind w:firstLine="72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rPr>
        <w:t>一、</w:t>
      </w:r>
      <w:r>
        <w:rPr>
          <w:rFonts w:hint="eastAsia" w:ascii="仿宋_GB2312" w:hAnsi="仿宋_GB2312" w:eastAsia="仿宋_GB2312" w:cs="仿宋_GB2312"/>
          <w:b/>
          <w:color w:val="000000"/>
          <w:sz w:val="32"/>
          <w:szCs w:val="32"/>
          <w:lang w:val="zh-CN"/>
        </w:rPr>
        <w:t>项目概况</w:t>
      </w:r>
    </w:p>
    <w:p w14:paraId="394B9C1D">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基层政权建设补助资金是指州级政府在本级财政年度预算中安排给乡镇，用于郭元乡基层政权建设补助等。资金来源均为州级，州财政补助24.8万元。</w:t>
      </w:r>
    </w:p>
    <w:p w14:paraId="54E5E416">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color w:val="000000"/>
          <w:sz w:val="32"/>
          <w:szCs w:val="32"/>
          <w:lang w:val="zh-CN"/>
        </w:rPr>
        <w:t>（一）项目资金申报及批复情况。</w:t>
      </w:r>
      <w:r>
        <w:rPr>
          <w:rFonts w:hint="eastAsia" w:ascii="仿宋_GB2312" w:hAnsi="仿宋_GB2312" w:eastAsia="仿宋_GB2312" w:cs="仿宋_GB2312"/>
          <w:color w:val="000000"/>
          <w:sz w:val="32"/>
          <w:szCs w:val="32"/>
          <w:lang w:val="zh-CN"/>
        </w:rPr>
        <w:t>20</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lang w:val="zh-CN"/>
        </w:rPr>
        <w:t>年</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月县财政局根据《阿坝州财政局关于下达</w:t>
      </w:r>
      <w:r>
        <w:rPr>
          <w:rFonts w:hint="eastAsia" w:ascii="仿宋_GB2312" w:hAnsi="仿宋_GB2312" w:eastAsia="仿宋_GB2312" w:cs="仿宋_GB2312"/>
          <w:color w:val="000000"/>
          <w:sz w:val="32"/>
          <w:szCs w:val="32"/>
          <w:lang w:val="en-US" w:eastAsia="zh-CN"/>
        </w:rPr>
        <w:t>2019年基层政权建设资金的通知</w:t>
      </w:r>
      <w:r>
        <w:rPr>
          <w:rFonts w:hint="eastAsia" w:ascii="仿宋_GB2312" w:hAnsi="仿宋_GB2312" w:eastAsia="仿宋_GB2312" w:cs="仿宋_GB2312"/>
          <w:color w:val="000000"/>
          <w:sz w:val="32"/>
          <w:szCs w:val="32"/>
          <w:lang w:val="zh-CN"/>
        </w:rPr>
        <w:t>》（阿州财预〔201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53</w:t>
      </w:r>
      <w:r>
        <w:rPr>
          <w:rFonts w:hint="eastAsia" w:ascii="仿宋_GB2312" w:hAnsi="仿宋_GB2312" w:eastAsia="仿宋_GB2312" w:cs="仿宋_GB2312"/>
          <w:color w:val="000000"/>
          <w:sz w:val="32"/>
          <w:szCs w:val="32"/>
          <w:lang w:val="zh-CN"/>
        </w:rPr>
        <w:t>号）文件要求，经县人民政府同意发文《九寨沟县财政局关于下达201</w:t>
      </w:r>
      <w:r>
        <w:rPr>
          <w:rFonts w:hint="eastAsia" w:ascii="仿宋_GB2312" w:hAnsi="仿宋_GB2312" w:eastAsia="仿宋_GB2312" w:cs="仿宋_GB2312"/>
          <w:color w:val="000000"/>
          <w:sz w:val="32"/>
          <w:szCs w:val="32"/>
          <w:lang w:val="en-US" w:eastAsia="zh-CN"/>
        </w:rPr>
        <w:t>9年基层政权建设资金的通知</w:t>
      </w:r>
      <w:r>
        <w:rPr>
          <w:rFonts w:hint="eastAsia" w:ascii="仿宋_GB2312" w:hAnsi="仿宋_GB2312" w:eastAsia="仿宋_GB2312" w:cs="仿宋_GB2312"/>
          <w:color w:val="000000"/>
          <w:sz w:val="32"/>
          <w:szCs w:val="32"/>
          <w:lang w:val="zh-CN"/>
        </w:rPr>
        <w:t>》（九财〔201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lang w:val="zh-CN"/>
        </w:rPr>
        <w:t>号）文件，拨付</w:t>
      </w:r>
      <w:r>
        <w:rPr>
          <w:rFonts w:hint="eastAsia" w:ascii="仿宋_GB2312" w:hAnsi="仿宋_GB2312" w:eastAsia="仿宋_GB2312" w:cs="仿宋_GB2312"/>
          <w:color w:val="000000"/>
          <w:sz w:val="32"/>
          <w:szCs w:val="32"/>
          <w:lang w:val="en-US" w:eastAsia="zh-CN"/>
        </w:rPr>
        <w:t>共计24.8</w:t>
      </w:r>
      <w:r>
        <w:rPr>
          <w:rFonts w:hint="eastAsia" w:ascii="仿宋_GB2312" w:hAnsi="仿宋_GB2312" w:eastAsia="仿宋_GB2312" w:cs="仿宋_GB2312"/>
          <w:color w:val="000000"/>
          <w:sz w:val="32"/>
          <w:szCs w:val="32"/>
          <w:lang w:val="zh-CN"/>
        </w:rPr>
        <w:t>万元用于郭元乡</w:t>
      </w:r>
      <w:r>
        <w:rPr>
          <w:rFonts w:hint="eastAsia" w:ascii="仿宋_GB2312" w:hAnsi="仿宋_GB2312" w:eastAsia="仿宋_GB2312" w:cs="仿宋_GB2312"/>
          <w:color w:val="000000"/>
          <w:sz w:val="32"/>
          <w:szCs w:val="32"/>
          <w:lang w:val="en-US" w:eastAsia="zh-CN"/>
        </w:rPr>
        <w:t>基层政权建设补助支出</w:t>
      </w:r>
      <w:r>
        <w:rPr>
          <w:rFonts w:hint="eastAsia" w:ascii="仿宋_GB2312" w:hAnsi="仿宋_GB2312" w:eastAsia="仿宋_GB2312" w:cs="仿宋_GB2312"/>
          <w:color w:val="000000"/>
          <w:sz w:val="32"/>
          <w:szCs w:val="32"/>
          <w:lang w:val="zh-CN"/>
        </w:rPr>
        <w:t>，列入20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lang w:val="zh-CN"/>
        </w:rPr>
        <w:t>年政府收支分类科目“</w:t>
      </w:r>
      <w:r>
        <w:rPr>
          <w:rFonts w:hint="eastAsia" w:ascii="仿宋_GB2312" w:hAnsi="仿宋_GB2312" w:eastAsia="仿宋_GB2312" w:cs="仿宋_GB2312"/>
          <w:color w:val="000000"/>
          <w:sz w:val="32"/>
          <w:szCs w:val="32"/>
          <w:lang w:val="en-US" w:eastAsia="zh-CN"/>
        </w:rPr>
        <w:t>2010399</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其他政府办公厅及其相关机构事物支出</w:t>
      </w:r>
      <w:r>
        <w:rPr>
          <w:rFonts w:hint="eastAsia" w:ascii="仿宋_GB2312" w:hAnsi="仿宋_GB2312" w:eastAsia="仿宋_GB2312" w:cs="仿宋_GB2312"/>
          <w:color w:val="000000"/>
          <w:sz w:val="32"/>
          <w:szCs w:val="32"/>
          <w:lang w:val="zh-CN"/>
        </w:rPr>
        <w:t>”。该项目资金的申报及批复情况是符合资金管理办法等相关规定。</w:t>
      </w:r>
    </w:p>
    <w:p w14:paraId="57B8F8D1">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color w:val="000000"/>
          <w:sz w:val="32"/>
          <w:szCs w:val="32"/>
          <w:lang w:val="zh-CN"/>
        </w:rPr>
        <w:t>（二）项目绩效目标。</w:t>
      </w:r>
      <w:r>
        <w:rPr>
          <w:rFonts w:hint="eastAsia" w:ascii="仿宋_GB2312" w:hAnsi="仿宋_GB2312" w:eastAsia="仿宋_GB2312" w:cs="仿宋_GB2312"/>
          <w:color w:val="000000"/>
          <w:sz w:val="32"/>
          <w:szCs w:val="32"/>
          <w:lang w:val="zh-CN"/>
        </w:rPr>
        <w:t>基层政权建设资金主要用于办公环境改造支出，具体包括：内墙面及天棚粉刷、卫生间改造、外墙面维修、室外文化围墙、会议主席台搭建等方面。该项目实施进度计划由</w:t>
      </w:r>
      <w:r>
        <w:rPr>
          <w:rFonts w:hint="eastAsia" w:ascii="仿宋_GB2312" w:hAnsi="仿宋_GB2312" w:eastAsia="仿宋_GB2312" w:cs="仿宋_GB2312"/>
          <w:color w:val="000000"/>
          <w:sz w:val="32"/>
          <w:szCs w:val="32"/>
          <w:lang w:val="en-US" w:eastAsia="zh-CN"/>
        </w:rPr>
        <w:t>乡人民政府负主责，经招标后由四川西承建设工程有限公司具体实施</w:t>
      </w:r>
      <w:r>
        <w:rPr>
          <w:rFonts w:hint="eastAsia" w:ascii="仿宋_GB2312" w:hAnsi="仿宋_GB2312" w:eastAsia="仿宋_GB2312" w:cs="仿宋_GB2312"/>
          <w:color w:val="000000"/>
          <w:sz w:val="32"/>
          <w:szCs w:val="32"/>
          <w:lang w:val="zh-CN"/>
        </w:rPr>
        <w:t>。</w:t>
      </w:r>
    </w:p>
    <w:p w14:paraId="1F3219F9">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b/>
          <w:color w:val="000000"/>
          <w:sz w:val="32"/>
          <w:szCs w:val="32"/>
          <w:lang w:val="zh-CN"/>
        </w:rPr>
        <w:t>（三）项目资金申报相符性。</w:t>
      </w:r>
      <w:r>
        <w:rPr>
          <w:rFonts w:hint="eastAsia" w:ascii="仿宋_GB2312" w:hAnsi="仿宋_GB2312" w:eastAsia="仿宋_GB2312" w:cs="仿宋_GB2312"/>
          <w:color w:val="000000"/>
          <w:sz w:val="32"/>
          <w:szCs w:val="32"/>
          <w:lang w:val="zh-CN"/>
        </w:rPr>
        <w:t>项目申报内容是与具体实施内容相符、申报目标是合理可行的。</w:t>
      </w:r>
    </w:p>
    <w:p w14:paraId="032066A3">
      <w:pPr>
        <w:adjustRightInd w:val="0"/>
        <w:snapToGrid w:val="0"/>
        <w:spacing w:line="560" w:lineRule="exact"/>
        <w:ind w:firstLine="72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二、项目实施及管理情况</w:t>
      </w:r>
    </w:p>
    <w:p w14:paraId="74755617">
      <w:pPr>
        <w:adjustRightInd w:val="0"/>
        <w:snapToGrid w:val="0"/>
        <w:spacing w:line="560" w:lineRule="exact"/>
        <w:ind w:firstLine="72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color w:val="000000"/>
          <w:sz w:val="32"/>
          <w:szCs w:val="32"/>
          <w:lang w:val="zh-CN"/>
        </w:rPr>
        <w:tab/>
      </w:r>
      <w:r>
        <w:rPr>
          <w:rFonts w:hint="eastAsia" w:ascii="仿宋_GB2312" w:hAnsi="仿宋_GB2312" w:eastAsia="仿宋_GB2312" w:cs="仿宋_GB2312"/>
          <w:b/>
          <w:color w:val="000000"/>
          <w:sz w:val="32"/>
          <w:szCs w:val="32"/>
          <w:lang w:val="zh-CN"/>
        </w:rPr>
        <w:t>（一）资金计划、到位及使用情况。</w:t>
      </w:r>
    </w:p>
    <w:p w14:paraId="631A1347">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1、资金计划及到位。根据《阿坝</w:t>
      </w:r>
      <w:r>
        <w:rPr>
          <w:rFonts w:hint="eastAsia" w:ascii="仿宋_GB2312" w:hAnsi="仿宋_GB2312" w:eastAsia="仿宋_GB2312" w:cs="仿宋_GB2312"/>
          <w:color w:val="000000"/>
          <w:sz w:val="32"/>
          <w:szCs w:val="32"/>
          <w:lang w:val="en-US" w:eastAsia="zh-CN"/>
        </w:rPr>
        <w:t>州财政局关于下达2019年基层政权建设资金的通知</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阿州财预</w:t>
      </w:r>
      <w:r>
        <w:rPr>
          <w:rFonts w:hint="eastAsia" w:ascii="仿宋_GB2312" w:hAnsi="仿宋_GB2312" w:eastAsia="仿宋_GB2312" w:cs="仿宋_GB2312"/>
          <w:color w:val="000000"/>
          <w:sz w:val="32"/>
          <w:szCs w:val="32"/>
          <w:lang w:val="zh-CN"/>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53</w:t>
      </w:r>
      <w:r>
        <w:rPr>
          <w:rFonts w:hint="eastAsia" w:ascii="仿宋_GB2312" w:hAnsi="仿宋_GB2312" w:eastAsia="仿宋_GB2312" w:cs="仿宋_GB2312"/>
          <w:color w:val="000000"/>
          <w:sz w:val="32"/>
          <w:szCs w:val="32"/>
          <w:lang w:val="zh-CN"/>
        </w:rPr>
        <w:t>号）</w:t>
      </w:r>
      <w:r>
        <w:rPr>
          <w:rFonts w:hint="eastAsia" w:ascii="仿宋_GB2312" w:hAnsi="仿宋_GB2312" w:eastAsia="仿宋_GB2312" w:cs="仿宋_GB2312"/>
          <w:color w:val="000000"/>
          <w:sz w:val="32"/>
          <w:szCs w:val="32"/>
          <w:lang w:val="en-US" w:eastAsia="zh-CN"/>
        </w:rPr>
        <w:t>文件和</w:t>
      </w:r>
      <w:r>
        <w:rPr>
          <w:rFonts w:hint="eastAsia" w:ascii="仿宋_GB2312" w:hAnsi="仿宋_GB2312" w:eastAsia="仿宋_GB2312" w:cs="仿宋_GB2312"/>
          <w:color w:val="000000"/>
          <w:sz w:val="32"/>
          <w:szCs w:val="32"/>
          <w:lang w:val="zh-CN"/>
        </w:rPr>
        <w:t>《九寨沟县财政局关于下达201</w:t>
      </w:r>
      <w:r>
        <w:rPr>
          <w:rFonts w:hint="eastAsia" w:ascii="仿宋_GB2312" w:hAnsi="仿宋_GB2312" w:eastAsia="仿宋_GB2312" w:cs="仿宋_GB2312"/>
          <w:color w:val="000000"/>
          <w:sz w:val="32"/>
          <w:szCs w:val="32"/>
          <w:lang w:val="en-US" w:eastAsia="zh-CN"/>
        </w:rPr>
        <w:t>9年基层政权建设资金的通知</w:t>
      </w:r>
      <w:r>
        <w:rPr>
          <w:rFonts w:hint="eastAsia" w:ascii="仿宋_GB2312" w:hAnsi="仿宋_GB2312" w:eastAsia="仿宋_GB2312" w:cs="仿宋_GB2312"/>
          <w:color w:val="000000"/>
          <w:sz w:val="32"/>
          <w:szCs w:val="32"/>
          <w:lang w:val="zh-CN"/>
        </w:rPr>
        <w:t>》（九财〔201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lang w:val="zh-CN"/>
        </w:rPr>
        <w:t>号）文件要求，</w:t>
      </w:r>
      <w:r>
        <w:rPr>
          <w:rFonts w:hint="eastAsia" w:ascii="仿宋_GB2312" w:hAnsi="仿宋_GB2312" w:eastAsia="仿宋_GB2312" w:cs="仿宋_GB2312"/>
          <w:color w:val="000000"/>
          <w:sz w:val="32"/>
          <w:szCs w:val="32"/>
          <w:lang w:val="en-US" w:eastAsia="zh-CN"/>
        </w:rPr>
        <w:t>补助共计24.8</w:t>
      </w:r>
      <w:r>
        <w:rPr>
          <w:rFonts w:hint="eastAsia" w:ascii="仿宋_GB2312" w:hAnsi="仿宋_GB2312" w:eastAsia="仿宋_GB2312" w:cs="仿宋_GB2312"/>
          <w:color w:val="000000"/>
          <w:sz w:val="32"/>
          <w:szCs w:val="32"/>
          <w:lang w:val="zh-CN"/>
        </w:rPr>
        <w:t>万元，已落实。该项目资金计划用于乡镇办公环境改造等方面。该项目于201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年</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lang w:val="zh-CN"/>
        </w:rPr>
        <w:t>月</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zh-CN"/>
        </w:rPr>
        <w:t>1日</w:t>
      </w:r>
      <w:r>
        <w:rPr>
          <w:rFonts w:hint="eastAsia" w:ascii="仿宋_GB2312" w:hAnsi="仿宋_GB2312" w:eastAsia="仿宋_GB2312" w:cs="仿宋_GB2312"/>
          <w:color w:val="000000"/>
          <w:sz w:val="32"/>
          <w:szCs w:val="32"/>
          <w:lang w:val="en-US" w:eastAsia="zh-CN"/>
        </w:rPr>
        <w:t>开始实施</w:t>
      </w:r>
      <w:r>
        <w:rPr>
          <w:rFonts w:hint="eastAsia" w:ascii="仿宋_GB2312" w:hAnsi="仿宋_GB2312" w:eastAsia="仿宋_GB2312" w:cs="仿宋_GB2312"/>
          <w:color w:val="000000"/>
          <w:sz w:val="32"/>
          <w:szCs w:val="32"/>
          <w:lang w:val="zh-CN"/>
        </w:rPr>
        <w:t>， 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年</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zh-CN"/>
        </w:rPr>
        <w:t>月下达</w:t>
      </w:r>
      <w:r>
        <w:rPr>
          <w:rFonts w:hint="eastAsia" w:ascii="仿宋_GB2312" w:hAnsi="仿宋_GB2312" w:eastAsia="仿宋_GB2312" w:cs="仿宋_GB2312"/>
          <w:color w:val="000000"/>
          <w:sz w:val="32"/>
          <w:szCs w:val="32"/>
          <w:lang w:val="en-US" w:eastAsia="zh-CN"/>
        </w:rPr>
        <w:t>24.8</w:t>
      </w:r>
      <w:r>
        <w:rPr>
          <w:rFonts w:hint="eastAsia" w:ascii="仿宋_GB2312" w:hAnsi="仿宋_GB2312" w:eastAsia="仿宋_GB2312" w:cs="仿宋_GB2312"/>
          <w:color w:val="000000"/>
          <w:sz w:val="32"/>
          <w:szCs w:val="32"/>
          <w:lang w:val="zh-CN"/>
        </w:rPr>
        <w:t>万元资金到我乡大平台。资金到位情况与资金计划比对，资金到位率为</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lang w:val="zh-CN"/>
        </w:rPr>
        <w:t>%，资金到位及时。</w:t>
      </w:r>
    </w:p>
    <w:p w14:paraId="77F2CC39">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2、资金使用。截</w:t>
      </w:r>
      <w:r>
        <w:rPr>
          <w:rFonts w:hint="eastAsia" w:ascii="仿宋_GB2312" w:hAnsi="仿宋_GB2312" w:eastAsia="仿宋_GB2312" w:cs="仿宋_GB2312"/>
          <w:color w:val="000000"/>
          <w:sz w:val="32"/>
          <w:szCs w:val="32"/>
          <w:lang w:val="en-US" w:eastAsia="zh-CN"/>
        </w:rPr>
        <w:t>至</w:t>
      </w:r>
      <w:r>
        <w:rPr>
          <w:rFonts w:hint="eastAsia" w:ascii="仿宋_GB2312" w:hAnsi="仿宋_GB2312" w:eastAsia="仿宋_GB2312" w:cs="仿宋_GB2312"/>
          <w:color w:val="000000"/>
          <w:sz w:val="32"/>
          <w:szCs w:val="32"/>
          <w:lang w:val="zh-CN"/>
        </w:rPr>
        <w:t>目前，项目资金的实际支出情况：支付</w:t>
      </w:r>
      <w:r>
        <w:rPr>
          <w:rFonts w:hint="eastAsia" w:ascii="仿宋_GB2312" w:hAnsi="仿宋_GB2312" w:eastAsia="仿宋_GB2312" w:cs="仿宋_GB2312"/>
          <w:color w:val="000000"/>
          <w:sz w:val="32"/>
          <w:szCs w:val="32"/>
          <w:lang w:val="en-US" w:eastAsia="zh-CN"/>
        </w:rPr>
        <w:t>郭元乡基层政权建设补助经费项目进度款103664.53</w:t>
      </w:r>
      <w:r>
        <w:rPr>
          <w:rFonts w:hint="eastAsia" w:ascii="仿宋_GB2312" w:hAnsi="仿宋_GB2312" w:eastAsia="仿宋_GB2312" w:cs="仿宋_GB2312"/>
          <w:color w:val="000000"/>
          <w:sz w:val="32"/>
          <w:szCs w:val="32"/>
          <w:lang w:val="zh-CN"/>
        </w:rPr>
        <w:t>元，监理费</w:t>
      </w:r>
      <w:r>
        <w:rPr>
          <w:rFonts w:hint="eastAsia" w:ascii="仿宋_GB2312" w:hAnsi="仿宋_GB2312" w:eastAsia="仿宋_GB2312" w:cs="仿宋_GB2312"/>
          <w:color w:val="000000"/>
          <w:sz w:val="32"/>
          <w:szCs w:val="32"/>
          <w:lang w:val="en-US" w:eastAsia="zh-CN"/>
        </w:rPr>
        <w:t>4000元、监理进度款97354.4元</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目前结余43981.33元</w:t>
      </w:r>
      <w:r>
        <w:rPr>
          <w:rFonts w:hint="eastAsia" w:ascii="仿宋_GB2312" w:hAnsi="仿宋_GB2312" w:eastAsia="仿宋_GB2312" w:cs="仿宋_GB2312"/>
          <w:color w:val="000000"/>
          <w:sz w:val="32"/>
          <w:szCs w:val="32"/>
          <w:lang w:val="zh-CN"/>
        </w:rPr>
        <w:t>。</w:t>
      </w:r>
    </w:p>
    <w:p w14:paraId="204D070C">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资金开支范围包括村对村民郭元乡人民政府办公环境改造主要涉及内墙面及天棚粉刷、卫生间改造、外墙面维修、室外文化围墙、会议主席台搭建等方面。该项目资金开支标准按照规定标准执行。该项目</w:t>
      </w:r>
      <w:r>
        <w:rPr>
          <w:rFonts w:hint="eastAsia" w:ascii="仿宋_GB2312" w:hAnsi="仿宋_GB2312" w:eastAsia="仿宋_GB2312" w:cs="仿宋_GB2312"/>
          <w:color w:val="000000"/>
          <w:sz w:val="32"/>
          <w:szCs w:val="32"/>
          <w:lang w:val="en-US" w:eastAsia="zh-CN"/>
        </w:rPr>
        <w:t>资金</w:t>
      </w:r>
      <w:r>
        <w:rPr>
          <w:rFonts w:hint="eastAsia" w:ascii="仿宋_GB2312" w:hAnsi="仿宋_GB2312" w:eastAsia="仿宋_GB2312" w:cs="仿宋_GB2312"/>
          <w:color w:val="000000"/>
          <w:sz w:val="32"/>
          <w:szCs w:val="32"/>
          <w:lang w:val="zh-CN"/>
        </w:rPr>
        <w:t>拨付是按照</w:t>
      </w:r>
      <w:r>
        <w:rPr>
          <w:rFonts w:hint="eastAsia" w:ascii="仿宋_GB2312" w:hAnsi="仿宋_GB2312" w:eastAsia="仿宋_GB2312" w:cs="仿宋_GB2312"/>
          <w:color w:val="000000"/>
          <w:sz w:val="32"/>
          <w:szCs w:val="32"/>
          <w:lang w:val="en-US" w:eastAsia="zh-CN"/>
        </w:rPr>
        <w:t>各村实际发生额</w:t>
      </w:r>
      <w:r>
        <w:rPr>
          <w:rFonts w:hint="eastAsia" w:ascii="仿宋_GB2312" w:hAnsi="仿宋_GB2312" w:eastAsia="仿宋_GB2312" w:cs="仿宋_GB2312"/>
          <w:color w:val="000000"/>
          <w:sz w:val="32"/>
          <w:szCs w:val="32"/>
          <w:lang w:val="zh-CN"/>
        </w:rPr>
        <w:t>进行的，支付进度为到位资金的</w:t>
      </w:r>
      <w:r>
        <w:rPr>
          <w:rFonts w:hint="eastAsia" w:ascii="仿宋_GB2312" w:hAnsi="仿宋_GB2312" w:eastAsia="仿宋_GB2312" w:cs="仿宋_GB2312"/>
          <w:color w:val="000000"/>
          <w:sz w:val="32"/>
          <w:szCs w:val="32"/>
          <w:lang w:val="en-US" w:eastAsia="zh-CN"/>
        </w:rPr>
        <w:t>82.6</w:t>
      </w:r>
      <w:r>
        <w:rPr>
          <w:rFonts w:hint="eastAsia" w:ascii="仿宋_GB2312" w:hAnsi="仿宋_GB2312" w:eastAsia="仿宋_GB2312" w:cs="仿宋_GB2312"/>
          <w:color w:val="000000"/>
          <w:sz w:val="32"/>
          <w:szCs w:val="32"/>
          <w:lang w:val="zh-CN"/>
        </w:rPr>
        <w:t>%。支付依据是合规合法，资金支付是与预算相符。</w:t>
      </w:r>
    </w:p>
    <w:p w14:paraId="638457FC">
      <w:pPr>
        <w:adjustRightInd w:val="0"/>
        <w:snapToGrid w:val="0"/>
        <w:spacing w:line="560" w:lineRule="exact"/>
        <w:ind w:firstLine="72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（二）项目财务管理情况。</w:t>
      </w:r>
    </w:p>
    <w:p w14:paraId="16C5FBD1">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项目财务管理制度建设健全、机构设置完整、会计核算规范、账务处理及时。对照项目资金管理办法，该项目是严格执行财务管理制度、财务处理及时、会计核算规范。</w:t>
      </w:r>
    </w:p>
    <w:p w14:paraId="157419C6">
      <w:pPr>
        <w:adjustRightInd w:val="0"/>
        <w:snapToGrid w:val="0"/>
        <w:spacing w:line="560" w:lineRule="exact"/>
        <w:ind w:firstLine="72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（三）项目组织实施情况。</w:t>
      </w:r>
    </w:p>
    <w:p w14:paraId="447E5037">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该项目由</w:t>
      </w:r>
      <w:r>
        <w:rPr>
          <w:rFonts w:hint="eastAsia" w:ascii="仿宋_GB2312" w:hAnsi="仿宋_GB2312" w:eastAsia="仿宋_GB2312" w:cs="仿宋_GB2312"/>
          <w:color w:val="000000"/>
          <w:sz w:val="32"/>
          <w:szCs w:val="32"/>
          <w:lang w:val="en-US" w:eastAsia="zh-CN"/>
        </w:rPr>
        <w:t>四川西承建设改造有限公司</w:t>
      </w:r>
      <w:r>
        <w:rPr>
          <w:rFonts w:hint="eastAsia" w:ascii="仿宋_GB2312" w:hAnsi="仿宋_GB2312" w:eastAsia="仿宋_GB2312" w:cs="仿宋_GB2312"/>
          <w:color w:val="000000"/>
          <w:sz w:val="32"/>
          <w:szCs w:val="32"/>
          <w:lang w:val="zh-CN"/>
        </w:rPr>
        <w:t>按照施工合同具体实施，整个项目的申报、实施等都严格执行项目公示等相关管理制度，未出现违规现象。</w:t>
      </w:r>
    </w:p>
    <w:p w14:paraId="7BEAFF47">
      <w:pPr>
        <w:adjustRightInd w:val="0"/>
        <w:snapToGrid w:val="0"/>
        <w:spacing w:line="560" w:lineRule="exact"/>
        <w:ind w:firstLine="72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四、项目绩效情况</w:t>
      </w:r>
      <w:r>
        <w:rPr>
          <w:rFonts w:hint="eastAsia" w:ascii="仿宋_GB2312" w:hAnsi="仿宋_GB2312" w:eastAsia="仿宋_GB2312" w:cs="仿宋_GB2312"/>
          <w:b/>
          <w:color w:val="000000"/>
          <w:sz w:val="32"/>
          <w:szCs w:val="32"/>
        </w:rPr>
        <w:tab/>
      </w:r>
    </w:p>
    <w:p w14:paraId="787C99DB">
      <w:pPr>
        <w:adjustRightInd w:val="0"/>
        <w:snapToGrid w:val="0"/>
        <w:spacing w:line="560" w:lineRule="exact"/>
        <w:ind w:firstLine="72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rPr>
        <w:t>（一）项目完成情况。</w:t>
      </w:r>
    </w:p>
    <w:p w14:paraId="43225595">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截至目前，按照</w:t>
      </w:r>
      <w:r>
        <w:rPr>
          <w:rFonts w:hint="eastAsia" w:ascii="仿宋_GB2312" w:hAnsi="仿宋_GB2312" w:eastAsia="仿宋_GB2312" w:cs="仿宋_GB2312"/>
          <w:color w:val="000000"/>
          <w:sz w:val="32"/>
          <w:szCs w:val="32"/>
          <w:lang w:val="en-US" w:eastAsia="zh-CN"/>
        </w:rPr>
        <w:t>项目实际发生经费情况</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en-US" w:eastAsia="zh-CN"/>
        </w:rPr>
        <w:t>据实支出</w:t>
      </w:r>
      <w:r>
        <w:rPr>
          <w:rFonts w:hint="eastAsia" w:ascii="仿宋_GB2312" w:hAnsi="仿宋_GB2312" w:eastAsia="仿宋_GB2312" w:cs="仿宋_GB2312"/>
          <w:color w:val="000000"/>
          <w:sz w:val="32"/>
          <w:szCs w:val="32"/>
          <w:lang w:val="zh-CN"/>
        </w:rPr>
        <w:t>。对照项目计划目标，实际投资完成额与任务量完成情况相符。</w:t>
      </w:r>
    </w:p>
    <w:p w14:paraId="1B655D44">
      <w:pPr>
        <w:adjustRightInd w:val="0"/>
        <w:snapToGrid w:val="0"/>
        <w:spacing w:line="560" w:lineRule="exact"/>
        <w:ind w:firstLine="643" w:firstLineChars="200"/>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zh-CN"/>
        </w:rPr>
        <w:t>（二）项目效益情况。</w:t>
      </w:r>
      <w:r>
        <w:rPr>
          <w:rFonts w:hint="eastAsia" w:ascii="仿宋_GB2312" w:hAnsi="仿宋_GB2312" w:eastAsia="仿宋_GB2312" w:cs="仿宋_GB2312"/>
          <w:b/>
          <w:color w:val="000000"/>
          <w:sz w:val="32"/>
          <w:szCs w:val="32"/>
          <w:lang w:val="en-US" w:eastAsia="zh-CN"/>
        </w:rPr>
        <w:t xml:space="preserve">   </w:t>
      </w:r>
    </w:p>
    <w:p w14:paraId="311F4D44">
      <w:pPr>
        <w:adjustRightInd w:val="0"/>
        <w:snapToGrid w:val="0"/>
        <w:spacing w:line="56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基层政权建设资金的安排使用遵循“科学安排、专款专用、管理从严、效益优先”的原则，</w:t>
      </w:r>
      <w:r>
        <w:rPr>
          <w:rFonts w:hint="eastAsia" w:ascii="仿宋_GB2312" w:hAnsi="仿宋_GB2312" w:eastAsia="仿宋_GB2312" w:cs="仿宋_GB2312"/>
          <w:color w:val="000000"/>
          <w:sz w:val="32"/>
          <w:szCs w:val="32"/>
          <w:lang w:val="en-US" w:eastAsia="zh-CN"/>
        </w:rPr>
        <w:t>切实提升了我乡办公环境，优良办公环境能更好的推进各项办公效率，确保我乡各项工作有序开展，有效提高了我乡公共服务能力和社会管理水平</w:t>
      </w:r>
      <w:r>
        <w:rPr>
          <w:rFonts w:hint="eastAsia" w:ascii="仿宋_GB2312" w:hAnsi="仿宋_GB2312" w:eastAsia="仿宋_GB2312" w:cs="仿宋_GB2312"/>
          <w:color w:val="000000"/>
          <w:sz w:val="32"/>
          <w:szCs w:val="32"/>
          <w:lang w:val="zh-CN"/>
        </w:rPr>
        <w:t>。</w:t>
      </w:r>
    </w:p>
    <w:p w14:paraId="27B53C44">
      <w:pPr>
        <w:adjustRightInd w:val="0"/>
        <w:snapToGrid w:val="0"/>
        <w:spacing w:line="560" w:lineRule="exact"/>
        <w:ind w:firstLine="72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五、问题及建议</w:t>
      </w:r>
    </w:p>
    <w:p w14:paraId="2F431B66">
      <w:pPr>
        <w:adjustRightInd w:val="0"/>
        <w:snapToGrid w:val="0"/>
        <w:spacing w:line="560" w:lineRule="exact"/>
        <w:ind w:firstLine="72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（一）存在的问题。</w:t>
      </w:r>
    </w:p>
    <w:p w14:paraId="67CDF77B">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w:t>
      </w:r>
      <w:r>
        <w:rPr>
          <w:rFonts w:hint="eastAsia" w:ascii="仿宋_GB2312" w:hAnsi="仿宋_GB2312" w:eastAsia="仿宋_GB2312" w:cs="仿宋_GB2312"/>
          <w:color w:val="000000"/>
          <w:sz w:val="32"/>
          <w:szCs w:val="32"/>
          <w:lang w:val="en-US" w:eastAsia="zh-CN"/>
        </w:rPr>
        <w:t>.资金使用计划较单一</w:t>
      </w:r>
      <w:r>
        <w:rPr>
          <w:rFonts w:hint="eastAsia" w:ascii="仿宋_GB2312" w:hAnsi="仿宋_GB2312" w:eastAsia="仿宋_GB2312" w:cs="仿宋_GB2312"/>
          <w:color w:val="000000"/>
          <w:sz w:val="32"/>
          <w:szCs w:val="32"/>
          <w:lang w:val="zh-CN"/>
        </w:rPr>
        <w:t>。</w:t>
      </w:r>
    </w:p>
    <w:p w14:paraId="56C0CF7E">
      <w:pPr>
        <w:adjustRightInd w:val="0"/>
        <w:snapToGrid w:val="0"/>
        <w:spacing w:line="560" w:lineRule="exact"/>
        <w:ind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w:t>
      </w:r>
      <w:r>
        <w:rPr>
          <w:rFonts w:hint="eastAsia" w:ascii="仿宋_GB2312" w:hAnsi="仿宋_GB2312" w:eastAsia="仿宋_GB2312" w:cs="仿宋_GB2312"/>
          <w:color w:val="000000"/>
          <w:sz w:val="32"/>
          <w:szCs w:val="32"/>
          <w:lang w:val="en-US" w:eastAsia="zh-CN"/>
        </w:rPr>
        <w:t>.部分干部职工对基层政权建设资金的使用内容理解不够深入</w:t>
      </w:r>
      <w:r>
        <w:rPr>
          <w:rFonts w:hint="eastAsia" w:ascii="仿宋_GB2312" w:hAnsi="仿宋_GB2312" w:eastAsia="仿宋_GB2312" w:cs="仿宋_GB2312"/>
          <w:color w:val="000000"/>
          <w:sz w:val="32"/>
          <w:szCs w:val="32"/>
          <w:lang w:val="zh-CN"/>
        </w:rPr>
        <w:t>。</w:t>
      </w:r>
    </w:p>
    <w:p w14:paraId="2AE2DD85">
      <w:pPr>
        <w:adjustRightInd w:val="0"/>
        <w:snapToGrid w:val="0"/>
        <w:spacing w:line="560" w:lineRule="exact"/>
        <w:ind w:firstLine="72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（二）相关建议。</w:t>
      </w:r>
    </w:p>
    <w:p w14:paraId="075378C9">
      <w:pPr>
        <w:adjustRightInd w:val="0"/>
        <w:snapToGrid w:val="0"/>
        <w:spacing w:line="560" w:lineRule="exact"/>
        <w:ind w:firstLine="72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1.强化资金使用效率，督促项目资金严格按照标准、合同、时间节点等支付，提升郭元乡人民政府整体办公环境，更好地为百姓服务。</w:t>
      </w:r>
    </w:p>
    <w:p w14:paraId="10634B34">
      <w:pPr>
        <w:adjustRightInd w:val="0"/>
        <w:snapToGrid w:val="0"/>
        <w:spacing w:line="560" w:lineRule="exact"/>
        <w:ind w:firstLine="72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color w:val="000000"/>
          <w:sz w:val="32"/>
          <w:szCs w:val="32"/>
          <w:lang w:val="en-US" w:eastAsia="zh-CN"/>
        </w:rPr>
        <w:t>2.加强资金使用内容解读，使基层政权建设补助资金发挥效益，进一步提高资金使用合理性。</w:t>
      </w:r>
    </w:p>
    <w:p w14:paraId="4863BEA1">
      <w:pPr>
        <w:widowControl w:val="0"/>
        <w:numPr>
          <w:ilvl w:val="0"/>
          <w:numId w:val="0"/>
        </w:num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项目支出绩效自评报告</w:t>
      </w:r>
    </w:p>
    <w:p w14:paraId="46AFDBA3">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2019三支一扶专项补助</w:t>
      </w:r>
      <w:r>
        <w:rPr>
          <w:rFonts w:hint="eastAsia" w:ascii="仿宋_GB2312" w:hAnsi="仿宋_GB2312" w:eastAsia="仿宋_GB2312" w:cs="仿宋_GB2312"/>
          <w:sz w:val="32"/>
          <w:szCs w:val="32"/>
        </w:rPr>
        <w:t>）</w:t>
      </w:r>
    </w:p>
    <w:p w14:paraId="295DD305">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rPr>
        <w:t>一、</w:t>
      </w:r>
      <w:r>
        <w:rPr>
          <w:rFonts w:hint="eastAsia" w:ascii="仿宋_GB2312" w:hAnsi="仿宋_GB2312" w:eastAsia="仿宋_GB2312" w:cs="仿宋_GB2312"/>
          <w:b/>
          <w:sz w:val="32"/>
          <w:szCs w:val="32"/>
          <w:lang w:val="zh-CN"/>
        </w:rPr>
        <w:t>项目概况</w:t>
      </w:r>
    </w:p>
    <w:p w14:paraId="6C5E01D9">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2019年三支一扶专项补助资金，是</w:t>
      </w:r>
      <w:r>
        <w:rPr>
          <w:rFonts w:hint="eastAsia" w:ascii="仿宋_GB2312" w:hAnsi="仿宋_GB2312" w:eastAsia="仿宋_GB2312" w:cs="仿宋_GB2312"/>
          <w:sz w:val="32"/>
          <w:szCs w:val="32"/>
          <w:lang w:eastAsia="zh-CN"/>
        </w:rPr>
        <w:t>阿州财社（</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24号下达的用于服务我乡的三支一扶工作人员专项资金。2019年下达资金18084元。</w:t>
      </w:r>
    </w:p>
    <w:p w14:paraId="74A8275E">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（一）项目资金申报及批复情况。</w:t>
      </w:r>
      <w:r>
        <w:rPr>
          <w:rFonts w:hint="eastAsia" w:ascii="仿宋_GB2312" w:hAnsi="仿宋_GB2312" w:eastAsia="仿宋_GB2312" w:cs="仿宋_GB2312"/>
          <w:sz w:val="32"/>
          <w:szCs w:val="32"/>
          <w:lang w:val="zh-CN"/>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月县财政局郭元乡三支一扶</w:t>
      </w:r>
      <w:r>
        <w:rPr>
          <w:rFonts w:hint="eastAsia" w:ascii="仿宋_GB2312" w:hAnsi="仿宋_GB2312" w:eastAsia="仿宋_GB2312" w:cs="仿宋_GB2312"/>
          <w:sz w:val="32"/>
          <w:szCs w:val="32"/>
          <w:lang w:val="en-US" w:eastAsia="zh-CN"/>
        </w:rPr>
        <w:t>9-12月工资共计资金18084元，</w:t>
      </w:r>
      <w:r>
        <w:rPr>
          <w:rFonts w:hint="eastAsia" w:ascii="仿宋_GB2312" w:hAnsi="仿宋_GB2312" w:eastAsia="仿宋_GB2312" w:cs="仿宋_GB2312"/>
          <w:sz w:val="32"/>
          <w:szCs w:val="32"/>
          <w:lang w:val="zh-CN"/>
        </w:rPr>
        <w:t>列入201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年政府收支粉类科目“</w:t>
      </w:r>
      <w:r>
        <w:rPr>
          <w:rFonts w:hint="eastAsia" w:ascii="仿宋_GB2312" w:hAnsi="仿宋_GB2312" w:eastAsia="仿宋_GB2312" w:cs="仿宋_GB2312"/>
          <w:sz w:val="32"/>
          <w:szCs w:val="32"/>
          <w:lang w:val="en-US" w:eastAsia="zh-CN"/>
        </w:rPr>
        <w:t>2010301</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行政运行</w:t>
      </w:r>
      <w:r>
        <w:rPr>
          <w:rFonts w:hint="eastAsia" w:ascii="仿宋_GB2312" w:hAnsi="仿宋_GB2312" w:eastAsia="仿宋_GB2312" w:cs="仿宋_GB2312"/>
          <w:sz w:val="32"/>
          <w:szCs w:val="32"/>
          <w:lang w:val="zh-CN"/>
        </w:rPr>
        <w:t>”。该项目资金的申报及批复情况是符合资金管理办法等相关规定。</w:t>
      </w:r>
    </w:p>
    <w:p w14:paraId="48EDFA78">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（二）项目绩效目标。</w:t>
      </w:r>
      <w:r>
        <w:rPr>
          <w:rFonts w:hint="eastAsia" w:ascii="仿宋_GB2312" w:hAnsi="仿宋_GB2312" w:eastAsia="仿宋_GB2312" w:cs="仿宋_GB2312"/>
          <w:sz w:val="32"/>
          <w:szCs w:val="32"/>
          <w:lang w:val="zh-CN"/>
        </w:rPr>
        <w:t>三支一扶</w:t>
      </w:r>
      <w:r>
        <w:rPr>
          <w:rFonts w:hint="eastAsia" w:ascii="仿宋_GB2312" w:hAnsi="仿宋_GB2312" w:eastAsia="仿宋_GB2312" w:cs="仿宋_GB2312"/>
          <w:sz w:val="32"/>
          <w:szCs w:val="32"/>
          <w:lang w:val="en-US" w:eastAsia="zh-CN"/>
        </w:rPr>
        <w:t>9-12月工资</w:t>
      </w:r>
      <w:r>
        <w:rPr>
          <w:rFonts w:hint="eastAsia" w:ascii="仿宋_GB2312" w:hAnsi="仿宋_GB2312" w:eastAsia="仿宋_GB2312" w:cs="仿宋_GB2312"/>
          <w:sz w:val="32"/>
          <w:szCs w:val="32"/>
          <w:lang w:val="zh-CN"/>
        </w:rPr>
        <w:t>补助经费主要用于我乡三支一扶人员赵瑞琴同志</w:t>
      </w:r>
      <w:r>
        <w:rPr>
          <w:rFonts w:hint="eastAsia" w:ascii="仿宋_GB2312" w:hAnsi="仿宋_GB2312" w:eastAsia="仿宋_GB2312" w:cs="仿宋_GB2312"/>
          <w:sz w:val="32"/>
          <w:szCs w:val="32"/>
          <w:lang w:val="en-US" w:eastAsia="zh-CN"/>
        </w:rPr>
        <w:t>9-12月基本工资支出</w:t>
      </w:r>
      <w:r>
        <w:rPr>
          <w:rFonts w:hint="eastAsia" w:ascii="仿宋_GB2312" w:hAnsi="仿宋_GB2312" w:eastAsia="仿宋_GB2312" w:cs="仿宋_GB2312"/>
          <w:sz w:val="32"/>
          <w:szCs w:val="32"/>
          <w:lang w:val="zh-CN"/>
        </w:rPr>
        <w:t>。</w:t>
      </w:r>
    </w:p>
    <w:p w14:paraId="2990A937">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（三）项目资金申报相符性。</w:t>
      </w:r>
      <w:r>
        <w:rPr>
          <w:rFonts w:hint="eastAsia" w:ascii="仿宋_GB2312" w:hAnsi="仿宋_GB2312" w:eastAsia="仿宋_GB2312" w:cs="仿宋_GB2312"/>
          <w:sz w:val="32"/>
          <w:szCs w:val="32"/>
          <w:lang w:val="zh-CN"/>
        </w:rPr>
        <w:t>项目申报内容是与具体实施内容相符、申报目标是合理可行的。</w:t>
      </w:r>
    </w:p>
    <w:p w14:paraId="19CDC48E">
      <w:pPr>
        <w:adjustRightInd w:val="0"/>
        <w:snapToGrid w:val="0"/>
        <w:spacing w:line="560" w:lineRule="exact"/>
        <w:ind w:firstLine="72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二、项目实施及管理情况</w:t>
      </w:r>
    </w:p>
    <w:p w14:paraId="30C19C06">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14:paraId="0EBDB3E2">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1、资金计划及到位。根据人事局审批，我乡三支一扶人员每月基本工资补助为</w:t>
      </w:r>
      <w:r>
        <w:rPr>
          <w:rFonts w:hint="eastAsia" w:ascii="仿宋_GB2312" w:hAnsi="仿宋_GB2312" w:eastAsia="仿宋_GB2312" w:cs="仿宋_GB2312"/>
          <w:sz w:val="32"/>
          <w:szCs w:val="32"/>
          <w:lang w:val="en-US" w:eastAsia="zh-CN"/>
        </w:rPr>
        <w:t>4521元</w:t>
      </w:r>
      <w:r>
        <w:rPr>
          <w:rFonts w:hint="eastAsia" w:ascii="仿宋_GB2312" w:hAnsi="仿宋_GB2312" w:eastAsia="仿宋_GB2312" w:cs="仿宋_GB2312"/>
          <w:sz w:val="32"/>
          <w:szCs w:val="32"/>
          <w:lang w:val="zh-CN"/>
        </w:rPr>
        <w:t>， 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月下达</w:t>
      </w:r>
      <w:r>
        <w:rPr>
          <w:rFonts w:hint="eastAsia" w:ascii="仿宋_GB2312" w:hAnsi="仿宋_GB2312" w:eastAsia="仿宋_GB2312" w:cs="仿宋_GB2312"/>
          <w:sz w:val="32"/>
          <w:szCs w:val="32"/>
          <w:lang w:val="en-US" w:eastAsia="zh-CN"/>
        </w:rPr>
        <w:t>18084</w:t>
      </w:r>
      <w:r>
        <w:rPr>
          <w:rFonts w:hint="eastAsia" w:ascii="仿宋_GB2312" w:hAnsi="仿宋_GB2312" w:eastAsia="仿宋_GB2312" w:cs="仿宋_GB2312"/>
          <w:sz w:val="32"/>
          <w:szCs w:val="32"/>
          <w:lang w:val="zh-CN"/>
        </w:rPr>
        <w:t>元资金到我乡大平台。资金到位情况与资金计划比对，资金到位率为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%，资金到位及时。</w:t>
      </w:r>
    </w:p>
    <w:p w14:paraId="74480EAD">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2、资金使用。截止年底，项目资金的实际支出</w:t>
      </w:r>
      <w:r>
        <w:rPr>
          <w:rFonts w:hint="eastAsia" w:ascii="仿宋_GB2312" w:hAnsi="仿宋_GB2312" w:eastAsia="仿宋_GB2312" w:cs="仿宋_GB2312"/>
          <w:sz w:val="32"/>
          <w:szCs w:val="32"/>
          <w:lang w:val="en-US" w:eastAsia="zh-CN"/>
        </w:rPr>
        <w:t>18084元，支付率100%</w:t>
      </w:r>
      <w:r>
        <w:rPr>
          <w:rFonts w:hint="eastAsia" w:ascii="仿宋_GB2312" w:hAnsi="仿宋_GB2312" w:eastAsia="仿宋_GB2312" w:cs="仿宋_GB2312"/>
          <w:sz w:val="32"/>
          <w:szCs w:val="32"/>
          <w:lang w:val="zh-CN"/>
        </w:rPr>
        <w:t>。</w:t>
      </w:r>
    </w:p>
    <w:p w14:paraId="7789515F">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资金开支范围只要用于三支一扶人员工资支出，专款专用。支付依据是合规合法，资金支付是与预算相符。</w:t>
      </w:r>
    </w:p>
    <w:p w14:paraId="169E064B">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14:paraId="0DDB7A6B">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项目财务管理制度建设健全、机构设置完整、会计核算规范、账务处理及时。对照项目资金管理办法，该项目是严格执行财务管理制度、财务处理及时、会计核算规范。。</w:t>
      </w:r>
    </w:p>
    <w:p w14:paraId="2256B3FB">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14:paraId="08E3B7F2">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该项目由</w:t>
      </w:r>
      <w:r>
        <w:rPr>
          <w:rFonts w:hint="eastAsia" w:ascii="仿宋_GB2312" w:hAnsi="仿宋_GB2312" w:eastAsia="仿宋_GB2312" w:cs="仿宋_GB2312"/>
          <w:sz w:val="32"/>
          <w:szCs w:val="32"/>
          <w:lang w:val="en-US" w:eastAsia="zh-CN"/>
        </w:rPr>
        <w:t>人事局与其本人签到的用工合同</w:t>
      </w:r>
      <w:r>
        <w:rPr>
          <w:rFonts w:hint="eastAsia" w:ascii="仿宋_GB2312" w:hAnsi="仿宋_GB2312" w:eastAsia="仿宋_GB2312" w:cs="仿宋_GB2312"/>
          <w:sz w:val="32"/>
          <w:szCs w:val="32"/>
          <w:lang w:val="zh-CN"/>
        </w:rPr>
        <w:t>具体实施，整个项目的申报、实施等都严格执行项目公示等相关管理制度，未出现违规想象。</w:t>
      </w:r>
    </w:p>
    <w:p w14:paraId="4255852A">
      <w:pPr>
        <w:adjustRightInd w:val="0"/>
        <w:snapToGrid w:val="0"/>
        <w:spacing w:line="560" w:lineRule="exact"/>
        <w:ind w:firstLine="72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四、项目绩效情况</w:t>
      </w:r>
      <w:r>
        <w:rPr>
          <w:rFonts w:hint="eastAsia" w:ascii="仿宋_GB2312" w:hAnsi="仿宋_GB2312" w:eastAsia="仿宋_GB2312" w:cs="仿宋_GB2312"/>
          <w:b/>
          <w:sz w:val="32"/>
          <w:szCs w:val="32"/>
        </w:rPr>
        <w:tab/>
      </w:r>
    </w:p>
    <w:p w14:paraId="0E0A7D06">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rPr>
        <w:t>（一）项目完成情况。</w:t>
      </w:r>
    </w:p>
    <w:p w14:paraId="53D28359">
      <w:pPr>
        <w:adjustRightInd w:val="0"/>
        <w:snapToGrid w:val="0"/>
        <w:spacing w:line="560" w:lineRule="exact"/>
        <w:ind w:firstLine="720"/>
        <w:rPr>
          <w:rFonts w:hint="eastAsia" w:ascii="仿宋_GB2312" w:hAnsi="仿宋_GB2312" w:eastAsia="仿宋_GB2312" w:cs="仿宋_GB2312"/>
          <w:color w:val="FF0000"/>
          <w:sz w:val="32"/>
          <w:szCs w:val="32"/>
          <w:lang w:val="zh-CN"/>
        </w:rPr>
      </w:pPr>
      <w:r>
        <w:rPr>
          <w:rFonts w:hint="eastAsia" w:ascii="仿宋_GB2312" w:hAnsi="仿宋_GB2312" w:eastAsia="仿宋_GB2312" w:cs="仿宋_GB2312"/>
          <w:sz w:val="32"/>
          <w:szCs w:val="32"/>
          <w:lang w:val="zh-CN"/>
        </w:rPr>
        <w:t>截至目前，按照</w:t>
      </w:r>
      <w:r>
        <w:rPr>
          <w:rFonts w:hint="eastAsia" w:ascii="仿宋_GB2312" w:hAnsi="仿宋_GB2312" w:eastAsia="仿宋_GB2312" w:cs="仿宋_GB2312"/>
          <w:sz w:val="32"/>
          <w:szCs w:val="32"/>
          <w:lang w:val="en-US" w:eastAsia="zh-CN"/>
        </w:rPr>
        <w:t>三支一扶人员实际工作情况情况</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据实支出</w:t>
      </w:r>
      <w:r>
        <w:rPr>
          <w:rFonts w:hint="eastAsia" w:ascii="仿宋_GB2312" w:hAnsi="仿宋_GB2312" w:eastAsia="仿宋_GB2312" w:cs="仿宋_GB2312"/>
          <w:sz w:val="32"/>
          <w:szCs w:val="32"/>
          <w:lang w:val="zh-CN"/>
        </w:rPr>
        <w:t>。对照项目计划目标，实际投资完成额与任务量完成情况相符。</w:t>
      </w:r>
    </w:p>
    <w:p w14:paraId="0A4ED3B6">
      <w:pPr>
        <w:adjustRightInd w:val="0"/>
        <w:snapToGrid w:val="0"/>
        <w:spacing w:line="560" w:lineRule="exact"/>
        <w:ind w:firstLine="643"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zh-CN"/>
        </w:rPr>
        <w:t>（二）项目效益情况。</w:t>
      </w:r>
      <w:r>
        <w:rPr>
          <w:rFonts w:hint="eastAsia" w:ascii="仿宋_GB2312" w:hAnsi="仿宋_GB2312" w:eastAsia="仿宋_GB2312" w:cs="仿宋_GB2312"/>
          <w:b/>
          <w:sz w:val="32"/>
          <w:szCs w:val="32"/>
          <w:lang w:val="en-US" w:eastAsia="zh-CN"/>
        </w:rPr>
        <w:t xml:space="preserve">   </w:t>
      </w:r>
    </w:p>
    <w:p w14:paraId="0AA1F731">
      <w:pPr>
        <w:adjustRightInd w:val="0"/>
        <w:snapToGrid w:val="0"/>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三支一扶</w:t>
      </w:r>
      <w:r>
        <w:rPr>
          <w:rFonts w:hint="eastAsia" w:ascii="仿宋_GB2312" w:hAnsi="仿宋_GB2312" w:eastAsia="仿宋_GB2312" w:cs="仿宋_GB2312"/>
          <w:sz w:val="32"/>
          <w:szCs w:val="32"/>
          <w:lang w:val="en-US" w:eastAsia="zh-CN"/>
        </w:rPr>
        <w:t>9-12月工资支出</w:t>
      </w:r>
      <w:r>
        <w:rPr>
          <w:rFonts w:hint="eastAsia" w:ascii="仿宋_GB2312" w:hAnsi="仿宋_GB2312" w:eastAsia="仿宋_GB2312" w:cs="仿宋_GB2312"/>
          <w:sz w:val="32"/>
          <w:szCs w:val="32"/>
          <w:lang w:val="zh-CN"/>
        </w:rPr>
        <w:t>的安排使用遵循“科学安排、专款专用、管理从严、效益优先”的原则，</w:t>
      </w:r>
      <w:r>
        <w:rPr>
          <w:rFonts w:hint="eastAsia" w:ascii="仿宋_GB2312" w:hAnsi="仿宋_GB2312" w:eastAsia="仿宋_GB2312" w:cs="仿宋_GB2312"/>
          <w:sz w:val="32"/>
          <w:szCs w:val="32"/>
          <w:lang w:val="en-US" w:eastAsia="zh-CN"/>
        </w:rPr>
        <w:t>切实保障了该人员的基本日常开支，为我乡综合服务运行注入了新活力</w:t>
      </w:r>
      <w:r>
        <w:rPr>
          <w:rFonts w:hint="eastAsia" w:ascii="仿宋_GB2312" w:hAnsi="仿宋_GB2312" w:eastAsia="仿宋_GB2312" w:cs="仿宋_GB2312"/>
          <w:sz w:val="32"/>
          <w:szCs w:val="32"/>
          <w:lang w:val="zh-CN"/>
        </w:rPr>
        <w:t>。</w:t>
      </w:r>
    </w:p>
    <w:p w14:paraId="222AF22A">
      <w:pPr>
        <w:adjustRightInd w:val="0"/>
        <w:snapToGrid w:val="0"/>
        <w:spacing w:line="560" w:lineRule="exact"/>
        <w:ind w:firstLine="72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五、问题及建议</w:t>
      </w:r>
    </w:p>
    <w:p w14:paraId="33AB5187">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14:paraId="472102BD">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每月报账日期不一致</w:t>
      </w:r>
      <w:r>
        <w:rPr>
          <w:rFonts w:hint="eastAsia" w:ascii="仿宋_GB2312" w:hAnsi="仿宋_GB2312" w:eastAsia="仿宋_GB2312" w:cs="仿宋_GB2312"/>
          <w:sz w:val="32"/>
          <w:szCs w:val="32"/>
          <w:lang w:val="zh-CN"/>
        </w:rPr>
        <w:t>。</w:t>
      </w:r>
    </w:p>
    <w:p w14:paraId="3EA158AB">
      <w:pPr>
        <w:adjustRightInd w:val="0"/>
        <w:snapToGrid w:val="0"/>
        <w:spacing w:line="56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（二）相关建议。</w:t>
      </w:r>
    </w:p>
    <w:p w14:paraId="09E05E75">
      <w:pPr>
        <w:adjustRightInd w:val="0"/>
        <w:snapToGrid w:val="0"/>
        <w:spacing w:line="560" w:lineRule="exact"/>
        <w:ind w:firstLine="720"/>
        <w:rPr>
          <w:rStyle w:val="25"/>
          <w:rFonts w:ascii="黑体" w:hAnsi="黑体" w:eastAsia="黑体"/>
          <w:b w:val="0"/>
        </w:rPr>
      </w:pPr>
      <w:r>
        <w:rPr>
          <w:rFonts w:hint="eastAsia" w:ascii="仿宋_GB2312" w:hAnsi="仿宋_GB2312" w:eastAsia="仿宋_GB2312" w:cs="仿宋_GB2312"/>
          <w:sz w:val="32"/>
          <w:szCs w:val="32"/>
          <w:lang w:val="en-US" w:eastAsia="zh-CN"/>
        </w:rPr>
        <w:t>根据我乡工作实际，在其在岗期间，每月10日左右支付其基本工资。</w:t>
      </w:r>
    </w:p>
    <w:p w14:paraId="7E3EC33D">
      <w:pPr>
        <w:pStyle w:val="2"/>
        <w:rPr>
          <w:rStyle w:val="25"/>
          <w:rFonts w:ascii="黑体" w:hAnsi="黑体" w:eastAsia="黑体"/>
          <w:b w:val="0"/>
        </w:rPr>
      </w:pPr>
    </w:p>
    <w:p w14:paraId="7D7F57AE">
      <w:pPr>
        <w:spacing w:line="600" w:lineRule="exact"/>
        <w:jc w:val="center"/>
        <w:outlineLvl w:val="0"/>
        <w:rPr>
          <w:rStyle w:val="25"/>
          <w:rFonts w:ascii="黑体" w:hAnsi="黑体" w:eastAsia="黑体"/>
          <w:b w:val="0"/>
        </w:rPr>
      </w:pPr>
      <w:bookmarkStart w:id="68"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66"/>
      <w:bookmarkEnd w:id="68"/>
    </w:p>
    <w:p w14:paraId="366DEA58">
      <w:pPr>
        <w:spacing w:line="600" w:lineRule="exact"/>
        <w:jc w:val="center"/>
        <w:outlineLvl w:val="0"/>
        <w:rPr>
          <w:rFonts w:ascii="仿宋" w:hAnsi="仿宋" w:eastAsia="仿宋"/>
          <w:b/>
          <w:color w:val="000000"/>
          <w:sz w:val="44"/>
          <w:szCs w:val="44"/>
        </w:rPr>
      </w:pPr>
    </w:p>
    <w:p w14:paraId="54389653">
      <w:pPr>
        <w:pStyle w:val="4"/>
        <w:rPr>
          <w:rFonts w:ascii="仿宋" w:hAnsi="仿宋" w:eastAsia="仿宋"/>
          <w:color w:val="000000"/>
        </w:rPr>
      </w:pPr>
      <w:bookmarkStart w:id="69"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9"/>
    </w:p>
    <w:p w14:paraId="331F6215">
      <w:pPr>
        <w:pStyle w:val="4"/>
        <w:rPr>
          <w:rFonts w:ascii="仿宋" w:hAnsi="仿宋" w:eastAsia="仿宋"/>
          <w:color w:val="000000"/>
        </w:rPr>
      </w:pPr>
      <w:bookmarkStart w:id="70"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70"/>
    </w:p>
    <w:p w14:paraId="7C701382">
      <w:pPr>
        <w:pStyle w:val="4"/>
        <w:rPr>
          <w:rFonts w:ascii="仿宋" w:hAnsi="仿宋" w:eastAsia="仿宋"/>
          <w:color w:val="000000"/>
        </w:rPr>
      </w:pPr>
      <w:bookmarkStart w:id="71"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71"/>
    </w:p>
    <w:p w14:paraId="03965EE8">
      <w:pPr>
        <w:pStyle w:val="4"/>
        <w:rPr>
          <w:rFonts w:ascii="仿宋" w:hAnsi="仿宋" w:eastAsia="仿宋"/>
          <w:b w:val="0"/>
          <w:color w:val="000000"/>
        </w:rPr>
      </w:pPr>
      <w:bookmarkStart w:id="72"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72"/>
    </w:p>
    <w:p w14:paraId="2F24133C">
      <w:pPr>
        <w:pStyle w:val="4"/>
        <w:rPr>
          <w:rStyle w:val="26"/>
          <w:rFonts w:ascii="仿宋" w:hAnsi="仿宋" w:eastAsia="仿宋"/>
          <w:b w:val="0"/>
          <w:bCs w:val="0"/>
        </w:rPr>
      </w:pPr>
      <w:bookmarkStart w:id="73"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73"/>
      <w:bookmarkStart w:id="74" w:name="_Toc15396624"/>
    </w:p>
    <w:p w14:paraId="23040DF3">
      <w:pPr>
        <w:pStyle w:val="4"/>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74"/>
    </w:p>
    <w:p w14:paraId="4B913D5B">
      <w:pPr>
        <w:pStyle w:val="4"/>
        <w:rPr>
          <w:rFonts w:ascii="仿宋" w:hAnsi="仿宋" w:eastAsia="仿宋"/>
          <w:color w:val="000000"/>
        </w:rPr>
      </w:pPr>
      <w:bookmarkStart w:id="75"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75"/>
    </w:p>
    <w:p w14:paraId="23C0C4FD">
      <w:pPr>
        <w:pStyle w:val="4"/>
        <w:rPr>
          <w:rFonts w:ascii="仿宋" w:hAnsi="仿宋" w:eastAsia="仿宋"/>
          <w:color w:val="000000"/>
        </w:rPr>
      </w:pPr>
      <w:bookmarkStart w:id="76"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76"/>
    </w:p>
    <w:p w14:paraId="2F28BDC1">
      <w:pPr>
        <w:pStyle w:val="4"/>
        <w:rPr>
          <w:rFonts w:ascii="仿宋" w:hAnsi="仿宋" w:eastAsia="仿宋"/>
          <w:color w:val="000000"/>
        </w:rPr>
      </w:pPr>
      <w:bookmarkStart w:id="77"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7"/>
    </w:p>
    <w:p w14:paraId="6EE488C3">
      <w:pPr>
        <w:pStyle w:val="4"/>
        <w:rPr>
          <w:rFonts w:ascii="仿宋" w:hAnsi="仿宋" w:eastAsia="仿宋"/>
          <w:color w:val="000000"/>
        </w:rPr>
      </w:pPr>
      <w:bookmarkStart w:id="78"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8"/>
    </w:p>
    <w:p w14:paraId="71CAF572">
      <w:pPr>
        <w:pStyle w:val="4"/>
        <w:rPr>
          <w:rFonts w:ascii="仿宋" w:hAnsi="仿宋" w:eastAsia="仿宋"/>
          <w:color w:val="000000"/>
        </w:rPr>
      </w:pPr>
      <w:bookmarkStart w:id="79"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9"/>
    </w:p>
    <w:p w14:paraId="5DDA7852">
      <w:pPr>
        <w:pStyle w:val="4"/>
        <w:rPr>
          <w:rFonts w:ascii="仿宋" w:hAnsi="仿宋" w:eastAsia="仿宋"/>
          <w:color w:val="000000"/>
        </w:rPr>
      </w:pPr>
      <w:bookmarkStart w:id="80"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80"/>
    </w:p>
    <w:p w14:paraId="7E112DCE">
      <w:pPr>
        <w:pStyle w:val="4"/>
        <w:rPr>
          <w:rFonts w:ascii="仿宋" w:hAnsi="仿宋" w:eastAsia="仿宋"/>
          <w:color w:val="000000" w:themeColor="text1"/>
          <w14:textFill>
            <w14:solidFill>
              <w14:schemeClr w14:val="tx1"/>
            </w14:solidFill>
          </w14:textFill>
        </w:rPr>
      </w:pPr>
      <w:bookmarkStart w:id="81"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8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11A862A5">
        <w:pPr>
          <w:pStyle w:val="8"/>
          <w:jc w:val="center"/>
        </w:pPr>
        <w:r>
          <w:fldChar w:fldCharType="begin"/>
        </w:r>
        <w:r>
          <w:instrText xml:space="preserve">PAGE   \* MERGEFORMAT</w:instrText>
        </w:r>
        <w:r>
          <w:fldChar w:fldCharType="separate"/>
        </w:r>
        <w:r>
          <w:rPr>
            <w:lang w:val="zh-CN"/>
          </w:rPr>
          <w:t>2</w:t>
        </w:r>
        <w:r>
          <w:fldChar w:fldCharType="end"/>
        </w:r>
      </w:p>
    </w:sdtContent>
  </w:sdt>
  <w:p w14:paraId="06DCFBD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CD29A">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D4D986C"/>
    <w:multiLevelType w:val="singleLevel"/>
    <w:tmpl w:val="DD4D986C"/>
    <w:lvl w:ilvl="0" w:tentative="0">
      <w:start w:val="3"/>
      <w:numFmt w:val="decimal"/>
      <w:lvlText w:val="%1."/>
      <w:lvlJc w:val="left"/>
      <w:pPr>
        <w:tabs>
          <w:tab w:val="left" w:pos="312"/>
        </w:tabs>
      </w:p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EC6A431"/>
    <w:multiLevelType w:val="singleLevel"/>
    <w:tmpl w:val="3EC6A431"/>
    <w:lvl w:ilvl="0" w:tentative="0">
      <w:start w:val="1"/>
      <w:numFmt w:val="decimal"/>
      <w:lvlText w:val="%1."/>
      <w:lvlJc w:val="left"/>
      <w:pPr>
        <w:tabs>
          <w:tab w:val="left" w:pos="312"/>
        </w:tabs>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kNTdmZDE2ZWUzYmQ4OGNhYzViNDZjMjQ0NDU4ZD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16FDF"/>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A23CE"/>
    <w:rsid w:val="01367A44"/>
    <w:rsid w:val="02AA7526"/>
    <w:rsid w:val="03485D28"/>
    <w:rsid w:val="03D96CB0"/>
    <w:rsid w:val="08D87C45"/>
    <w:rsid w:val="09CA29BA"/>
    <w:rsid w:val="0B1626A0"/>
    <w:rsid w:val="0DE71956"/>
    <w:rsid w:val="0FC40DA2"/>
    <w:rsid w:val="10C055FF"/>
    <w:rsid w:val="126661B0"/>
    <w:rsid w:val="12B028B0"/>
    <w:rsid w:val="132906E6"/>
    <w:rsid w:val="13367957"/>
    <w:rsid w:val="16BB723D"/>
    <w:rsid w:val="18353BF7"/>
    <w:rsid w:val="18696EB7"/>
    <w:rsid w:val="18B84975"/>
    <w:rsid w:val="19022D95"/>
    <w:rsid w:val="19B907A9"/>
    <w:rsid w:val="1A520B25"/>
    <w:rsid w:val="1ADD3746"/>
    <w:rsid w:val="1C57109B"/>
    <w:rsid w:val="1CAC25FF"/>
    <w:rsid w:val="1D5316CA"/>
    <w:rsid w:val="1D926A91"/>
    <w:rsid w:val="1DD27449"/>
    <w:rsid w:val="1DD459CD"/>
    <w:rsid w:val="20F015B0"/>
    <w:rsid w:val="240371BF"/>
    <w:rsid w:val="240D351E"/>
    <w:rsid w:val="24D838E4"/>
    <w:rsid w:val="25D06A82"/>
    <w:rsid w:val="27342B62"/>
    <w:rsid w:val="283E2364"/>
    <w:rsid w:val="28A36E2C"/>
    <w:rsid w:val="29E43C96"/>
    <w:rsid w:val="29FD04D3"/>
    <w:rsid w:val="2A6727E3"/>
    <w:rsid w:val="2BCF10CF"/>
    <w:rsid w:val="2ED8575F"/>
    <w:rsid w:val="319F7F4E"/>
    <w:rsid w:val="31A322A7"/>
    <w:rsid w:val="31DC6D9A"/>
    <w:rsid w:val="320D722B"/>
    <w:rsid w:val="33407233"/>
    <w:rsid w:val="3635713B"/>
    <w:rsid w:val="38BF5A5F"/>
    <w:rsid w:val="38E46FEA"/>
    <w:rsid w:val="39C864DD"/>
    <w:rsid w:val="41B8581B"/>
    <w:rsid w:val="433F73D7"/>
    <w:rsid w:val="48D41CAE"/>
    <w:rsid w:val="4A903A68"/>
    <w:rsid w:val="4B4B5CA9"/>
    <w:rsid w:val="4D782872"/>
    <w:rsid w:val="4ECE2238"/>
    <w:rsid w:val="50BB7B0A"/>
    <w:rsid w:val="51DE0364"/>
    <w:rsid w:val="52A84E0C"/>
    <w:rsid w:val="55E76F0A"/>
    <w:rsid w:val="56677330"/>
    <w:rsid w:val="569D042A"/>
    <w:rsid w:val="57B97099"/>
    <w:rsid w:val="5A6F441E"/>
    <w:rsid w:val="5D365E7F"/>
    <w:rsid w:val="5DC24BFB"/>
    <w:rsid w:val="5DC547F6"/>
    <w:rsid w:val="5DE84652"/>
    <w:rsid w:val="5E14461F"/>
    <w:rsid w:val="5F780DA7"/>
    <w:rsid w:val="5F866C76"/>
    <w:rsid w:val="605E1C5F"/>
    <w:rsid w:val="60D24F1C"/>
    <w:rsid w:val="64040F22"/>
    <w:rsid w:val="651F0477"/>
    <w:rsid w:val="65887D65"/>
    <w:rsid w:val="67B2205C"/>
    <w:rsid w:val="6BD95129"/>
    <w:rsid w:val="6C1944A0"/>
    <w:rsid w:val="6D8A4EBF"/>
    <w:rsid w:val="6E9D3784"/>
    <w:rsid w:val="6FE64367"/>
    <w:rsid w:val="72734D90"/>
    <w:rsid w:val="734C5549"/>
    <w:rsid w:val="77BB31D5"/>
    <w:rsid w:val="7872413E"/>
    <w:rsid w:val="7A2B3800"/>
    <w:rsid w:val="7AEA722A"/>
    <w:rsid w:val="7BCE1CAB"/>
    <w:rsid w:val="7C561C51"/>
    <w:rsid w:val="7CB726B1"/>
    <w:rsid w:val="7CBA516F"/>
    <w:rsid w:val="7D824E5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99"/>
    <w:pPr>
      <w:widowControl/>
      <w:jc w:val="left"/>
    </w:pPr>
    <w:rPr>
      <w:rFonts w:ascii="微软雅黑" w:hAnsi="微软雅黑" w:eastAsia="宋体" w:cs="宋体"/>
      <w:kern w:val="0"/>
      <w:sz w:val="24"/>
      <w:szCs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3"/>
    <w:qFormat/>
    <w:uiPriority w:val="9"/>
    <w:rPr>
      <w:rFonts w:ascii="Times New Roman" w:hAnsi="Times New Roman"/>
      <w:b/>
      <w:bCs/>
      <w:kern w:val="44"/>
      <w:sz w:val="44"/>
      <w:szCs w:val="44"/>
    </w:rPr>
  </w:style>
  <w:style w:type="character" w:customStyle="1" w:styleId="26">
    <w:name w:val="标题 2 字符"/>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13761</Words>
  <Characters>15025</Characters>
  <Lines>61</Lines>
  <Paragraphs>17</Paragraphs>
  <TotalTime>43</TotalTime>
  <ScaleCrop>false</ScaleCrop>
  <LinksUpToDate>false</LinksUpToDate>
  <CharactersWithSpaces>15086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Lenovo</cp:lastModifiedBy>
  <cp:lastPrinted>2020-07-23T02:58:00Z</cp:lastPrinted>
  <dcterms:modified xsi:type="dcterms:W3CDTF">2026-04-19T04:51:10Z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CB9DD6F5A617404885C452F39A01555E_13</vt:lpwstr>
  </property>
</Properties>
</file>