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475"/>
      <w:bookmarkStart w:id="3" w:name="_Toc15378441"/>
      <w:bookmarkStart w:id="4" w:name="_Toc15377193"/>
      <w:bookmarkStart w:id="5"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8442"/>
      <w:bookmarkStart w:id="8" w:name="_Toc15377426"/>
      <w:bookmarkStart w:id="9" w:name="_Toc15396598"/>
      <w:bookmarkStart w:id="10" w:name="_Toc1539647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九寨沟县大录乡人民政府</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4"/>
      </w:pPr>
      <w:r>
        <w:rPr>
          <w:rFonts w:hint="eastAsia"/>
        </w:rPr>
        <w:t>公开时间：2020年</w:t>
      </w:r>
      <w:r>
        <w:rPr>
          <w:rFonts w:hint="eastAsia"/>
          <w:lang w:val="en-US" w:eastAsia="zh-CN"/>
        </w:rPr>
        <w:t>8</w:t>
      </w:r>
      <w:r>
        <w:rPr>
          <w:rFonts w:hint="eastAsia"/>
        </w:rPr>
        <w:t>月</w:t>
      </w:r>
      <w:r>
        <w:t>25</w:t>
      </w:r>
      <w:r>
        <w:rPr>
          <w:rFonts w:hint="eastAsia"/>
        </w:rPr>
        <w:t>日</w:t>
      </w:r>
    </w:p>
    <w:p/>
    <w:p>
      <w:pPr>
        <w:pStyle w:val="14"/>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6"/>
        <w:adjustRightInd w:val="0"/>
        <w:snapToGrid w:val="0"/>
        <w:spacing w:line="440" w:lineRule="exact"/>
        <w:jc w:val="left"/>
        <w:rPr>
          <w:rFonts w:hint="default" w:ascii="仿宋" w:hAnsi="仿宋" w:eastAsia="宋体"/>
          <w:sz w:val="24"/>
          <w:lang w:val="en-US" w:eastAsia="zh-CN"/>
        </w:rPr>
      </w:pPr>
      <w:r>
        <w:rPr>
          <w:rFonts w:hint="eastAsia"/>
          <w:sz w:val="24"/>
        </w:rPr>
        <w:t>一、基本职能及主要工作</w:t>
      </w:r>
      <w:r>
        <w:rPr>
          <w:rFonts w:hint="eastAsia"/>
          <w:sz w:val="24"/>
          <w:lang w:val="en-US" w:eastAsia="zh-CN"/>
        </w:rPr>
        <w:t>................................................................................4-10</w:t>
      </w:r>
    </w:p>
    <w:p>
      <w:pPr>
        <w:pStyle w:val="16"/>
        <w:adjustRightInd w:val="0"/>
        <w:snapToGrid w:val="0"/>
        <w:spacing w:line="440" w:lineRule="exact"/>
        <w:jc w:val="left"/>
        <w:rPr>
          <w:rFonts w:hint="default" w:ascii="仿宋" w:hAnsi="仿宋" w:eastAsia="宋体" w:cstheme="minorBidi"/>
          <w:sz w:val="24"/>
          <w:lang w:val="en-US" w:eastAsia="zh-CN"/>
        </w:rPr>
      </w:pPr>
      <w:r>
        <w:rPr>
          <w:rFonts w:hint="eastAsia"/>
          <w:sz w:val="24"/>
        </w:rPr>
        <w:t>二、机构设置</w:t>
      </w:r>
      <w:r>
        <w:rPr>
          <w:rFonts w:hint="eastAsia"/>
          <w:sz w:val="24"/>
          <w:lang w:val="en-US" w:eastAsia="zh-CN"/>
        </w:rPr>
        <w:t>...................................................................................................10</w:t>
      </w:r>
    </w:p>
    <w:p>
      <w:pPr>
        <w:pStyle w:val="14"/>
        <w:adjustRightInd w:val="0"/>
        <w:snapToGrid w:val="0"/>
        <w:spacing w:before="0" w:line="440" w:lineRule="exact"/>
        <w:jc w:val="left"/>
        <w:rPr>
          <w:sz w:val="24"/>
          <w:szCs w:val="24"/>
        </w:rPr>
      </w:pPr>
      <w:r>
        <w:rPr>
          <w:rFonts w:hint="eastAsia"/>
          <w:sz w:val="24"/>
        </w:rPr>
        <w:t>第二部分度部门决算情况说明</w:t>
      </w:r>
    </w:p>
    <w:p>
      <w:pPr>
        <w:pStyle w:val="16"/>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6"/>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..................................................................................11</w:t>
      </w:r>
    </w:p>
    <w:p>
      <w:pPr>
        <w:pStyle w:val="16"/>
        <w:adjustRightInd w:val="0"/>
        <w:snapToGrid w:val="0"/>
        <w:spacing w:line="440" w:lineRule="exact"/>
        <w:jc w:val="left"/>
        <w:rPr>
          <w:rFonts w:ascii="仿宋" w:hAnsi="仿宋" w:eastAsia="仿宋" w:cstheme="minorBidi"/>
          <w:sz w:val="24"/>
        </w:rPr>
      </w:pPr>
      <w:r>
        <w:rPr>
          <w:rFonts w:hint="eastAsia"/>
          <w:sz w:val="24"/>
        </w:rPr>
        <w:t>三、支出决算情况说明</w:t>
      </w:r>
      <w:r>
        <w:rPr>
          <w:rFonts w:hint="eastAsia"/>
          <w:sz w:val="24"/>
          <w:lang w:val="en-US" w:eastAsia="zh-CN"/>
        </w:rPr>
        <w:t>..................................................................................11</w:t>
      </w:r>
    </w:p>
    <w:p>
      <w:pPr>
        <w:pStyle w:val="16"/>
        <w:adjustRightInd w:val="0"/>
        <w:snapToGrid w:val="0"/>
        <w:spacing w:line="440" w:lineRule="exact"/>
        <w:jc w:val="left"/>
        <w:rPr>
          <w:rFonts w:hint="default" w:ascii="仿宋" w:hAnsi="仿宋" w:eastAsia="仿宋" w:cstheme="minorBidi"/>
          <w:sz w:val="24"/>
          <w:lang w:val="en-US"/>
        </w:rPr>
      </w:pPr>
      <w:r>
        <w:rPr>
          <w:rFonts w:hint="eastAsia"/>
          <w:sz w:val="24"/>
        </w:rPr>
        <w:t>四、财政拨款收入支出决算总体情况说明</w:t>
      </w:r>
      <w:r>
        <w:rPr>
          <w:rFonts w:hint="eastAsia"/>
          <w:sz w:val="24"/>
          <w:lang w:val="en-US" w:eastAsia="zh-CN"/>
        </w:rPr>
        <w:t>..................................................11-12</w:t>
      </w:r>
    </w:p>
    <w:p>
      <w:pPr>
        <w:pStyle w:val="16"/>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...........................................12-16</w:t>
      </w:r>
    </w:p>
    <w:p>
      <w:pPr>
        <w:pStyle w:val="16"/>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..................................16</w:t>
      </w:r>
    </w:p>
    <w:p>
      <w:pPr>
        <w:pStyle w:val="16"/>
        <w:adjustRightInd w:val="0"/>
        <w:snapToGrid w:val="0"/>
        <w:spacing w:line="440" w:lineRule="exact"/>
        <w:jc w:val="left"/>
        <w:rPr>
          <w:rFonts w:hint="default" w:ascii="仿宋" w:hAnsi="仿宋" w:eastAsia="宋体" w:cstheme="minorBidi"/>
          <w:sz w:val="24"/>
          <w:lang w:val="en-US" w:eastAsia="zh-CN"/>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...............................................16-17</w:t>
      </w:r>
    </w:p>
    <w:p>
      <w:pPr>
        <w:pStyle w:val="16"/>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......................................................17</w:t>
      </w:r>
    </w:p>
    <w:p>
      <w:pPr>
        <w:pStyle w:val="16"/>
        <w:adjustRightInd w:val="0"/>
        <w:snapToGrid w:val="0"/>
        <w:spacing w:line="440" w:lineRule="exact"/>
        <w:ind w:leftChars="0"/>
        <w:jc w:val="left"/>
        <w:rPr>
          <w:rFonts w:hint="default" w:ascii="仿宋" w:hAnsi="仿宋" w:eastAsia="宋体"/>
          <w:sz w:val="24"/>
          <w:lang w:val="en-US" w:eastAsia="zh-CN"/>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lang w:val="en-US" w:eastAsia="zh-CN"/>
        </w:rPr>
        <w:t>................................................17-18</w:t>
      </w:r>
    </w:p>
    <w:p>
      <w:pPr>
        <w:adjustRightInd w:val="0"/>
        <w:snapToGrid w:val="0"/>
        <w:spacing w:line="440" w:lineRule="exact"/>
        <w:ind w:firstLine="480" w:firstLineChars="200"/>
        <w:jc w:val="left"/>
        <w:rPr>
          <w:rFonts w:ascii="仿宋" w:hAnsi="仿宋" w:eastAsia="仿宋" w:cstheme="minorBidi"/>
          <w:sz w:val="24"/>
        </w:rPr>
      </w:pPr>
      <w:r>
        <w:rPr>
          <w:rStyle w:val="20"/>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hint="eastAsia"/>
          <w:sz w:val="24"/>
          <w:lang w:val="en-US" w:eastAsia="zh-CN"/>
        </w:rPr>
        <w:t>.....................................................................18-24</w:t>
      </w:r>
      <w:r>
        <w:rPr>
          <w:rFonts w:ascii="仿宋" w:hAnsi="仿宋" w:eastAsia="仿宋"/>
          <w:sz w:val="24"/>
        </w:rPr>
        <w:tab/>
      </w:r>
    </w:p>
    <w:p>
      <w:pPr>
        <w:pStyle w:val="14"/>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sz w:val="24"/>
        </w:rPr>
        <w:t>第三部分</w:t>
      </w:r>
      <w:r>
        <w:rPr>
          <w:sz w:val="24"/>
        </w:rPr>
        <w:t xml:space="preserve"> </w:t>
      </w:r>
      <w:r>
        <w:rPr>
          <w:rFonts w:hint="eastAsia"/>
          <w:sz w:val="24"/>
        </w:rPr>
        <w:t>名词解释</w:t>
      </w:r>
      <w:r>
        <w:rPr>
          <w:rFonts w:hint="eastAsia" w:ascii="Times New Roman" w:hAnsi="Times New Roman" w:eastAsia="宋体" w:cs="Times New Roman"/>
          <w:kern w:val="2"/>
          <w:sz w:val="24"/>
          <w:szCs w:val="24"/>
          <w:lang w:val="en-US" w:eastAsia="zh-CN" w:bidi="ar-SA"/>
        </w:rPr>
        <w:t>........................................................................................,......25-30</w:t>
      </w:r>
    </w:p>
    <w:p>
      <w:pPr>
        <w:pStyle w:val="14"/>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6"/>
        <w:adjustRightInd w:val="0"/>
        <w:snapToGrid w:val="0"/>
        <w:spacing w:line="440" w:lineRule="exact"/>
        <w:jc w:val="left"/>
        <w:rPr>
          <w:rFonts w:hint="default" w:ascii="仿宋" w:hAnsi="仿宋" w:eastAsia="宋体" w:cstheme="minorBidi"/>
          <w:sz w:val="24"/>
          <w:lang w:val="en-US" w:eastAsia="zh-CN"/>
        </w:rPr>
      </w:pPr>
      <w:r>
        <w:rPr>
          <w:rFonts w:hint="eastAsia"/>
          <w:sz w:val="24"/>
        </w:rPr>
        <w:t>附件</w:t>
      </w:r>
      <w:r>
        <w:rPr>
          <w:sz w:val="24"/>
        </w:rPr>
        <w:t>1</w:t>
      </w:r>
      <w:r>
        <w:rPr>
          <w:rFonts w:hint="eastAsia"/>
          <w:sz w:val="24"/>
          <w:lang w:val="en-US" w:eastAsia="zh-CN"/>
        </w:rPr>
        <w:t>..............................................................................................................31-38</w:t>
      </w:r>
    </w:p>
    <w:p>
      <w:pPr>
        <w:pStyle w:val="16"/>
        <w:adjustRightInd w:val="0"/>
        <w:snapToGrid w:val="0"/>
        <w:spacing w:line="440" w:lineRule="exact"/>
        <w:jc w:val="left"/>
        <w:rPr>
          <w:rFonts w:hint="default" w:ascii="仿宋" w:hAnsi="仿宋" w:eastAsia="宋体" w:cstheme="minorBidi"/>
          <w:sz w:val="24"/>
          <w:lang w:val="en-US" w:eastAsia="zh-CN"/>
        </w:rPr>
      </w:pPr>
      <w:r>
        <w:rPr>
          <w:rFonts w:hint="eastAsia"/>
          <w:sz w:val="24"/>
        </w:rPr>
        <w:t>附件</w:t>
      </w:r>
      <w:r>
        <w:rPr>
          <w:sz w:val="24"/>
        </w:rPr>
        <w:t>2</w:t>
      </w:r>
      <w:r>
        <w:rPr>
          <w:rFonts w:hint="eastAsia"/>
          <w:sz w:val="24"/>
          <w:lang w:val="en-US" w:eastAsia="zh-CN"/>
        </w:rPr>
        <w:t>..............................................................................................................38-40</w:t>
      </w:r>
    </w:p>
    <w:p>
      <w:pPr>
        <w:pStyle w:val="14"/>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6"/>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6"/>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Style w:val="29"/>
          <w:rFonts w:ascii="黑体" w:hAnsi="黑体" w:eastAsia="黑体"/>
          <w:b/>
          <w:bCs w:val="0"/>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30"/>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30"/>
          <w:rFonts w:hint="eastAsia" w:ascii="黑体" w:hAnsi="黑体" w:eastAsia="黑体"/>
          <w:b w:val="0"/>
          <w:bCs w:val="0"/>
        </w:rPr>
        <w:t>本职能及主要工作</w:t>
      </w:r>
      <w:bookmarkEnd w:id="14"/>
      <w:bookmarkEnd w:id="15"/>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8446"/>
      <w:bookmarkStart w:id="19" w:name="_Toc15377199"/>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大录乡</w:t>
      </w:r>
      <w:r>
        <w:rPr>
          <w:rFonts w:hint="eastAsia" w:ascii="仿宋_GB2312" w:hAnsi="仿宋_GB2312" w:eastAsia="仿宋_GB2312" w:cs="仿宋_GB2312"/>
          <w:color w:val="000000"/>
          <w:kern w:val="0"/>
          <w:sz w:val="32"/>
          <w:szCs w:val="32"/>
          <w:lang w:val="zh-CN"/>
        </w:rPr>
        <w:t>党委、政府主要承担着贯彻落实党和政府各项路线方针政策，促进经济发展、增加农民收入，强化公共服务、着力改善民生，加强社会管理、维护农村稳定，推进基层民主、促进农村和谐的重大任务。</w:t>
      </w:r>
      <w:r>
        <w:rPr>
          <w:rFonts w:hint="eastAsia" w:ascii="仿宋_GB2312" w:hAnsi="仿宋_GB2312" w:eastAsia="仿宋_GB2312" w:cs="仿宋_GB2312"/>
          <w:color w:val="000000"/>
          <w:kern w:val="0"/>
          <w:sz w:val="32"/>
          <w:szCs w:val="32"/>
          <w:lang w:val="en-US" w:eastAsia="zh-CN"/>
        </w:rPr>
        <w:t>大录乡</w:t>
      </w:r>
      <w:r>
        <w:rPr>
          <w:rFonts w:hint="eastAsia" w:ascii="仿宋_GB2312" w:hAnsi="仿宋_GB2312" w:eastAsia="仿宋_GB2312" w:cs="仿宋_GB2312"/>
          <w:color w:val="000000"/>
          <w:kern w:val="0"/>
          <w:sz w:val="32"/>
          <w:szCs w:val="32"/>
          <w:lang w:val="zh-CN"/>
        </w:rPr>
        <w:t>党委、政府重点履行以下职能：</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党委主要职责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积极宣传、贯彻执行党的路线、方针、政策，负责领导本地区的工作，支持和保护行政组织、经济组织和群众自治组织充分行使职权；领导制定本</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的经济和社会发展规划并组织协调督促各部门贯彻实施，切实保证各项计划、目标的完成；负责</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领导班子的自身建设和对干部进行选拔、培养、使用、考核、监督工作；负责抓好党员的发展、教育、管理；严肃党纪，端正党风，抓好党的组织建设、作风建设、制度建设和思想建设；加强对村支部、</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企业支部、村民委员会的领导、监督和检查工作，充分发挥他们的作用；负责本地区的社会治安综合治理、精神文明建设、廉政工作和政治思想工作；负责本地区</w:t>
      </w:r>
      <w:bookmarkStart w:id="73" w:name="_GoBack"/>
      <w:bookmarkEnd w:id="73"/>
      <w:r>
        <w:rPr>
          <w:rFonts w:hint="eastAsia" w:ascii="仿宋_GB2312" w:hAnsi="仿宋_GB2312" w:eastAsia="仿宋_GB2312" w:cs="仿宋_GB2312"/>
          <w:color w:val="000000"/>
          <w:kern w:val="0"/>
          <w:sz w:val="32"/>
          <w:szCs w:val="32"/>
          <w:lang w:val="zh-CN"/>
        </w:rPr>
        <w:t>社会主义民主法治建设；负责对</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共青团、妇联和民兵工作的领导；协助管理上级有关部门驻</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干部；完成县委交办的其它工作。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eastAsia="zh-CN"/>
        </w:rPr>
        <w:t>2.</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 xml:space="preserve">人大主席团主要职责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检查、督促宪法、法律、法规及本级和上级人民代表大会决议、决定在本</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遵守、执行；在职权范围内通过和发布决议；健全和完善</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人民代表大会制度，使人大工作逐步实现制度化、规范化、法制化；充分行使</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人民代表大会的职权，听取和审议本级政府社会经济工作情况的报告，并监督本级人民政府工作；决定本行政区域内的经济、文化、公共事业的建设计划；负责组织人大代表开展对</w:t>
      </w:r>
      <w:r>
        <w:rPr>
          <w:rFonts w:hint="eastAsia" w:ascii="仿宋_GB2312" w:hAnsi="仿宋_GB2312" w:eastAsia="仿宋_GB2312" w:cs="仿宋_GB2312"/>
          <w:color w:val="000000"/>
          <w:kern w:val="0"/>
          <w:sz w:val="32"/>
          <w:szCs w:val="32"/>
          <w:lang w:val="en-US" w:eastAsia="zh-CN"/>
        </w:rPr>
        <w:t>乡政府</w:t>
      </w:r>
      <w:r>
        <w:rPr>
          <w:rFonts w:hint="eastAsia" w:ascii="仿宋_GB2312" w:hAnsi="仿宋_GB2312" w:eastAsia="仿宋_GB2312" w:cs="仿宋_GB2312"/>
          <w:color w:val="000000"/>
          <w:kern w:val="0"/>
          <w:sz w:val="32"/>
          <w:szCs w:val="32"/>
          <w:lang w:val="zh-CN"/>
        </w:rPr>
        <w:t>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w:t>
      </w:r>
      <w:r>
        <w:rPr>
          <w:rFonts w:hint="eastAsia" w:ascii="仿宋_GB2312" w:hAnsi="仿宋_GB2312" w:eastAsia="仿宋_GB2312" w:cs="仿宋_GB2312"/>
          <w:color w:val="000000"/>
          <w:kern w:val="0"/>
          <w:sz w:val="32"/>
          <w:szCs w:val="32"/>
          <w:lang w:val="en-US" w:eastAsia="zh-CN"/>
        </w:rPr>
        <w:t>乡政府</w:t>
      </w:r>
      <w:r>
        <w:rPr>
          <w:rFonts w:hint="eastAsia" w:ascii="仿宋_GB2312" w:hAnsi="仿宋_GB2312" w:eastAsia="仿宋_GB2312" w:cs="仿宋_GB2312"/>
          <w:color w:val="000000"/>
          <w:kern w:val="0"/>
          <w:sz w:val="32"/>
          <w:szCs w:val="32"/>
          <w:lang w:val="zh-CN"/>
        </w:rPr>
        <w:t>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4.</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纪委主要职责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协助党委对全</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领导干部廉洁自律工作，对选拔任用党政领导干部工作实行检查监督；完成党委和上级纪委、监察局交办的其它工作。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5.</w:t>
      </w:r>
      <w:r>
        <w:rPr>
          <w:rFonts w:hint="eastAsia" w:ascii="仿宋_GB2312" w:hAnsi="仿宋_GB2312" w:eastAsia="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人民武装部主要职责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 w:hAnsi="仿宋" w:eastAsia="仿宋"/>
          <w:bCs/>
          <w:color w:val="000000"/>
          <w:sz w:val="32"/>
          <w:szCs w:val="32"/>
        </w:rPr>
      </w:pPr>
      <w:r>
        <w:rPr>
          <w:rFonts w:hint="eastAsia" w:ascii="仿宋_GB2312" w:hAnsi="仿宋_GB2312" w:eastAsia="仿宋_GB2312" w:cs="仿宋_GB2312"/>
          <w:color w:val="000000"/>
          <w:kern w:val="0"/>
          <w:sz w:val="32"/>
          <w:szCs w:val="32"/>
          <w:lang w:val="zh-CN"/>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一、</w:t>
      </w:r>
      <w:r>
        <w:rPr>
          <w:rFonts w:hint="eastAsia" w:ascii="仿宋" w:hAnsi="仿宋" w:eastAsia="仿宋"/>
          <w:bCs/>
          <w:color w:val="000000"/>
          <w:sz w:val="32"/>
          <w:szCs w:val="32"/>
        </w:rPr>
        <w:t>脱贫攻坚取得阶段性胜利。一是圆满完成脱贫攻坚目标任务。全年实现4户19人脱贫和5个已退出村、113户421人已脱贫群众的巩固目标，群众满意度、认可度达100%。同时，认真开展“两不愁三保障”回头看大排查，按照“一进、二看、三算、四核、五填、六评、七签”的“七步排查法”，全面完成6个村、117户贫困户（其中易地扶贫搬迁户26户）、8户特殊困难户和453户一般农户的走访任务，发现并及时整改问题42条。二是大力发展产业、持续推进就业。注重发展产业。认真落实产业扶持基金政策和小额贴息贷款政策，补助产业到户金131.65万元，发放小额贴息贷款268.5万元。注重发展壮大集体经济，成立公司1个、合作社6个，发展集体经济项目12个，实现集体经济收入18.75万元。注重加强就业帮扶，稳定提供护林员、护河员等公益性岗位117个，通过推荐务工、组织参加招工应聘等方式在乡内九若路等重大项目、灾后补短等村内自主建设项目中帮助推荐就业400余人次。努力强化劳务和就业培训工作，通过书面宣传、现场讲解等方式，对藏香猪、牦牛、羊的养殖管理和病害防治培训500余人次。三是持续加强社会保障能力。全面推进全民参保计划，着力抓好城乡居民养老保险扩面、基本医疗保险征缴工作，截至目前养老保险参保率达到99%，基本医疗保险覆盖率达99%。开展对在享低保对象“大排查、大清理、大整治”专项整治工作，及时清理死亡和有车个体工商户99人。及时兑现全乡745人农村居民最低生活保障资金、3人城</w:t>
      </w:r>
      <w:r>
        <w:rPr>
          <w:rFonts w:hint="eastAsia" w:ascii="仿宋" w:hAnsi="仿宋" w:eastAsia="仿宋"/>
          <w:bCs/>
          <w:color w:val="000000"/>
          <w:sz w:val="32"/>
          <w:szCs w:val="32"/>
          <w:lang w:eastAsia="zh-CN"/>
        </w:rPr>
        <w:t>乡</w:t>
      </w:r>
      <w:r>
        <w:rPr>
          <w:rFonts w:hint="eastAsia" w:ascii="仿宋" w:hAnsi="仿宋" w:eastAsia="仿宋"/>
          <w:bCs/>
          <w:color w:val="000000"/>
          <w:sz w:val="32"/>
          <w:szCs w:val="32"/>
        </w:rPr>
        <w:t>居民最低保障资金和71名残疾人补助，社会救助体系进一步完善。四是持续推进各项民生事业。注重落实医疗教育政策，实施十免四补政策，为贫困户免费提供基本医保个人缴费91740元；启动健康扶贫“一站式”结算工作，为58名贫困群众报销医疗费用18.68万元。落实教育扶贫基金、雨露计划、金秋助学、社会助学等，帮助120余名中专以上学生申请、联系助学金60余万元，7名学生申请雨露计划共计5250元。乡小学全校178名学生享受了“两免一补”政策，按时兑现寄宿制生活补贴，享受面达100%，所有适龄青少年、儿童全部入学，辍学率为零。</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二、</w:t>
      </w:r>
      <w:r>
        <w:rPr>
          <w:rFonts w:hint="eastAsia" w:ascii="仿宋" w:hAnsi="仿宋" w:eastAsia="仿宋"/>
          <w:bCs/>
          <w:color w:val="000000"/>
          <w:sz w:val="32"/>
          <w:szCs w:val="32"/>
        </w:rPr>
        <w:t>乡村治理能力进一步提升。一是积极推进生态保护。通过认真组织调研、充分征求上级本门及干部群众意见，及时制发《大录乡“以电代柴”实施办法》，全面落实用电数据统计，“禁羊”等工作，切实推动生态保护工作落地落实。二是有序推进乡村振兴。全面开展全域旅游环境卫生整治和农村地区水体治理，对辖区内垃圾不分类、焚烧、乱倒等乱象进行专项治理,已初步实现乡域整洁、干净、规范这一目标。三是完善乡村治理体系。认真落实乡村善治相关要求，全力构建“一核三治七无”乡村治理体系。着力加强群众自主能力，开办“农民夜校”72期、授课1500余人，健全乡村便民服务点7处，有效提升乡村自治水平。着力加快乡村法治建设，设立法治宣传点6处，开展“法律七进”等法治宣传15次。着力提升全乡德治水平，利用“乡音”宣讲团等载体开展感恩教育20余次，进一步重视道德激励，利用庆“三八”、“七一”等活动，表彰先进个人22名，引导群众厚值艰苦奋斗的精神，全乡风气持续向好。</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三、</w:t>
      </w:r>
      <w:r>
        <w:rPr>
          <w:rFonts w:hint="eastAsia" w:ascii="仿宋" w:hAnsi="仿宋" w:eastAsia="仿宋"/>
          <w:bCs/>
          <w:color w:val="000000"/>
          <w:sz w:val="32"/>
          <w:szCs w:val="32"/>
        </w:rPr>
        <w:t>重点工作持续稳步推进。一是开展民族团结进步示范创建活动。芝麻村、沙勿村成功创建州级民族团结进步示范村，大录古藏寨成功创建州级民族团结进步示范景区，八屯村成功创建县级民族团结示范村，大录寺等四个寺庙成功创建县级民族团结进步寺庙。持续做好寺庙管理，认真落实《宗教事务条例》，持续抓好僧人管理和寺庙“五有”建设，切实提升僧俗群众法治意识、感恩意识、国家意识，增强“五个认同”。坚持深入推进边界和谐稳定工作，与若尔盖县包座、求吉等相邻乡</w:t>
      </w:r>
      <w:r>
        <w:rPr>
          <w:rFonts w:hint="eastAsia" w:ascii="仿宋" w:hAnsi="仿宋" w:eastAsia="仿宋"/>
          <w:bCs/>
          <w:color w:val="000000"/>
          <w:sz w:val="32"/>
          <w:szCs w:val="32"/>
          <w:lang w:eastAsia="zh-CN"/>
        </w:rPr>
        <w:t>乡</w:t>
      </w:r>
      <w:r>
        <w:rPr>
          <w:rFonts w:hint="eastAsia" w:ascii="仿宋" w:hAnsi="仿宋" w:eastAsia="仿宋"/>
          <w:bCs/>
          <w:color w:val="000000"/>
          <w:sz w:val="32"/>
          <w:szCs w:val="32"/>
        </w:rPr>
        <w:t>签订共建协议6份，组织开展边界共建、边界联防3次，“三山一界”巡查2次。二是有序推进项目建设。今年来，先后投入资金491.2万元，实施涉农资金整合、东西部扶贫协作、九管局援建项目共计8个，大力改善基础设施和人居环境。目前，5个项目已全部完工，报账进度到90%以上。同时，坚持把漳大路、九若路、多诺库区等重点工程项目建设协调工作放在首位，定期与各施工单位主动沟通，全力确保项目稳步推进。三是深化扫黑除恶治乱。立足九若路、漳大路建设实际，着力开展矛盾纠纷排查化解和“歪风”整治。一年来，共调处九若路、漳大路等重大项目矛盾纠纷9起，拘留扰乱社会治安人员13人，有效打击阻工扰工等乱象，全乡治安环境、工地施工氛围持续向好。四是认真抓实应急管理。不断完善防灾减灾体系建设，成立乡村两级地灾防治工作领导小组，专题研究、督导防灾减灾工作12次，开展集中培训200余人次，建立应急储备库一处。严格落实安全生产责任，多次对辖区内项目施工、道路交通、地灾防治和森林防火等重点安全区域进行巡查排查，特别是在防汛工作上，对15个防汛灾害点开展全面巡查3轮，组织防汛演练6次，充实应急设备500余件，全面提高防灾避灾水平。</w:t>
      </w:r>
    </w:p>
    <w:p>
      <w:pPr>
        <w:pStyle w:val="5"/>
        <w:rPr>
          <w:rStyle w:val="30"/>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20"/>
      <w:bookmarkEnd w:id="21"/>
    </w:p>
    <w:p>
      <w:pPr>
        <w:widowControl/>
        <w:ind w:firstLine="640" w:firstLineChars="200"/>
        <w:jc w:val="left"/>
        <w:rPr>
          <w:rFonts w:ascii="仿宋" w:hAnsi="仿宋" w:eastAsia="仿宋"/>
          <w:color w:val="000000"/>
          <w:kern w:val="0"/>
          <w:sz w:val="32"/>
          <w:szCs w:val="32"/>
        </w:rPr>
      </w:pPr>
      <w:bookmarkStart w:id="22" w:name="ole_link1"/>
      <w:r>
        <w:rPr>
          <w:rFonts w:hint="eastAsia" w:ascii="仿宋_GB2312" w:hAnsi="仿宋_GB2312" w:eastAsia="仿宋_GB2312" w:cs="仿宋_GB2312"/>
          <w:color w:val="4E4342"/>
          <w:kern w:val="0"/>
          <w:sz w:val="32"/>
          <w:szCs w:val="32"/>
          <w:lang w:val="en-US" w:eastAsia="zh-CN" w:bidi="ar"/>
        </w:rPr>
        <w:t>20</w:t>
      </w:r>
      <w:bookmarkEnd w:id="22"/>
      <w:r>
        <w:rPr>
          <w:rFonts w:hint="eastAsia" w:ascii="仿宋_GB2312" w:hAnsi="仿宋_GB2312" w:eastAsia="仿宋_GB2312" w:cs="仿宋_GB2312"/>
          <w:color w:val="4E4342"/>
          <w:kern w:val="0"/>
          <w:sz w:val="32"/>
          <w:szCs w:val="32"/>
          <w:lang w:val="en-US" w:eastAsia="zh-CN" w:bidi="ar"/>
        </w:rPr>
        <w:t>19</w:t>
      </w:r>
      <w:r>
        <w:rPr>
          <w:rFonts w:hint="default" w:ascii="仿宋_GB2312" w:hAnsi="仿宋_GB2312" w:eastAsia="仿宋_GB2312" w:cs="仿宋_GB2312"/>
          <w:color w:val="4E4342"/>
          <w:kern w:val="0"/>
          <w:sz w:val="32"/>
          <w:szCs w:val="32"/>
          <w:lang w:val="en-US" w:eastAsia="zh-CN" w:bidi="ar"/>
        </w:rPr>
        <w:t>年单位机构数为7个，其中行政机构4个，事业机构3个；财政供养人员编制为</w:t>
      </w:r>
      <w:r>
        <w:rPr>
          <w:rFonts w:hint="eastAsia" w:ascii="仿宋_GB2312" w:hAnsi="仿宋_GB2312" w:eastAsia="仿宋_GB2312" w:cs="仿宋_GB2312"/>
          <w:color w:val="4E4342"/>
          <w:kern w:val="0"/>
          <w:sz w:val="32"/>
          <w:szCs w:val="32"/>
          <w:lang w:val="en-US" w:eastAsia="zh-CN" w:bidi="ar"/>
        </w:rPr>
        <w:t>30</w:t>
      </w:r>
      <w:r>
        <w:rPr>
          <w:rFonts w:hint="default" w:ascii="仿宋_GB2312" w:hAnsi="仿宋_GB2312" w:eastAsia="仿宋_GB2312" w:cs="仿宋_GB2312"/>
          <w:color w:val="4E4342"/>
          <w:kern w:val="0"/>
          <w:sz w:val="32"/>
          <w:szCs w:val="32"/>
          <w:lang w:val="en-US" w:eastAsia="zh-CN" w:bidi="ar"/>
        </w:rPr>
        <w:t>名，其中行政编制</w:t>
      </w:r>
      <w:r>
        <w:rPr>
          <w:rFonts w:hint="eastAsia" w:ascii="仿宋_GB2312" w:hAnsi="仿宋_GB2312" w:eastAsia="仿宋_GB2312" w:cs="仿宋_GB2312"/>
          <w:color w:val="4E4342"/>
          <w:kern w:val="0"/>
          <w:sz w:val="32"/>
          <w:szCs w:val="32"/>
          <w:lang w:val="en-US" w:eastAsia="zh-CN" w:bidi="ar"/>
        </w:rPr>
        <w:t>20</w:t>
      </w:r>
      <w:r>
        <w:rPr>
          <w:rFonts w:hint="default" w:ascii="仿宋_GB2312" w:hAnsi="仿宋_GB2312" w:eastAsia="仿宋_GB2312" w:cs="仿宋_GB2312"/>
          <w:color w:val="4E4342"/>
          <w:kern w:val="0"/>
          <w:sz w:val="32"/>
          <w:szCs w:val="32"/>
          <w:lang w:val="en-US" w:eastAsia="zh-CN" w:bidi="ar"/>
        </w:rPr>
        <w:t>名，行政工勤编制2名，事业编制</w:t>
      </w:r>
      <w:r>
        <w:rPr>
          <w:rFonts w:hint="eastAsia" w:ascii="仿宋_GB2312" w:hAnsi="仿宋_GB2312" w:eastAsia="仿宋_GB2312" w:cs="仿宋_GB2312"/>
          <w:color w:val="4E4342"/>
          <w:kern w:val="0"/>
          <w:sz w:val="32"/>
          <w:szCs w:val="32"/>
          <w:lang w:val="en-US" w:eastAsia="zh-CN" w:bidi="ar"/>
        </w:rPr>
        <w:t>8</w:t>
      </w:r>
      <w:r>
        <w:rPr>
          <w:rFonts w:hint="default" w:ascii="仿宋_GB2312" w:hAnsi="仿宋_GB2312" w:eastAsia="仿宋_GB2312" w:cs="仿宋_GB2312"/>
          <w:color w:val="4E4342"/>
          <w:kern w:val="0"/>
          <w:sz w:val="32"/>
          <w:szCs w:val="32"/>
          <w:lang w:val="en-US" w:eastAsia="zh-CN" w:bidi="ar"/>
        </w:rPr>
        <w:t>名；201</w:t>
      </w:r>
      <w:r>
        <w:rPr>
          <w:rFonts w:hint="eastAsia" w:ascii="仿宋_GB2312" w:hAnsi="仿宋_GB2312" w:eastAsia="仿宋_GB2312" w:cs="仿宋_GB2312"/>
          <w:color w:val="4E4342"/>
          <w:kern w:val="0"/>
          <w:sz w:val="32"/>
          <w:szCs w:val="32"/>
          <w:lang w:val="en-US" w:eastAsia="zh-CN" w:bidi="ar"/>
        </w:rPr>
        <w:t>9</w:t>
      </w:r>
      <w:r>
        <w:rPr>
          <w:rFonts w:hint="default" w:ascii="仿宋_GB2312" w:hAnsi="仿宋_GB2312" w:eastAsia="仿宋_GB2312" w:cs="仿宋_GB2312"/>
          <w:color w:val="4E4342"/>
          <w:kern w:val="0"/>
          <w:sz w:val="32"/>
          <w:szCs w:val="32"/>
          <w:lang w:val="en-US" w:eastAsia="zh-CN" w:bidi="ar"/>
        </w:rPr>
        <w:t>年实际财政供养人员</w:t>
      </w:r>
      <w:r>
        <w:rPr>
          <w:rFonts w:hint="eastAsia" w:ascii="仿宋_GB2312" w:hAnsi="仿宋_GB2312" w:eastAsia="仿宋_GB2312" w:cs="仿宋_GB2312"/>
          <w:color w:val="4E4342"/>
          <w:kern w:val="0"/>
          <w:sz w:val="32"/>
          <w:szCs w:val="32"/>
          <w:lang w:val="en-US" w:eastAsia="zh-CN" w:bidi="ar"/>
        </w:rPr>
        <w:t>27</w:t>
      </w:r>
      <w:r>
        <w:rPr>
          <w:rFonts w:hint="default" w:ascii="仿宋_GB2312" w:hAnsi="仿宋_GB2312" w:eastAsia="仿宋_GB2312" w:cs="仿宋_GB2312"/>
          <w:color w:val="4E4342"/>
          <w:kern w:val="0"/>
          <w:sz w:val="32"/>
          <w:szCs w:val="32"/>
          <w:lang w:val="en-US" w:eastAsia="zh-CN" w:bidi="ar"/>
        </w:rPr>
        <w:t>人。</w:t>
      </w:r>
      <w:r>
        <w:rPr>
          <w:rFonts w:ascii="仿宋" w:hAnsi="仿宋" w:eastAsia="仿宋"/>
          <w:color w:val="000000"/>
          <w:sz w:val="32"/>
          <w:szCs w:val="32"/>
        </w:rPr>
        <w:br w:type="page"/>
      </w:r>
    </w:p>
    <w:p>
      <w:pPr>
        <w:pStyle w:val="4"/>
        <w:ind w:right="440"/>
        <w:jc w:val="right"/>
        <w:rPr>
          <w:rStyle w:val="29"/>
          <w:rFonts w:ascii="黑体" w:hAnsi="黑体" w:eastAsia="黑体"/>
          <w:b w:val="0"/>
          <w:bCs w:val="0"/>
        </w:rPr>
      </w:pPr>
      <w:bookmarkStart w:id="23" w:name="_Toc15377204"/>
      <w:bookmarkStart w:id="24"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9"/>
          <w:rFonts w:hint="eastAsia" w:ascii="黑体" w:hAnsi="黑体" w:eastAsia="黑体"/>
          <w:b w:val="0"/>
          <w:bCs w:val="0"/>
        </w:rPr>
        <w:t>2019年度部门决算情况说明</w:t>
      </w:r>
      <w:bookmarkEnd w:id="23"/>
      <w:bookmarkEnd w:id="24"/>
    </w:p>
    <w:p/>
    <w:p>
      <w:pPr>
        <w:pStyle w:val="28"/>
        <w:numPr>
          <w:ilvl w:val="0"/>
          <w:numId w:val="1"/>
        </w:numPr>
        <w:spacing w:line="600" w:lineRule="exact"/>
        <w:ind w:firstLineChars="0"/>
        <w:outlineLvl w:val="1"/>
        <w:rPr>
          <w:rStyle w:val="30"/>
          <w:rFonts w:ascii="黑体" w:hAnsi="黑体" w:eastAsia="黑体"/>
          <w:b w:val="0"/>
        </w:rPr>
      </w:pPr>
      <w:bookmarkStart w:id="25" w:name="_Toc15377205"/>
      <w:bookmarkStart w:id="26" w:name="_Toc15396603"/>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25"/>
      <w:bookmarkEnd w:id="26"/>
    </w:p>
    <w:p>
      <w:pPr>
        <w:spacing w:line="600" w:lineRule="exact"/>
        <w:ind w:firstLine="640" w:firstLineChars="200"/>
        <w:jc w:val="left"/>
        <w:rPr>
          <w:rFonts w:ascii="仿宋_GB2312" w:eastAsia="仿宋_GB2312"/>
          <w:color w:val="00000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1155.31万元，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lang w:val="en-US" w:eastAsia="zh-CN"/>
        </w:rPr>
        <w:t>1379.8</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215.47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22.92%</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项目增加，项目经费增加。</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346.17万元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33.49%</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项目经费支出较多。</w:t>
      </w:r>
    </w:p>
    <w:p>
      <w:pPr>
        <w:pStyle w:val="28"/>
        <w:numPr>
          <w:ilvl w:val="0"/>
          <w:numId w:val="1"/>
        </w:numPr>
        <w:spacing w:line="600" w:lineRule="exact"/>
        <w:ind w:firstLineChars="0"/>
        <w:outlineLvl w:val="1"/>
        <w:rPr>
          <w:rStyle w:val="30"/>
          <w:rFonts w:ascii="黑体" w:hAnsi="黑体" w:eastAsia="黑体"/>
          <w:b w:val="0"/>
        </w:rPr>
      </w:pPr>
      <w:bookmarkStart w:id="27" w:name="_Toc15377206"/>
      <w:bookmarkStart w:id="28" w:name="_Toc15396604"/>
      <w:r>
        <w:rPr>
          <w:rFonts w:hint="eastAsia" w:ascii="黑体" w:hAnsi="黑体" w:eastAsia="黑体"/>
          <w:color w:val="000000"/>
          <w:sz w:val="32"/>
          <w:szCs w:val="32"/>
        </w:rPr>
        <w:t>收</w:t>
      </w:r>
      <w:r>
        <w:rPr>
          <w:rStyle w:val="30"/>
          <w:rFonts w:hint="eastAsia" w:ascii="黑体" w:hAnsi="黑体" w:eastAsia="黑体"/>
          <w:b w:val="0"/>
        </w:rPr>
        <w:t>入决算情况说明</w:t>
      </w:r>
      <w:bookmarkEnd w:id="27"/>
      <w:bookmarkEnd w:id="28"/>
    </w:p>
    <w:p>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1155.31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1155.31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8"/>
        <w:numPr>
          <w:ilvl w:val="0"/>
          <w:numId w:val="1"/>
        </w:numPr>
        <w:spacing w:line="600" w:lineRule="exact"/>
        <w:ind w:firstLineChars="0"/>
        <w:outlineLvl w:val="1"/>
        <w:rPr>
          <w:rStyle w:val="30"/>
          <w:rFonts w:ascii="黑体" w:hAnsi="黑体" w:eastAsia="黑体"/>
          <w:b w:val="0"/>
        </w:rPr>
      </w:pPr>
      <w:bookmarkStart w:id="29" w:name="_Toc15396605"/>
      <w:bookmarkStart w:id="30" w:name="_Toc15377207"/>
      <w:r>
        <w:rPr>
          <w:rFonts w:hint="eastAsia" w:ascii="黑体" w:hAnsi="黑体" w:eastAsia="黑体"/>
          <w:color w:val="000000"/>
          <w:sz w:val="32"/>
          <w:szCs w:val="32"/>
        </w:rPr>
        <w:t>支</w:t>
      </w:r>
      <w:r>
        <w:rPr>
          <w:rStyle w:val="30"/>
          <w:rFonts w:hint="eastAsia" w:ascii="黑体" w:hAnsi="黑体" w:eastAsia="黑体"/>
          <w:b w:val="0"/>
        </w:rPr>
        <w:t>出决算情况说明</w:t>
      </w:r>
      <w:bookmarkEnd w:id="29"/>
      <w:bookmarkEnd w:id="30"/>
    </w:p>
    <w:p>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1379.8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486.6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35.26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893.18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64.73</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30"/>
          <w:rFonts w:ascii="黑体" w:hAnsi="黑体" w:eastAsia="黑体"/>
          <w:b w:val="0"/>
        </w:rPr>
      </w:pPr>
      <w:bookmarkStart w:id="31" w:name="_Toc15396606"/>
      <w:bookmarkStart w:id="32" w:name="_Toc15377208"/>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31"/>
      <w:bookmarkEnd w:id="32"/>
    </w:p>
    <w:p>
      <w:pPr>
        <w:spacing w:line="600" w:lineRule="exact"/>
        <w:ind w:firstLine="640" w:firstLineChars="200"/>
        <w:jc w:val="left"/>
        <w:rPr>
          <w:rFonts w:ascii="仿宋" w:hAnsi="仿宋" w:eastAsia="仿宋"/>
          <w:b/>
          <w:color w:val="00B05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1155.31万元，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lang w:val="en-US" w:eastAsia="zh-CN"/>
        </w:rPr>
        <w:t>1379.8</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215.47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22.92%</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项目增加，项目经费增加。</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346.17万元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33.49%</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项目经费支出较多。</w:t>
      </w:r>
    </w:p>
    <w:p>
      <w:pPr>
        <w:spacing w:line="600" w:lineRule="exact"/>
        <w:ind w:firstLine="640" w:firstLineChars="200"/>
        <w:outlineLvl w:val="1"/>
        <w:rPr>
          <w:rStyle w:val="30"/>
          <w:rFonts w:ascii="黑体" w:hAnsi="黑体" w:eastAsia="黑体"/>
          <w:b w:val="0"/>
        </w:rPr>
      </w:pPr>
      <w:bookmarkStart w:id="33" w:name="_Toc15396607"/>
      <w:bookmarkStart w:id="34"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33"/>
      <w:bookmarkEnd w:id="34"/>
    </w:p>
    <w:p>
      <w:pPr>
        <w:spacing w:line="600" w:lineRule="exact"/>
        <w:ind w:firstLine="643" w:firstLineChars="200"/>
        <w:outlineLvl w:val="2"/>
        <w:rPr>
          <w:rFonts w:ascii="仿宋" w:hAnsi="仿宋" w:eastAsia="仿宋"/>
          <w:b/>
          <w:color w:val="000000"/>
          <w:sz w:val="32"/>
          <w:szCs w:val="32"/>
        </w:rPr>
      </w:pPr>
      <w:bookmarkStart w:id="35" w:name="_Toc15377210"/>
      <w:r>
        <w:rPr>
          <w:rFonts w:hint="eastAsia" w:ascii="仿宋" w:hAnsi="仿宋" w:eastAsia="仿宋"/>
          <w:b/>
          <w:color w:val="000000"/>
          <w:sz w:val="32"/>
          <w:szCs w:val="32"/>
        </w:rPr>
        <w:t>（一）一般公共预算财政拨款支出决算总体情况</w:t>
      </w:r>
      <w:bookmarkEnd w:id="35"/>
    </w:p>
    <w:p>
      <w:pPr>
        <w:spacing w:line="600" w:lineRule="exact"/>
        <w:ind w:firstLine="640" w:firstLineChars="200"/>
        <w:jc w:val="left"/>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1379.8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346.17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33.49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项目经费支出较多。</w:t>
      </w:r>
    </w:p>
    <w:p>
      <w:pPr>
        <w:spacing w:line="600" w:lineRule="exact"/>
        <w:ind w:firstLine="643" w:firstLineChars="200"/>
        <w:outlineLvl w:val="2"/>
        <w:rPr>
          <w:rFonts w:ascii="仿宋" w:hAnsi="仿宋" w:eastAsia="仿宋"/>
          <w:b/>
          <w:color w:val="000000"/>
          <w:sz w:val="32"/>
          <w:szCs w:val="32"/>
        </w:rPr>
      </w:pPr>
      <w:bookmarkStart w:id="36" w:name="_Toc15377211"/>
      <w:r>
        <w:rPr>
          <w:rFonts w:hint="eastAsia" w:ascii="仿宋" w:hAnsi="仿宋" w:eastAsia="仿宋"/>
          <w:b/>
          <w:color w:val="000000"/>
          <w:sz w:val="32"/>
          <w:szCs w:val="32"/>
        </w:rPr>
        <w:t>（二）一般公共预算财政拨款支出决算结构情况</w:t>
      </w:r>
      <w:bookmarkEnd w:id="36"/>
    </w:p>
    <w:p>
      <w:pPr>
        <w:keepNext w:val="0"/>
        <w:keepLines w:val="0"/>
        <w:pageBreakBefore w:val="0"/>
        <w:kinsoku/>
        <w:overflowPunct/>
        <w:topLinePunct w:val="0"/>
        <w:bidi w:val="0"/>
        <w:spacing w:afterAutospacing="0" w:line="440" w:lineRule="atLeast"/>
        <w:ind w:left="0" w:leftChars="0" w:right="0" w:rightChars="0" w:firstLine="640" w:firstLineChars="200"/>
        <w:textAlignment w:val="auto"/>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1379.8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459.22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33.28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公共安全</w:t>
      </w:r>
      <w:r>
        <w:rPr>
          <w:rFonts w:hint="eastAsia" w:ascii="仿宋" w:hAnsi="仿宋" w:eastAsia="仿宋"/>
          <w:b/>
          <w:color w:val="000000" w:themeColor="text1"/>
          <w:sz w:val="32"/>
          <w:szCs w:val="32"/>
          <w14:textFill>
            <w14:solidFill>
              <w14:schemeClr w14:val="tx1"/>
            </w14:solidFill>
          </w14:textFill>
        </w:rPr>
        <w:t>支出</w:t>
      </w:r>
      <w:r>
        <w:rPr>
          <w:rFonts w:hint="eastAsia" w:ascii="仿宋" w:hAnsi="仿宋" w:eastAsia="仿宋"/>
          <w:b/>
          <w:color w:val="000000" w:themeColor="text1"/>
          <w:sz w:val="32"/>
          <w:szCs w:val="32"/>
          <w:lang w:val="en-US" w:eastAsia="zh-CN"/>
          <w14:textFill>
            <w14:solidFill>
              <w14:schemeClr w14:val="tx1"/>
            </w14:solidFill>
          </w14:textFill>
        </w:rPr>
        <w:t>(204)</w:t>
      </w:r>
      <w:r>
        <w:rPr>
          <w:rFonts w:hint="eastAsia" w:ascii="仿宋" w:hAnsi="仿宋" w:eastAsia="仿宋"/>
          <w:color w:val="000000" w:themeColor="text1"/>
          <w:sz w:val="32"/>
          <w:szCs w:val="32"/>
          <w:lang w:val="en-US" w:eastAsia="zh-CN"/>
          <w14:textFill>
            <w14:solidFill>
              <w14:schemeClr w14:val="tx1"/>
            </w14:solidFill>
          </w14:textFill>
        </w:rPr>
        <w:t>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0.03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文化体育与传媒</w:t>
      </w:r>
      <w:r>
        <w:rPr>
          <w:rFonts w:hint="eastAsia" w:ascii="仿宋" w:hAnsi="仿宋" w:eastAsia="仿宋"/>
          <w:b/>
          <w:color w:val="000000" w:themeColor="text1"/>
          <w:sz w:val="32"/>
          <w:szCs w:val="32"/>
          <w14:textFill>
            <w14:solidFill>
              <w14:schemeClr w14:val="tx1"/>
            </w14:solidFill>
          </w14:textFill>
        </w:rPr>
        <w:t>支出</w:t>
      </w:r>
      <w:r>
        <w:rPr>
          <w:rFonts w:hint="eastAsia" w:ascii="仿宋" w:hAnsi="仿宋" w:eastAsia="仿宋"/>
          <w:b/>
          <w:color w:val="000000" w:themeColor="text1"/>
          <w:sz w:val="32"/>
          <w:szCs w:val="32"/>
          <w:lang w:val="en-US" w:eastAsia="zh-CN"/>
          <w14:textFill>
            <w14:solidFill>
              <w14:schemeClr w14:val="tx1"/>
            </w14:solidFill>
          </w14:textFill>
        </w:rPr>
        <w:t>(207)</w:t>
      </w:r>
      <w:r>
        <w:rPr>
          <w:rFonts w:hint="eastAsia" w:ascii="仿宋" w:hAnsi="仿宋" w:eastAsia="仿宋"/>
          <w:color w:val="000000" w:themeColor="text1"/>
          <w:sz w:val="32"/>
          <w:szCs w:val="32"/>
          <w:lang w:val="en-US" w:eastAsia="zh-CN"/>
          <w14:textFill>
            <w14:solidFill>
              <w14:schemeClr w14:val="tx1"/>
            </w14:solidFill>
          </w14:textFill>
        </w:rPr>
        <w:t>10.26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0.07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39.73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2.87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医疗卫生支出</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color w:val="000000" w:themeColor="text1"/>
          <w:sz w:val="32"/>
          <w:szCs w:val="32"/>
          <w:lang w:val="en-US" w:eastAsia="zh-CN"/>
          <w14:textFill>
            <w14:solidFill>
              <w14:schemeClr w14:val="tx1"/>
            </w14:solidFill>
          </w14:textFill>
        </w:rPr>
        <w:t>36.9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2.67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仿宋"/>
          <w:b/>
          <w:bCs/>
          <w:color w:val="000000"/>
          <w:sz w:val="32"/>
          <w:szCs w:val="32"/>
          <w:lang w:val="en-US" w:eastAsia="zh-CN"/>
        </w:rPr>
        <w:t>城乡社区支出(212)</w:t>
      </w:r>
      <w:r>
        <w:rPr>
          <w:rFonts w:hint="eastAsia" w:ascii="仿宋" w:hAnsi="仿宋" w:eastAsia="仿宋" w:cs="仿宋"/>
          <w:color w:val="000000"/>
          <w:sz w:val="32"/>
          <w:szCs w:val="32"/>
          <w:lang w:val="en-US" w:eastAsia="zh-CN"/>
        </w:rPr>
        <w:t>4.5万元，占0.03%；</w:t>
      </w:r>
      <w:r>
        <w:rPr>
          <w:rFonts w:hint="eastAsia" w:ascii="仿宋" w:hAnsi="仿宋" w:eastAsia="仿宋" w:cs="仿宋"/>
          <w:b/>
          <w:bCs/>
          <w:color w:val="000000"/>
          <w:sz w:val="32"/>
          <w:szCs w:val="32"/>
          <w:lang w:val="en-US" w:eastAsia="zh-CN"/>
        </w:rPr>
        <w:t>农林水支出(213)</w:t>
      </w:r>
      <w:r>
        <w:rPr>
          <w:rFonts w:hint="eastAsia" w:ascii="仿宋" w:hAnsi="仿宋" w:eastAsia="仿宋" w:cs="仿宋"/>
          <w:color w:val="000000"/>
          <w:sz w:val="32"/>
          <w:szCs w:val="32"/>
          <w:lang w:val="en-US" w:eastAsia="zh-CN"/>
        </w:rPr>
        <w:t>785.72万元，占56.94%;</w:t>
      </w:r>
      <w:r>
        <w:rPr>
          <w:rFonts w:hint="eastAsia" w:ascii="仿宋" w:hAnsi="仿宋" w:eastAsia="仿宋" w:cs="仿宋"/>
          <w:b/>
          <w:bCs/>
          <w:color w:val="000000"/>
          <w:sz w:val="32"/>
          <w:szCs w:val="32"/>
        </w:rPr>
        <w:t>住房保障支出</w:t>
      </w:r>
      <w:r>
        <w:rPr>
          <w:rFonts w:hint="eastAsia" w:ascii="仿宋" w:hAnsi="仿宋" w:eastAsia="仿宋" w:cs="仿宋"/>
          <w:b/>
          <w:bCs/>
          <w:color w:val="000000"/>
          <w:sz w:val="32"/>
          <w:szCs w:val="32"/>
          <w:lang w:val="en-US" w:eastAsia="zh-CN"/>
        </w:rPr>
        <w:t>(221)</w:t>
      </w:r>
      <w:r>
        <w:rPr>
          <w:rFonts w:hint="eastAsia" w:ascii="仿宋" w:hAnsi="仿宋" w:eastAsia="仿宋" w:cs="仿宋"/>
          <w:color w:val="000000"/>
          <w:sz w:val="32"/>
          <w:szCs w:val="32"/>
          <w:lang w:val="en-US" w:eastAsia="zh-CN"/>
        </w:rPr>
        <w:t>37.99</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2.75</w:t>
      </w:r>
      <w:r>
        <w:rPr>
          <w:rFonts w:hint="eastAsia" w:ascii="仿宋" w:hAnsi="仿宋" w:eastAsia="仿宋" w:cs="仿宋"/>
          <w:color w:val="000000"/>
          <w:sz w:val="32"/>
          <w:szCs w:val="32"/>
        </w:rPr>
        <w:t>%；</w:t>
      </w:r>
      <w:r>
        <w:rPr>
          <w:rFonts w:hint="eastAsia" w:ascii="仿宋" w:hAnsi="仿宋" w:eastAsia="仿宋" w:cs="仿宋"/>
          <w:b/>
          <w:bCs/>
          <w:color w:val="000000"/>
          <w:sz w:val="32"/>
          <w:szCs w:val="32"/>
          <w:lang w:eastAsia="zh-CN"/>
        </w:rPr>
        <w:t>灾害防治及应急管理支出</w:t>
      </w:r>
      <w:r>
        <w:rPr>
          <w:rFonts w:hint="eastAsia" w:ascii="仿宋" w:hAnsi="仿宋" w:eastAsia="仿宋" w:cs="仿宋"/>
          <w:b/>
          <w:bCs/>
          <w:color w:val="000000"/>
          <w:sz w:val="32"/>
          <w:szCs w:val="32"/>
          <w:lang w:val="en-US" w:eastAsia="zh-CN"/>
        </w:rPr>
        <w:t>(224)</w:t>
      </w:r>
      <w:r>
        <w:rPr>
          <w:rFonts w:hint="eastAsia" w:ascii="仿宋" w:hAnsi="仿宋" w:eastAsia="仿宋" w:cs="仿宋"/>
          <w:color w:val="000000"/>
          <w:sz w:val="32"/>
          <w:szCs w:val="32"/>
          <w:lang w:val="en-US" w:eastAsia="zh-CN"/>
        </w:rPr>
        <w:t>0.48万元，占0.03%。</w:t>
      </w:r>
    </w:p>
    <w:p>
      <w:pPr>
        <w:spacing w:line="600" w:lineRule="exact"/>
        <w:ind w:firstLine="643" w:firstLineChars="200"/>
        <w:outlineLvl w:val="2"/>
        <w:rPr>
          <w:rFonts w:ascii="仿宋" w:hAnsi="仿宋" w:eastAsia="仿宋"/>
          <w:b/>
          <w:color w:val="000000"/>
          <w:sz w:val="32"/>
          <w:szCs w:val="32"/>
        </w:rPr>
      </w:pPr>
      <w:bookmarkStart w:id="37" w:name="_Toc15377212"/>
      <w:r>
        <w:rPr>
          <w:rFonts w:hint="eastAsia" w:ascii="仿宋" w:hAnsi="仿宋" w:eastAsia="仿宋"/>
          <w:b/>
          <w:color w:val="000000"/>
          <w:sz w:val="32"/>
          <w:szCs w:val="32"/>
        </w:rPr>
        <w:t>（三）一般公共预算财政拨款支出决算具体情况</w:t>
      </w:r>
      <w:bookmarkEnd w:id="37"/>
    </w:p>
    <w:p>
      <w:pPr>
        <w:spacing w:line="600" w:lineRule="exact"/>
        <w:ind w:firstLine="643" w:firstLineChars="200"/>
        <w:outlineLvl w:val="2"/>
        <w:rPr>
          <w:rFonts w:ascii="仿宋" w:hAnsi="仿宋" w:eastAsia="仿宋"/>
          <w:color w:val="FF0000"/>
          <w:sz w:val="32"/>
          <w:szCs w:val="32"/>
        </w:rPr>
      </w:pPr>
      <w:bookmarkStart w:id="38" w:name="_Toc15377213"/>
      <w:bookmarkStart w:id="39" w:name="_Toc15377444"/>
      <w:bookmarkStart w:id="40" w:name="_Toc15378460"/>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1379.8万元</w:t>
      </w:r>
      <w:r>
        <w:rPr>
          <w:rFonts w:hint="eastAsia" w:ascii="仿宋" w:hAnsi="仿宋" w:eastAsia="仿宋"/>
          <w:color w:val="000000" w:themeColor="text1"/>
          <w:sz w:val="32"/>
          <w:szCs w:val="32"/>
          <w14:textFill>
            <w14:solidFill>
              <w14:schemeClr w14:val="tx1"/>
            </w14:solidFill>
          </w14:textFill>
        </w:rPr>
        <w:t>，</w:t>
      </w:r>
      <w:r>
        <w:rPr>
          <w:rStyle w:val="19"/>
          <w:rFonts w:hint="eastAsia" w:ascii="仿宋" w:hAnsi="仿宋" w:eastAsia="仿宋"/>
          <w:bCs/>
          <w:color w:val="000000" w:themeColor="text1"/>
          <w:sz w:val="32"/>
          <w:szCs w:val="32"/>
          <w14:textFill>
            <w14:solidFill>
              <w14:schemeClr w14:val="tx1"/>
            </w14:solidFill>
          </w14:textFill>
        </w:rPr>
        <w:t>完成</w:t>
      </w:r>
      <w:r>
        <w:rPr>
          <w:rStyle w:val="19"/>
          <w:rFonts w:hint="eastAsia" w:ascii="仿宋" w:hAnsi="仿宋" w:eastAsia="仿宋"/>
          <w:bCs/>
          <w:color w:val="000000"/>
          <w:sz w:val="32"/>
          <w:szCs w:val="32"/>
        </w:rPr>
        <w:t>预算</w:t>
      </w:r>
      <w:r>
        <w:rPr>
          <w:rStyle w:val="19"/>
          <w:rFonts w:hint="eastAsia" w:ascii="仿宋" w:hAnsi="仿宋" w:eastAsia="仿宋"/>
          <w:bCs/>
          <w:color w:val="000000"/>
          <w:sz w:val="32"/>
          <w:szCs w:val="32"/>
          <w:lang w:val="en-US" w:eastAsia="zh-CN"/>
        </w:rPr>
        <w:t>100</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。其中：</w:t>
      </w:r>
      <w:bookmarkEnd w:id="38"/>
      <w:bookmarkEnd w:id="39"/>
      <w:bookmarkEnd w:id="40"/>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bookmarkStart w:id="41" w:name="_Toc15377214"/>
      <w:bookmarkStart w:id="42" w:name="_Toc15396608"/>
      <w:r>
        <w:rPr>
          <w:rStyle w:val="19"/>
          <w:rFonts w:hint="eastAsia" w:ascii="仿宋" w:hAnsi="仿宋" w:eastAsia="仿宋" w:cs="仿宋"/>
          <w:color w:val="000000"/>
          <w:sz w:val="32"/>
          <w:szCs w:val="32"/>
        </w:rPr>
        <w:t>1.一般公共服务</w:t>
      </w:r>
      <w:r>
        <w:rPr>
          <w:rStyle w:val="19"/>
          <w:rFonts w:hint="eastAsia" w:ascii="仿宋" w:hAnsi="仿宋" w:eastAsia="仿宋" w:cs="仿宋"/>
          <w:color w:val="000000"/>
          <w:sz w:val="32"/>
          <w:szCs w:val="32"/>
          <w:lang w:eastAsia="zh-CN"/>
        </w:rPr>
        <w:t>支出（</w:t>
      </w:r>
      <w:r>
        <w:rPr>
          <w:rStyle w:val="19"/>
          <w:rFonts w:hint="eastAsia" w:ascii="仿宋" w:hAnsi="仿宋" w:eastAsia="仿宋" w:cs="仿宋"/>
          <w:color w:val="000000"/>
          <w:sz w:val="32"/>
          <w:szCs w:val="32"/>
          <w:lang w:val="en-US" w:eastAsia="zh-CN"/>
        </w:rPr>
        <w:t>201</w:t>
      </w:r>
      <w:r>
        <w:rPr>
          <w:rStyle w:val="19"/>
          <w:rFonts w:hint="eastAsia" w:ascii="仿宋" w:hAnsi="仿宋" w:eastAsia="仿宋" w:cs="仿宋"/>
          <w:color w:val="000000"/>
          <w:sz w:val="32"/>
          <w:szCs w:val="32"/>
          <w:lang w:eastAsia="zh-CN"/>
        </w:rPr>
        <w:t>）政府办公厅及相关机构事务（</w:t>
      </w:r>
      <w:r>
        <w:rPr>
          <w:rStyle w:val="19"/>
          <w:rFonts w:hint="eastAsia" w:ascii="仿宋" w:hAnsi="仿宋" w:eastAsia="仿宋" w:cs="仿宋"/>
          <w:color w:val="000000"/>
          <w:sz w:val="32"/>
          <w:szCs w:val="32"/>
          <w:lang w:val="en-US" w:eastAsia="zh-CN"/>
        </w:rPr>
        <w:t>03</w:t>
      </w:r>
      <w:r>
        <w:rPr>
          <w:rStyle w:val="19"/>
          <w:rFonts w:hint="eastAsia" w:ascii="仿宋" w:hAnsi="仿宋" w:eastAsia="仿宋" w:cs="仿宋"/>
          <w:color w:val="000000"/>
          <w:sz w:val="32"/>
          <w:szCs w:val="32"/>
          <w:lang w:eastAsia="zh-CN"/>
        </w:rPr>
        <w:t>）行政运行（</w:t>
      </w:r>
      <w:r>
        <w:rPr>
          <w:rStyle w:val="19"/>
          <w:rFonts w:hint="eastAsia" w:ascii="仿宋" w:hAnsi="仿宋" w:eastAsia="仿宋" w:cs="仿宋"/>
          <w:color w:val="000000"/>
          <w:sz w:val="32"/>
          <w:szCs w:val="32"/>
          <w:lang w:val="en-US" w:eastAsia="zh-CN"/>
        </w:rPr>
        <w:t>01</w:t>
      </w:r>
      <w:r>
        <w:rPr>
          <w:rStyle w:val="19"/>
          <w:rFonts w:hint="eastAsia" w:ascii="仿宋" w:hAnsi="仿宋" w:eastAsia="仿宋" w:cs="仿宋"/>
          <w:color w:val="000000"/>
          <w:sz w:val="32"/>
          <w:szCs w:val="32"/>
          <w:lang w:eastAsia="zh-CN"/>
        </w:rPr>
        <w:t>）</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459.22</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Style w:val="19"/>
          <w:rFonts w:hint="eastAsia" w:ascii="仿宋" w:hAnsi="仿宋" w:eastAsia="仿宋" w:cs="仿宋"/>
          <w:color w:val="000000"/>
          <w:sz w:val="32"/>
          <w:szCs w:val="32"/>
          <w:lang w:val="en-US" w:eastAsia="zh-CN"/>
        </w:rPr>
        <w:t>2</w:t>
      </w:r>
      <w:r>
        <w:rPr>
          <w:rStyle w:val="19"/>
          <w:rFonts w:hint="eastAsia" w:ascii="仿宋" w:hAnsi="仿宋" w:eastAsia="仿宋" w:cs="仿宋"/>
          <w:color w:val="000000"/>
          <w:sz w:val="32"/>
          <w:szCs w:val="32"/>
        </w:rPr>
        <w:t>.一般公共服务（</w:t>
      </w:r>
      <w:r>
        <w:rPr>
          <w:rStyle w:val="19"/>
          <w:rFonts w:hint="eastAsia" w:ascii="仿宋" w:hAnsi="仿宋" w:eastAsia="仿宋" w:cs="仿宋"/>
          <w:color w:val="000000"/>
          <w:sz w:val="32"/>
          <w:szCs w:val="32"/>
          <w:lang w:val="en-US" w:eastAsia="zh-CN"/>
        </w:rPr>
        <w:t>201</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eastAsia="zh-CN"/>
        </w:rPr>
        <w:t>政府办公厅及相关机构事务支出</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03</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eastAsia="zh-CN"/>
        </w:rPr>
        <w:t>其他政府办公厅及相关机构事务支出</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99</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7.28</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Style w:val="19"/>
          <w:rFonts w:hint="eastAsia" w:ascii="仿宋" w:hAnsi="仿宋" w:eastAsia="仿宋" w:cs="仿宋"/>
          <w:color w:val="000000"/>
          <w:sz w:val="32"/>
          <w:szCs w:val="32"/>
          <w:lang w:val="en-US" w:eastAsia="zh-CN"/>
        </w:rPr>
        <w:t>3</w:t>
      </w:r>
      <w:r>
        <w:rPr>
          <w:rStyle w:val="19"/>
          <w:rFonts w:hint="eastAsia" w:ascii="仿宋" w:hAnsi="仿宋" w:eastAsia="仿宋" w:cs="仿宋"/>
          <w:color w:val="000000"/>
          <w:sz w:val="32"/>
          <w:szCs w:val="32"/>
        </w:rPr>
        <w:t>.一般公共服务（</w:t>
      </w:r>
      <w:r>
        <w:rPr>
          <w:rStyle w:val="19"/>
          <w:rFonts w:hint="eastAsia" w:ascii="仿宋" w:hAnsi="仿宋" w:eastAsia="仿宋" w:cs="仿宋"/>
          <w:color w:val="000000"/>
          <w:sz w:val="32"/>
          <w:szCs w:val="32"/>
          <w:lang w:val="en-US" w:eastAsia="zh-CN"/>
        </w:rPr>
        <w:t>201</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eastAsia="zh-CN"/>
        </w:rPr>
        <w:t>纪检监察事务</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11</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eastAsia="zh-CN"/>
        </w:rPr>
        <w:t>派驻派出机构支出</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05</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0.06</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Style w:val="19"/>
          <w:rFonts w:hint="eastAsia" w:ascii="仿宋" w:hAnsi="仿宋" w:eastAsia="仿宋" w:cs="仿宋"/>
          <w:color w:val="000000"/>
          <w:sz w:val="32"/>
          <w:szCs w:val="32"/>
          <w:lang w:val="en-US" w:eastAsia="zh-CN"/>
        </w:rPr>
        <w:t>4</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一般公共服务支出（201）群众团体事务（29）其他群众团体事务支出（99）：</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2万</w:t>
      </w:r>
      <w:r>
        <w:rPr>
          <w:rFonts w:hint="eastAsia" w:ascii="仿宋" w:hAnsi="仿宋" w:eastAsia="仿宋" w:cs="仿宋"/>
          <w:color w:val="000000"/>
          <w:sz w:val="32"/>
          <w:szCs w:val="32"/>
        </w:rPr>
        <w:t>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Style w:val="19"/>
          <w:rFonts w:hint="eastAsia" w:ascii="仿宋" w:hAnsi="仿宋" w:eastAsia="仿宋" w:cs="仿宋"/>
          <w:color w:val="000000"/>
          <w:sz w:val="32"/>
          <w:szCs w:val="32"/>
          <w:lang w:val="en-US" w:eastAsia="zh-CN"/>
        </w:rPr>
        <w:t>5</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一般公共服务支出（201）党政办公厅及相关机构事务（31）行政运行（01）：</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10.57</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rPr>
      </w:pPr>
      <w:r>
        <w:rPr>
          <w:rStyle w:val="19"/>
          <w:rFonts w:hint="eastAsia" w:ascii="仿宋" w:hAnsi="仿宋" w:eastAsia="仿宋" w:cs="仿宋"/>
          <w:color w:val="000000"/>
          <w:sz w:val="32"/>
          <w:szCs w:val="32"/>
          <w:lang w:val="en-US" w:eastAsia="zh-CN"/>
        </w:rPr>
        <w:t>6</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一般公共服务支出（201）党政办公厅及相关机构事务（31）其他党政办公厅及相关机构事务（99）：</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0.49</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Style w:val="19"/>
          <w:rFonts w:hint="eastAsia" w:ascii="仿宋" w:hAnsi="仿宋" w:eastAsia="仿宋" w:cs="仿宋"/>
          <w:b/>
          <w:bCs w:val="0"/>
          <w:color w:val="000000"/>
          <w:sz w:val="32"/>
          <w:szCs w:val="32"/>
          <w:lang w:val="en-US" w:eastAsia="zh-CN"/>
        </w:rPr>
        <w:t>7</w:t>
      </w:r>
      <w:r>
        <w:rPr>
          <w:rStyle w:val="19"/>
          <w:rFonts w:hint="eastAsia" w:ascii="仿宋" w:hAnsi="仿宋" w:eastAsia="仿宋" w:cs="仿宋"/>
          <w:b/>
          <w:bCs w:val="0"/>
          <w:color w:val="000000"/>
          <w:sz w:val="32"/>
          <w:szCs w:val="32"/>
        </w:rPr>
        <w:t>.</w:t>
      </w:r>
      <w:r>
        <w:rPr>
          <w:rFonts w:hint="eastAsia" w:ascii="仿宋_GB2312" w:eastAsia="仿宋_GB2312"/>
          <w:b/>
          <w:bCs w:val="0"/>
          <w:color w:val="000000"/>
          <w:sz w:val="32"/>
          <w:szCs w:val="32"/>
          <w:lang w:val="en-US" w:eastAsia="zh-CN"/>
        </w:rPr>
        <w:t>一般公共服务支出（201）宗教事务(34）宗教事务支出（04）</w:t>
      </w:r>
      <w:r>
        <w:rPr>
          <w:rStyle w:val="19"/>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23.99</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Style w:val="19"/>
          <w:rFonts w:hint="eastAsia" w:ascii="仿宋" w:hAnsi="仿宋" w:eastAsia="仿宋" w:cs="仿宋"/>
          <w:color w:val="000000"/>
          <w:sz w:val="32"/>
          <w:szCs w:val="32"/>
          <w:lang w:val="en-US" w:eastAsia="zh-CN"/>
        </w:rPr>
      </w:pPr>
      <w:r>
        <w:rPr>
          <w:rStyle w:val="19"/>
          <w:rFonts w:hint="eastAsia" w:ascii="仿宋" w:hAnsi="仿宋" w:eastAsia="仿宋" w:cs="仿宋"/>
          <w:color w:val="000000"/>
          <w:sz w:val="32"/>
          <w:szCs w:val="32"/>
          <w:lang w:val="en-US" w:eastAsia="zh-CN"/>
        </w:rPr>
        <w:t>8.一般公共服务支出（201）其他一般公共服务支出（99）其他一般公共服务支出（99）：</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38.57</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Style w:val="19"/>
          <w:rFonts w:hint="default" w:ascii="仿宋" w:hAnsi="仿宋" w:eastAsia="仿宋" w:cs="仿宋"/>
          <w:b/>
          <w:bCs w:val="0"/>
          <w:color w:val="000000"/>
          <w:sz w:val="32"/>
          <w:szCs w:val="32"/>
          <w:lang w:val="en-US" w:eastAsia="zh-CN"/>
        </w:rPr>
      </w:pPr>
      <w:r>
        <w:rPr>
          <w:rStyle w:val="19"/>
          <w:rFonts w:hint="eastAsia" w:ascii="仿宋" w:hAnsi="仿宋" w:eastAsia="仿宋" w:cs="仿宋"/>
          <w:color w:val="000000"/>
          <w:sz w:val="32"/>
          <w:szCs w:val="32"/>
          <w:lang w:val="en-US" w:eastAsia="zh-CN"/>
        </w:rPr>
        <w:t>9.公共安全支出（204）公安（04）一般行政管理事务（02）：</w:t>
      </w:r>
      <w:r>
        <w:rPr>
          <w:rFonts w:hint="eastAsia" w:ascii="仿宋" w:hAnsi="仿宋" w:eastAsia="仿宋" w:cs="仿宋"/>
          <w:color w:val="000000"/>
          <w:sz w:val="32"/>
          <w:szCs w:val="32"/>
          <w:lang w:eastAsia="zh-CN"/>
        </w:rPr>
        <w:t>2018</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Style w:val="19"/>
          <w:rFonts w:hint="eastAsia" w:ascii="仿宋" w:hAnsi="仿宋" w:eastAsia="仿宋" w:cs="仿宋"/>
          <w:color w:val="000000"/>
          <w:sz w:val="32"/>
          <w:szCs w:val="32"/>
          <w:lang w:val="en-US" w:eastAsia="zh-CN"/>
        </w:rPr>
        <w:t>10.文化体育与传媒支出（207）文化和旅游（01）其他文化体育与传媒支出（99）</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10.26</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w:t>
      </w:r>
      <w:r>
        <w:rPr>
          <w:rStyle w:val="19"/>
          <w:rFonts w:hint="eastAsia" w:ascii="仿宋" w:hAnsi="仿宋" w:eastAsia="仿宋" w:cs="仿宋"/>
          <w:color w:val="000000"/>
          <w:sz w:val="32"/>
          <w:szCs w:val="32"/>
          <w:lang w:val="en-US" w:eastAsia="zh-CN"/>
        </w:rPr>
        <w:t>11</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社会保障和就业支出（208）行政事业单位离退休（05）机关事业单位基本养老保险缴费支出（05）</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34.59万</w:t>
      </w:r>
      <w:r>
        <w:rPr>
          <w:rFonts w:hint="eastAsia" w:ascii="仿宋" w:hAnsi="仿宋" w:eastAsia="仿宋" w:cs="仿宋"/>
          <w:color w:val="000000"/>
          <w:sz w:val="32"/>
          <w:szCs w:val="32"/>
        </w:rPr>
        <w:t>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Style w:val="19"/>
          <w:rFonts w:hint="eastAsia" w:ascii="仿宋" w:hAnsi="仿宋" w:eastAsia="仿宋" w:cs="仿宋"/>
          <w:color w:val="000000"/>
          <w:sz w:val="32"/>
          <w:szCs w:val="32"/>
          <w:lang w:val="en-US" w:eastAsia="zh-CN"/>
        </w:rPr>
        <w:t>12</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社会保障和就业支出（208）抚恤（08）死亡抚恤支出（01）</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1.21万</w:t>
      </w:r>
      <w:r>
        <w:rPr>
          <w:rFonts w:hint="eastAsia" w:ascii="仿宋" w:hAnsi="仿宋" w:eastAsia="仿宋" w:cs="仿宋"/>
          <w:color w:val="000000"/>
          <w:sz w:val="32"/>
          <w:szCs w:val="32"/>
        </w:rPr>
        <w:t>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Style w:val="19"/>
          <w:rFonts w:hint="eastAsia" w:ascii="仿宋" w:hAnsi="仿宋" w:eastAsia="仿宋" w:cs="仿宋"/>
          <w:color w:val="000000"/>
          <w:sz w:val="32"/>
          <w:szCs w:val="32"/>
          <w:lang w:val="en-US" w:eastAsia="zh-CN"/>
        </w:rPr>
      </w:pPr>
      <w:r>
        <w:rPr>
          <w:rStyle w:val="19"/>
          <w:rFonts w:hint="eastAsia" w:ascii="仿宋" w:hAnsi="仿宋" w:eastAsia="仿宋" w:cs="仿宋"/>
          <w:color w:val="000000"/>
          <w:sz w:val="32"/>
          <w:szCs w:val="32"/>
          <w:lang w:val="en-US" w:eastAsia="zh-CN"/>
        </w:rPr>
        <w:t>13</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社会保障和就业支出（208）社会福利（10）老年福利（02）</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1.52万</w:t>
      </w:r>
      <w:r>
        <w:rPr>
          <w:rFonts w:hint="eastAsia" w:ascii="仿宋" w:hAnsi="仿宋" w:eastAsia="仿宋" w:cs="仿宋"/>
          <w:color w:val="000000"/>
          <w:sz w:val="32"/>
          <w:szCs w:val="32"/>
        </w:rPr>
        <w:t>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Style w:val="19"/>
          <w:rFonts w:hint="eastAsia" w:ascii="仿宋" w:hAnsi="仿宋" w:eastAsia="仿宋" w:cs="仿宋"/>
          <w:color w:val="000000"/>
          <w:sz w:val="32"/>
          <w:szCs w:val="32"/>
          <w:lang w:val="en-US" w:eastAsia="zh-CN"/>
        </w:rPr>
        <w:t>14</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社会保障和就业支出（208）其他社会保障和就业支出（99）其他社会保障和就业支出（01）</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2.4万</w:t>
      </w:r>
      <w:r>
        <w:rPr>
          <w:rFonts w:hint="eastAsia" w:ascii="仿宋" w:hAnsi="仿宋" w:eastAsia="仿宋" w:cs="仿宋"/>
          <w:color w:val="000000"/>
          <w:sz w:val="32"/>
          <w:szCs w:val="32"/>
        </w:rPr>
        <w:t>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w:t>
      </w:r>
      <w:r>
        <w:rPr>
          <w:rStyle w:val="19"/>
          <w:rFonts w:hint="eastAsia" w:ascii="仿宋" w:hAnsi="仿宋" w:eastAsia="仿宋" w:cs="仿宋"/>
          <w:color w:val="000000"/>
          <w:sz w:val="32"/>
          <w:szCs w:val="32"/>
          <w:lang w:val="en-US" w:eastAsia="zh-CN"/>
        </w:rPr>
        <w:t>15.医疗卫生与计划生育支出（210）卫生健康管理事务（01）其他卫生健康管理事务（99）</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2.82</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Style w:val="19"/>
          <w:rFonts w:hint="eastAsia" w:ascii="仿宋" w:hAnsi="仿宋" w:eastAsia="仿宋" w:cs="仿宋"/>
          <w:color w:val="000000"/>
          <w:sz w:val="32"/>
          <w:szCs w:val="32"/>
          <w:lang w:val="en-US" w:eastAsia="zh-CN"/>
        </w:rPr>
        <w:t>16.医疗卫生与计划生育支出（210）公共卫生（04）重大公共卫生专项（09）</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5.5</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pStyle w:val="7"/>
        <w:rPr>
          <w:rFonts w:hint="eastAsia" w:ascii="仿宋" w:hAnsi="仿宋" w:eastAsia="仿宋" w:cs="仿宋"/>
          <w:color w:val="000000"/>
          <w:sz w:val="32"/>
          <w:szCs w:val="32"/>
        </w:rPr>
      </w:pPr>
      <w:r>
        <w:rPr>
          <w:rFonts w:hint="eastAsia" w:ascii="仿宋" w:hAnsi="仿宋" w:eastAsia="仿宋" w:cs="仿宋"/>
          <w:color w:val="000000"/>
          <w:sz w:val="32"/>
          <w:szCs w:val="32"/>
        </w:rPr>
        <w:t>　</w:t>
      </w:r>
      <w:r>
        <w:rPr>
          <w:rStyle w:val="19"/>
          <w:rFonts w:hint="eastAsia" w:ascii="仿宋" w:hAnsi="仿宋" w:eastAsia="仿宋" w:cs="仿宋"/>
          <w:color w:val="000000"/>
          <w:sz w:val="32"/>
          <w:szCs w:val="32"/>
          <w:lang w:val="en-US" w:eastAsia="zh-CN"/>
        </w:rPr>
        <w:t>17</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医疗卫生与计划生育支出（210）计划生育事务（07）其他计划生育事务支出（99）</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1.44</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pStyle w:val="7"/>
        <w:rPr>
          <w:rFonts w:hint="eastAsia" w:ascii="仿宋" w:hAnsi="仿宋" w:eastAsia="仿宋" w:cs="仿宋"/>
          <w:color w:val="000000"/>
          <w:sz w:val="32"/>
          <w:szCs w:val="32"/>
        </w:rPr>
      </w:pPr>
      <w:r>
        <w:rPr>
          <w:rFonts w:hint="eastAsia" w:ascii="仿宋" w:hAnsi="仿宋" w:eastAsia="仿宋" w:cs="仿宋"/>
          <w:color w:val="000000"/>
          <w:sz w:val="32"/>
          <w:szCs w:val="32"/>
        </w:rPr>
        <w:t>　</w:t>
      </w:r>
      <w:r>
        <w:rPr>
          <w:rStyle w:val="19"/>
          <w:rFonts w:hint="eastAsia" w:ascii="仿宋" w:hAnsi="仿宋" w:eastAsia="仿宋" w:cs="仿宋"/>
          <w:color w:val="000000"/>
          <w:sz w:val="32"/>
          <w:szCs w:val="32"/>
          <w:lang w:val="en-US" w:eastAsia="zh-CN"/>
        </w:rPr>
        <w:t>18.医疗卫生与计划生育支出（210）行政单位医疗（11）行政单位医疗（01）</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21.62</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pStyle w:val="7"/>
        <w:ind w:left="0" w:leftChars="0" w:firstLine="643" w:firstLineChars="200"/>
        <w:rPr>
          <w:rFonts w:hint="eastAsia" w:ascii="仿宋" w:hAnsi="仿宋" w:eastAsia="仿宋" w:cs="仿宋"/>
          <w:b/>
          <w:bCs/>
          <w:color w:val="000000"/>
          <w:sz w:val="32"/>
          <w:szCs w:val="32"/>
          <w:lang w:val="en-US" w:eastAsia="zh-CN"/>
        </w:rPr>
      </w:pPr>
      <w:r>
        <w:rPr>
          <w:rStyle w:val="19"/>
          <w:rFonts w:hint="eastAsia" w:ascii="仿宋" w:hAnsi="仿宋" w:eastAsia="仿宋" w:cs="仿宋"/>
          <w:color w:val="000000"/>
          <w:sz w:val="32"/>
          <w:szCs w:val="32"/>
          <w:lang w:val="en-US" w:eastAsia="zh-CN"/>
        </w:rPr>
        <w:t>19</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医疗卫生与计划生育支出（210）行政单位医疗支出（11）公务员医疗补助（03）</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5.10</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pStyle w:val="7"/>
        <w:ind w:left="0" w:leftChars="0" w:firstLine="643" w:firstLineChars="200"/>
        <w:rPr>
          <w:rFonts w:hint="eastAsia" w:ascii="仿宋" w:hAnsi="仿宋" w:eastAsia="仿宋" w:cs="仿宋"/>
          <w:b/>
          <w:bCs/>
          <w:color w:val="000000"/>
          <w:sz w:val="32"/>
          <w:szCs w:val="32"/>
          <w:lang w:val="en-US" w:eastAsia="zh-CN"/>
        </w:rPr>
      </w:pPr>
      <w:r>
        <w:rPr>
          <w:rStyle w:val="19"/>
          <w:rFonts w:hint="eastAsia" w:ascii="仿宋" w:hAnsi="仿宋" w:eastAsia="仿宋" w:cs="仿宋"/>
          <w:color w:val="000000"/>
          <w:sz w:val="32"/>
          <w:szCs w:val="32"/>
          <w:lang w:val="en-US" w:eastAsia="zh-CN"/>
        </w:rPr>
        <w:t>20</w:t>
      </w:r>
      <w:r>
        <w:rPr>
          <w:rStyle w:val="19"/>
          <w:rFonts w:hint="eastAsia" w:ascii="仿宋" w:hAnsi="仿宋" w:eastAsia="仿宋" w:cs="仿宋"/>
          <w:color w:val="000000"/>
          <w:sz w:val="32"/>
          <w:szCs w:val="32"/>
        </w:rPr>
        <w:t>.</w:t>
      </w:r>
      <w:r>
        <w:rPr>
          <w:rStyle w:val="19"/>
          <w:rFonts w:hint="eastAsia" w:ascii="仿宋" w:hAnsi="仿宋" w:eastAsia="仿宋" w:cs="仿宋"/>
          <w:color w:val="000000"/>
          <w:sz w:val="32"/>
          <w:szCs w:val="32"/>
          <w:lang w:val="en-US" w:eastAsia="zh-CN"/>
        </w:rPr>
        <w:t>医疗卫生与计划生育支出(210)行政单位医疗支出(11)其他行政单位医疗支出(99)</w:t>
      </w:r>
      <w:r>
        <w:rPr>
          <w:rStyle w:val="19"/>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0.41</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21.城乡社区支出（212）城乡环境卫生（05）城乡环境卫生（01）</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4.5</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22.农林水支出（213）农业（01）其他农业支出（99）</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23.</w:t>
      </w:r>
      <w:r>
        <w:rPr>
          <w:rFonts w:hint="eastAsia" w:ascii="仿宋_GB2312" w:eastAsia="仿宋_GB2312"/>
          <w:b/>
          <w:bCs/>
          <w:color w:val="000000"/>
          <w:sz w:val="32"/>
          <w:szCs w:val="32"/>
          <w:lang w:val="en-US" w:eastAsia="zh-CN"/>
        </w:rPr>
        <w:t>农林水支出（213）扶贫（05）农村基础设施建设（04）</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17.29</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24.农林水支出（213）扶贫（05）其他扶贫支出（99）</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52.6</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25.农林水支出（213）农村综合改革(07)对村民委员会和村党支部的补助(05)</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208</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26.农林水支出（213）农村综合改革(07)对村集体经济组织的补助(06)</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2.4</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b/>
          <w:bCs/>
          <w:color w:val="000000"/>
          <w:sz w:val="32"/>
          <w:szCs w:val="32"/>
          <w:lang w:val="en-US" w:eastAsia="zh-CN"/>
        </w:rPr>
      </w:pP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27.农林水支出（213）其他农林水支出（99）其他农林水支出(99)</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17.76</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keepNext w:val="0"/>
        <w:keepLines w:val="0"/>
        <w:pageBreakBefore w:val="0"/>
        <w:kinsoku/>
        <w:overflowPunct/>
        <w:topLinePunct w:val="0"/>
        <w:bidi w:val="0"/>
        <w:spacing w:afterAutospacing="0" w:line="440" w:lineRule="atLeast"/>
        <w:ind w:left="0" w:leftChars="0" w:right="0" w:rightChars="0" w:firstLine="643" w:firstLineChars="200"/>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28.住房保障支出（221）住房改革支出（02）住房公积金（01）</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:37.99</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pStyle w:val="7"/>
        <w:ind w:left="0" w:leftChars="0" w:firstLine="643" w:firstLineChars="200"/>
      </w:pPr>
      <w:r>
        <w:rPr>
          <w:rFonts w:hint="eastAsia" w:ascii="仿宋" w:hAnsi="仿宋" w:eastAsia="仿宋" w:cs="仿宋"/>
          <w:b/>
          <w:bCs/>
          <w:color w:val="000000"/>
          <w:sz w:val="32"/>
          <w:szCs w:val="32"/>
          <w:lang w:val="en-US" w:eastAsia="zh-CN"/>
        </w:rPr>
        <w:t>29.灾害防治及应急管理支出（224）应急管理事务（01）安全监管（06）</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年决算数为</w:t>
      </w:r>
      <w:r>
        <w:rPr>
          <w:rFonts w:hint="eastAsia" w:ascii="仿宋" w:hAnsi="仿宋" w:eastAsia="仿宋" w:cs="仿宋"/>
          <w:color w:val="000000"/>
          <w:sz w:val="32"/>
          <w:szCs w:val="32"/>
          <w:lang w:val="en-US" w:eastAsia="zh-CN"/>
        </w:rPr>
        <w:t>:0.48</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p>
      <w:pPr>
        <w:tabs>
          <w:tab w:val="right" w:pos="8306"/>
        </w:tabs>
        <w:spacing w:line="600" w:lineRule="exact"/>
        <w:ind w:firstLine="640"/>
        <w:outlineLvl w:val="1"/>
        <w:rPr>
          <w:rStyle w:val="30"/>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41"/>
      <w:bookmarkEnd w:id="42"/>
      <w:r>
        <w:rPr>
          <w:rStyle w:val="30"/>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486.6</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438.82</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47.79</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0"/>
          <w:rFonts w:ascii="黑体" w:hAnsi="黑体" w:eastAsia="黑体"/>
          <w:b w:val="0"/>
        </w:rPr>
      </w:pPr>
      <w:bookmarkStart w:id="43" w:name="_Toc15377215"/>
      <w:bookmarkStart w:id="44" w:name="_Toc15396609"/>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43"/>
      <w:bookmarkEnd w:id="44"/>
    </w:p>
    <w:p>
      <w:pPr>
        <w:spacing w:line="600" w:lineRule="exact"/>
        <w:ind w:firstLine="640"/>
        <w:outlineLvl w:val="2"/>
        <w:rPr>
          <w:rFonts w:ascii="仿宋" w:hAnsi="仿宋" w:eastAsia="仿宋"/>
          <w:b/>
          <w:color w:val="000000"/>
          <w:sz w:val="32"/>
          <w:szCs w:val="32"/>
        </w:rPr>
      </w:pPr>
      <w:bookmarkStart w:id="45" w:name="_Toc15377216"/>
      <w:r>
        <w:rPr>
          <w:rFonts w:hint="eastAsia" w:ascii="仿宋" w:hAnsi="仿宋" w:eastAsia="仿宋"/>
          <w:b/>
          <w:color w:val="000000"/>
          <w:sz w:val="32"/>
          <w:szCs w:val="32"/>
        </w:rPr>
        <w:t>（一）“三公”经费财政拨款支出决算总体情况说明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4.91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98.2</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w:t>
      </w:r>
      <w:r>
        <w:rPr>
          <w:rFonts w:hint="eastAsia" w:ascii="仿宋" w:hAnsi="仿宋" w:eastAsia="仿宋"/>
          <w:color w:val="000000"/>
          <w:sz w:val="32"/>
          <w:szCs w:val="32"/>
          <w:lang w:eastAsia="zh-CN"/>
        </w:rPr>
        <w:t>节约能源</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6" w:name="_Toc15377217"/>
      <w:r>
        <w:rPr>
          <w:rFonts w:hint="eastAsia" w:ascii="仿宋" w:hAnsi="仿宋" w:eastAsia="仿宋"/>
          <w:b/>
          <w:color w:val="000000"/>
          <w:sz w:val="32"/>
          <w:szCs w:val="32"/>
        </w:rPr>
        <w:t>（二）“三公”经费财政拨款支出决算具体情况说明</w:t>
      </w:r>
      <w:bookmarkEnd w:id="4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4.91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numPr>
          <w:ilvl w:val="0"/>
          <w:numId w:val="2"/>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9"/>
          <w:rFonts w:hint="eastAsia" w:ascii="仿宋" w:hAnsi="仿宋" w:eastAsia="仿宋"/>
          <w:b w:val="0"/>
          <w:bCs/>
          <w:color w:val="000000"/>
          <w:sz w:val="32"/>
          <w:szCs w:val="32"/>
        </w:rPr>
        <w:t>完成预算</w:t>
      </w:r>
      <w:r>
        <w:rPr>
          <w:rStyle w:val="19"/>
          <w:rFonts w:hint="eastAsia" w:ascii="仿宋" w:hAnsi="仿宋" w:eastAsia="仿宋"/>
          <w:b w:val="0"/>
          <w:bCs/>
          <w:color w:val="000000"/>
          <w:sz w:val="32"/>
          <w:szCs w:val="32"/>
          <w:lang w:val="en-US" w:eastAsia="zh-CN"/>
        </w:rPr>
        <w:t>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2"/>
        </w:numPr>
        <w:spacing w:line="600" w:lineRule="exact"/>
        <w:ind w:left="0" w:leftChars="0" w:firstLine="640" w:firstLineChars="0"/>
        <w:rPr>
          <w:rFonts w:hint="eastAsia" w:ascii="仿宋_GB2312" w:eastAsia="仿宋_GB2312"/>
          <w:color w:val="000000"/>
          <w:sz w:val="32"/>
          <w:szCs w:val="32"/>
          <w:lang w:eastAsia="zh-CN"/>
        </w:rPr>
      </w:pP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4.91</w:t>
      </w:r>
      <w:r>
        <w:rPr>
          <w:rFonts w:hint="eastAsia" w:ascii="仿宋_GB2312" w:eastAsia="仿宋_GB2312"/>
          <w:color w:val="000000"/>
          <w:sz w:val="32"/>
          <w:szCs w:val="32"/>
        </w:rPr>
        <w:t>万元,</w:t>
      </w:r>
      <w:r>
        <w:rPr>
          <w:rStyle w:val="19"/>
          <w:rFonts w:hint="eastAsia" w:ascii="仿宋" w:hAnsi="仿宋" w:eastAsia="仿宋"/>
          <w:b w:val="0"/>
          <w:bCs/>
          <w:color w:val="000000"/>
          <w:sz w:val="32"/>
          <w:szCs w:val="32"/>
        </w:rPr>
        <w:t>完成预算</w:t>
      </w:r>
      <w:r>
        <w:rPr>
          <w:rStyle w:val="19"/>
          <w:rFonts w:hint="eastAsia" w:ascii="仿宋" w:hAnsi="仿宋" w:eastAsia="仿宋"/>
          <w:b w:val="0"/>
          <w:bCs/>
          <w:color w:val="000000"/>
          <w:sz w:val="32"/>
          <w:szCs w:val="32"/>
          <w:lang w:val="en-US" w:eastAsia="zh-CN"/>
        </w:rPr>
        <w:t>98.2</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4.76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51.92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节约能源，减少公车出行。</w:t>
      </w:r>
    </w:p>
    <w:p>
      <w:pPr>
        <w:numPr>
          <w:ilvl w:val="0"/>
          <w:numId w:val="0"/>
        </w:numPr>
        <w:spacing w:line="600" w:lineRule="exact"/>
        <w:ind w:left="640" w:leftChars="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其中：</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4.91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三辆公车</w:t>
      </w:r>
      <w:r>
        <w:rPr>
          <w:rFonts w:hint="eastAsia" w:ascii="仿宋_GB2312" w:eastAsia="仿宋_GB2312"/>
          <w:color w:val="000000"/>
          <w:sz w:val="32"/>
          <w:szCs w:val="32"/>
        </w:rPr>
        <w:t>所需的公务用车燃料费、维修费、过路过桥费、保险费等支出。</w:t>
      </w:r>
    </w:p>
    <w:p>
      <w:pPr>
        <w:numPr>
          <w:ilvl w:val="0"/>
          <w:numId w:val="2"/>
        </w:numPr>
        <w:spacing w:line="600" w:lineRule="exact"/>
        <w:ind w:left="0" w:leftChars="0" w:firstLine="640" w:firstLineChars="0"/>
        <w:outlineLvl w:val="1"/>
        <w:rPr>
          <w:rStyle w:val="19"/>
          <w:rFonts w:hint="eastAsia" w:ascii="仿宋" w:hAnsi="仿宋" w:eastAsia="仿宋"/>
          <w:b w:val="0"/>
          <w:bCs/>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9"/>
          <w:rFonts w:hint="eastAsia" w:ascii="仿宋" w:hAnsi="仿宋" w:eastAsia="仿宋"/>
          <w:b w:val="0"/>
          <w:bCs/>
          <w:color w:val="000000"/>
          <w:sz w:val="32"/>
          <w:szCs w:val="32"/>
        </w:rPr>
        <w:t>完成预算</w:t>
      </w:r>
      <w:r>
        <w:rPr>
          <w:rStyle w:val="19"/>
          <w:rFonts w:hint="eastAsia" w:ascii="仿宋" w:hAnsi="仿宋" w:eastAsia="仿宋"/>
          <w:b w:val="0"/>
          <w:bCs/>
          <w:color w:val="000000"/>
          <w:sz w:val="32"/>
          <w:szCs w:val="32"/>
          <w:lang w:val="en-US" w:eastAsia="zh-CN"/>
        </w:rPr>
        <w:t>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bookmarkStart w:id="47" w:name="_Toc15396610"/>
      <w:bookmarkStart w:id="48" w:name="_Toc15377218"/>
    </w:p>
    <w:p>
      <w:pPr>
        <w:numPr>
          <w:ilvl w:val="0"/>
          <w:numId w:val="0"/>
        </w:numPr>
        <w:spacing w:line="600" w:lineRule="exact"/>
        <w:ind w:left="640" w:leftChars="0"/>
        <w:outlineLvl w:val="1"/>
        <w:rPr>
          <w:rStyle w:val="30"/>
          <w:rFonts w:ascii="黑体" w:hAnsi="黑体" w:eastAsia="黑体"/>
        </w:rPr>
      </w:pPr>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30"/>
          <w:rFonts w:ascii="黑体" w:hAnsi="黑体" w:eastAsia="黑体"/>
          <w:b w:val="0"/>
        </w:rPr>
      </w:pPr>
      <w:bookmarkStart w:id="49" w:name="_Toc15396611"/>
      <w:bookmarkStart w:id="50" w:name="_Toc15377219"/>
      <w:r>
        <w:rPr>
          <w:rStyle w:val="30"/>
          <w:rFonts w:hint="eastAsia" w:ascii="黑体" w:hAnsi="黑体" w:eastAsia="黑体"/>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30"/>
          <w:rFonts w:ascii="黑体" w:hAnsi="黑体" w:eastAsia="黑体"/>
        </w:rPr>
      </w:pPr>
      <w:bookmarkStart w:id="51" w:name="_Toc15396612"/>
      <w:bookmarkStart w:id="52" w:name="_Toc15377221"/>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51"/>
      <w:bookmarkEnd w:id="52"/>
    </w:p>
    <w:p>
      <w:pPr>
        <w:spacing w:line="600" w:lineRule="exact"/>
        <w:ind w:firstLine="643" w:firstLineChars="200"/>
        <w:outlineLvl w:val="2"/>
        <w:rPr>
          <w:rFonts w:ascii="仿宋" w:hAnsi="仿宋" w:eastAsia="仿宋"/>
          <w:color w:val="000000"/>
          <w:sz w:val="32"/>
          <w:szCs w:val="32"/>
        </w:rPr>
      </w:pPr>
      <w:bookmarkStart w:id="53" w:name="_Toc15377222"/>
      <w:r>
        <w:rPr>
          <w:rFonts w:hint="eastAsia" w:ascii="仿宋" w:hAnsi="仿宋" w:eastAsia="仿宋"/>
          <w:b/>
          <w:color w:val="000000"/>
          <w:sz w:val="32"/>
          <w:szCs w:val="32"/>
        </w:rPr>
        <w:t>（一）机关运行经费支出情况</w:t>
      </w:r>
      <w:bookmarkEnd w:id="53"/>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大录乡人民政府</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47.79</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32.91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40.78</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厉行勤俭节约。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w:t>
      </w:r>
      <w:r>
        <w:rPr>
          <w:rFonts w:hint="eastAsia" w:ascii="仿宋" w:hAnsi="仿宋" w:eastAsia="仿宋"/>
          <w:b/>
          <w:color w:val="000000"/>
          <w:sz w:val="32"/>
          <w:szCs w:val="32"/>
          <w:lang w:eastAsia="zh-CN"/>
        </w:rPr>
        <w:t>二</w:t>
      </w:r>
      <w:r>
        <w:rPr>
          <w:rFonts w:hint="eastAsia" w:ascii="仿宋" w:hAnsi="仿宋" w:eastAsia="仿宋"/>
          <w:b/>
          <w:color w:val="000000"/>
          <w:sz w:val="32"/>
          <w:szCs w:val="32"/>
        </w:rPr>
        <w:t>）国有资产占有使用情况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大录乡人民政府</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乡政府日常使用。</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大录乡部门整体支出以及工程</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个项目开展了绩效目标完成情况梳理填报。</w:t>
      </w:r>
    </w:p>
    <w:p>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w:t>
      </w:r>
    </w:p>
    <w:p>
      <w:pPr>
        <w:numPr>
          <w:ilvl w:val="0"/>
          <w:numId w:val="0"/>
        </w:numPr>
        <w:spacing w:line="560" w:lineRule="exact"/>
        <w:ind w:firstLine="640" w:firstLineChars="200"/>
        <w:rPr>
          <w:rFonts w:hint="default" w:ascii="仿宋_GB2312" w:hAnsi="仿宋_GB2312" w:eastAsia="仿宋_GB2312" w:cs="仿宋_GB2312"/>
          <w:bCs/>
          <w:sz w:val="32"/>
          <w:szCs w:val="32"/>
        </w:rPr>
      </w:pPr>
      <w:r>
        <w:rPr>
          <w:rFonts w:hint="default" w:ascii="仿宋_GB2312" w:hAnsi="仿宋_GB2312" w:eastAsia="仿宋_GB2312" w:cs="仿宋_GB2312"/>
          <w:bCs/>
          <w:sz w:val="32"/>
          <w:szCs w:val="32"/>
        </w:rPr>
        <w:t>1、预算执行。(1)在职人员控制率，</w:t>
      </w:r>
      <w:r>
        <w:rPr>
          <w:rFonts w:hint="eastAsia" w:ascii="仿宋_GB2312" w:hAnsi="仿宋_GB2312" w:eastAsia="仿宋_GB2312" w:cs="仿宋_GB2312"/>
          <w:bCs/>
          <w:sz w:val="32"/>
          <w:szCs w:val="32"/>
          <w:lang w:val="en-US" w:eastAsia="zh-CN"/>
        </w:rPr>
        <w:t>本单位</w:t>
      </w:r>
      <w:r>
        <w:rPr>
          <w:rFonts w:hint="default" w:ascii="仿宋_GB2312" w:hAnsi="仿宋_GB2312" w:eastAsia="仿宋_GB2312" w:cs="仿宋_GB2312"/>
          <w:bCs/>
          <w:sz w:val="32"/>
          <w:szCs w:val="32"/>
        </w:rPr>
        <w:t>编制人</w:t>
      </w:r>
      <w:r>
        <w:rPr>
          <w:rFonts w:hint="default" w:ascii="仿宋_GB2312" w:hAnsi="仿宋_GB2312" w:eastAsia="仿宋_GB2312" w:cs="仿宋_GB2312"/>
          <w:bCs/>
          <w:sz w:val="32"/>
          <w:szCs w:val="32"/>
          <w:highlight w:val="none"/>
        </w:rPr>
        <w:t>数为</w:t>
      </w:r>
      <w:r>
        <w:rPr>
          <w:rFonts w:hint="eastAsia" w:ascii="仿宋_GB2312" w:hAnsi="仿宋_GB2312" w:eastAsia="仿宋_GB2312" w:cs="仿宋_GB2312"/>
          <w:bCs/>
          <w:sz w:val="32"/>
          <w:szCs w:val="32"/>
          <w:highlight w:val="none"/>
          <w:lang w:val="en-US" w:eastAsia="zh-CN"/>
        </w:rPr>
        <w:t>30</w:t>
      </w:r>
      <w:r>
        <w:rPr>
          <w:rFonts w:hint="default" w:ascii="仿宋_GB2312" w:hAnsi="仿宋_GB2312" w:eastAsia="仿宋_GB2312" w:cs="仿宋_GB2312"/>
          <w:bCs/>
          <w:sz w:val="32"/>
          <w:szCs w:val="32"/>
          <w:highlight w:val="none"/>
        </w:rPr>
        <w:t>人。</w:t>
      </w:r>
      <w:r>
        <w:rPr>
          <w:rFonts w:hint="default" w:ascii="仿宋_GB2312" w:hAnsi="仿宋_GB2312" w:eastAsia="仿宋_GB2312" w:cs="仿宋_GB2312"/>
          <w:bCs/>
          <w:sz w:val="32"/>
          <w:szCs w:val="32"/>
        </w:rPr>
        <w:t>年末实有人数为</w:t>
      </w:r>
      <w:r>
        <w:rPr>
          <w:rFonts w:hint="eastAsia" w:ascii="仿宋_GB2312" w:hAnsi="仿宋_GB2312" w:eastAsia="仿宋_GB2312" w:cs="仿宋_GB2312"/>
          <w:bCs/>
          <w:sz w:val="32"/>
          <w:szCs w:val="32"/>
          <w:lang w:val="en-US" w:eastAsia="zh-CN"/>
        </w:rPr>
        <w:t>27</w:t>
      </w:r>
      <w:r>
        <w:rPr>
          <w:rFonts w:hint="default" w:ascii="仿宋_GB2312" w:hAnsi="仿宋_GB2312" w:eastAsia="仿宋_GB2312" w:cs="仿宋_GB2312"/>
          <w:bCs/>
          <w:sz w:val="32"/>
          <w:szCs w:val="32"/>
        </w:rPr>
        <w:t>人，控制率为100%，没有超编现象。(2)预算完成率100%，年初预算收支</w:t>
      </w:r>
      <w:r>
        <w:rPr>
          <w:rFonts w:hint="eastAsia" w:ascii="仿宋_GB2312" w:hAnsi="仿宋_GB2312" w:eastAsia="仿宋_GB2312" w:cs="仿宋_GB2312"/>
          <w:bCs/>
          <w:sz w:val="32"/>
          <w:szCs w:val="32"/>
          <w:lang w:val="en-US" w:eastAsia="zh-CN"/>
        </w:rPr>
        <w:t>1479.5</w:t>
      </w:r>
      <w:r>
        <w:rPr>
          <w:rFonts w:hint="default" w:ascii="仿宋_GB2312" w:hAnsi="仿宋_GB2312" w:eastAsia="仿宋_GB2312" w:cs="仿宋_GB2312"/>
          <w:bCs/>
          <w:sz w:val="32"/>
          <w:szCs w:val="32"/>
        </w:rPr>
        <w:t>万元，实际收支为</w:t>
      </w:r>
      <w:r>
        <w:rPr>
          <w:rFonts w:hint="eastAsia" w:ascii="仿宋_GB2312" w:hAnsi="仿宋_GB2312" w:eastAsia="仿宋_GB2312" w:cs="仿宋_GB2312"/>
          <w:bCs/>
          <w:sz w:val="32"/>
          <w:szCs w:val="32"/>
          <w:lang w:val="en-US" w:eastAsia="zh-CN"/>
        </w:rPr>
        <w:t>1479.5</w:t>
      </w:r>
      <w:r>
        <w:rPr>
          <w:rFonts w:hint="default" w:ascii="仿宋_GB2312" w:hAnsi="仿宋_GB2312" w:eastAsia="仿宋_GB2312" w:cs="仿宋_GB2312"/>
          <w:bCs/>
          <w:sz w:val="32"/>
          <w:szCs w:val="32"/>
        </w:rPr>
        <w:t>万元，实现了年度收支平衡。</w:t>
      </w:r>
    </w:p>
    <w:p>
      <w:pPr>
        <w:numPr>
          <w:ilvl w:val="0"/>
          <w:numId w:val="0"/>
        </w:numPr>
        <w:spacing w:line="560" w:lineRule="exact"/>
        <w:ind w:firstLine="640" w:firstLineChars="200"/>
        <w:rPr>
          <w:rFonts w:hint="default" w:ascii="仿宋_GB2312" w:hAnsi="仿宋_GB2312" w:eastAsia="仿宋_GB2312" w:cs="仿宋_GB2312"/>
          <w:bCs/>
          <w:sz w:val="32"/>
          <w:szCs w:val="32"/>
        </w:rPr>
      </w:pPr>
      <w:r>
        <w:rPr>
          <w:rFonts w:hint="default" w:ascii="仿宋_GB2312" w:hAnsi="仿宋_GB2312" w:eastAsia="仿宋_GB2312" w:cs="仿宋_GB2312"/>
          <w:bCs/>
          <w:sz w:val="32"/>
          <w:szCs w:val="32"/>
        </w:rPr>
        <w:t>2、预算管理。(1)控制日常公用经费开支，年日常公用经费</w:t>
      </w:r>
      <w:r>
        <w:rPr>
          <w:rFonts w:hint="eastAsia" w:ascii="仿宋_GB2312" w:hAnsi="仿宋_GB2312" w:eastAsia="仿宋_GB2312" w:cs="仿宋_GB2312"/>
          <w:bCs/>
          <w:sz w:val="32"/>
          <w:szCs w:val="32"/>
          <w:lang w:val="en-US" w:eastAsia="zh-CN"/>
        </w:rPr>
        <w:t>47.79</w:t>
      </w:r>
      <w:r>
        <w:rPr>
          <w:rFonts w:hint="default" w:ascii="仿宋_GB2312" w:hAnsi="仿宋_GB2312" w:eastAsia="仿宋_GB2312" w:cs="仿宋_GB2312"/>
          <w:bCs/>
          <w:sz w:val="32"/>
          <w:szCs w:val="32"/>
        </w:rPr>
        <w:t>万元，主要用于办公电脑及耗材、办公室日常用品、设备维修及保养等开支。(2)“三公”经费控制率100%，“三公”经费支出年初预算</w:t>
      </w:r>
      <w:r>
        <w:rPr>
          <w:rFonts w:hint="eastAsia" w:ascii="仿宋_GB2312" w:hAnsi="仿宋_GB2312" w:eastAsia="仿宋_GB2312" w:cs="仿宋_GB2312"/>
          <w:bCs/>
          <w:sz w:val="32"/>
          <w:szCs w:val="32"/>
          <w:lang w:val="en-US" w:eastAsia="zh-CN"/>
        </w:rPr>
        <w:t>5</w:t>
      </w:r>
      <w:r>
        <w:rPr>
          <w:rFonts w:hint="default" w:ascii="仿宋_GB2312" w:hAnsi="仿宋_GB2312" w:eastAsia="仿宋_GB2312" w:cs="仿宋_GB2312"/>
          <w:bCs/>
          <w:sz w:val="32"/>
          <w:szCs w:val="32"/>
        </w:rPr>
        <w:t>万元，本年度“三公”经费实际支出</w:t>
      </w:r>
      <w:r>
        <w:rPr>
          <w:rFonts w:hint="eastAsia" w:ascii="仿宋_GB2312" w:hAnsi="仿宋_GB2312" w:eastAsia="仿宋_GB2312" w:cs="仿宋_GB2312"/>
          <w:bCs/>
          <w:sz w:val="32"/>
          <w:szCs w:val="32"/>
          <w:lang w:val="en-US" w:eastAsia="zh-CN"/>
        </w:rPr>
        <w:t>4.91</w:t>
      </w:r>
      <w:r>
        <w:rPr>
          <w:rFonts w:hint="default" w:ascii="仿宋_GB2312" w:hAnsi="仿宋_GB2312" w:eastAsia="仿宋_GB2312" w:cs="仿宋_GB2312"/>
          <w:bCs/>
          <w:sz w:val="32"/>
          <w:szCs w:val="32"/>
        </w:rPr>
        <w:t>万元。(3)管理制度健全，按照县财政有关文件，201</w:t>
      </w:r>
      <w:r>
        <w:rPr>
          <w:rFonts w:hint="eastAsia" w:ascii="仿宋_GB2312" w:hAnsi="仿宋_GB2312" w:eastAsia="仿宋_GB2312" w:cs="仿宋_GB2312"/>
          <w:bCs/>
          <w:sz w:val="32"/>
          <w:szCs w:val="32"/>
          <w:lang w:val="en-US" w:eastAsia="zh-CN"/>
        </w:rPr>
        <w:t>8</w:t>
      </w:r>
      <w:r>
        <w:rPr>
          <w:rFonts w:hint="default" w:ascii="仿宋_GB2312" w:hAnsi="仿宋_GB2312" w:eastAsia="仿宋_GB2312" w:cs="仿宋_GB2312"/>
          <w:bCs/>
          <w:sz w:val="32"/>
          <w:szCs w:val="32"/>
        </w:rPr>
        <w:t>年我们制定了财务管理制度和会计核算等管理制度，严格按照制度执行。(4)预决算信息公开性，按照规定的内容、时间在政府网站公开预决算信息，做到基础数据信息和会计资料真实、完整、准确。</w:t>
      </w:r>
    </w:p>
    <w:p>
      <w:pPr>
        <w:widowControl/>
        <w:autoSpaceDE w:val="0"/>
        <w:spacing w:line="576" w:lineRule="exact"/>
        <w:ind w:firstLine="640"/>
        <w:rPr>
          <w:rFonts w:hint="eastAsia"/>
          <w:sz w:val="32"/>
          <w:szCs w:val="32"/>
        </w:rPr>
      </w:pPr>
      <w:r>
        <w:rPr>
          <w:rFonts w:hint="default" w:ascii="仿宋_GB2312" w:hAnsi="仿宋_GB2312" w:eastAsia="仿宋_GB2312" w:cs="仿宋_GB2312"/>
          <w:bCs/>
          <w:sz w:val="32"/>
          <w:szCs w:val="32"/>
        </w:rPr>
        <w:t>3、职责履行。(1)按照县委县政府要求，制定全</w:t>
      </w:r>
      <w:r>
        <w:rPr>
          <w:rFonts w:hint="eastAsia" w:ascii="仿宋_GB2312" w:hAnsi="仿宋_GB2312" w:eastAsia="仿宋_GB2312" w:cs="仿宋_GB2312"/>
          <w:bCs/>
          <w:sz w:val="32"/>
          <w:szCs w:val="32"/>
          <w:lang w:val="en-US" w:eastAsia="zh-CN"/>
        </w:rPr>
        <w:t>乡</w:t>
      </w:r>
      <w:r>
        <w:rPr>
          <w:rFonts w:hint="default" w:ascii="仿宋_GB2312" w:hAnsi="仿宋_GB2312" w:eastAsia="仿宋_GB2312" w:cs="仿宋_GB2312"/>
          <w:bCs/>
          <w:sz w:val="32"/>
          <w:szCs w:val="32"/>
        </w:rPr>
        <w:t>指导性计划</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积极宣传、贯彻执行党的路线、方针、政策，负责领导本地区的工作</w:t>
      </w:r>
      <w:r>
        <w:rPr>
          <w:rFonts w:hint="eastAsia" w:ascii="仿宋_GB2312" w:hAnsi="仿宋_GB2312" w:eastAsia="仿宋_GB2312" w:cs="仿宋_GB2312"/>
          <w:color w:val="000000"/>
          <w:sz w:val="32"/>
          <w:szCs w:val="32"/>
          <w:lang w:eastAsia="zh-CN"/>
        </w:rPr>
        <w:t>；</w:t>
      </w:r>
      <w:r>
        <w:rPr>
          <w:rFonts w:hint="default"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2</w:t>
      </w:r>
      <w:r>
        <w:rPr>
          <w:rFonts w:hint="default" w:ascii="仿宋_GB2312" w:hAnsi="仿宋_GB2312" w:eastAsia="仿宋_GB2312" w:cs="仿宋_GB2312"/>
          <w:bCs/>
          <w:sz w:val="32"/>
          <w:szCs w:val="32"/>
        </w:rPr>
        <w:t>)</w:t>
      </w:r>
      <w:r>
        <w:rPr>
          <w:rFonts w:hint="eastAsia" w:ascii="仿宋_GB2312" w:hAnsi="仿宋_GB2312" w:eastAsia="仿宋_GB2312" w:cs="仿宋_GB2312"/>
          <w:color w:val="000000"/>
          <w:sz w:val="32"/>
          <w:szCs w:val="32"/>
        </w:rPr>
        <w:t>加快特色产业升级换代</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充分</w:t>
      </w:r>
      <w:r>
        <w:rPr>
          <w:rFonts w:hint="eastAsia" w:ascii="仿宋_GB2312" w:hAnsi="仿宋_GB2312" w:eastAsia="仿宋_GB2312" w:cs="仿宋_GB2312"/>
          <w:color w:val="000000"/>
          <w:sz w:val="32"/>
          <w:szCs w:val="32"/>
        </w:rPr>
        <w:t>分发挥合作社和各村集体经济合作社作用，鼓励引导致富能手参与特色产业发展，带动广大群众增收致富。加强农业服务体系建设</w:t>
      </w:r>
      <w:r>
        <w:rPr>
          <w:rFonts w:hint="eastAsia" w:ascii="仿宋_GB2312" w:hAnsi="仿宋_GB2312" w:eastAsia="仿宋_GB2312" w:cs="仿宋_GB2312"/>
          <w:color w:val="000000"/>
          <w:sz w:val="32"/>
          <w:szCs w:val="32"/>
          <w:lang w:eastAsia="zh-CN"/>
        </w:rPr>
        <w:t>；</w:t>
      </w:r>
      <w:r>
        <w:rPr>
          <w:rFonts w:hint="default"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3</w:t>
      </w:r>
      <w:r>
        <w:rPr>
          <w:rFonts w:hint="default" w:ascii="仿宋_GB2312" w:hAnsi="仿宋_GB2312" w:eastAsia="仿宋_GB2312" w:cs="仿宋_GB2312"/>
          <w:bCs/>
          <w:sz w:val="32"/>
          <w:szCs w:val="32"/>
        </w:rPr>
        <w:t>)</w:t>
      </w:r>
      <w:r>
        <w:rPr>
          <w:rFonts w:hint="eastAsia" w:ascii="仿宋_GB2312" w:hAnsi="仿宋_GB2312" w:eastAsia="仿宋_GB2312" w:cs="仿宋_GB2312"/>
          <w:color w:val="000000"/>
          <w:sz w:val="32"/>
          <w:szCs w:val="32"/>
        </w:rPr>
        <w:t>坚持规划先行、因村施策、彰显特色，切实改善基础设施，提升村居环境，发展优势产业，加强精神文明建设。深入巩固全乡“四好村”建设成果，以改善农民生活环境，提高生活质量为目标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以加强政府建设为己任，提高施政能力服务水平 大力开展脱贫攻坚，进一步压实脱贫攻坚工作责任，全面落实扶贫政策。</w:t>
      </w:r>
      <w:r>
        <w:rPr>
          <w:rFonts w:hint="default" w:ascii="仿宋_GB2312" w:hAnsi="仿宋_GB2312" w:eastAsia="仿宋_GB2312" w:cs="仿宋_GB2312"/>
          <w:bCs/>
          <w:sz w:val="32"/>
          <w:szCs w:val="32"/>
        </w:rPr>
        <w:t>通过一年的努力工作</w:t>
      </w:r>
      <w:r>
        <w:rPr>
          <w:rFonts w:hint="eastAsia" w:ascii="仿宋_GB2312" w:hAnsi="仿宋_GB2312" w:eastAsia="仿宋_GB2312" w:cs="仿宋_GB2312"/>
          <w:bCs/>
          <w:sz w:val="32"/>
          <w:szCs w:val="32"/>
          <w:lang w:val="en-US" w:eastAsia="zh-CN"/>
        </w:rPr>
        <w:t>我乡</w:t>
      </w:r>
      <w:r>
        <w:rPr>
          <w:rFonts w:hint="default" w:ascii="仿宋_GB2312" w:hAnsi="仿宋_GB2312" w:eastAsia="仿宋_GB2312" w:cs="仿宋_GB2312"/>
          <w:bCs/>
          <w:sz w:val="32"/>
          <w:szCs w:val="32"/>
        </w:rPr>
        <w:t>系统干部切实转变工作作风，提高办事效率，使全县的</w:t>
      </w:r>
      <w:r>
        <w:rPr>
          <w:rFonts w:hint="eastAsia" w:ascii="仿宋_GB2312" w:hAnsi="仿宋_GB2312" w:eastAsia="仿宋_GB2312" w:cs="仿宋_GB2312"/>
          <w:bCs/>
          <w:sz w:val="32"/>
          <w:szCs w:val="32"/>
          <w:lang w:val="en-US" w:eastAsia="zh-CN"/>
        </w:rPr>
        <w:t>社会、</w:t>
      </w:r>
      <w:r>
        <w:rPr>
          <w:rFonts w:hint="default" w:ascii="仿宋_GB2312" w:hAnsi="仿宋_GB2312" w:eastAsia="仿宋_GB2312" w:cs="仿宋_GB2312"/>
          <w:bCs/>
          <w:sz w:val="32"/>
          <w:szCs w:val="32"/>
        </w:rPr>
        <w:t>生态经济效益得到有效提高。</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eastAsia="zh-CN"/>
        </w:rPr>
        <w:t>项目绩效完成情况较好，所有项目按照方案开展，资金有效及时支付。</w:t>
      </w:r>
    </w:p>
    <w:p>
      <w:pPr>
        <w:numPr>
          <w:ilvl w:val="0"/>
          <w:numId w:val="4"/>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大录乡基层政权建设项目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大录乡基层公共运行维护资金项目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numPr>
          <w:ilvl w:val="0"/>
          <w:numId w:val="5"/>
        </w:num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eastAsia="zh-CN"/>
        </w:rPr>
        <w:t>大录乡基层政权</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9.1776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89.10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完善更新办公设备及取暖设施设备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改善</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lang w:val="zh-CN"/>
        </w:rPr>
        <w:t>条件，提高</w:t>
      </w:r>
      <w:r>
        <w:rPr>
          <w:rFonts w:hint="eastAsia" w:ascii="仿宋_GB2312" w:hAnsi="仿宋_GB2312" w:eastAsia="仿宋_GB2312" w:cs="仿宋_GB2312"/>
          <w:sz w:val="32"/>
          <w:szCs w:val="32"/>
          <w:lang w:val="en-US" w:eastAsia="zh-CN"/>
        </w:rPr>
        <w:t>办事效率</w:t>
      </w:r>
      <w:r>
        <w:rPr>
          <w:rFonts w:hint="eastAsia" w:ascii="仿宋_GB2312" w:hAnsi="仿宋_GB2312" w:eastAsia="仿宋_GB2312" w:cs="仿宋_GB2312"/>
          <w:sz w:val="32"/>
          <w:szCs w:val="32"/>
          <w:lang w:val="zh-CN"/>
        </w:rPr>
        <w:t>。</w:t>
      </w:r>
    </w:p>
    <w:p>
      <w:pPr>
        <w:numPr>
          <w:ilvl w:val="0"/>
          <w:numId w:val="5"/>
        </w:numPr>
        <w:spacing w:line="58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大录乡基层公共运行维护资金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基层村组织的正常运行与村基础设施的建设。</w:t>
      </w:r>
    </w:p>
    <w:p>
      <w:pPr>
        <w:spacing w:line="580" w:lineRule="exact"/>
        <w:ind w:firstLine="640" w:firstLineChars="200"/>
        <w:rPr>
          <w:rFonts w:ascii="仿宋_GB2312" w:hAnsi="仿宋_GB2312" w:eastAsia="仿宋_GB2312" w:cs="仿宋_GB2312"/>
          <w:sz w:val="32"/>
          <w:szCs w:val="32"/>
        </w:rPr>
      </w:pPr>
    </w:p>
    <w:p>
      <w:pPr>
        <w:pStyle w:val="7"/>
        <w:rPr>
          <w:rFonts w:ascii="仿宋_GB2312" w:hAnsi="仿宋_GB2312" w:eastAsia="仿宋_GB2312" w:cs="仿宋_GB2312"/>
          <w:sz w:val="32"/>
          <w:szCs w:val="32"/>
        </w:rPr>
      </w:pPr>
    </w:p>
    <w:p>
      <w:pPr>
        <w:pStyle w:val="7"/>
        <w:rPr>
          <w:rFonts w:ascii="仿宋_GB2312" w:hAnsi="仿宋_GB2312" w:eastAsia="仿宋_GB2312" w:cs="仿宋_GB2312"/>
          <w:sz w:val="32"/>
          <w:szCs w:val="32"/>
        </w:rPr>
      </w:pPr>
    </w:p>
    <w:p>
      <w:pPr>
        <w:pStyle w:val="7"/>
        <w:rPr>
          <w:rFonts w:ascii="仿宋_GB2312" w:hAnsi="仿宋_GB2312" w:eastAsia="仿宋_GB2312" w:cs="仿宋_GB2312"/>
          <w:sz w:val="32"/>
          <w:szCs w:val="32"/>
        </w:rPr>
      </w:pPr>
    </w:p>
    <w:p>
      <w:pPr>
        <w:pStyle w:val="7"/>
        <w:rPr>
          <w:rFonts w:ascii="仿宋_GB2312" w:hAnsi="仿宋_GB2312" w:eastAsia="仿宋_GB2312" w:cs="仿宋_GB2312"/>
          <w:sz w:val="32"/>
          <w:szCs w:val="32"/>
        </w:rPr>
      </w:pPr>
    </w:p>
    <w:p>
      <w:pPr>
        <w:pStyle w:val="7"/>
        <w:rPr>
          <w:rFonts w:ascii="仿宋_GB2312" w:hAnsi="仿宋_GB2312" w:eastAsia="仿宋_GB2312" w:cs="仿宋_GB2312"/>
          <w:sz w:val="32"/>
          <w:szCs w:val="32"/>
        </w:rPr>
      </w:pPr>
    </w:p>
    <w:p>
      <w:pPr>
        <w:pStyle w:val="7"/>
        <w:ind w:left="0" w:leftChars="0" w:firstLine="0" w:firstLineChars="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7"/>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234"/>
        <w:gridCol w:w="2183"/>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99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6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大录乡基层政权建设项目</w:t>
            </w:r>
          </w:p>
        </w:tc>
      </w:tr>
      <w:tr>
        <w:tblPrEx>
          <w:tblCellMar>
            <w:top w:w="0" w:type="dxa"/>
            <w:left w:w="0" w:type="dxa"/>
            <w:bottom w:w="0" w:type="dxa"/>
            <w:right w:w="0" w:type="dxa"/>
          </w:tblCellMar>
        </w:tblPrEx>
        <w:trPr>
          <w:trHeight w:val="276" w:hRule="atLeast"/>
          <w:jc w:val="center"/>
        </w:trPr>
        <w:tc>
          <w:tcPr>
            <w:tcW w:w="299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6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大录乡人民政府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10.3万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9.1776万</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9.1776万</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b w:val="0"/>
                <w:bCs/>
                <w:sz w:val="24"/>
                <w:lang w:val="en-US" w:eastAsia="zh-CN"/>
              </w:rPr>
              <w:t>录乡办公设备及取暖设备采购，包括空调、打印一体机、复印机、投影仪。</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b w:val="0"/>
                <w:bCs/>
                <w:sz w:val="24"/>
                <w:lang w:val="en-US" w:eastAsia="zh-CN"/>
              </w:rPr>
              <w:t>录乡办公设备及取暖设备采购，包括空调、打印一体机、复印机、投影仪。</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lang w:val="en-US" w:eastAsia="zh-CN"/>
              </w:rPr>
              <w:t>打印一体机2台，小型打印复印机4台，投影仪2台，空调立柜2台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lang w:val="en-US" w:eastAsia="zh-CN"/>
              </w:rPr>
              <w:t>打印一体机2台，小型打印复印机4台，投影仪2台，空调立柜2台</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质量指标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lang w:val="en-US" w:eastAsia="zh-CN"/>
              </w:rPr>
              <w:t>设备具体明确的产出质量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lang w:val="en-US" w:eastAsia="zh-CN"/>
              </w:rPr>
              <w:t>设备具体明确的产出质量</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000000"/>
                <w:kern w:val="2"/>
                <w:sz w:val="24"/>
                <w:szCs w:val="24"/>
                <w:lang w:val="en-US" w:eastAsia="zh-CN" w:bidi="ar-SA"/>
              </w:rPr>
            </w:pPr>
            <w:r>
              <w:rPr>
                <w:rFonts w:hint="eastAsia" w:eastAsia="仿宋_GB2312"/>
                <w:sz w:val="24"/>
              </w:rPr>
              <w:t>时效指标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lang w:val="en-US" w:eastAsia="zh-CN"/>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000000"/>
                <w:kern w:val="2"/>
                <w:sz w:val="24"/>
                <w:szCs w:val="24"/>
                <w:lang w:val="en-US" w:eastAsia="zh-CN" w:bidi="ar-SA"/>
              </w:rPr>
            </w:pPr>
            <w:r>
              <w:rPr>
                <w:rFonts w:hint="eastAsia" w:eastAsia="仿宋_GB2312"/>
                <w:sz w:val="24"/>
                <w:lang w:val="en-US" w:eastAsia="zh-CN"/>
              </w:rPr>
              <w:t>1年</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000000"/>
                <w:kern w:val="2"/>
                <w:sz w:val="24"/>
                <w:szCs w:val="24"/>
                <w:lang w:val="en-US" w:eastAsia="zh-CN" w:bidi="ar-SA"/>
              </w:rPr>
            </w:pPr>
            <w:r>
              <w:rPr>
                <w:rFonts w:hint="eastAsia" w:eastAsia="仿宋_GB2312"/>
                <w:sz w:val="24"/>
              </w:rPr>
              <w:t>成本指标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lang w:val="en-US" w:eastAsia="zh-CN"/>
              </w:rPr>
              <w:t>9.1776万元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000000"/>
                <w:kern w:val="2"/>
                <w:sz w:val="24"/>
                <w:szCs w:val="24"/>
                <w:lang w:val="en-US" w:eastAsia="zh-CN" w:bidi="ar-SA"/>
              </w:rPr>
            </w:pPr>
            <w:r>
              <w:rPr>
                <w:rFonts w:hint="eastAsia" w:eastAsia="仿宋_GB2312"/>
                <w:sz w:val="24"/>
                <w:lang w:val="en-US" w:eastAsia="zh-CN"/>
              </w:rPr>
              <w:t>9.1776万元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仿宋_GB2312" w:hAnsi="仿宋_GB2312" w:eastAsia="仿宋_GB2312" w:cs="仿宋_GB2312"/>
                <w:sz w:val="24"/>
                <w:szCs w:val="24"/>
                <w:lang w:val="en-US" w:eastAsia="zh-CN"/>
              </w:rPr>
              <w:t>完善更新办公设备及取暖设施设备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szCs w:val="24"/>
                <w:lang w:val="zh-CN"/>
              </w:rPr>
              <w:t>改善</w:t>
            </w:r>
            <w:r>
              <w:rPr>
                <w:rFonts w:hint="eastAsia" w:ascii="仿宋_GB2312" w:hAnsi="仿宋_GB2312" w:eastAsia="仿宋_GB2312" w:cs="仿宋_GB2312"/>
                <w:color w:val="auto"/>
                <w:sz w:val="24"/>
                <w:szCs w:val="24"/>
                <w:lang w:val="en-US" w:eastAsia="zh-CN"/>
              </w:rPr>
              <w:t>工作</w:t>
            </w:r>
            <w:r>
              <w:rPr>
                <w:rFonts w:hint="eastAsia" w:ascii="仿宋_GB2312" w:hAnsi="仿宋_GB2312" w:eastAsia="仿宋_GB2312" w:cs="仿宋_GB2312"/>
                <w:color w:val="auto"/>
                <w:sz w:val="24"/>
                <w:szCs w:val="24"/>
                <w:lang w:val="zh-CN"/>
              </w:rPr>
              <w:t>条件，提高</w:t>
            </w:r>
            <w:r>
              <w:rPr>
                <w:rFonts w:hint="eastAsia" w:ascii="仿宋_GB2312" w:hAnsi="仿宋_GB2312" w:eastAsia="仿宋_GB2312" w:cs="仿宋_GB2312"/>
                <w:color w:val="auto"/>
                <w:sz w:val="24"/>
                <w:szCs w:val="24"/>
                <w:lang w:val="en-US" w:eastAsia="zh-CN"/>
              </w:rPr>
              <w:t>办事效率</w:t>
            </w:r>
            <w:r>
              <w:rPr>
                <w:rFonts w:hint="eastAsia" w:ascii="仿宋_GB2312" w:hAnsi="仿宋_GB2312" w:eastAsia="仿宋_GB2312" w:cs="仿宋_GB2312"/>
                <w:color w:val="auto"/>
                <w:sz w:val="24"/>
                <w:szCs w:val="24"/>
                <w:lang w:val="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4"/>
                <w:szCs w:val="24"/>
                <w:lang w:val="en-US" w:eastAsia="zh-CN" w:bidi="ar-SA"/>
              </w:rPr>
            </w:pPr>
            <w:r>
              <w:rPr>
                <w:rFonts w:hint="eastAsia" w:ascii="仿宋_GB2312" w:hAnsi="仿宋_GB2312" w:eastAsia="仿宋_GB2312" w:cs="仿宋_GB2312"/>
                <w:sz w:val="24"/>
                <w:szCs w:val="24"/>
                <w:lang w:val="en-US" w:eastAsia="zh-CN"/>
              </w:rPr>
              <w:t>完善更新办公设备及取暖设施设备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szCs w:val="24"/>
                <w:lang w:val="zh-CN"/>
              </w:rPr>
              <w:t>改善</w:t>
            </w:r>
            <w:r>
              <w:rPr>
                <w:rFonts w:hint="eastAsia" w:ascii="仿宋_GB2312" w:hAnsi="仿宋_GB2312" w:eastAsia="仿宋_GB2312" w:cs="仿宋_GB2312"/>
                <w:color w:val="auto"/>
                <w:sz w:val="24"/>
                <w:szCs w:val="24"/>
                <w:lang w:val="en-US" w:eastAsia="zh-CN"/>
              </w:rPr>
              <w:t>工作</w:t>
            </w:r>
            <w:r>
              <w:rPr>
                <w:rFonts w:hint="eastAsia" w:ascii="仿宋_GB2312" w:hAnsi="仿宋_GB2312" w:eastAsia="仿宋_GB2312" w:cs="仿宋_GB2312"/>
                <w:color w:val="auto"/>
                <w:sz w:val="24"/>
                <w:szCs w:val="24"/>
                <w:lang w:val="zh-CN"/>
              </w:rPr>
              <w:t>条件，提高</w:t>
            </w:r>
            <w:r>
              <w:rPr>
                <w:rFonts w:hint="eastAsia" w:ascii="仿宋_GB2312" w:hAnsi="仿宋_GB2312" w:eastAsia="仿宋_GB2312" w:cs="仿宋_GB2312"/>
                <w:color w:val="auto"/>
                <w:sz w:val="24"/>
                <w:szCs w:val="24"/>
                <w:lang w:val="en-US" w:eastAsia="zh-CN"/>
              </w:rPr>
              <w:t>办事效率</w:t>
            </w:r>
            <w:r>
              <w:rPr>
                <w:rFonts w:hint="eastAsia" w:ascii="仿宋_GB2312" w:hAnsi="仿宋_GB2312" w:eastAsia="仿宋_GB2312" w:cs="仿宋_GB2312"/>
                <w:color w:val="auto"/>
                <w:sz w:val="24"/>
                <w:szCs w:val="24"/>
                <w:lang w:val="zh-CN"/>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有效</w:t>
            </w:r>
            <w:r>
              <w:rPr>
                <w:rFonts w:hint="eastAsia" w:eastAsia="仿宋_GB2312"/>
                <w:sz w:val="24"/>
                <w:lang w:val="en-US" w:eastAsia="zh-CN"/>
              </w:rPr>
              <w:t>地</w:t>
            </w:r>
            <w:r>
              <w:rPr>
                <w:rFonts w:hint="eastAsia" w:eastAsia="仿宋_GB2312"/>
                <w:sz w:val="24"/>
                <w:lang w:eastAsia="zh-CN"/>
              </w:rPr>
              <w:t>解决了</w:t>
            </w:r>
            <w:r>
              <w:rPr>
                <w:rFonts w:hint="eastAsia" w:eastAsia="仿宋_GB2312"/>
                <w:sz w:val="24"/>
                <w:lang w:val="en-US" w:eastAsia="zh-CN"/>
              </w:rPr>
              <w:t>乡</w:t>
            </w:r>
            <w:r>
              <w:rPr>
                <w:rFonts w:hint="eastAsia" w:eastAsia="仿宋_GB2312"/>
                <w:sz w:val="24"/>
                <w:lang w:eastAsia="zh-CN"/>
              </w:rPr>
              <w:t>政府办公设备</w:t>
            </w:r>
            <w:r>
              <w:rPr>
                <w:rFonts w:hint="eastAsia" w:eastAsia="仿宋_GB2312"/>
                <w:sz w:val="24"/>
                <w:lang w:val="en-US" w:eastAsia="zh-CN"/>
              </w:rPr>
              <w:t>及取暖设备欠缺的问题</w:t>
            </w:r>
            <w:r>
              <w:rPr>
                <w:rFonts w:hint="eastAsia" w:eastAsia="仿宋_GB2312"/>
                <w:sz w:val="24"/>
                <w:lang w:eastAsia="zh-CN"/>
              </w:rPr>
              <w:t>，</w:t>
            </w:r>
            <w:r>
              <w:rPr>
                <w:rFonts w:hint="eastAsia" w:eastAsia="仿宋_GB2312"/>
                <w:sz w:val="24"/>
                <w:lang w:val="en-US" w:eastAsia="zh-CN"/>
              </w:rPr>
              <w:t>有利于日常工作的顺利开展，</w:t>
            </w:r>
            <w:r>
              <w:rPr>
                <w:rFonts w:hint="eastAsia" w:eastAsia="仿宋_GB2312"/>
                <w:sz w:val="24"/>
                <w:lang w:eastAsia="zh-CN"/>
              </w:rPr>
              <w:t>提高了办事效率。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有效</w:t>
            </w:r>
            <w:r>
              <w:rPr>
                <w:rFonts w:hint="eastAsia" w:eastAsia="仿宋_GB2312"/>
                <w:sz w:val="24"/>
                <w:lang w:val="en-US" w:eastAsia="zh-CN"/>
              </w:rPr>
              <w:t>地</w:t>
            </w:r>
            <w:r>
              <w:rPr>
                <w:rFonts w:hint="eastAsia" w:eastAsia="仿宋_GB2312"/>
                <w:sz w:val="24"/>
                <w:lang w:eastAsia="zh-CN"/>
              </w:rPr>
              <w:t>解决了</w:t>
            </w:r>
            <w:r>
              <w:rPr>
                <w:rFonts w:hint="eastAsia" w:eastAsia="仿宋_GB2312"/>
                <w:sz w:val="24"/>
                <w:lang w:val="en-US" w:eastAsia="zh-CN"/>
              </w:rPr>
              <w:t>乡</w:t>
            </w:r>
            <w:r>
              <w:rPr>
                <w:rFonts w:hint="eastAsia" w:eastAsia="仿宋_GB2312"/>
                <w:sz w:val="24"/>
                <w:lang w:eastAsia="zh-CN"/>
              </w:rPr>
              <w:t>政府办公设备</w:t>
            </w:r>
            <w:r>
              <w:rPr>
                <w:rFonts w:hint="eastAsia" w:eastAsia="仿宋_GB2312"/>
                <w:sz w:val="24"/>
                <w:lang w:val="en-US" w:eastAsia="zh-CN"/>
              </w:rPr>
              <w:t>及取暖设备欠缺的问题</w:t>
            </w:r>
            <w:r>
              <w:rPr>
                <w:rFonts w:hint="eastAsia" w:eastAsia="仿宋_GB2312"/>
                <w:sz w:val="24"/>
                <w:lang w:eastAsia="zh-CN"/>
              </w:rPr>
              <w:t>，</w:t>
            </w:r>
            <w:r>
              <w:rPr>
                <w:rFonts w:hint="eastAsia" w:eastAsia="仿宋_GB2312"/>
                <w:sz w:val="24"/>
                <w:lang w:val="en-US" w:eastAsia="zh-CN"/>
              </w:rPr>
              <w:t>有利于日常工作的顺利开展，</w:t>
            </w:r>
            <w:r>
              <w:rPr>
                <w:rFonts w:hint="eastAsia" w:eastAsia="仿宋_GB2312"/>
                <w:sz w:val="24"/>
                <w:lang w:eastAsia="zh-CN"/>
              </w:rPr>
              <w:t>提高了办事效率。</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有效</w:t>
            </w:r>
            <w:r>
              <w:rPr>
                <w:rFonts w:hint="eastAsia" w:eastAsia="仿宋_GB2312"/>
                <w:sz w:val="24"/>
                <w:lang w:val="en-US" w:eastAsia="zh-CN"/>
              </w:rPr>
              <w:t>地</w:t>
            </w:r>
            <w:r>
              <w:rPr>
                <w:rFonts w:hint="eastAsia" w:eastAsia="仿宋_GB2312"/>
                <w:sz w:val="24"/>
                <w:lang w:eastAsia="zh-CN"/>
              </w:rPr>
              <w:t>解决了</w:t>
            </w:r>
            <w:r>
              <w:rPr>
                <w:rFonts w:hint="eastAsia" w:eastAsia="仿宋_GB2312"/>
                <w:sz w:val="24"/>
                <w:lang w:val="en-US" w:eastAsia="zh-CN"/>
              </w:rPr>
              <w:t>乡</w:t>
            </w:r>
            <w:r>
              <w:rPr>
                <w:rFonts w:hint="eastAsia" w:eastAsia="仿宋_GB2312"/>
                <w:sz w:val="24"/>
                <w:lang w:eastAsia="zh-CN"/>
              </w:rPr>
              <w:t>政府办公设备</w:t>
            </w:r>
            <w:r>
              <w:rPr>
                <w:rFonts w:hint="eastAsia" w:eastAsia="仿宋_GB2312"/>
                <w:sz w:val="24"/>
                <w:lang w:val="en-US" w:eastAsia="zh-CN"/>
              </w:rPr>
              <w:t>及取暖设备欠缺的问题</w:t>
            </w:r>
            <w:r>
              <w:rPr>
                <w:rFonts w:hint="eastAsia" w:eastAsia="仿宋_GB2312"/>
                <w:sz w:val="24"/>
                <w:lang w:eastAsia="zh-CN"/>
              </w:rPr>
              <w:t>，</w:t>
            </w:r>
            <w:r>
              <w:rPr>
                <w:rFonts w:hint="eastAsia" w:eastAsia="仿宋_GB2312"/>
                <w:sz w:val="24"/>
                <w:lang w:val="en-US" w:eastAsia="zh-CN"/>
              </w:rPr>
              <w:t>有利于日常工作的顺利开展，</w:t>
            </w:r>
            <w:r>
              <w:rPr>
                <w:rFonts w:hint="eastAsia" w:eastAsia="仿宋_GB2312"/>
                <w:sz w:val="24"/>
                <w:lang w:eastAsia="zh-CN"/>
              </w:rPr>
              <w:t>提高了办事效率。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有效</w:t>
            </w:r>
            <w:r>
              <w:rPr>
                <w:rFonts w:hint="eastAsia" w:eastAsia="仿宋_GB2312"/>
                <w:sz w:val="24"/>
                <w:lang w:val="en-US" w:eastAsia="zh-CN"/>
              </w:rPr>
              <w:t>地</w:t>
            </w:r>
            <w:r>
              <w:rPr>
                <w:rFonts w:hint="eastAsia" w:eastAsia="仿宋_GB2312"/>
                <w:sz w:val="24"/>
                <w:lang w:eastAsia="zh-CN"/>
              </w:rPr>
              <w:t>解决了</w:t>
            </w:r>
            <w:r>
              <w:rPr>
                <w:rFonts w:hint="eastAsia" w:eastAsia="仿宋_GB2312"/>
                <w:sz w:val="24"/>
                <w:lang w:val="en-US" w:eastAsia="zh-CN"/>
              </w:rPr>
              <w:t>乡</w:t>
            </w:r>
            <w:r>
              <w:rPr>
                <w:rFonts w:hint="eastAsia" w:eastAsia="仿宋_GB2312"/>
                <w:sz w:val="24"/>
                <w:lang w:eastAsia="zh-CN"/>
              </w:rPr>
              <w:t>政府办公设备</w:t>
            </w:r>
            <w:r>
              <w:rPr>
                <w:rFonts w:hint="eastAsia" w:eastAsia="仿宋_GB2312"/>
                <w:sz w:val="24"/>
                <w:lang w:val="en-US" w:eastAsia="zh-CN"/>
              </w:rPr>
              <w:t>及取暖设备欠缺的问题</w:t>
            </w:r>
            <w:r>
              <w:rPr>
                <w:rFonts w:hint="eastAsia" w:eastAsia="仿宋_GB2312"/>
                <w:sz w:val="24"/>
                <w:lang w:eastAsia="zh-CN"/>
              </w:rPr>
              <w:t>，</w:t>
            </w:r>
            <w:r>
              <w:rPr>
                <w:rFonts w:hint="eastAsia" w:eastAsia="仿宋_GB2312"/>
                <w:sz w:val="24"/>
                <w:lang w:val="en-US" w:eastAsia="zh-CN"/>
              </w:rPr>
              <w:t>有利于日常工作的顺利开展，</w:t>
            </w:r>
            <w:r>
              <w:rPr>
                <w:rFonts w:hint="eastAsia" w:eastAsia="仿宋_GB2312"/>
                <w:sz w:val="24"/>
                <w:lang w:eastAsia="zh-CN"/>
              </w:rPr>
              <w:t>提高了办事效率。</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rPr>
              <w:t>满意度指标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服务对象满意度指标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仿宋_GB2312" w:hAnsi="仿宋_GB2312" w:eastAsia="仿宋_GB2312" w:cs="仿宋_GB2312"/>
                <w:sz w:val="24"/>
                <w:szCs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4"/>
                <w:szCs w:val="24"/>
                <w:lang w:val="en-US" w:eastAsia="zh-CN" w:bidi="ar-SA"/>
              </w:rPr>
            </w:pPr>
            <w:r>
              <w:rPr>
                <w:rFonts w:hint="eastAsia" w:ascii="仿宋_GB2312" w:hAnsi="仿宋_GB2312" w:eastAsia="仿宋_GB2312" w:cs="仿宋_GB2312"/>
                <w:sz w:val="24"/>
                <w:szCs w:val="24"/>
                <w:lang w:eastAsia="zh-CN"/>
              </w:rPr>
              <w:t>满意</w:t>
            </w:r>
          </w:p>
        </w:tc>
      </w:tr>
    </w:tbl>
    <w:p>
      <w:pPr>
        <w:spacing w:line="580" w:lineRule="exact"/>
        <w:ind w:left="630"/>
        <w:rPr>
          <w:rFonts w:ascii="仿宋_GB2312" w:hAnsi="仿宋_GB2312" w:eastAsia="仿宋_GB2312" w:cs="仿宋_GB2312"/>
          <w:sz w:val="32"/>
          <w:szCs w:val="32"/>
        </w:rPr>
      </w:pPr>
    </w:p>
    <w:tbl>
      <w:tblPr>
        <w:tblStyle w:val="17"/>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234"/>
        <w:gridCol w:w="2183"/>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99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6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大录乡基层公共运行维护资金项目</w:t>
            </w:r>
          </w:p>
        </w:tc>
      </w:tr>
      <w:tr>
        <w:tblPrEx>
          <w:tblCellMar>
            <w:top w:w="0" w:type="dxa"/>
            <w:left w:w="0" w:type="dxa"/>
            <w:bottom w:w="0" w:type="dxa"/>
            <w:right w:w="0" w:type="dxa"/>
          </w:tblCellMar>
        </w:tblPrEx>
        <w:trPr>
          <w:trHeight w:val="276" w:hRule="atLeast"/>
          <w:jc w:val="center"/>
        </w:trPr>
        <w:tc>
          <w:tcPr>
            <w:tcW w:w="299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6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大录乡人民政府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60万</w:t>
            </w:r>
          </w:p>
        </w:tc>
      </w:tr>
      <w:tr>
        <w:tblPrEx>
          <w:tblCellMar>
            <w:top w:w="0" w:type="dxa"/>
            <w:left w:w="0" w:type="dxa"/>
            <w:bottom w:w="0" w:type="dxa"/>
            <w:right w:w="0" w:type="dxa"/>
          </w:tblCellMar>
        </w:tblPrEx>
        <w:trPr>
          <w:trHeight w:val="21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w:t>
            </w:r>
          </w:p>
        </w:tc>
      </w:tr>
      <w:tr>
        <w:tblPrEx>
          <w:tblCellMar>
            <w:top w:w="0" w:type="dxa"/>
            <w:left w:w="0" w:type="dxa"/>
            <w:bottom w:w="0" w:type="dxa"/>
            <w:right w:w="0" w:type="dxa"/>
          </w:tblCellMar>
        </w:tblPrEx>
        <w:trPr>
          <w:trHeight w:val="136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hint="eastAsia" w:eastAsia="仿宋_GB2312"/>
                <w:b w:val="0"/>
                <w:bCs/>
                <w:sz w:val="24"/>
                <w:lang w:eastAsia="zh-CN"/>
              </w:rPr>
            </w:pPr>
            <w:r>
              <w:rPr>
                <w:rFonts w:hint="eastAsia" w:eastAsia="仿宋_GB2312"/>
                <w:b w:val="0"/>
                <w:bCs/>
                <w:sz w:val="24"/>
                <w:lang w:val="en-US" w:eastAsia="zh-CN"/>
              </w:rPr>
              <w:t>1、</w:t>
            </w:r>
            <w:r>
              <w:rPr>
                <w:rFonts w:hint="eastAsia" w:eastAsia="仿宋_GB2312"/>
                <w:b w:val="0"/>
                <w:bCs/>
                <w:sz w:val="24"/>
                <w:lang w:eastAsia="zh-CN"/>
              </w:rPr>
              <w:t>村党组织正常开展活动、村公共服务运行维护和办公运转。</w:t>
            </w:r>
          </w:p>
          <w:p>
            <w:pPr>
              <w:jc w:val="left"/>
              <w:rPr>
                <w:rFonts w:hint="eastAsia" w:eastAsia="仿宋_GB2312"/>
                <w:b w:val="0"/>
                <w:bCs/>
                <w:sz w:val="24"/>
                <w:lang w:eastAsia="zh-CN"/>
              </w:rPr>
            </w:pPr>
            <w:r>
              <w:rPr>
                <w:rFonts w:hint="eastAsia" w:eastAsia="仿宋_GB2312"/>
                <w:b w:val="0"/>
                <w:bCs/>
                <w:sz w:val="24"/>
                <w:lang w:val="en-US" w:eastAsia="zh-CN"/>
              </w:rPr>
              <w:t>2、</w:t>
            </w:r>
            <w:r>
              <w:rPr>
                <w:rFonts w:hint="eastAsia" w:eastAsia="仿宋_GB2312"/>
                <w:b w:val="0"/>
                <w:bCs/>
                <w:sz w:val="24"/>
              </w:rPr>
              <w:t>严格执行</w:t>
            </w:r>
            <w:r>
              <w:rPr>
                <w:rFonts w:hint="eastAsia" w:eastAsia="仿宋_GB2312"/>
                <w:b w:val="0"/>
                <w:bCs/>
                <w:sz w:val="24"/>
                <w:lang w:eastAsia="zh-CN"/>
              </w:rPr>
              <w:t>村</w:t>
            </w:r>
            <w:r>
              <w:rPr>
                <w:rFonts w:hint="eastAsia" w:eastAsia="仿宋_GB2312"/>
                <w:b w:val="0"/>
                <w:bCs/>
                <w:sz w:val="24"/>
              </w:rPr>
              <w:t>财务管理制度</w:t>
            </w:r>
            <w:r>
              <w:rPr>
                <w:rFonts w:hint="eastAsia" w:eastAsia="仿宋_GB2312"/>
                <w:b w:val="0"/>
                <w:bCs/>
                <w:sz w:val="24"/>
                <w:lang w:eastAsia="zh-CN"/>
              </w:rPr>
              <w:t>。</w:t>
            </w:r>
          </w:p>
          <w:p>
            <w:pPr>
              <w:jc w:val="left"/>
              <w:rPr>
                <w:rFonts w:hint="eastAsia" w:eastAsia="仿宋_GB2312"/>
                <w:b w:val="0"/>
                <w:bCs/>
                <w:sz w:val="24"/>
                <w:lang w:val="en-US" w:eastAsia="zh-CN"/>
              </w:rPr>
            </w:pPr>
            <w:r>
              <w:rPr>
                <w:rFonts w:hint="eastAsia" w:eastAsia="仿宋_GB2312"/>
                <w:b w:val="0"/>
                <w:bCs/>
                <w:sz w:val="24"/>
                <w:lang w:val="en-US" w:eastAsia="zh-CN"/>
              </w:rPr>
              <w:t>3、村务经费使用阳光公开。</w:t>
            </w:r>
          </w:p>
          <w:p>
            <w:pPr>
              <w:widowControl/>
              <w:jc w:val="center"/>
              <w:textAlignment w:val="center"/>
              <w:rPr>
                <w:rFonts w:ascii="宋体" w:hAnsi="宋体" w:cs="宋体"/>
                <w:color w:val="000000"/>
                <w:sz w:val="24"/>
              </w:rPr>
            </w:pPr>
            <w:r>
              <w:rPr>
                <w:rFonts w:hint="eastAsia" w:eastAsia="仿宋_GB2312"/>
                <w:b w:val="0"/>
                <w:bCs/>
                <w:sz w:val="24"/>
                <w:lang w:val="en-US" w:eastAsia="zh-CN"/>
              </w:rPr>
              <w:t>4、村基础设施等公益事业项目建设完善。</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hint="eastAsia" w:eastAsia="仿宋_GB2312"/>
                <w:b w:val="0"/>
                <w:bCs/>
                <w:sz w:val="24"/>
                <w:lang w:eastAsia="zh-CN"/>
              </w:rPr>
            </w:pPr>
            <w:r>
              <w:rPr>
                <w:rFonts w:hint="eastAsia" w:eastAsia="仿宋_GB2312"/>
                <w:b w:val="0"/>
                <w:bCs/>
                <w:sz w:val="24"/>
                <w:lang w:val="en-US" w:eastAsia="zh-CN"/>
              </w:rPr>
              <w:t>1、</w:t>
            </w:r>
            <w:r>
              <w:rPr>
                <w:rFonts w:hint="eastAsia" w:eastAsia="仿宋_GB2312"/>
                <w:b w:val="0"/>
                <w:bCs/>
                <w:sz w:val="24"/>
                <w:lang w:eastAsia="zh-CN"/>
              </w:rPr>
              <w:t>村党组织正常开展活动、村公共服务运行维护和办公运转。</w:t>
            </w:r>
          </w:p>
          <w:p>
            <w:pPr>
              <w:jc w:val="left"/>
              <w:rPr>
                <w:rFonts w:hint="eastAsia" w:eastAsia="仿宋_GB2312"/>
                <w:b w:val="0"/>
                <w:bCs/>
                <w:sz w:val="24"/>
                <w:lang w:eastAsia="zh-CN"/>
              </w:rPr>
            </w:pPr>
            <w:r>
              <w:rPr>
                <w:rFonts w:hint="eastAsia" w:eastAsia="仿宋_GB2312"/>
                <w:b w:val="0"/>
                <w:bCs/>
                <w:sz w:val="24"/>
                <w:lang w:val="en-US" w:eastAsia="zh-CN"/>
              </w:rPr>
              <w:t>2、</w:t>
            </w:r>
            <w:r>
              <w:rPr>
                <w:rFonts w:hint="eastAsia" w:eastAsia="仿宋_GB2312"/>
                <w:b w:val="0"/>
                <w:bCs/>
                <w:sz w:val="24"/>
              </w:rPr>
              <w:t>严格执行</w:t>
            </w:r>
            <w:r>
              <w:rPr>
                <w:rFonts w:hint="eastAsia" w:eastAsia="仿宋_GB2312"/>
                <w:b w:val="0"/>
                <w:bCs/>
                <w:sz w:val="24"/>
                <w:lang w:eastAsia="zh-CN"/>
              </w:rPr>
              <w:t>村</w:t>
            </w:r>
            <w:r>
              <w:rPr>
                <w:rFonts w:hint="eastAsia" w:eastAsia="仿宋_GB2312"/>
                <w:b w:val="0"/>
                <w:bCs/>
                <w:sz w:val="24"/>
              </w:rPr>
              <w:t>财务管理制度</w:t>
            </w:r>
            <w:r>
              <w:rPr>
                <w:rFonts w:hint="eastAsia" w:eastAsia="仿宋_GB2312"/>
                <w:b w:val="0"/>
                <w:bCs/>
                <w:sz w:val="24"/>
                <w:lang w:eastAsia="zh-CN"/>
              </w:rPr>
              <w:t>。</w:t>
            </w:r>
          </w:p>
          <w:p>
            <w:pPr>
              <w:jc w:val="left"/>
              <w:rPr>
                <w:rFonts w:hint="eastAsia" w:eastAsia="仿宋_GB2312"/>
                <w:b w:val="0"/>
                <w:bCs/>
                <w:sz w:val="24"/>
                <w:lang w:val="en-US" w:eastAsia="zh-CN"/>
              </w:rPr>
            </w:pPr>
            <w:r>
              <w:rPr>
                <w:rFonts w:hint="eastAsia" w:eastAsia="仿宋_GB2312"/>
                <w:b w:val="0"/>
                <w:bCs/>
                <w:sz w:val="24"/>
                <w:lang w:val="en-US" w:eastAsia="zh-CN"/>
              </w:rPr>
              <w:t>3、村务经费使用阳光公开。</w:t>
            </w:r>
          </w:p>
          <w:p>
            <w:pPr>
              <w:widowControl/>
              <w:jc w:val="center"/>
              <w:textAlignment w:val="center"/>
              <w:rPr>
                <w:rFonts w:ascii="宋体" w:hAnsi="宋体" w:cs="宋体"/>
                <w:color w:val="000000"/>
                <w:sz w:val="24"/>
              </w:rPr>
            </w:pPr>
            <w:r>
              <w:rPr>
                <w:rFonts w:hint="eastAsia" w:eastAsia="仿宋_GB2312"/>
                <w:b w:val="0"/>
                <w:bCs/>
                <w:sz w:val="24"/>
                <w:lang w:val="en-US" w:eastAsia="zh-CN"/>
              </w:rPr>
              <w:t>4、村基础设施等公益事业项目建设完善。</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sz w:val="21"/>
                <w:szCs w:val="21"/>
                <w:lang w:val="en-US" w:eastAsia="zh-CN"/>
              </w:rPr>
              <w:t>6个村60万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sz w:val="21"/>
                <w:szCs w:val="21"/>
                <w:lang w:val="en-US" w:eastAsia="zh-CN"/>
              </w:rPr>
              <w:t>6个村60万</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质量指标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sz w:val="21"/>
                <w:szCs w:val="21"/>
              </w:rPr>
              <w:t>严格执行</w:t>
            </w:r>
            <w:r>
              <w:rPr>
                <w:rFonts w:hint="eastAsia" w:asciiTheme="minorEastAsia" w:hAnsiTheme="minorEastAsia" w:eastAsiaTheme="minorEastAsia" w:cstheme="minorEastAsia"/>
                <w:sz w:val="21"/>
                <w:szCs w:val="21"/>
                <w:lang w:eastAsia="zh-CN"/>
              </w:rPr>
              <w:t>村</w:t>
            </w:r>
            <w:r>
              <w:rPr>
                <w:rFonts w:hint="eastAsia" w:asciiTheme="minorEastAsia" w:hAnsiTheme="minorEastAsia" w:eastAsiaTheme="minorEastAsia" w:cstheme="minorEastAsia"/>
                <w:sz w:val="21"/>
                <w:szCs w:val="21"/>
              </w:rPr>
              <w:t>财务管理制度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sz w:val="21"/>
                <w:szCs w:val="21"/>
              </w:rPr>
              <w:t>严格执行</w:t>
            </w:r>
            <w:r>
              <w:rPr>
                <w:rFonts w:hint="eastAsia" w:asciiTheme="minorEastAsia" w:hAnsiTheme="minorEastAsia" w:eastAsiaTheme="minorEastAsia" w:cstheme="minorEastAsia"/>
                <w:sz w:val="21"/>
                <w:szCs w:val="21"/>
                <w:lang w:eastAsia="zh-CN"/>
              </w:rPr>
              <w:t>村</w:t>
            </w:r>
            <w:r>
              <w:rPr>
                <w:rFonts w:hint="eastAsia" w:asciiTheme="minorEastAsia" w:hAnsiTheme="minorEastAsia" w:eastAsiaTheme="minorEastAsia" w:cstheme="minorEastAsia"/>
                <w:sz w:val="21"/>
                <w:szCs w:val="21"/>
              </w:rPr>
              <w:t>财务管理制度</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000000"/>
                <w:kern w:val="2"/>
                <w:sz w:val="24"/>
                <w:szCs w:val="24"/>
                <w:lang w:val="en-US" w:eastAsia="zh-CN" w:bidi="ar-SA"/>
              </w:rPr>
            </w:pPr>
            <w:r>
              <w:rPr>
                <w:rFonts w:hint="eastAsia" w:eastAsia="仿宋_GB2312"/>
                <w:sz w:val="24"/>
              </w:rPr>
              <w:t>时效指标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sz w:val="21"/>
                <w:szCs w:val="21"/>
                <w:lang w:val="en-US" w:eastAsia="zh-CN"/>
              </w:rPr>
              <w:t>2019年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000000"/>
                <w:kern w:val="2"/>
                <w:sz w:val="32"/>
                <w:szCs w:val="32"/>
                <w:lang w:val="en-US" w:eastAsia="zh-CN" w:bidi="ar-SA"/>
              </w:rPr>
            </w:pPr>
            <w:r>
              <w:rPr>
                <w:rFonts w:hint="eastAsia" w:asciiTheme="minorEastAsia" w:hAnsiTheme="minorEastAsia" w:eastAsiaTheme="minorEastAsia" w:cstheme="minorEastAsia"/>
                <w:sz w:val="21"/>
                <w:szCs w:val="21"/>
                <w:lang w:val="en-US" w:eastAsia="zh-CN"/>
              </w:rPr>
              <w:t>2019年</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eastAsia="宋体" w:cs="宋体"/>
                <w:color w:val="000000"/>
                <w:kern w:val="2"/>
                <w:sz w:val="24"/>
                <w:szCs w:val="24"/>
                <w:lang w:val="en-US" w:eastAsia="zh-CN" w:bidi="ar-SA"/>
              </w:rPr>
            </w:pPr>
            <w:r>
              <w:rPr>
                <w:rFonts w:hint="eastAsia" w:eastAsia="仿宋_GB2312"/>
                <w:sz w:val="24"/>
              </w:rPr>
              <w:t>成本指标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r>
              <w:rPr>
                <w:rFonts w:hint="eastAsia" w:eastAsia="仿宋_GB2312"/>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sz w:val="21"/>
                <w:szCs w:val="21"/>
                <w:lang w:val="en-US" w:eastAsia="zh-CN"/>
              </w:rPr>
              <w:t>60万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000000"/>
                <w:kern w:val="2"/>
                <w:sz w:val="32"/>
                <w:szCs w:val="32"/>
                <w:lang w:val="en-US" w:eastAsia="zh-CN" w:bidi="ar-SA"/>
              </w:rPr>
            </w:pPr>
            <w:r>
              <w:rPr>
                <w:rFonts w:hint="eastAsia" w:asciiTheme="minorEastAsia" w:hAnsiTheme="minorEastAsia" w:eastAsiaTheme="minorEastAsia" w:cstheme="minorEastAsia"/>
                <w:sz w:val="21"/>
                <w:szCs w:val="21"/>
                <w:lang w:val="en-US" w:eastAsia="zh-CN"/>
              </w:rPr>
              <w:t>60万</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sz w:val="21"/>
                <w:szCs w:val="21"/>
                <w:lang w:eastAsia="zh-CN"/>
              </w:rPr>
              <w:t>按实际产生村务费支出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sz w:val="21"/>
                <w:szCs w:val="21"/>
                <w:lang w:eastAsia="zh-CN"/>
              </w:rPr>
              <w:t>按实际产生村务费支出</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sz w:val="21"/>
                <w:szCs w:val="21"/>
                <w:lang w:eastAsia="zh-CN"/>
              </w:rPr>
              <w:t>村党组织正常开展活动、村公共服务运行维护和办公运转。</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sz w:val="21"/>
                <w:szCs w:val="21"/>
                <w:lang w:eastAsia="zh-CN"/>
              </w:rPr>
              <w:t>村党组织正常开展活动、村公共服务运行维护和办公运转。</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sz w:val="21"/>
                <w:szCs w:val="21"/>
                <w:lang w:val="en-US" w:eastAsia="zh-CN"/>
              </w:rPr>
              <w:t>改变村容村貌，维修维护村公共基础设施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sz w:val="21"/>
                <w:szCs w:val="21"/>
                <w:lang w:val="en-US" w:eastAsia="zh-CN"/>
              </w:rPr>
              <w:t>改变村容村貌，维修维护村公共基础设施</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rPr>
              <w:t>满意度指标</w:t>
            </w:r>
          </w:p>
        </w:tc>
        <w:tc>
          <w:tcPr>
            <w:tcW w:w="12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服务对象满意度指标</w:t>
            </w:r>
          </w:p>
        </w:tc>
        <w:tc>
          <w:tcPr>
            <w:tcW w:w="2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sz w:val="21"/>
                <w:szCs w:val="21"/>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sz w:val="21"/>
                <w:szCs w:val="21"/>
                <w:lang w:val="en-US" w:eastAsia="zh-CN"/>
              </w:rPr>
              <w:t>满意</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pStyle w:val="10"/>
        <w:rPr>
          <w:rFonts w:ascii="仿宋_GB2312" w:hAnsi="仿宋_GB2312" w:eastAsia="仿宋_GB2312" w:cs="仿宋_GB2312"/>
          <w:sz w:val="32"/>
          <w:szCs w:val="32"/>
        </w:rPr>
      </w:pPr>
    </w:p>
    <w:p>
      <w:pPr>
        <w:pStyle w:val="1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大录乡人民政府</w:t>
      </w:r>
      <w:r>
        <w:rPr>
          <w:rFonts w:hint="eastAsia" w:ascii="仿宋_GB2312" w:hAnsi="仿宋_GB2312" w:eastAsia="仿宋_GB2312" w:cs="仿宋_GB2312"/>
          <w:sz w:val="32"/>
          <w:szCs w:val="32"/>
        </w:rPr>
        <w:t>部门2019年部门整体支出绩效评价报告》见附件（附件1）。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大录乡基层政权建设</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大录乡基层公共运行维护经费</w:t>
      </w:r>
      <w:r>
        <w:rPr>
          <w:rFonts w:hint="eastAsia" w:ascii="仿宋_GB2312" w:hAnsi="仿宋_GB2312" w:eastAsia="仿宋_GB2312" w:cs="仿宋_GB2312"/>
          <w:sz w:val="32"/>
          <w:szCs w:val="32"/>
        </w:rPr>
        <w:t>项目开展了绩效评价，项目2019年绩效评价报告见附件（附件2）。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0" w:firstLineChars="150"/>
        <w:jc w:val="center"/>
        <w:outlineLvl w:val="0"/>
        <w:rPr>
          <w:rStyle w:val="29"/>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9"/>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行政单位的基本支出。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其他政府办公厅及相关机构事务支出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其他政府办公厅及相关机构事务支出。</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宗教事务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其他宗教事务支出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其他宗教事务支出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7.一般公共服务支出（201）党政办公厅及相关机构事务（31）行政运行（01）：指党政办公厅基本支出。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8.一般公共服务支出（201）组织事务(32）其他组织事务支出（99）：指其他用于中国共产党组织事务支出。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9.一般公共服务支出（201）其他一般公共服务支出（99）其他一般公共服务支出（99）：指其他一般公共服务支出。</w:t>
      </w:r>
    </w:p>
    <w:p>
      <w:pPr>
        <w:ind w:firstLine="640" w:firstLineChars="200"/>
        <w:rPr>
          <w:rFonts w:hint="eastAsia"/>
          <w:lang w:val="en-US" w:eastAsia="zh-CN"/>
        </w:rPr>
      </w:pPr>
      <w:r>
        <w:rPr>
          <w:rFonts w:hint="eastAsia" w:ascii="仿宋_GB2312" w:eastAsia="仿宋_GB2312"/>
          <w:color w:val="000000"/>
          <w:sz w:val="32"/>
          <w:szCs w:val="32"/>
          <w:lang w:val="en-US" w:eastAsia="zh-CN"/>
        </w:rPr>
        <w:t>10.国防支出（203）国防动员（06）民兵（07）：指民兵建设与管理方面的支出。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11.公共安全支出（204）公安（02）一般行政管理事务支出（02）：指行政单位未单独设置项级科目的其他项目支出。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12.公共安全支出（204）其他一般公共服务支出（99）：其他一般公共服务支出（01）：指其他用于公共安全方面的支出。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13.文化体育与传媒支出（207）其他文化体育与传媒支出（99）其他文化体育与传媒支出（99）:指其他文化体育与传媒支出。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14.社会保障和就业支出（208）行政事业单位离退休（05）机关事业单位基本养老保险缴费支出（05）：指机关事业范围实施养老制度有单位缴纳的基本养老保险费支出。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15.社会保障和就业支出（208）抚恤（08）死亡抚恤支出（01）：指按规定用于烈士和牺牲、病故人员家属的一次性和定期抚恤金以及丧葬补助费。</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16.社会保障和就业支出（208）其他社会保障和就业支出（99）其他社会保障和就业支出（01）:指其他社会保障和就业支出。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17.医疗卫生与计划生育支出（210）公共卫生（04）其他公共卫生支出（99）:指其他公共卫生支出。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18.医疗卫生与计划生育支出（210）计划生育事务（07）其他计划生育事务支出（99）:指其他计划生育事务支出。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19.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20.医疗卫生与计划生育支出（210）行政单位医疗支出（11）公务员医疗补助（03）：指财政部门集中安排的公务员医疗补助。</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21.医疗卫生与计划生育支出(210)行政单位医疗支出(11)其他行政单位医疗支出(99):指财政对其他医疗保险的补助支出。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22.城乡社区支出（212）城乡环境卫生（05）城乡环境卫生（01）：指城乡社区道路清扫、垃圾清运与处理、公厕建设与维护、园林绿化等方面的支出。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23.农林水支出（213）农业（01）其他农业支出（99）：指其他用于农业方面的支出。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24.农林水支出（213）水利（03）防汛（14）：指防汛业务支出，包括物资购置、网络通信、车船维修、防汛值班、水毁修复以及防汛演练、灾后恢复的支出。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25.农林水支出（213）扶贫（05）农村基础设施建设（04）：指农村贫困地区乡道路、住房、基本农田、水利设施、人畜饮水、生态环境保护等改善人生产生活条件方面的支出。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26.农林水支出（213）扶贫（05）其他扶贫支出（99）：指其他用于扶贫方面的支出。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27.农林水支出（213）农村综合改革(07)对村民委员会和村党支部的补助(05)：指各级财政对村民委员会和村党支部的补助支出。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28.农林水支出（213）其他农林水支出（99）其他农林水支出(99)：指其他农林水支出。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29.交通运输支出（214）公路水路运输（01）公路养护（06）：指公路养护支出。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30.交通运输支出（214）车辆购置税支出（06）用于农村公路建设支出（02）：指车辆购置税收入安排用于农村公路建设支出。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31.商业服务业等支出（216）旅游业管理与服务支出（05）旅游业管理与服务支出（99）：指娶她用于旅游业管理与服务支出。</w:t>
      </w:r>
    </w:p>
    <w:p>
      <w:pPr>
        <w:ind w:firstLine="640" w:firstLineChars="200"/>
      </w:pPr>
      <w:r>
        <w:rPr>
          <w:rFonts w:hint="eastAsia" w:ascii="仿宋_GB2312" w:eastAsia="仿宋_GB2312"/>
          <w:color w:val="000000"/>
          <w:sz w:val="32"/>
          <w:szCs w:val="32"/>
          <w:lang w:val="en-US" w:eastAsia="zh-CN"/>
        </w:rPr>
        <w:t>30.住房保障支出（221）住房改革支出（02）住房公积金（01）：指行政事业单位按人力资源和社会保障部、财政部规定的基本工资和津补贴依规定比例为职工缴纳住房公积金。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cs="黑体"/>
          <w:sz w:val="32"/>
          <w:szCs w:val="32"/>
        </w:rPr>
      </w:pPr>
      <w:r>
        <w:rPr>
          <w:rFonts w:ascii="仿宋_GB2312" w:eastAsia="仿宋_GB2312"/>
          <w:sz w:val="32"/>
          <w:szCs w:val="32"/>
        </w:rPr>
        <w:t>3</w:t>
      </w: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640" w:firstLineChars="200"/>
        <w:rPr>
          <w:rFonts w:ascii="仿宋_GB2312" w:eastAsia="仿宋_GB2312" w:cs="黑体"/>
          <w:sz w:val="32"/>
          <w:szCs w:val="32"/>
        </w:rPr>
      </w:pPr>
    </w:p>
    <w:p>
      <w:pPr>
        <w:spacing w:line="600" w:lineRule="exact"/>
        <w:jc w:val="center"/>
        <w:outlineLvl w:val="0"/>
        <w:rPr>
          <w:rFonts w:hint="eastAsia" w:ascii="黑体" w:hAnsi="黑体" w:eastAsia="黑体"/>
          <w:color w:val="000000"/>
          <w:sz w:val="44"/>
          <w:szCs w:val="44"/>
        </w:rPr>
      </w:pPr>
      <w:bookmarkStart w:id="57" w:name="_Toc15396614"/>
      <w:bookmarkStart w:id="58"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四部分 附件</w:t>
      </w:r>
      <w:bookmarkEnd w:id="57"/>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widowControl/>
        <w:spacing w:line="480" w:lineRule="exact"/>
        <w:jc w:val="center"/>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大录乡人民政府</w:t>
      </w:r>
    </w:p>
    <w:p>
      <w:pPr>
        <w:widowControl/>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lang w:val="en-US" w:eastAsia="zh-CN"/>
        </w:rPr>
        <w:t>2019年</w:t>
      </w:r>
      <w:r>
        <w:rPr>
          <w:rFonts w:hint="eastAsia" w:ascii="方正小标宋简体" w:hAnsi="宋体" w:eastAsia="方正小标宋简体"/>
          <w:sz w:val="44"/>
          <w:szCs w:val="44"/>
        </w:rPr>
        <w:t>部门整体支出绩效报告</w:t>
      </w:r>
      <w:r>
        <w:rPr>
          <w:rFonts w:hint="eastAsia" w:ascii="方正小标宋简体" w:hAnsi="宋体" w:eastAsia="方正小标宋简体"/>
          <w:sz w:val="44"/>
          <w:szCs w:val="44"/>
          <w:lang w:val="en-US" w:eastAsia="zh-CN"/>
        </w:rPr>
        <w:t xml:space="preserve"> </w:t>
      </w:r>
    </w:p>
    <w:p>
      <w:pPr>
        <w:widowControl/>
        <w:adjustRightInd w:val="0"/>
        <w:snapToGrid w:val="0"/>
        <w:spacing w:line="480" w:lineRule="exact"/>
        <w:ind w:firstLine="720"/>
        <w:jc w:val="left"/>
        <w:rPr>
          <w:rFonts w:hint="eastAsia" w:ascii="仿宋_GB2312" w:hAnsi="宋体" w:eastAsia="黑体"/>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黑体" w:hAnsi="宋体" w:eastAsia="黑体" w:cs="宋体"/>
          <w:color w:val="000000"/>
          <w:kern w:val="0"/>
          <w:sz w:val="32"/>
          <w:szCs w:val="32"/>
          <w:lang w:val="zh-CN"/>
        </w:rPr>
      </w:pPr>
      <w:r>
        <w:rPr>
          <w:rFonts w:hint="eastAsia" w:ascii="仿宋_GB2312" w:hAnsi="宋体" w:eastAsia="黑体"/>
          <w:sz w:val="32"/>
          <w:szCs w:val="32"/>
          <w:lang w:val="en-US" w:eastAsia="zh-CN"/>
        </w:rPr>
        <w:t xml:space="preserve"> </w:t>
      </w:r>
      <w:r>
        <w:rPr>
          <w:rFonts w:hint="eastAsia" w:ascii="黑体" w:hAnsi="宋体" w:eastAsia="黑体" w:cs="宋体"/>
          <w:color w:val="000000"/>
          <w:kern w:val="0"/>
          <w:sz w:val="32"/>
          <w:szCs w:val="32"/>
        </w:rPr>
        <w:t>一、</w:t>
      </w:r>
      <w:r>
        <w:rPr>
          <w:rFonts w:hint="eastAsia" w:ascii="黑体" w:hAnsi="宋体" w:eastAsia="黑体" w:cs="宋体"/>
          <w:color w:val="000000"/>
          <w:kern w:val="0"/>
          <w:sz w:val="32"/>
          <w:szCs w:val="32"/>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rPr>
        <w:t>（一）机构组成。</w:t>
      </w:r>
      <w:r>
        <w:rPr>
          <w:rFonts w:hint="eastAsia" w:ascii="仿宋_GB2312" w:hAnsi="仿宋_GB2312" w:cs="仿宋_GB2312"/>
          <w:color w:val="000000"/>
          <w:kern w:val="0"/>
          <w:sz w:val="32"/>
          <w:szCs w:val="32"/>
          <w:lang w:val="en-US" w:eastAsia="zh-CN"/>
        </w:rPr>
        <w:t>14</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大录乡</w:t>
      </w:r>
      <w:r>
        <w:rPr>
          <w:rFonts w:hint="eastAsia" w:ascii="仿宋_GB2312" w:hAnsi="仿宋_GB2312" w:eastAsia="仿宋_GB2312" w:cs="仿宋_GB2312"/>
          <w:sz w:val="32"/>
          <w:szCs w:val="32"/>
        </w:rPr>
        <w:t>人民政府统筹全乡人、财、物，整合</w:t>
      </w:r>
      <w:r>
        <w:rPr>
          <w:rFonts w:hint="eastAsia" w:ascii="仿宋_GB2312" w:hAnsi="仿宋_GB2312" w:cs="仿宋_GB2312"/>
          <w:sz w:val="32"/>
          <w:szCs w:val="32"/>
          <w:lang w:val="en-US" w:eastAsia="zh-CN"/>
        </w:rPr>
        <w:t>乡政府</w:t>
      </w:r>
      <w:r>
        <w:rPr>
          <w:rFonts w:hint="eastAsia" w:ascii="仿宋_GB2312" w:hAnsi="仿宋_GB2312" w:eastAsia="仿宋_GB2312" w:cs="仿宋_GB2312"/>
          <w:sz w:val="32"/>
          <w:szCs w:val="32"/>
        </w:rPr>
        <w:t>所有人员和机构，</w:t>
      </w:r>
      <w:r>
        <w:rPr>
          <w:rFonts w:hint="eastAsia" w:ascii="仿宋_GB2312" w:hAnsi="仿宋_GB2312" w:eastAsia="仿宋_GB2312" w:cs="仿宋_GB2312"/>
          <w:sz w:val="32"/>
          <w:szCs w:val="32"/>
          <w:lang w:val="en-US" w:eastAsia="zh-CN"/>
        </w:rPr>
        <w:t>设4个中心：</w:t>
      </w:r>
      <w:r>
        <w:rPr>
          <w:rFonts w:hint="eastAsia" w:ascii="仿宋_GB2312" w:hAnsi="仿宋_GB2312" w:cs="仿宋_GB2312"/>
          <w:sz w:val="32"/>
          <w:szCs w:val="32"/>
          <w:lang w:val="en-US" w:eastAsia="zh-CN"/>
        </w:rPr>
        <w:t>大录乡</w:t>
      </w:r>
      <w:r>
        <w:rPr>
          <w:rFonts w:hint="eastAsia" w:ascii="仿宋_GB2312" w:hAnsi="仿宋_GB2312" w:eastAsia="仿宋_GB2312" w:cs="仿宋_GB2312"/>
          <w:sz w:val="32"/>
          <w:szCs w:val="32"/>
          <w:lang w:val="en-US" w:eastAsia="zh-CN"/>
        </w:rPr>
        <w:t>便民服务中心（县</w:t>
      </w:r>
      <w:r>
        <w:rPr>
          <w:rFonts w:hint="eastAsia" w:ascii="仿宋_GB2312" w:hAnsi="仿宋_GB2312" w:cs="仿宋_GB2312"/>
          <w:sz w:val="32"/>
          <w:szCs w:val="32"/>
          <w:lang w:val="en-US" w:eastAsia="zh-CN"/>
        </w:rPr>
        <w:t>大录乡</w:t>
      </w:r>
      <w:r>
        <w:rPr>
          <w:rFonts w:hint="eastAsia" w:ascii="仿宋_GB2312" w:hAnsi="仿宋_GB2312" w:eastAsia="仿宋_GB2312" w:cs="仿宋_GB2312"/>
          <w:sz w:val="32"/>
          <w:szCs w:val="32"/>
          <w:lang w:val="en-US" w:eastAsia="zh-CN"/>
        </w:rPr>
        <w:t>退役军人服务站、</w:t>
      </w:r>
      <w:r>
        <w:rPr>
          <w:rFonts w:hint="eastAsia" w:ascii="仿宋_GB2312" w:hAnsi="仿宋_GB2312" w:cs="仿宋_GB2312"/>
          <w:sz w:val="32"/>
          <w:szCs w:val="32"/>
          <w:lang w:val="en-US" w:eastAsia="zh-CN"/>
        </w:rPr>
        <w:t>大录乡</w:t>
      </w:r>
      <w:r>
        <w:rPr>
          <w:rFonts w:hint="eastAsia" w:ascii="仿宋_GB2312" w:hAnsi="仿宋_GB2312" w:eastAsia="仿宋_GB2312" w:cs="仿宋_GB2312"/>
          <w:sz w:val="32"/>
          <w:szCs w:val="32"/>
          <w:lang w:val="en-US" w:eastAsia="zh-CN"/>
        </w:rPr>
        <w:t>农民工服务中心牌子）；</w:t>
      </w:r>
      <w:r>
        <w:rPr>
          <w:rFonts w:hint="eastAsia" w:ascii="仿宋_GB2312" w:hAnsi="仿宋_GB2312" w:cs="仿宋_GB2312"/>
          <w:sz w:val="32"/>
          <w:szCs w:val="32"/>
          <w:lang w:val="en-US" w:eastAsia="zh-CN"/>
        </w:rPr>
        <w:t>大录乡</w:t>
      </w:r>
      <w:r>
        <w:rPr>
          <w:rFonts w:hint="eastAsia" w:ascii="仿宋_GB2312" w:hAnsi="仿宋_GB2312" w:eastAsia="仿宋_GB2312" w:cs="仿宋_GB2312"/>
          <w:sz w:val="32"/>
          <w:szCs w:val="32"/>
          <w:lang w:val="en-US" w:eastAsia="zh-CN"/>
        </w:rPr>
        <w:t>党群服务中心；</w:t>
      </w:r>
      <w:r>
        <w:rPr>
          <w:rFonts w:hint="eastAsia" w:ascii="仿宋_GB2312" w:hAnsi="仿宋_GB2312" w:cs="仿宋_GB2312"/>
          <w:sz w:val="32"/>
          <w:szCs w:val="32"/>
          <w:lang w:val="en-US" w:eastAsia="zh-CN"/>
        </w:rPr>
        <w:t>大录乡</w:t>
      </w:r>
      <w:r>
        <w:rPr>
          <w:rFonts w:hint="eastAsia" w:ascii="仿宋_GB2312" w:hAnsi="仿宋_GB2312" w:eastAsia="仿宋_GB2312" w:cs="仿宋_GB2312"/>
          <w:sz w:val="32"/>
          <w:szCs w:val="32"/>
          <w:lang w:val="en-US" w:eastAsia="zh-CN"/>
        </w:rPr>
        <w:t>文化旅游服务中心；</w:t>
      </w:r>
      <w:r>
        <w:rPr>
          <w:rFonts w:hint="eastAsia" w:ascii="仿宋_GB2312" w:hAnsi="仿宋_GB2312" w:cs="仿宋_GB2312"/>
          <w:sz w:val="32"/>
          <w:szCs w:val="32"/>
          <w:lang w:val="en-US" w:eastAsia="zh-CN"/>
        </w:rPr>
        <w:t>大录乡</w:t>
      </w:r>
      <w:r>
        <w:rPr>
          <w:rFonts w:hint="eastAsia" w:ascii="仿宋_GB2312" w:hAnsi="仿宋_GB2312" w:eastAsia="仿宋_GB2312" w:cs="仿宋_GB2312"/>
          <w:sz w:val="32"/>
          <w:szCs w:val="32"/>
          <w:lang w:val="en-US" w:eastAsia="zh-CN"/>
        </w:rPr>
        <w:t>农业农村服务中心。</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（二）机构职能。</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cs="仿宋_GB2312"/>
          <w:color w:val="000000"/>
          <w:kern w:val="0"/>
          <w:sz w:val="32"/>
          <w:szCs w:val="32"/>
          <w:lang w:val="en-US" w:eastAsia="zh-CN"/>
        </w:rPr>
        <w:t>大录乡</w:t>
      </w:r>
      <w:r>
        <w:rPr>
          <w:rFonts w:hint="eastAsia" w:ascii="仿宋_GB2312" w:hAnsi="仿宋_GB2312" w:eastAsia="仿宋_GB2312" w:cs="仿宋_GB2312"/>
          <w:color w:val="000000"/>
          <w:kern w:val="0"/>
          <w:sz w:val="32"/>
          <w:szCs w:val="32"/>
          <w:lang w:val="zh-CN"/>
        </w:rPr>
        <w:t>党委、政府主要承担着贯彻落实党和政府各项路线方针政策，促进经济发展、增加农民收入，强化公共服务、着力改善民生，加强社会管理、维护农村稳定，推进基层民主、促进农村和谐的重大任务。</w:t>
      </w:r>
      <w:r>
        <w:rPr>
          <w:rFonts w:hint="eastAsia" w:ascii="仿宋_GB2312" w:hAnsi="仿宋_GB2312" w:cs="仿宋_GB2312"/>
          <w:color w:val="000000"/>
          <w:kern w:val="0"/>
          <w:sz w:val="32"/>
          <w:szCs w:val="32"/>
          <w:lang w:val="en-US" w:eastAsia="zh-CN"/>
        </w:rPr>
        <w:t>大录乡</w:t>
      </w:r>
      <w:r>
        <w:rPr>
          <w:rFonts w:hint="eastAsia" w:ascii="仿宋_GB2312" w:hAnsi="仿宋_GB2312" w:eastAsia="仿宋_GB2312" w:cs="仿宋_GB2312"/>
          <w:color w:val="000000"/>
          <w:kern w:val="0"/>
          <w:sz w:val="32"/>
          <w:szCs w:val="32"/>
          <w:lang w:val="zh-CN"/>
        </w:rPr>
        <w:t>党委、政府重点履行以下职能：</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党委主要职责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积极宣传、贯彻执行党的路线、方针、政策，负责领导本地区的工作，支持和保护行政组织、经济组织和群众自治组织充分行使职权；领导制定本</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的经济和社会发展规划并组织协调督促各部门贯彻实施，切实保证各项计划、目标的完成；负责</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领导班子的自身建设和对干部进行选拔、培养、使用、考核、监督工作；负责抓好党员的发展、教育、管理；严肃党纪，端正党风，抓好党的组织建设、作风建设、制度建设和思想建设；加强对村支部、</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企业支部、村民委员会的领导、监督和检查工作，充分发挥他们的作用；负责本地区的社会治安综合治理、精神文明建设、廉政工作和政治思想工作；负责本地区社会主义民主法治建设；负责对</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共青团、妇联和民兵工作的领导；协助管理上级有关部门驻</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干部；完成县委交办的其它工作。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eastAsia="zh-CN"/>
        </w:rPr>
        <w:t>2.</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 xml:space="preserve">人大主席团主要职责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检查、督促宪法、法律、法规及本级和上级人民代表大会决议、决定在本</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遵守、执行；在职权范围内通过和发布决议；健全和完善</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人民代表大会制度，使人大工作逐步实现制度化、规范化、法制化；充分行使</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人民代表大会的职权，听取和审议本级政府社会经济工作情况的报告，并监督本级人民政府工作；决定本行政区域内的经济、文化、公共事业的建设计划；负责组织人大代表开展对</w:t>
      </w:r>
      <w:r>
        <w:rPr>
          <w:rFonts w:hint="eastAsia" w:ascii="仿宋_GB2312" w:hAnsi="仿宋_GB2312" w:cs="仿宋_GB2312"/>
          <w:color w:val="000000"/>
          <w:kern w:val="0"/>
          <w:sz w:val="32"/>
          <w:szCs w:val="32"/>
          <w:lang w:val="en-US" w:eastAsia="zh-CN"/>
        </w:rPr>
        <w:t>乡政府</w:t>
      </w:r>
      <w:r>
        <w:rPr>
          <w:rFonts w:hint="eastAsia" w:ascii="仿宋_GB2312" w:hAnsi="仿宋_GB2312" w:eastAsia="仿宋_GB2312" w:cs="仿宋_GB2312"/>
          <w:color w:val="000000"/>
          <w:kern w:val="0"/>
          <w:sz w:val="32"/>
          <w:szCs w:val="32"/>
          <w:lang w:val="zh-CN"/>
        </w:rPr>
        <w:t>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w:t>
      </w:r>
      <w:r>
        <w:rPr>
          <w:rFonts w:hint="eastAsia" w:ascii="仿宋_GB2312" w:hAnsi="仿宋_GB2312" w:cs="仿宋_GB2312"/>
          <w:color w:val="000000"/>
          <w:kern w:val="0"/>
          <w:sz w:val="32"/>
          <w:szCs w:val="32"/>
          <w:lang w:val="en-US" w:eastAsia="zh-CN"/>
        </w:rPr>
        <w:t>乡政府</w:t>
      </w:r>
      <w:r>
        <w:rPr>
          <w:rFonts w:hint="eastAsia" w:ascii="仿宋_GB2312" w:hAnsi="仿宋_GB2312" w:eastAsia="仿宋_GB2312" w:cs="仿宋_GB2312"/>
          <w:color w:val="000000"/>
          <w:kern w:val="0"/>
          <w:sz w:val="32"/>
          <w:szCs w:val="32"/>
          <w:lang w:val="zh-CN"/>
        </w:rPr>
        <w:t>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4.</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纪委主要职责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协助党委对全</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领导干部廉洁自律工作，对选拔任用党政领导干部工作实行检查监督；完成党委和上级纪委、监察局交办的其它工作。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5.</w:t>
      </w:r>
      <w:r>
        <w:rPr>
          <w:rFonts w:hint="eastAsia" w:ascii="仿宋_GB2312" w:hAnsi="仿宋_GB2312" w:cs="仿宋_GB2312"/>
          <w:color w:val="000000"/>
          <w:kern w:val="0"/>
          <w:sz w:val="32"/>
          <w:szCs w:val="32"/>
          <w:lang w:val="en-US" w:eastAsia="zh-CN"/>
        </w:rPr>
        <w:t>乡</w:t>
      </w:r>
      <w:r>
        <w:rPr>
          <w:rFonts w:hint="eastAsia" w:ascii="仿宋_GB2312" w:hAnsi="仿宋_GB2312" w:eastAsia="仿宋_GB2312" w:cs="仿宋_GB2312"/>
          <w:color w:val="000000"/>
          <w:kern w:val="0"/>
          <w:sz w:val="32"/>
          <w:szCs w:val="32"/>
          <w:lang w:val="zh-CN"/>
        </w:rPr>
        <w:t>人民武装部主要职责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cs="仿宋_GB2312"/>
          <w:color w:val="000000"/>
          <w:kern w:val="0"/>
          <w:sz w:val="32"/>
          <w:szCs w:val="32"/>
          <w:lang w:val="en-US" w:eastAsia="zh-CN"/>
        </w:rPr>
        <w:t>2019年12月底</w:t>
      </w:r>
      <w:r>
        <w:rPr>
          <w:rFonts w:hint="eastAsia" w:ascii="仿宋_GB2312" w:hAnsi="仿宋_GB2312" w:eastAsia="仿宋_GB2312" w:cs="仿宋_GB2312"/>
          <w:color w:val="000000"/>
          <w:kern w:val="0"/>
          <w:sz w:val="32"/>
          <w:szCs w:val="32"/>
          <w:lang w:val="zh-CN"/>
        </w:rPr>
        <w:t>现有编制</w:t>
      </w:r>
      <w:r>
        <w:rPr>
          <w:rFonts w:hint="eastAsia" w:ascii="仿宋_GB2312" w:hAnsi="仿宋_GB2312" w:cs="仿宋_GB2312"/>
          <w:color w:val="000000"/>
          <w:kern w:val="0"/>
          <w:sz w:val="32"/>
          <w:szCs w:val="32"/>
          <w:lang w:val="en-US" w:eastAsia="zh-CN"/>
        </w:rPr>
        <w:t>30</w:t>
      </w:r>
      <w:r>
        <w:rPr>
          <w:rFonts w:hint="eastAsia" w:ascii="仿宋_GB2312" w:hAnsi="仿宋_GB2312" w:eastAsia="仿宋_GB2312" w:cs="仿宋_GB2312"/>
          <w:color w:val="000000"/>
          <w:kern w:val="0"/>
          <w:sz w:val="32"/>
          <w:szCs w:val="32"/>
          <w:lang w:val="zh-CN"/>
        </w:rPr>
        <w:t>人。其中行政编制</w:t>
      </w:r>
      <w:r>
        <w:rPr>
          <w:rFonts w:hint="eastAsia" w:ascii="仿宋_GB2312" w:hAnsi="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人，事业编制</w:t>
      </w:r>
      <w:r>
        <w:rPr>
          <w:rFonts w:hint="eastAsia" w:ascii="仿宋_GB2312" w:hAnsi="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lang w:val="zh-CN"/>
        </w:rPr>
        <w:t>人，工勤编制</w:t>
      </w:r>
      <w:r>
        <w:rPr>
          <w:rFonts w:hint="eastAsia" w:ascii="仿宋_GB2312" w:hAnsi="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人。在职人员</w:t>
      </w:r>
      <w:r>
        <w:rPr>
          <w:rFonts w:hint="eastAsia" w:ascii="仿宋_GB2312" w:hAnsi="仿宋_GB2312" w:cs="仿宋_GB2312"/>
          <w:color w:val="000000"/>
          <w:kern w:val="0"/>
          <w:sz w:val="32"/>
          <w:szCs w:val="32"/>
          <w:lang w:val="en-US" w:eastAsia="zh-CN"/>
        </w:rPr>
        <w:t>26</w:t>
      </w:r>
      <w:r>
        <w:rPr>
          <w:rFonts w:hint="eastAsia" w:ascii="仿宋_GB2312" w:hAnsi="仿宋_GB2312" w:eastAsia="仿宋_GB2312" w:cs="仿宋_GB2312"/>
          <w:color w:val="000000"/>
          <w:kern w:val="0"/>
          <w:sz w:val="32"/>
          <w:szCs w:val="32"/>
          <w:lang w:val="zh-CN"/>
        </w:rPr>
        <w:t>人，其中行政</w:t>
      </w:r>
      <w:r>
        <w:rPr>
          <w:rFonts w:hint="eastAsia" w:ascii="仿宋_GB2312" w:hAnsi="仿宋_GB2312" w:cs="仿宋_GB2312"/>
          <w:color w:val="000000"/>
          <w:kern w:val="0"/>
          <w:sz w:val="32"/>
          <w:szCs w:val="32"/>
          <w:lang w:val="en-US" w:eastAsia="zh-CN"/>
        </w:rPr>
        <w:t>18</w:t>
      </w:r>
      <w:r>
        <w:rPr>
          <w:rFonts w:hint="eastAsia" w:ascii="仿宋_GB2312" w:hAnsi="仿宋_GB2312" w:eastAsia="仿宋_GB2312" w:cs="仿宋_GB2312"/>
          <w:color w:val="000000"/>
          <w:kern w:val="0"/>
          <w:sz w:val="32"/>
          <w:szCs w:val="32"/>
          <w:lang w:val="zh-CN"/>
        </w:rPr>
        <w:t>人，事业</w:t>
      </w:r>
      <w:r>
        <w:rPr>
          <w:rFonts w:hint="eastAsia" w:ascii="仿宋_GB2312" w:hAnsi="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lang w:val="zh-CN"/>
        </w:rPr>
        <w:t>人，工勤</w:t>
      </w:r>
      <w:r>
        <w:rPr>
          <w:rFonts w:hint="eastAsia" w:ascii="仿宋_GB2312" w:hAnsi="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人；离退休</w:t>
      </w:r>
      <w:r>
        <w:rPr>
          <w:rFonts w:hint="eastAsia" w:ascii="仿宋_GB2312" w:hAnsi="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lang w:val="zh-CN"/>
        </w:rPr>
        <w:t>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宋体" w:cs="宋体"/>
          <w:color w:val="000000"/>
          <w:kern w:val="0"/>
          <w:sz w:val="32"/>
          <w:szCs w:val="32"/>
          <w:lang w:val="zh-CN"/>
        </w:rPr>
      </w:pPr>
      <w:r>
        <w:rPr>
          <w:rFonts w:hint="eastAsia" w:ascii="仿宋_GB2312" w:hAnsi="宋体" w:cs="宋体"/>
          <w:color w:val="000000"/>
          <w:kern w:val="0"/>
          <w:sz w:val="32"/>
          <w:szCs w:val="32"/>
          <w:lang w:val="zh-CN"/>
        </w:rPr>
        <w:t>（一）部门财政资金收入情况。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201</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lang w:val="zh-CN"/>
        </w:rPr>
        <w:t>年</w:t>
      </w:r>
      <w:r>
        <w:rPr>
          <w:rFonts w:hint="eastAsia" w:ascii="仿宋_GB2312" w:hAnsi="仿宋_GB2312" w:cs="仿宋_GB2312"/>
          <w:color w:val="000000"/>
          <w:kern w:val="0"/>
          <w:sz w:val="32"/>
          <w:szCs w:val="32"/>
          <w:lang w:val="en-US" w:eastAsia="zh-CN"/>
        </w:rPr>
        <w:t>大录乡</w:t>
      </w:r>
      <w:r>
        <w:rPr>
          <w:rFonts w:hint="eastAsia" w:ascii="仿宋_GB2312" w:hAnsi="仿宋_GB2312" w:eastAsia="仿宋_GB2312" w:cs="仿宋_GB2312"/>
          <w:color w:val="000000"/>
          <w:kern w:val="0"/>
          <w:sz w:val="32"/>
          <w:szCs w:val="32"/>
          <w:lang w:val="zh-CN"/>
        </w:rPr>
        <w:t>收入总额为</w:t>
      </w:r>
      <w:r>
        <w:rPr>
          <w:rFonts w:hint="eastAsia" w:ascii="仿宋_GB2312" w:hAnsi="仿宋_GB2312" w:cs="仿宋_GB2312"/>
          <w:color w:val="000000"/>
          <w:kern w:val="0"/>
          <w:sz w:val="32"/>
          <w:szCs w:val="32"/>
          <w:lang w:val="en-US" w:eastAsia="zh-CN"/>
        </w:rPr>
        <w:t>1457.5</w:t>
      </w:r>
      <w:r>
        <w:rPr>
          <w:rFonts w:hint="eastAsia" w:ascii="仿宋_GB2312" w:hAnsi="仿宋_GB2312" w:eastAsia="仿宋_GB2312" w:cs="仿宋_GB2312"/>
          <w:color w:val="000000"/>
          <w:kern w:val="0"/>
          <w:sz w:val="32"/>
          <w:szCs w:val="32"/>
          <w:lang w:val="zh-CN"/>
        </w:rPr>
        <w:t>万元，其中：当年财政拨款收入</w:t>
      </w:r>
      <w:r>
        <w:rPr>
          <w:rFonts w:hint="eastAsia" w:ascii="仿宋_GB2312" w:hAnsi="仿宋_GB2312" w:cs="仿宋_GB2312"/>
          <w:color w:val="000000"/>
          <w:kern w:val="0"/>
          <w:sz w:val="32"/>
          <w:szCs w:val="32"/>
          <w:lang w:val="en-US" w:eastAsia="zh-CN"/>
        </w:rPr>
        <w:t>1155.31</w:t>
      </w:r>
      <w:r>
        <w:rPr>
          <w:rFonts w:hint="eastAsia" w:ascii="仿宋_GB2312" w:hAnsi="仿宋_GB2312" w:eastAsia="仿宋_GB2312" w:cs="仿宋_GB2312"/>
          <w:color w:val="000000"/>
          <w:kern w:val="0"/>
          <w:sz w:val="32"/>
          <w:szCs w:val="32"/>
          <w:lang w:val="zh-CN"/>
        </w:rPr>
        <w:t>万元，其中：</w:t>
      </w:r>
      <w:r>
        <w:rPr>
          <w:rFonts w:hint="eastAsia" w:ascii="仿宋_GB2312" w:hAnsi="仿宋_GB2312" w:eastAsia="仿宋_GB2312" w:cs="仿宋_GB2312"/>
          <w:color w:val="000000"/>
          <w:kern w:val="0"/>
          <w:sz w:val="32"/>
          <w:szCs w:val="32"/>
          <w:lang w:val="zh-CN" w:eastAsia="zh-CN"/>
        </w:rPr>
        <w:t>一般公共服务</w:t>
      </w:r>
      <w:r>
        <w:rPr>
          <w:rFonts w:hint="eastAsia" w:ascii="仿宋_GB2312" w:hAnsi="仿宋_GB2312" w:eastAsia="仿宋_GB2312" w:cs="仿宋_GB2312"/>
          <w:color w:val="000000"/>
          <w:kern w:val="0"/>
          <w:sz w:val="32"/>
          <w:szCs w:val="32"/>
          <w:lang w:val="zh-CN"/>
        </w:rPr>
        <w:t>支出</w:t>
      </w:r>
      <w:r>
        <w:rPr>
          <w:rFonts w:hint="eastAsia" w:ascii="仿宋_GB2312" w:hAnsi="仿宋_GB2312" w:cs="仿宋_GB2312"/>
          <w:color w:val="000000"/>
          <w:kern w:val="0"/>
          <w:sz w:val="32"/>
          <w:szCs w:val="32"/>
          <w:lang w:val="en-US" w:eastAsia="zh-CN"/>
        </w:rPr>
        <w:t>420.68</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lang w:val="zh-CN" w:eastAsia="zh-CN"/>
        </w:rPr>
        <w:t>公共安全</w:t>
      </w:r>
      <w:r>
        <w:rPr>
          <w:rFonts w:hint="eastAsia" w:ascii="仿宋_GB2312" w:hAnsi="仿宋_GB2312" w:eastAsia="仿宋_GB2312" w:cs="仿宋_GB2312"/>
          <w:color w:val="000000"/>
          <w:kern w:val="0"/>
          <w:sz w:val="32"/>
          <w:szCs w:val="32"/>
          <w:lang w:val="zh-CN"/>
        </w:rPr>
        <w:t>支出</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lang w:val="zh-CN" w:eastAsia="zh-CN"/>
        </w:rPr>
        <w:t>社会保障和就业</w:t>
      </w:r>
      <w:r>
        <w:rPr>
          <w:rFonts w:hint="eastAsia" w:ascii="仿宋_GB2312" w:hAnsi="仿宋_GB2312" w:eastAsia="仿宋_GB2312" w:cs="仿宋_GB2312"/>
          <w:color w:val="000000"/>
          <w:kern w:val="0"/>
          <w:sz w:val="32"/>
          <w:szCs w:val="32"/>
          <w:lang w:val="zh-CN"/>
        </w:rPr>
        <w:t>支出</w:t>
      </w:r>
      <w:r>
        <w:rPr>
          <w:rFonts w:hint="eastAsia" w:ascii="仿宋_GB2312" w:hAnsi="仿宋_GB2312" w:cs="仿宋_GB2312"/>
          <w:color w:val="000000"/>
          <w:kern w:val="0"/>
          <w:sz w:val="32"/>
          <w:szCs w:val="32"/>
          <w:lang w:val="en-US" w:eastAsia="zh-CN"/>
        </w:rPr>
        <w:t>38.2</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lang w:val="en-US" w:eastAsia="zh-CN"/>
        </w:rPr>
        <w:t>卫生健康支出</w:t>
      </w:r>
      <w:r>
        <w:rPr>
          <w:rFonts w:hint="eastAsia" w:ascii="仿宋_GB2312" w:hAnsi="仿宋_GB2312" w:cs="仿宋_GB2312"/>
          <w:color w:val="000000"/>
          <w:kern w:val="0"/>
          <w:sz w:val="32"/>
          <w:szCs w:val="32"/>
          <w:lang w:val="en-US" w:eastAsia="zh-CN"/>
        </w:rPr>
        <w:t>36.9</w:t>
      </w:r>
      <w:r>
        <w:rPr>
          <w:rFonts w:hint="eastAsia" w:ascii="仿宋_GB2312" w:hAnsi="仿宋_GB2312" w:eastAsia="仿宋_GB2312" w:cs="仿宋_GB2312"/>
          <w:color w:val="000000"/>
          <w:kern w:val="0"/>
          <w:sz w:val="32"/>
          <w:szCs w:val="32"/>
          <w:lang w:val="en-US" w:eastAsia="zh-CN"/>
        </w:rPr>
        <w:t>万元，城乡社区支出</w:t>
      </w:r>
      <w:r>
        <w:rPr>
          <w:rFonts w:hint="eastAsia" w:ascii="仿宋_GB2312" w:hAnsi="仿宋_GB2312" w:cs="仿宋_GB2312"/>
          <w:color w:val="000000"/>
          <w:kern w:val="0"/>
          <w:sz w:val="32"/>
          <w:szCs w:val="32"/>
          <w:lang w:val="en-US" w:eastAsia="zh-CN"/>
        </w:rPr>
        <w:t>4.5</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lang w:val="zh-CN" w:eastAsia="zh-CN"/>
        </w:rPr>
        <w:t>农林水</w:t>
      </w:r>
      <w:r>
        <w:rPr>
          <w:rFonts w:hint="eastAsia" w:ascii="仿宋_GB2312" w:hAnsi="仿宋_GB2312" w:eastAsia="仿宋_GB2312" w:cs="仿宋_GB2312"/>
          <w:color w:val="000000"/>
          <w:kern w:val="0"/>
          <w:sz w:val="32"/>
          <w:szCs w:val="32"/>
          <w:lang w:val="zh-CN"/>
        </w:rPr>
        <w:t>支出</w:t>
      </w:r>
      <w:r>
        <w:rPr>
          <w:rFonts w:hint="eastAsia" w:ascii="仿宋_GB2312" w:hAnsi="仿宋_GB2312" w:cs="仿宋_GB2312"/>
          <w:color w:val="000000"/>
          <w:kern w:val="0"/>
          <w:sz w:val="32"/>
          <w:szCs w:val="32"/>
          <w:lang w:val="en-US" w:eastAsia="zh-CN"/>
        </w:rPr>
        <w:t>611.56</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lang w:val="zh-CN" w:eastAsia="zh-CN"/>
        </w:rPr>
        <w:t>住房保障支出</w:t>
      </w:r>
      <w:r>
        <w:rPr>
          <w:rFonts w:hint="eastAsia" w:ascii="仿宋_GB2312" w:hAnsi="仿宋_GB2312" w:cs="仿宋_GB2312"/>
          <w:color w:val="000000"/>
          <w:kern w:val="0"/>
          <w:sz w:val="32"/>
          <w:szCs w:val="32"/>
          <w:lang w:val="en-US" w:eastAsia="zh-CN"/>
        </w:rPr>
        <w:t>37.99</w:t>
      </w:r>
      <w:r>
        <w:rPr>
          <w:rFonts w:hint="eastAsia" w:ascii="仿宋_GB2312" w:hAnsi="仿宋_GB2312" w:eastAsia="仿宋_GB2312" w:cs="仿宋_GB2312"/>
          <w:color w:val="000000"/>
          <w:kern w:val="0"/>
          <w:sz w:val="32"/>
          <w:szCs w:val="32"/>
          <w:lang w:val="zh-CN" w:eastAsia="zh-CN"/>
        </w:rPr>
        <w:t>元，</w:t>
      </w:r>
      <w:r>
        <w:rPr>
          <w:rFonts w:hint="eastAsia" w:ascii="仿宋_GB2312" w:hAnsi="仿宋_GB2312" w:eastAsia="仿宋_GB2312" w:cs="仿宋_GB2312"/>
          <w:color w:val="000000"/>
          <w:kern w:val="0"/>
          <w:sz w:val="32"/>
          <w:szCs w:val="32"/>
          <w:lang w:val="en-US" w:eastAsia="zh-CN"/>
        </w:rPr>
        <w:t>灾害防治及应急管理支出</w:t>
      </w:r>
      <w:r>
        <w:rPr>
          <w:rFonts w:hint="eastAsia" w:ascii="仿宋_GB2312" w:hAnsi="仿宋_GB2312" w:cs="仿宋_GB2312"/>
          <w:color w:val="000000"/>
          <w:kern w:val="0"/>
          <w:sz w:val="32"/>
          <w:szCs w:val="32"/>
          <w:lang w:val="en-US" w:eastAsia="zh-CN"/>
        </w:rPr>
        <w:t>0.48</w:t>
      </w:r>
      <w:r>
        <w:rPr>
          <w:rFonts w:hint="eastAsia" w:ascii="仿宋_GB2312" w:hAnsi="仿宋_GB2312" w:eastAsia="仿宋_GB2312" w:cs="仿宋_GB2312"/>
          <w:color w:val="000000"/>
          <w:kern w:val="0"/>
          <w:sz w:val="32"/>
          <w:szCs w:val="32"/>
          <w:lang w:val="en-US" w:eastAsia="zh-CN"/>
        </w:rPr>
        <w:t>万元</w:t>
      </w:r>
      <w:r>
        <w:rPr>
          <w:rFonts w:hint="eastAsia" w:ascii="仿宋_GB2312" w:hAnsi="仿宋_GB2312" w:eastAsia="仿宋_GB2312" w:cs="仿宋_GB2312"/>
          <w:color w:val="000000"/>
          <w:kern w:val="0"/>
          <w:sz w:val="32"/>
          <w:szCs w:val="32"/>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（二）部门财政资金支出情况。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lang w:val="en-US" w:eastAsia="zh-CN"/>
        </w:rPr>
      </w:pPr>
      <w:r>
        <w:rPr>
          <w:rFonts w:hint="eastAsia" w:ascii="仿宋_GB2312" w:hAnsi="仿宋_GB2312" w:eastAsia="仿宋_GB2312" w:cs="仿宋_GB2312"/>
          <w:color w:val="000000"/>
          <w:kern w:val="0"/>
          <w:sz w:val="32"/>
          <w:szCs w:val="32"/>
          <w:lang w:val="zh-CN" w:eastAsia="zh-CN"/>
        </w:rPr>
        <w:t>201</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lang w:val="zh-CN" w:eastAsia="zh-CN"/>
        </w:rPr>
        <w:t>年</w:t>
      </w:r>
      <w:r>
        <w:rPr>
          <w:rFonts w:hint="eastAsia" w:ascii="仿宋_GB2312" w:hAnsi="仿宋_GB2312" w:cs="仿宋_GB2312"/>
          <w:color w:val="000000"/>
          <w:kern w:val="0"/>
          <w:sz w:val="32"/>
          <w:szCs w:val="32"/>
          <w:lang w:val="en-US" w:eastAsia="zh-CN"/>
        </w:rPr>
        <w:t>大录乡</w:t>
      </w:r>
      <w:r>
        <w:rPr>
          <w:rFonts w:hint="eastAsia" w:ascii="仿宋_GB2312" w:hAnsi="仿宋_GB2312" w:eastAsia="仿宋_GB2312" w:cs="仿宋_GB2312"/>
          <w:color w:val="000000"/>
          <w:kern w:val="0"/>
          <w:sz w:val="32"/>
          <w:szCs w:val="32"/>
          <w:lang w:val="zh-CN" w:eastAsia="zh-CN"/>
        </w:rPr>
        <w:t>支出总额为</w:t>
      </w:r>
      <w:r>
        <w:rPr>
          <w:rFonts w:hint="eastAsia" w:ascii="仿宋_GB2312" w:hAnsi="仿宋_GB2312" w:cs="仿宋_GB2312"/>
          <w:color w:val="000000"/>
          <w:kern w:val="0"/>
          <w:sz w:val="32"/>
          <w:szCs w:val="32"/>
          <w:lang w:val="en-US" w:eastAsia="zh-CN"/>
        </w:rPr>
        <w:t>1379.8</w:t>
      </w:r>
      <w:r>
        <w:rPr>
          <w:rFonts w:hint="eastAsia" w:ascii="仿宋_GB2312" w:hAnsi="仿宋_GB2312" w:eastAsia="仿宋_GB2312" w:cs="仿宋_GB2312"/>
          <w:color w:val="000000"/>
          <w:kern w:val="0"/>
          <w:sz w:val="32"/>
          <w:szCs w:val="32"/>
          <w:lang w:val="zh-CN" w:eastAsia="zh-CN"/>
        </w:rPr>
        <w:t>万元，其中：基本支出</w:t>
      </w:r>
      <w:r>
        <w:rPr>
          <w:rFonts w:hint="eastAsia" w:ascii="仿宋_GB2312" w:hAnsi="仿宋_GB2312" w:cs="仿宋_GB2312"/>
          <w:color w:val="000000"/>
          <w:kern w:val="0"/>
          <w:sz w:val="32"/>
          <w:szCs w:val="32"/>
          <w:lang w:val="en-US" w:eastAsia="zh-CN"/>
        </w:rPr>
        <w:t>486.61</w:t>
      </w:r>
      <w:r>
        <w:rPr>
          <w:rFonts w:hint="eastAsia" w:ascii="仿宋_GB2312" w:hAnsi="仿宋_GB2312" w:eastAsia="仿宋_GB2312" w:cs="仿宋_GB2312"/>
          <w:color w:val="000000"/>
          <w:kern w:val="0"/>
          <w:sz w:val="32"/>
          <w:szCs w:val="32"/>
          <w:lang w:val="zh-CN" w:eastAsia="zh-CN"/>
        </w:rPr>
        <w:t>万元，项目支出</w:t>
      </w:r>
      <w:r>
        <w:rPr>
          <w:rFonts w:hint="eastAsia" w:ascii="仿宋_GB2312" w:hAnsi="仿宋_GB2312" w:cs="仿宋_GB2312"/>
          <w:color w:val="000000"/>
          <w:kern w:val="0"/>
          <w:sz w:val="32"/>
          <w:szCs w:val="32"/>
          <w:lang w:val="en-US" w:eastAsia="zh-CN"/>
        </w:rPr>
        <w:t>893.19</w:t>
      </w:r>
      <w:r>
        <w:rPr>
          <w:rFonts w:hint="eastAsia" w:ascii="仿宋_GB2312" w:hAnsi="仿宋_GB2312" w:eastAsia="仿宋_GB2312" w:cs="仿宋_GB2312"/>
          <w:color w:val="000000"/>
          <w:kern w:val="0"/>
          <w:sz w:val="32"/>
          <w:szCs w:val="32"/>
          <w:lang w:val="zh-CN" w:eastAsia="zh-CN"/>
        </w:rPr>
        <w:t>万元。严格控制“三公经费”管理，严格实行公务卡消费，公务用车运行维护费用为</w:t>
      </w:r>
      <w:r>
        <w:rPr>
          <w:rFonts w:hint="eastAsia" w:ascii="仿宋_GB2312" w:hAnsi="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zh-CN" w:eastAsia="zh-CN"/>
        </w:rPr>
        <w:t>万元;公务接待费0万元；无因公出国境费用支出。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（一）预算编制情况。</w:t>
      </w:r>
    </w:p>
    <w:p>
      <w:pPr>
        <w:keepNext w:val="0"/>
        <w:keepLines w:val="0"/>
        <w:pageBreakBefore w:val="0"/>
        <w:widowControl/>
        <w:kinsoku/>
        <w:wordWrap/>
        <w:overflowPunct/>
        <w:topLinePunct w:val="0"/>
        <w:autoSpaceDE/>
        <w:autoSpaceDN/>
        <w:bidi w:val="0"/>
        <w:adjustRightInd w:val="0"/>
        <w:snapToGrid w:val="0"/>
        <w:spacing w:line="560" w:lineRule="exact"/>
        <w:ind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 xml:space="preserve">    大录乡</w:t>
      </w:r>
      <w:r>
        <w:rPr>
          <w:rFonts w:hint="eastAsia" w:ascii="仿宋_GB2312" w:hAnsi="仿宋_GB2312" w:eastAsia="仿宋_GB2312" w:cs="仿宋_GB2312"/>
          <w:sz w:val="32"/>
          <w:szCs w:val="32"/>
        </w:rPr>
        <w:t>及时进行预决算的编制，对本年度相应用款进行及时清理和处理，做到账账相符、账实相符、账证相符,按先有预算再有支出的原则，及时处理相关事务；对绩效目标进行季度梳理和年度分析，及时上报相关报表；对专项预算提前细化，分科目上报，做到收支平衡。</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（二）执行管理情况。</w:t>
      </w:r>
      <w:r>
        <w:rPr>
          <w:rFonts w:ascii="楷体" w:hAnsi="楷体" w:eastAsia="楷体" w:cs="宋体"/>
          <w:color w:val="000000"/>
          <w:kern w:val="0"/>
          <w:sz w:val="32"/>
          <w:szCs w:val="32"/>
          <w:lang w:val="zh-CN"/>
        </w:rPr>
        <w:tab/>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大录乡</w:t>
      </w:r>
      <w:r>
        <w:rPr>
          <w:rFonts w:hint="eastAsia" w:ascii="仿宋_GB2312" w:hAnsi="仿宋_GB2312" w:eastAsia="仿宋_GB2312" w:cs="仿宋_GB2312"/>
          <w:sz w:val="32"/>
          <w:szCs w:val="32"/>
        </w:rPr>
        <w:t>政府严格按照县财政的要求，及时分月、分季度上报相应计划，待财政审核通过后，严格按计划执行，各季度执行情况良好。严格遵守县财政局经费来源和分配、管理、使用原则。一是规范账户管理。单位允许设立一个银行账户。严禁公款私存、私设小金库和账外账，所有资金收支必须在一个银行账户中反映。实行银行账户监管和定期报送县财政局审查、监管制度。二是严格遵守支出审批制度。按照“量力而行、量入为出”的原则，合理安排经费。各科室安排工作涉及2000元以上支出的，需事先编制工作方案，经分管财务的领导审核后实施。所有票据由经办人、</w:t>
      </w:r>
      <w:r>
        <w:rPr>
          <w:rFonts w:hint="eastAsia" w:ascii="仿宋_GB2312" w:hAnsi="仿宋_GB2312" w:eastAsia="仿宋_GB2312" w:cs="仿宋_GB2312"/>
          <w:sz w:val="32"/>
          <w:szCs w:val="32"/>
          <w:lang w:val="en-US" w:eastAsia="zh-CN"/>
        </w:rPr>
        <w:t>分管领导</w:t>
      </w:r>
      <w:r>
        <w:rPr>
          <w:rFonts w:hint="eastAsia" w:ascii="仿宋_GB2312" w:hAnsi="仿宋_GB2312" w:eastAsia="仿宋_GB2312" w:cs="仿宋_GB2312"/>
          <w:sz w:val="32"/>
          <w:szCs w:val="32"/>
        </w:rPr>
        <w:t>签署意见，送财务室对票据的合法性、支出的真实性进行审核，报分管财务领导审核。单项支出金额无论大小，均由分管财务的领导审核后，报主要领导审批。公务支出一律使用公务卡支付。无划卡条件的，原则上采取银行转账方式支付。三是严格遵守财务内审和监督制度。我</w:t>
      </w:r>
      <w:r>
        <w:rPr>
          <w:rFonts w:hint="eastAsia" w:ascii="仿宋_GB2312" w:hAnsi="仿宋_GB2312" w:cs="仿宋_GB2312"/>
          <w:sz w:val="32"/>
          <w:szCs w:val="32"/>
          <w:lang w:val="en-US" w:eastAsia="zh-CN"/>
        </w:rPr>
        <w:t>乡</w:t>
      </w:r>
      <w:r>
        <w:rPr>
          <w:rFonts w:hint="eastAsia" w:ascii="仿宋_GB2312" w:hAnsi="仿宋_GB2312" w:eastAsia="仿宋_GB2312" w:cs="仿宋_GB2312"/>
          <w:sz w:val="32"/>
          <w:szCs w:val="32"/>
        </w:rPr>
        <w:t>历来高度重视内部财务管理，建立了内部财务管理制度。内部财务管理制度中包含了经费管理、经费审批、借款管理、现金及支票管理和财务管理五个方面。对“三公经费”、会议费、公务卡强制</w:t>
      </w:r>
      <w:r>
        <w:rPr>
          <w:rFonts w:hint="eastAsia" w:ascii="仿宋_GB2312" w:hAnsi="仿宋_GB2312" w:eastAsia="仿宋_GB2312" w:cs="仿宋_GB2312"/>
          <w:sz w:val="32"/>
          <w:szCs w:val="32"/>
          <w:lang w:val="en-US" w:eastAsia="zh-CN"/>
        </w:rPr>
        <w:t>结算</w:t>
      </w:r>
      <w:r>
        <w:rPr>
          <w:rFonts w:hint="eastAsia" w:ascii="仿宋_GB2312" w:hAnsi="仿宋_GB2312" w:eastAsia="仿宋_GB2312" w:cs="仿宋_GB2312"/>
          <w:sz w:val="32"/>
          <w:szCs w:val="32"/>
        </w:rPr>
        <w:t>目录制度等进行了完善，单位领导干部加强对财政预算资金的管理，机关干部、职工都严格遵守财经纪律，严格按照财务管理制度照章办事，没有发生违反财经纪律、违反财务管理制度的情况。同时，在开支控制、办公用品采购、大宗印刷管理、公车改革、车辆租赁等方面严格执行相关制度。</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auto"/>
          <w:kern w:val="0"/>
          <w:sz w:val="32"/>
          <w:szCs w:val="32"/>
          <w:lang w:val="zh-CN"/>
        </w:rPr>
      </w:pPr>
      <w:r>
        <w:rPr>
          <w:rFonts w:hint="eastAsia" w:ascii="楷体" w:hAnsi="楷体" w:eastAsia="楷体" w:cs="宋体"/>
          <w:color w:val="auto"/>
          <w:kern w:val="0"/>
          <w:sz w:val="32"/>
          <w:szCs w:val="32"/>
          <w:lang w:val="zh-CN"/>
        </w:rPr>
        <w:t>综合管理情况。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行政运转保障。</w:t>
      </w:r>
      <w:r>
        <w:rPr>
          <w:rFonts w:hint="eastAsia" w:ascii="仿宋_GB2312" w:hAnsi="仿宋_GB2312" w:cs="仿宋_GB2312"/>
          <w:sz w:val="32"/>
          <w:szCs w:val="32"/>
          <w:lang w:val="en-US" w:eastAsia="zh-CN"/>
        </w:rPr>
        <w:t>大录乡</w:t>
      </w:r>
      <w:r>
        <w:rPr>
          <w:rFonts w:hint="eastAsia" w:ascii="仿宋_GB2312" w:hAnsi="仿宋_GB2312" w:eastAsia="仿宋_GB2312" w:cs="仿宋_GB2312"/>
          <w:sz w:val="32"/>
          <w:szCs w:val="32"/>
        </w:rPr>
        <w:t>人民政府部门支出主要用于保障该部门机构正常运转、完成日常工作任务以及承担我</w:t>
      </w:r>
      <w:r>
        <w:rPr>
          <w:rFonts w:hint="eastAsia" w:ascii="仿宋_GB2312" w:hAnsi="仿宋_GB2312" w:cs="仿宋_GB2312"/>
          <w:sz w:val="32"/>
          <w:szCs w:val="32"/>
          <w:lang w:val="en-US" w:eastAsia="zh-CN"/>
        </w:rPr>
        <w:t>乡</w:t>
      </w:r>
      <w:r>
        <w:rPr>
          <w:rFonts w:hint="eastAsia" w:ascii="仿宋_GB2312" w:hAnsi="仿宋_GB2312" w:eastAsia="仿宋_GB2312" w:cs="仿宋_GB2312"/>
          <w:sz w:val="32"/>
          <w:szCs w:val="32"/>
        </w:rPr>
        <w:t>事业发展等相关工作。基本支出，是用于保障我单位机关、下属事业单位等机构正常运转的日常支出，包括基本工资、津贴补贴等人员经费以及办公费、印刷费、水电费等日常公用经费。项目支出，是用于我单位机关、下属事业单位等机构为完成特定的行政工作任务或事业发展目标，用于专项业务工作的经费支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机关厉行节约。因公出国（境）费201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年预算安排0万元，较201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年预算下降0%，主要原因是严格执行厉行节约的要求。公务接待费201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年预算安排</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万元，较201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年预算</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sz w:val="32"/>
          <w:szCs w:val="32"/>
        </w:rPr>
        <w:t>，主要原因是严格执行厉行节约的要求。公务用车购置及运行维护费201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年预算安排</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万元，较201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年预算</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单位共有公务用车</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辆，其中：越野车</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辆，多功能乘用车</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辆。201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年安排公务用车运行维护费</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用于</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辆公务用车燃油、维修、保险等方面支出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主要保障护林防火、地质灾害防治等工作。201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年安排公务用车购置费</w:t>
      </w:r>
      <w:r>
        <w:rPr>
          <w:rFonts w:hint="eastAsia" w:ascii="仿宋_GB2312" w:hAnsi="仿宋_GB2312" w:cs="仿宋_GB2312"/>
          <w:sz w:val="32"/>
          <w:szCs w:val="32"/>
          <w:lang w:val="en-US" w:eastAsia="zh-CN"/>
        </w:rPr>
        <w:t>19.78</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机关节能降耗。</w:t>
      </w:r>
      <w:r>
        <w:rPr>
          <w:rFonts w:hint="eastAsia" w:ascii="仿宋_GB2312" w:hAnsi="仿宋_GB2312" w:eastAsia="仿宋_GB2312" w:cs="仿宋_GB2312"/>
          <w:sz w:val="32"/>
          <w:szCs w:val="32"/>
          <w:lang w:val="en-US" w:eastAsia="zh-CN"/>
        </w:rPr>
        <w:t>乡机关</w:t>
      </w:r>
      <w:r>
        <w:rPr>
          <w:rFonts w:hint="eastAsia" w:ascii="仿宋_GB2312" w:hAnsi="仿宋_GB2312" w:eastAsia="仿宋_GB2312" w:cs="仿宋_GB2312"/>
          <w:sz w:val="32"/>
          <w:szCs w:val="32"/>
        </w:rPr>
        <w:t>严格按照勤俭节约的原则，节约用水用电，全年水费支出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万元，电费支出</w:t>
      </w:r>
      <w:r>
        <w:rPr>
          <w:rFonts w:hint="eastAsia" w:ascii="仿宋_GB2312" w:hAnsi="仿宋_GB2312" w:eastAsia="仿宋_GB2312" w:cs="仿宋_GB2312"/>
          <w:sz w:val="32"/>
          <w:szCs w:val="32"/>
          <w:lang w:val="en-US" w:eastAsia="zh-CN"/>
        </w:rPr>
        <w:t>3.13</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（四）整体绩效。</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w:t>
      </w:r>
      <w:r>
        <w:rPr>
          <w:rFonts w:hint="default" w:ascii="仿宋_GB2312" w:hAnsi="仿宋_GB2312" w:eastAsia="仿宋_GB2312" w:cs="仿宋_GB2312"/>
          <w:sz w:val="32"/>
          <w:szCs w:val="32"/>
        </w:rPr>
        <w:t>职责履行</w:t>
      </w:r>
      <w:r>
        <w:rPr>
          <w:rFonts w:hint="eastAsia" w:ascii="仿宋_GB2312" w:hAnsi="仿宋_GB2312" w:eastAsia="仿宋_GB2312" w:cs="仿宋_GB2312"/>
          <w:sz w:val="32"/>
          <w:szCs w:val="32"/>
          <w:lang w:val="en-US" w:eastAsia="zh-CN"/>
        </w:rPr>
        <w:t>情况。在县委、县政府的坚强领导下，大录乡紧紧围绕“稳中求进、好中求快”的总体要求，按照“四个年”建设目标任务，找准定位、发挥地理区域优势，确保全力打赢脱贫攻坚、灾后重建、平安创建、党建提升等攻坚战。</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项目资金管理情况。</w:t>
      </w:r>
      <w:r>
        <w:rPr>
          <w:rFonts w:hint="eastAsia" w:ascii="仿宋_GB2312" w:hAnsi="仿宋_GB2312" w:eastAsia="仿宋_GB2312" w:cs="仿宋_GB2312"/>
          <w:sz w:val="32"/>
          <w:szCs w:val="32"/>
          <w:lang w:val="en-US" w:eastAsia="zh-CN"/>
        </w:rPr>
        <w:t>乡政府</w:t>
      </w:r>
      <w:r>
        <w:rPr>
          <w:rFonts w:hint="eastAsia" w:ascii="仿宋_GB2312" w:hAnsi="仿宋_GB2312" w:eastAsia="仿宋_GB2312" w:cs="仿宋_GB2312"/>
          <w:sz w:val="32"/>
          <w:szCs w:val="32"/>
        </w:rPr>
        <w:t>项目资金管理严格按照用款计划，分月、季度执行，按照项目资金管理办法实行专款专用。</w:t>
      </w:r>
    </w:p>
    <w:p>
      <w:pPr>
        <w:keepNext w:val="0"/>
        <w:keepLines w:val="0"/>
        <w:pageBreakBefore w:val="0"/>
        <w:kinsoku/>
        <w:wordWrap/>
        <w:overflowPunct/>
        <w:topLinePunct w:val="0"/>
        <w:autoSpaceDE/>
        <w:autoSpaceDN/>
        <w:bidi w:val="0"/>
        <w:spacing w:line="560" w:lineRule="exact"/>
        <w:ind w:left="0" w:leftChars="0" w:right="0" w:rightChars="0"/>
        <w:textAlignment w:val="auto"/>
        <w:outlineLvl w:val="9"/>
        <w:rPr>
          <w:rFonts w:ascii="仿宋_GB2312" w:hAnsi="宋体" w:cs="宋体"/>
          <w:color w:val="auto"/>
          <w:kern w:val="0"/>
          <w:sz w:val="32"/>
          <w:szCs w:val="32"/>
          <w:lang w:val="zh-CN"/>
        </w:rPr>
      </w:pPr>
      <w:r>
        <w:rPr>
          <w:rFonts w:hint="eastAsia" w:ascii="仿宋_GB2312" w:eastAsia="仿宋_GB2312"/>
          <w:sz w:val="32"/>
          <w:szCs w:val="32"/>
        </w:rPr>
        <w:t xml:space="preserve">    </w:t>
      </w:r>
      <w:r>
        <w:rPr>
          <w:rFonts w:hint="eastAsia" w:ascii="仿宋_GB2312"/>
          <w:sz w:val="32"/>
          <w:szCs w:val="32"/>
          <w:lang w:val="en-US" w:eastAsia="zh-CN"/>
        </w:rPr>
        <w:t>3.</w:t>
      </w:r>
      <w:r>
        <w:rPr>
          <w:rFonts w:hint="eastAsia" w:ascii="仿宋_GB2312" w:eastAsia="仿宋_GB2312"/>
          <w:sz w:val="32"/>
          <w:szCs w:val="32"/>
        </w:rPr>
        <w:t>绩效目标完成情况。按照年初预算项目，实施完成后使全乡环境更优美、经济更稳定、社会更和谐，达到预期经济、社会目标。</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（一）评价结论。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乡政府按照预算法按时完成预决算编制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在执行过程中有计划进行资金申报使用，完善资金管理及内部控制制度，确保资金安全，做到账款、账账、账实相符。</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w:t>
      </w:r>
      <w:r>
        <w:rPr>
          <w:rFonts w:hint="eastAsia" w:ascii="楷体" w:hAnsi="楷体" w:eastAsia="楷体" w:cs="宋体"/>
          <w:color w:val="000000"/>
          <w:kern w:val="0"/>
          <w:sz w:val="32"/>
          <w:szCs w:val="32"/>
          <w:lang w:val="en-US" w:eastAsia="zh-CN"/>
        </w:rPr>
        <w:t>二</w:t>
      </w:r>
      <w:r>
        <w:rPr>
          <w:rFonts w:hint="eastAsia" w:ascii="楷体" w:hAnsi="楷体" w:eastAsia="楷体" w:cs="宋体"/>
          <w:color w:val="000000"/>
          <w:kern w:val="0"/>
          <w:sz w:val="32"/>
          <w:szCs w:val="32"/>
          <w:lang w:val="zh-CN"/>
        </w:rPr>
        <w:t>）存在问题。</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在资金使用计划和进度上有待进一步加强。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w:t>
      </w:r>
      <w:r>
        <w:rPr>
          <w:rFonts w:hint="eastAsia" w:ascii="楷体" w:hAnsi="楷体" w:eastAsia="楷体" w:cs="宋体"/>
          <w:color w:val="000000"/>
          <w:kern w:val="0"/>
          <w:sz w:val="32"/>
          <w:szCs w:val="32"/>
          <w:lang w:val="en-US" w:eastAsia="zh-CN"/>
        </w:rPr>
        <w:t>三</w:t>
      </w:r>
      <w:r>
        <w:rPr>
          <w:rFonts w:hint="eastAsia" w:ascii="楷体" w:hAnsi="楷体" w:eastAsia="楷体" w:cs="宋体"/>
          <w:color w:val="000000"/>
          <w:kern w:val="0"/>
          <w:sz w:val="32"/>
          <w:szCs w:val="32"/>
          <w:lang w:val="zh-CN"/>
        </w:rPr>
        <w:t>）改进建议。</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在今后工作中，进一步提高工作效率，完善财务制度，规范财经纪律，</w:t>
      </w:r>
      <w:r>
        <w:rPr>
          <w:rFonts w:hint="eastAsia" w:ascii="仿宋_GB2312" w:hAnsi="仿宋_GB2312" w:eastAsia="仿宋_GB2312" w:cs="仿宋_GB2312"/>
          <w:sz w:val="32"/>
          <w:szCs w:val="32"/>
          <w:lang w:eastAsia="zh-CN"/>
        </w:rPr>
        <w:t>加大使用公务卡结算率，严格控制资金使用，</w:t>
      </w:r>
      <w:r>
        <w:rPr>
          <w:rFonts w:hint="eastAsia" w:ascii="仿宋_GB2312" w:hAnsi="仿宋_GB2312" w:eastAsia="仿宋_GB2312" w:cs="仿宋_GB2312"/>
          <w:sz w:val="32"/>
          <w:szCs w:val="32"/>
        </w:rPr>
        <w:t>把有限的资金用在刀忍上，为全</w:t>
      </w:r>
      <w:r>
        <w:rPr>
          <w:rFonts w:hint="eastAsia" w:ascii="仿宋_GB2312" w:hAnsi="仿宋_GB2312" w:cs="仿宋_GB2312"/>
          <w:sz w:val="32"/>
          <w:szCs w:val="32"/>
          <w:lang w:val="en-US" w:eastAsia="zh-CN"/>
        </w:rPr>
        <w:t>乡</w:t>
      </w:r>
      <w:r>
        <w:rPr>
          <w:rFonts w:hint="eastAsia" w:ascii="仿宋_GB2312" w:hAnsi="仿宋_GB2312" w:eastAsia="仿宋_GB2312" w:cs="仿宋_GB2312"/>
          <w:sz w:val="32"/>
          <w:szCs w:val="32"/>
        </w:rPr>
        <w:t>经济和社会事业发展更好地服好务。</w:t>
      </w:r>
    </w:p>
    <w:p>
      <w:pPr>
        <w:pStyle w:val="2"/>
        <w:keepNext w:val="0"/>
        <w:keepLines w:val="0"/>
        <w:pageBreakBefore w:val="0"/>
        <w:kinsoku/>
        <w:wordWrap/>
        <w:overflowPunct/>
        <w:topLinePunct w:val="0"/>
        <w:autoSpaceDE/>
        <w:autoSpaceDN/>
        <w:bidi w:val="0"/>
        <w:spacing w:after="0" w:line="560" w:lineRule="exact"/>
        <w:ind w:left="0" w:leftChars="0" w:right="0" w:rightChars="0" w:firstLine="0" w:firstLineChars="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大录乡人民政府</w:t>
      </w:r>
      <w:r>
        <w:rPr>
          <w:rFonts w:hint="eastAsia" w:ascii="仿宋_GB2312" w:hAnsi="仿宋_GB2312" w:eastAsia="仿宋_GB2312" w:cs="仿宋_GB2312"/>
          <w:sz w:val="32"/>
          <w:szCs w:val="32"/>
          <w:lang w:val="en-US" w:eastAsia="zh-CN"/>
        </w:rPr>
        <w:t xml:space="preserve">                                  </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项目支出绩效自评报告</w:t>
      </w:r>
    </w:p>
    <w:p>
      <w:pPr>
        <w:jc w:val="center"/>
        <w:rPr>
          <w:rFonts w:hint="eastAsia" w:ascii="仿宋" w:hAnsi="仿宋" w:eastAsia="仿宋" w:cs="仿宋"/>
          <w:sz w:val="32"/>
          <w:szCs w:val="32"/>
        </w:rPr>
      </w:pPr>
      <w:r>
        <w:rPr>
          <w:rFonts w:hint="eastAsia" w:ascii="仿宋" w:hAnsi="仿宋" w:eastAsia="仿宋" w:cs="仿宋"/>
          <w:sz w:val="32"/>
          <w:szCs w:val="32"/>
        </w:rPr>
        <w:t>（大录乡基层政权建设项目）</w:t>
      </w:r>
    </w:p>
    <w:p>
      <w:pPr>
        <w:rPr>
          <w:rFonts w:hint="eastAsia" w:ascii="仿宋" w:hAnsi="仿宋" w:eastAsia="仿宋" w:cs="仿宋"/>
          <w:sz w:val="32"/>
          <w:szCs w:val="32"/>
        </w:rPr>
      </w:pPr>
    </w:p>
    <w:p>
      <w:pPr>
        <w:rPr>
          <w:rFonts w:hint="eastAsia" w:ascii="黑体" w:hAnsi="黑体" w:eastAsia="黑体" w:cs="黑体"/>
          <w:sz w:val="32"/>
          <w:szCs w:val="32"/>
        </w:rPr>
      </w:pPr>
      <w:r>
        <w:rPr>
          <w:rFonts w:hint="eastAsia" w:ascii="黑体" w:hAnsi="黑体" w:eastAsia="黑体" w:cs="黑体"/>
          <w:sz w:val="32"/>
          <w:szCs w:val="32"/>
        </w:rPr>
        <w:t>一、项目概况</w:t>
      </w:r>
    </w:p>
    <w:p>
      <w:pPr>
        <w:ind w:firstLine="643" w:firstLineChars="200"/>
        <w:rPr>
          <w:rFonts w:hint="eastAsia" w:ascii="仿宋" w:hAnsi="仿宋" w:eastAsia="仿宋" w:cs="仿宋"/>
          <w:sz w:val="32"/>
          <w:szCs w:val="32"/>
        </w:rPr>
      </w:pPr>
      <w:r>
        <w:rPr>
          <w:rFonts w:hint="eastAsia" w:ascii="楷体" w:hAnsi="楷体" w:eastAsia="楷体" w:cs="楷体"/>
          <w:b/>
          <w:bCs/>
          <w:sz w:val="32"/>
          <w:szCs w:val="32"/>
        </w:rPr>
        <w:t>（一）项目资金申报及批复情况。</w:t>
      </w:r>
      <w:r>
        <w:rPr>
          <w:rFonts w:hint="eastAsia" w:ascii="仿宋" w:hAnsi="仿宋" w:eastAsia="仿宋" w:cs="仿宋"/>
          <w:sz w:val="32"/>
          <w:szCs w:val="32"/>
        </w:rPr>
        <w:t>由大录乡根据实际情况上报2019年基层政权建设内容及预算。并根据阿州财预（2019）53号文件下达2019年基层政权建设资金103000元。</w:t>
      </w:r>
    </w:p>
    <w:p>
      <w:pPr>
        <w:ind w:firstLine="643" w:firstLineChars="200"/>
        <w:rPr>
          <w:rFonts w:hint="eastAsia" w:ascii="仿宋" w:hAnsi="仿宋" w:eastAsia="仿宋" w:cs="仿宋"/>
          <w:sz w:val="32"/>
          <w:szCs w:val="32"/>
        </w:rPr>
      </w:pPr>
      <w:r>
        <w:rPr>
          <w:rFonts w:hint="eastAsia" w:ascii="楷体" w:hAnsi="楷体" w:eastAsia="楷体" w:cs="楷体"/>
          <w:b/>
          <w:bCs/>
          <w:sz w:val="32"/>
          <w:szCs w:val="32"/>
        </w:rPr>
        <w:t>（二）项目绩效目标。</w:t>
      </w:r>
      <w:r>
        <w:rPr>
          <w:rFonts w:hint="eastAsia" w:ascii="仿宋" w:hAnsi="仿宋" w:eastAsia="仿宋" w:cs="仿宋"/>
          <w:sz w:val="32"/>
          <w:szCs w:val="32"/>
        </w:rPr>
        <w:t>项目主要内容为：办公设备及乡政府办公室取暖设备采买。包括2台大型复印彩印一体机、4台小型打印复议机、2台投影仪、2台立式空调。项目的实施能够更好</w:t>
      </w:r>
      <w:r>
        <w:rPr>
          <w:rFonts w:hint="eastAsia" w:ascii="仿宋" w:hAnsi="仿宋" w:eastAsia="仿宋" w:cs="仿宋"/>
          <w:sz w:val="32"/>
          <w:szCs w:val="32"/>
          <w:lang w:val="en-US" w:eastAsia="zh-CN"/>
        </w:rPr>
        <w:t>地</w:t>
      </w:r>
      <w:r>
        <w:rPr>
          <w:rFonts w:hint="eastAsia" w:ascii="仿宋" w:hAnsi="仿宋" w:eastAsia="仿宋" w:cs="仿宋"/>
          <w:sz w:val="32"/>
          <w:szCs w:val="32"/>
        </w:rPr>
        <w:t>完善乡政府办公、取暖设备，提高办事效率，保障职工生活质量。</w:t>
      </w:r>
    </w:p>
    <w:p>
      <w:pPr>
        <w:ind w:firstLine="643" w:firstLineChars="200"/>
        <w:rPr>
          <w:rFonts w:hint="eastAsia" w:ascii="仿宋" w:hAnsi="仿宋" w:eastAsia="仿宋" w:cs="仿宋"/>
          <w:sz w:val="32"/>
          <w:szCs w:val="32"/>
        </w:rPr>
      </w:pPr>
      <w:r>
        <w:rPr>
          <w:rFonts w:hint="eastAsia" w:ascii="楷体" w:hAnsi="楷体" w:eastAsia="楷体" w:cs="楷体"/>
          <w:b/>
          <w:bCs/>
          <w:sz w:val="32"/>
          <w:szCs w:val="32"/>
        </w:rPr>
        <w:t>（三）项目资金申报相符性。</w:t>
      </w:r>
      <w:r>
        <w:rPr>
          <w:rFonts w:hint="eastAsia" w:ascii="仿宋" w:hAnsi="仿宋" w:eastAsia="仿宋" w:cs="仿宋"/>
          <w:sz w:val="32"/>
          <w:szCs w:val="32"/>
        </w:rPr>
        <w:t>项目根据乡政府实际情况申报，且按照程序全部实现政府采购。</w:t>
      </w:r>
    </w:p>
    <w:p>
      <w:pPr>
        <w:rPr>
          <w:rFonts w:hint="eastAsia" w:ascii="黑体" w:hAnsi="黑体" w:eastAsia="黑体" w:cs="黑体"/>
          <w:sz w:val="32"/>
          <w:szCs w:val="32"/>
        </w:rPr>
      </w:pPr>
      <w:r>
        <w:rPr>
          <w:rFonts w:hint="eastAsia" w:ascii="黑体" w:hAnsi="黑体" w:eastAsia="黑体" w:cs="黑体"/>
          <w:sz w:val="32"/>
          <w:szCs w:val="32"/>
        </w:rPr>
        <w:t>二、项目实施及管理情况</w:t>
      </w:r>
    </w:p>
    <w:p>
      <w:pPr>
        <w:rPr>
          <w:rFonts w:hint="eastAsia" w:ascii="楷体" w:hAnsi="楷体" w:eastAsia="楷体" w:cs="楷体"/>
          <w:b/>
          <w:bCs/>
          <w:sz w:val="32"/>
          <w:szCs w:val="32"/>
        </w:rPr>
      </w:pPr>
      <w:r>
        <w:rPr>
          <w:rFonts w:hint="eastAsia" w:ascii="仿宋" w:hAnsi="仿宋" w:eastAsia="仿宋" w:cs="仿宋"/>
          <w:sz w:val="32"/>
          <w:szCs w:val="32"/>
        </w:rPr>
        <w:tab/>
      </w:r>
      <w:r>
        <w:rPr>
          <w:rFonts w:hint="eastAsia" w:ascii="楷体" w:hAnsi="楷体" w:eastAsia="楷体" w:cs="楷体"/>
          <w:b/>
          <w:bCs/>
          <w:sz w:val="32"/>
          <w:szCs w:val="32"/>
        </w:rPr>
        <w:t>（一）资金计划、到位及使用情况。</w:t>
      </w:r>
    </w:p>
    <w:p>
      <w:pPr>
        <w:ind w:firstLine="640" w:firstLineChars="200"/>
        <w:rPr>
          <w:rFonts w:hint="eastAsia" w:ascii="仿宋" w:hAnsi="仿宋" w:eastAsia="仿宋" w:cs="仿宋"/>
          <w:sz w:val="32"/>
          <w:szCs w:val="32"/>
        </w:rPr>
      </w:pPr>
      <w:r>
        <w:rPr>
          <w:rFonts w:hint="eastAsia" w:ascii="楷体" w:hAnsi="楷体" w:eastAsia="楷体" w:cs="楷体"/>
          <w:sz w:val="32"/>
          <w:szCs w:val="32"/>
        </w:rPr>
        <w:t>1．资金计划及到位。</w:t>
      </w:r>
      <w:r>
        <w:rPr>
          <w:rFonts w:hint="eastAsia" w:ascii="仿宋" w:hAnsi="仿宋" w:eastAsia="仿宋" w:cs="仿宋"/>
          <w:sz w:val="32"/>
          <w:szCs w:val="32"/>
        </w:rPr>
        <w:t>该项目各类资金计划及截止评价时点实际</w:t>
      </w:r>
      <w:r>
        <w:rPr>
          <w:rFonts w:hint="eastAsia" w:ascii="仿宋" w:hAnsi="仿宋" w:eastAsia="仿宋" w:cs="仿宋"/>
          <w:sz w:val="32"/>
          <w:szCs w:val="32"/>
          <w:lang w:eastAsia="zh-CN"/>
        </w:rPr>
        <w:t>全部到位</w:t>
      </w:r>
      <w:r>
        <w:rPr>
          <w:rFonts w:hint="eastAsia" w:ascii="仿宋" w:hAnsi="仿宋" w:eastAsia="仿宋" w:cs="仿宋"/>
          <w:sz w:val="32"/>
          <w:szCs w:val="32"/>
        </w:rPr>
        <w:t>，</w:t>
      </w:r>
      <w:r>
        <w:rPr>
          <w:rFonts w:hint="eastAsia" w:ascii="仿宋" w:hAnsi="仿宋" w:eastAsia="仿宋" w:cs="仿宋"/>
          <w:sz w:val="32"/>
          <w:szCs w:val="32"/>
          <w:lang w:eastAsia="zh-CN"/>
        </w:rPr>
        <w:t>资金于</w:t>
      </w:r>
      <w:r>
        <w:rPr>
          <w:rFonts w:hint="eastAsia" w:ascii="仿宋" w:hAnsi="仿宋" w:eastAsia="仿宋" w:cs="仿宋"/>
          <w:sz w:val="32"/>
          <w:szCs w:val="32"/>
          <w:lang w:val="en-US" w:eastAsia="zh-CN"/>
        </w:rPr>
        <w:t>2019年8月9日，</w:t>
      </w:r>
      <w:r>
        <w:rPr>
          <w:rFonts w:hint="eastAsia" w:ascii="仿宋" w:hAnsi="仿宋" w:eastAsia="仿宋" w:cs="仿宋"/>
          <w:sz w:val="32"/>
          <w:szCs w:val="32"/>
          <w:lang w:eastAsia="zh-CN"/>
        </w:rPr>
        <w:t>按照乡政府预算下达</w:t>
      </w:r>
      <w:r>
        <w:rPr>
          <w:rFonts w:hint="eastAsia" w:ascii="仿宋" w:hAnsi="仿宋" w:eastAsia="仿宋" w:cs="仿宋"/>
          <w:sz w:val="32"/>
          <w:szCs w:val="32"/>
          <w:lang w:val="en-US" w:eastAsia="zh-CN"/>
        </w:rPr>
        <w:t>103000元</w:t>
      </w:r>
      <w:r>
        <w:rPr>
          <w:rFonts w:hint="eastAsia" w:ascii="仿宋" w:hAnsi="仿宋" w:eastAsia="仿宋" w:cs="仿宋"/>
          <w:sz w:val="32"/>
          <w:szCs w:val="32"/>
          <w:lang w:eastAsia="zh-CN"/>
        </w:rPr>
        <w:t>，</w:t>
      </w:r>
      <w:r>
        <w:rPr>
          <w:rFonts w:hint="eastAsia" w:ascii="仿宋" w:hAnsi="仿宋" w:eastAsia="仿宋" w:cs="仿宋"/>
          <w:sz w:val="32"/>
          <w:szCs w:val="32"/>
        </w:rPr>
        <w:t>资金到位率</w:t>
      </w:r>
      <w:r>
        <w:rPr>
          <w:rFonts w:hint="eastAsia" w:ascii="仿宋" w:hAnsi="仿宋" w:eastAsia="仿宋" w:cs="仿宋"/>
          <w:sz w:val="32"/>
          <w:szCs w:val="32"/>
          <w:lang w:eastAsia="zh-CN"/>
        </w:rPr>
        <w:t>高</w:t>
      </w:r>
      <w:r>
        <w:rPr>
          <w:rFonts w:hint="eastAsia" w:ascii="仿宋" w:hAnsi="仿宋" w:eastAsia="仿宋" w:cs="仿宋"/>
          <w:sz w:val="32"/>
          <w:szCs w:val="32"/>
        </w:rPr>
        <w:t>、到位及时。</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2．资金使用。截止评价时点项目资金的实际支出</w:t>
      </w:r>
      <w:r>
        <w:rPr>
          <w:rFonts w:hint="eastAsia" w:ascii="仿宋" w:hAnsi="仿宋" w:eastAsia="仿宋" w:cs="仿宋"/>
          <w:sz w:val="32"/>
          <w:szCs w:val="32"/>
          <w:lang w:val="en-US" w:eastAsia="zh-CN"/>
        </w:rPr>
        <w:t>91776元</w:t>
      </w:r>
      <w:r>
        <w:rPr>
          <w:rFonts w:hint="eastAsia" w:ascii="仿宋" w:hAnsi="仿宋" w:eastAsia="仿宋" w:cs="仿宋"/>
          <w:sz w:val="32"/>
          <w:szCs w:val="32"/>
        </w:rPr>
        <w:t>，支付依据合规合法，资金支付与预算相符</w:t>
      </w:r>
      <w:r>
        <w:rPr>
          <w:rFonts w:hint="eastAsia" w:ascii="仿宋" w:hAnsi="仿宋" w:eastAsia="仿宋" w:cs="仿宋"/>
          <w:sz w:val="32"/>
          <w:szCs w:val="32"/>
          <w:lang w:eastAsia="zh-CN"/>
        </w:rPr>
        <w:t>。结余资金</w:t>
      </w:r>
      <w:r>
        <w:rPr>
          <w:rFonts w:hint="eastAsia" w:ascii="仿宋" w:hAnsi="仿宋" w:eastAsia="仿宋" w:cs="仿宋"/>
          <w:sz w:val="32"/>
          <w:szCs w:val="32"/>
          <w:lang w:val="en-US" w:eastAsia="zh-CN"/>
        </w:rPr>
        <w:t>11224元，已全部退回财政。</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（二）项目财务管理情况。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该</w:t>
      </w:r>
      <w:r>
        <w:rPr>
          <w:rFonts w:hint="eastAsia" w:ascii="仿宋" w:hAnsi="仿宋" w:eastAsia="仿宋" w:cs="仿宋"/>
          <w:sz w:val="32"/>
          <w:szCs w:val="32"/>
        </w:rPr>
        <w:t>项目</w:t>
      </w:r>
      <w:r>
        <w:rPr>
          <w:rFonts w:hint="eastAsia" w:ascii="仿宋" w:hAnsi="仿宋" w:eastAsia="仿宋" w:cs="仿宋"/>
          <w:sz w:val="32"/>
          <w:szCs w:val="32"/>
          <w:lang w:eastAsia="zh-CN"/>
        </w:rPr>
        <w:t>的实施</w:t>
      </w:r>
      <w:r>
        <w:rPr>
          <w:rFonts w:hint="eastAsia" w:ascii="仿宋" w:hAnsi="仿宋" w:eastAsia="仿宋" w:cs="仿宋"/>
          <w:sz w:val="32"/>
          <w:szCs w:val="32"/>
        </w:rPr>
        <w:t>严格执行财务管理制度</w:t>
      </w:r>
      <w:r>
        <w:rPr>
          <w:rFonts w:hint="eastAsia" w:ascii="仿宋" w:hAnsi="仿宋" w:eastAsia="仿宋" w:cs="仿宋"/>
          <w:sz w:val="32"/>
          <w:szCs w:val="32"/>
          <w:lang w:eastAsia="zh-CN"/>
        </w:rPr>
        <w:t>，做到及时报账、及时核算，并及时处理固定资产账务。</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（三）项目组织实施情况。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项目按照程序，全部进行政府采购。</w:t>
      </w:r>
    </w:p>
    <w:p>
      <w:pPr>
        <w:rPr>
          <w:rFonts w:hint="eastAsia" w:ascii="黑体" w:hAnsi="黑体" w:eastAsia="黑体" w:cs="黑体"/>
          <w:sz w:val="32"/>
          <w:szCs w:val="32"/>
        </w:rPr>
      </w:pPr>
      <w:r>
        <w:rPr>
          <w:rFonts w:hint="eastAsia" w:ascii="黑体" w:hAnsi="黑体" w:eastAsia="黑体" w:cs="黑体"/>
          <w:sz w:val="32"/>
          <w:szCs w:val="32"/>
        </w:rPr>
        <w:t>三、项目绩效情况</w:t>
      </w:r>
      <w:r>
        <w:rPr>
          <w:rFonts w:hint="eastAsia" w:ascii="黑体" w:hAnsi="黑体" w:eastAsia="黑体" w:cs="黑体"/>
          <w:sz w:val="32"/>
          <w:szCs w:val="32"/>
        </w:rPr>
        <w:tab/>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（一）项目完成情况。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项目完全按照大录乡上报财政局基层政权建设内容实施，包括一体机、复印机、投影仪、空调的采购。所有设备的采买全部通过政府采购，网上竞价，以最底价中标完成</w:t>
      </w:r>
    </w:p>
    <w:p>
      <w:pPr>
        <w:ind w:firstLine="643" w:firstLineChars="200"/>
        <w:rPr>
          <w:rFonts w:hint="eastAsia" w:ascii="仿宋" w:hAnsi="仿宋" w:eastAsia="仿宋" w:cs="仿宋"/>
          <w:sz w:val="32"/>
          <w:szCs w:val="32"/>
          <w:lang w:eastAsia="zh-CN"/>
        </w:rPr>
      </w:pPr>
      <w:r>
        <w:rPr>
          <w:rFonts w:hint="eastAsia" w:ascii="楷体" w:hAnsi="楷体" w:eastAsia="楷体" w:cs="楷体"/>
          <w:b/>
          <w:bCs/>
          <w:sz w:val="32"/>
          <w:szCs w:val="32"/>
        </w:rPr>
        <w:t>（二）项目效益情况</w:t>
      </w:r>
      <w:r>
        <w:rPr>
          <w:rFonts w:hint="eastAsia" w:ascii="仿宋" w:hAnsi="仿宋" w:eastAsia="仿宋" w:cs="仿宋"/>
          <w:sz w:val="32"/>
          <w:szCs w:val="32"/>
        </w:rPr>
        <w:t>。</w:t>
      </w:r>
      <w:r>
        <w:rPr>
          <w:rFonts w:hint="eastAsia" w:ascii="仿宋" w:hAnsi="仿宋" w:eastAsia="仿宋" w:cs="仿宋"/>
          <w:sz w:val="32"/>
          <w:szCs w:val="32"/>
          <w:lang w:eastAsia="zh-CN"/>
        </w:rPr>
        <w:t>项目的实施有效的解决了乡政府办公设备老旧易坏的问题。有效的提高了办事效率。其中空调设备的采购有效的解决了大录乡海拔高、天气冷、职工生活条件困难的问题，保障了职工生活质量。</w:t>
      </w:r>
    </w:p>
    <w:p>
      <w:pPr>
        <w:rPr>
          <w:rFonts w:hint="eastAsia" w:ascii="黑体" w:hAnsi="黑体" w:eastAsia="黑体" w:cs="黑体"/>
          <w:b/>
          <w:bCs/>
          <w:sz w:val="32"/>
          <w:szCs w:val="32"/>
        </w:rPr>
      </w:pPr>
      <w:r>
        <w:rPr>
          <w:rFonts w:hint="eastAsia" w:ascii="黑体" w:hAnsi="黑体" w:eastAsia="黑体" w:cs="黑体"/>
          <w:b/>
          <w:bCs/>
          <w:sz w:val="32"/>
          <w:szCs w:val="32"/>
        </w:rPr>
        <w:t>四、问题及建议</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（一）存在的问题。</w:t>
      </w:r>
    </w:p>
    <w:p>
      <w:pPr>
        <w:ind w:firstLine="640" w:firstLineChars="200"/>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无。</w:t>
      </w:r>
    </w:p>
    <w:p>
      <w:pPr>
        <w:numPr>
          <w:ilvl w:val="0"/>
          <w:numId w:val="8"/>
        </w:num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相关建议。</w:t>
      </w:r>
    </w:p>
    <w:p>
      <w:pPr>
        <w:numPr>
          <w:ilvl w:val="0"/>
          <w:numId w:val="0"/>
        </w:numPr>
        <w:ind w:firstLine="640" w:firstLineChars="200"/>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无。</w:t>
      </w:r>
    </w:p>
    <w:p>
      <w:pPr>
        <w:numPr>
          <w:ilvl w:val="0"/>
          <w:numId w:val="0"/>
        </w:numPr>
        <w:jc w:val="right"/>
        <w:rPr>
          <w:rFonts w:hint="eastAsia" w:ascii="仿宋" w:hAnsi="仿宋" w:eastAsia="仿宋" w:cs="仿宋"/>
          <w:b w:val="0"/>
          <w:bCs w:val="0"/>
          <w:sz w:val="32"/>
          <w:szCs w:val="32"/>
          <w:lang w:eastAsia="zh-CN"/>
        </w:rPr>
      </w:pPr>
    </w:p>
    <w:p>
      <w:pPr>
        <w:numPr>
          <w:ilvl w:val="0"/>
          <w:numId w:val="0"/>
        </w:numPr>
        <w:jc w:val="right"/>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大录乡人民政府</w:t>
      </w:r>
    </w:p>
    <w:p>
      <w:pPr>
        <w:jc w:val="center"/>
        <w:rPr>
          <w:rFonts w:hint="eastAsia" w:asciiTheme="majorEastAsia" w:hAnsiTheme="majorEastAsia" w:eastAsiaTheme="majorEastAsia" w:cstheme="majorEastAsia"/>
          <w:b/>
          <w:bCs/>
          <w:sz w:val="44"/>
          <w:szCs w:val="44"/>
        </w:rPr>
      </w:pP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项目支出绩效自评报告</w:t>
      </w:r>
    </w:p>
    <w:p>
      <w:pPr>
        <w:jc w:val="center"/>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2019年藏区基层组织活动和公共服务运行补助</w:t>
      </w:r>
      <w:r>
        <w:rPr>
          <w:rFonts w:hint="eastAsia" w:ascii="仿宋" w:hAnsi="仿宋" w:eastAsia="仿宋" w:cs="仿宋"/>
          <w:sz w:val="32"/>
          <w:szCs w:val="32"/>
        </w:rPr>
        <w:t>项目）</w:t>
      </w:r>
    </w:p>
    <w:p>
      <w:pPr>
        <w:rPr>
          <w:rFonts w:hint="eastAsia" w:ascii="黑体" w:hAnsi="黑体" w:eastAsia="黑体" w:cs="黑体"/>
          <w:sz w:val="32"/>
          <w:szCs w:val="32"/>
        </w:rPr>
      </w:pPr>
      <w:r>
        <w:rPr>
          <w:rFonts w:hint="eastAsia" w:ascii="黑体" w:hAnsi="黑体" w:eastAsia="黑体" w:cs="黑体"/>
          <w:sz w:val="32"/>
          <w:szCs w:val="32"/>
        </w:rPr>
        <w:t>一、项目概况</w:t>
      </w:r>
    </w:p>
    <w:p>
      <w:pPr>
        <w:ind w:firstLine="643" w:firstLineChars="200"/>
        <w:rPr>
          <w:rFonts w:hint="default" w:ascii="仿宋" w:hAnsi="仿宋" w:eastAsia="仿宋" w:cs="仿宋"/>
          <w:sz w:val="32"/>
          <w:szCs w:val="32"/>
          <w:lang w:val="en-US" w:eastAsia="zh-CN"/>
        </w:rPr>
      </w:pPr>
      <w:r>
        <w:rPr>
          <w:rFonts w:hint="eastAsia" w:ascii="楷体" w:hAnsi="楷体" w:eastAsia="楷体" w:cs="楷体"/>
          <w:b/>
          <w:bCs/>
          <w:sz w:val="32"/>
          <w:szCs w:val="32"/>
        </w:rPr>
        <w:t>（一）项目资金申报及批复情况。</w:t>
      </w:r>
      <w:r>
        <w:rPr>
          <w:rFonts w:hint="eastAsia" w:ascii="仿宋" w:hAnsi="仿宋" w:eastAsia="仿宋" w:cs="仿宋"/>
          <w:sz w:val="32"/>
          <w:szCs w:val="32"/>
          <w:lang w:eastAsia="zh-CN"/>
        </w:rPr>
        <w:t>为加强藏区基层组织建设，提高藏区公共服务能力和社会管理水平。根据《关于批复</w:t>
      </w:r>
      <w:r>
        <w:rPr>
          <w:rFonts w:hint="eastAsia" w:ascii="仿宋" w:hAnsi="仿宋" w:eastAsia="仿宋" w:cs="仿宋"/>
          <w:sz w:val="32"/>
          <w:szCs w:val="32"/>
          <w:lang w:val="en-US" w:eastAsia="zh-CN"/>
        </w:rPr>
        <w:t>2019年县级部门预算的通知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(九财〔2019〕2号）及阿州财基〔2018〕7号文件,九财〔2018〕392号文件，下达了2019年基层组织活动和公共服务运行补助县配套资金12万元，下达州补助经费12万,下达资金36万。共60万。</w:t>
      </w:r>
    </w:p>
    <w:p>
      <w:pPr>
        <w:ind w:firstLine="643" w:firstLineChars="200"/>
        <w:rPr>
          <w:rFonts w:hint="eastAsia" w:ascii="仿宋" w:hAnsi="仿宋" w:eastAsia="仿宋" w:cs="仿宋"/>
          <w:sz w:val="32"/>
          <w:szCs w:val="32"/>
          <w:lang w:eastAsia="zh-CN"/>
        </w:rPr>
      </w:pPr>
      <w:r>
        <w:rPr>
          <w:rFonts w:hint="eastAsia" w:ascii="楷体" w:hAnsi="楷体" w:eastAsia="楷体" w:cs="楷体"/>
          <w:b/>
          <w:bCs/>
          <w:sz w:val="32"/>
          <w:szCs w:val="32"/>
        </w:rPr>
        <w:t>（二）项目绩效目标。</w:t>
      </w:r>
      <w:r>
        <w:rPr>
          <w:rFonts w:hint="eastAsia" w:ascii="仿宋" w:hAnsi="仿宋" w:eastAsia="仿宋" w:cs="仿宋"/>
          <w:sz w:val="32"/>
          <w:szCs w:val="32"/>
        </w:rPr>
        <w:t>项目主要内容为：</w:t>
      </w:r>
      <w:r>
        <w:rPr>
          <w:rFonts w:hint="eastAsia" w:ascii="仿宋" w:hAnsi="仿宋" w:eastAsia="仿宋" w:cs="仿宋"/>
          <w:sz w:val="32"/>
          <w:szCs w:val="32"/>
          <w:lang w:eastAsia="zh-CN"/>
        </w:rPr>
        <w:t>报账村党组织正常开展活动、村公共服务运行维护和办公运转。</w:t>
      </w:r>
    </w:p>
    <w:p>
      <w:pPr>
        <w:ind w:firstLine="643" w:firstLineChars="200"/>
        <w:rPr>
          <w:rFonts w:hint="eastAsia" w:ascii="仿宋" w:hAnsi="仿宋" w:eastAsia="仿宋" w:cs="仿宋"/>
          <w:sz w:val="32"/>
          <w:szCs w:val="32"/>
          <w:lang w:eastAsia="zh-CN"/>
        </w:rPr>
      </w:pPr>
      <w:r>
        <w:rPr>
          <w:rFonts w:hint="eastAsia" w:ascii="楷体" w:hAnsi="楷体" w:eastAsia="楷体" w:cs="楷体"/>
          <w:b/>
          <w:bCs/>
          <w:sz w:val="32"/>
          <w:szCs w:val="32"/>
        </w:rPr>
        <w:t>（三）项目资金申报相符性。</w:t>
      </w:r>
      <w:r>
        <w:rPr>
          <w:rFonts w:hint="eastAsia" w:ascii="仿宋" w:hAnsi="仿宋" w:eastAsia="仿宋" w:cs="仿宋"/>
          <w:sz w:val="32"/>
          <w:szCs w:val="32"/>
        </w:rPr>
        <w:t>项目根据乡</w:t>
      </w:r>
      <w:r>
        <w:rPr>
          <w:rFonts w:hint="eastAsia" w:ascii="仿宋" w:hAnsi="仿宋" w:eastAsia="仿宋" w:cs="仿宋"/>
          <w:sz w:val="32"/>
          <w:szCs w:val="32"/>
          <w:lang w:eastAsia="zh-CN"/>
        </w:rPr>
        <w:t>各村实际开展工作量申报。</w:t>
      </w:r>
    </w:p>
    <w:p>
      <w:pPr>
        <w:rPr>
          <w:rFonts w:hint="eastAsia" w:ascii="黑体" w:hAnsi="黑体" w:eastAsia="黑体" w:cs="黑体"/>
          <w:sz w:val="32"/>
          <w:szCs w:val="32"/>
        </w:rPr>
      </w:pPr>
      <w:r>
        <w:rPr>
          <w:rFonts w:hint="eastAsia" w:ascii="黑体" w:hAnsi="黑体" w:eastAsia="黑体" w:cs="黑体"/>
          <w:sz w:val="32"/>
          <w:szCs w:val="32"/>
        </w:rPr>
        <w:t>二、项目实施及管理情况</w:t>
      </w:r>
    </w:p>
    <w:p>
      <w:pPr>
        <w:rPr>
          <w:rFonts w:hint="eastAsia" w:ascii="楷体" w:hAnsi="楷体" w:eastAsia="楷体" w:cs="楷体"/>
          <w:b/>
          <w:bCs/>
          <w:sz w:val="32"/>
          <w:szCs w:val="32"/>
        </w:rPr>
      </w:pPr>
      <w:r>
        <w:rPr>
          <w:rFonts w:hint="eastAsia" w:ascii="仿宋" w:hAnsi="仿宋" w:eastAsia="仿宋" w:cs="仿宋"/>
          <w:sz w:val="32"/>
          <w:szCs w:val="32"/>
        </w:rPr>
        <w:tab/>
      </w:r>
      <w:r>
        <w:rPr>
          <w:rFonts w:hint="eastAsia" w:ascii="楷体" w:hAnsi="楷体" w:eastAsia="楷体" w:cs="楷体"/>
          <w:b/>
          <w:bCs/>
          <w:sz w:val="32"/>
          <w:szCs w:val="32"/>
        </w:rPr>
        <w:t>（一）资金计划、到位及使用情况。</w:t>
      </w:r>
    </w:p>
    <w:p>
      <w:pPr>
        <w:ind w:firstLine="640" w:firstLineChars="200"/>
        <w:rPr>
          <w:rFonts w:hint="default" w:ascii="仿宋" w:hAnsi="仿宋" w:eastAsia="仿宋" w:cs="仿宋"/>
          <w:sz w:val="32"/>
          <w:szCs w:val="32"/>
          <w:lang w:val="en-US" w:eastAsia="zh-CN"/>
        </w:rPr>
      </w:pPr>
      <w:r>
        <w:rPr>
          <w:rFonts w:hint="eastAsia" w:ascii="楷体" w:hAnsi="楷体" w:eastAsia="楷体" w:cs="楷体"/>
          <w:sz w:val="32"/>
          <w:szCs w:val="32"/>
        </w:rPr>
        <w:t>1．资金计划及到位。</w:t>
      </w:r>
      <w:r>
        <w:rPr>
          <w:rFonts w:hint="eastAsia" w:ascii="仿宋" w:hAnsi="仿宋" w:eastAsia="仿宋" w:cs="仿宋"/>
          <w:sz w:val="32"/>
          <w:szCs w:val="32"/>
          <w:lang w:val="en-US" w:eastAsia="zh-CN"/>
        </w:rPr>
        <w:t>于2018年11月25日下36万元；于2019年1月18日下达了2019年基层组织活动和公共服务运行补助县配套资金12万元；于2019年3月29日下达州补助经费12万；</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2．资金使用。截止评价时点项目资金的实际支出</w:t>
      </w:r>
      <w:r>
        <w:rPr>
          <w:rFonts w:hint="eastAsia" w:ascii="仿宋" w:hAnsi="仿宋" w:eastAsia="仿宋" w:cs="仿宋"/>
          <w:sz w:val="32"/>
          <w:szCs w:val="32"/>
          <w:lang w:val="en-US" w:eastAsia="zh-CN"/>
        </w:rPr>
        <w:t>60万元</w:t>
      </w:r>
      <w:r>
        <w:rPr>
          <w:rFonts w:hint="eastAsia" w:ascii="仿宋" w:hAnsi="仿宋" w:eastAsia="仿宋" w:cs="仿宋"/>
          <w:sz w:val="32"/>
          <w:szCs w:val="32"/>
        </w:rPr>
        <w:t>，支付依据合规合法，资金支付与预算相符</w:t>
      </w:r>
      <w:r>
        <w:rPr>
          <w:rFonts w:hint="eastAsia" w:ascii="仿宋" w:hAnsi="仿宋" w:eastAsia="仿宋" w:cs="仿宋"/>
          <w:sz w:val="32"/>
          <w:szCs w:val="32"/>
          <w:lang w:eastAsia="zh-CN"/>
        </w:rPr>
        <w:t>。</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（二）项目财务管理情况。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该</w:t>
      </w:r>
      <w:r>
        <w:rPr>
          <w:rFonts w:hint="eastAsia" w:ascii="仿宋" w:hAnsi="仿宋" w:eastAsia="仿宋" w:cs="仿宋"/>
          <w:sz w:val="32"/>
          <w:szCs w:val="32"/>
        </w:rPr>
        <w:t>项目</w:t>
      </w:r>
      <w:r>
        <w:rPr>
          <w:rFonts w:hint="eastAsia" w:ascii="仿宋" w:hAnsi="仿宋" w:eastAsia="仿宋" w:cs="仿宋"/>
          <w:sz w:val="32"/>
          <w:szCs w:val="32"/>
          <w:lang w:eastAsia="zh-CN"/>
        </w:rPr>
        <w:t>的实施</w:t>
      </w:r>
      <w:r>
        <w:rPr>
          <w:rFonts w:hint="eastAsia" w:ascii="仿宋" w:hAnsi="仿宋" w:eastAsia="仿宋" w:cs="仿宋"/>
          <w:sz w:val="32"/>
          <w:szCs w:val="32"/>
        </w:rPr>
        <w:t>严格执行财务管理制度</w:t>
      </w:r>
      <w:r>
        <w:rPr>
          <w:rFonts w:hint="eastAsia" w:ascii="仿宋" w:hAnsi="仿宋" w:eastAsia="仿宋" w:cs="仿宋"/>
          <w:sz w:val="32"/>
          <w:szCs w:val="32"/>
          <w:lang w:eastAsia="zh-CN"/>
        </w:rPr>
        <w:t>，做到及时报账、及时核算，并及时处理固定资产账务。</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（三）项目组织实施情况。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通过文件要求，合理安排资金支付。</w:t>
      </w:r>
    </w:p>
    <w:p>
      <w:pPr>
        <w:rPr>
          <w:rFonts w:hint="eastAsia" w:ascii="黑体" w:hAnsi="黑体" w:eastAsia="黑体" w:cs="黑体"/>
          <w:sz w:val="32"/>
          <w:szCs w:val="32"/>
        </w:rPr>
      </w:pPr>
      <w:r>
        <w:rPr>
          <w:rFonts w:hint="eastAsia" w:ascii="黑体" w:hAnsi="黑体" w:eastAsia="黑体" w:cs="黑体"/>
          <w:sz w:val="32"/>
          <w:szCs w:val="32"/>
        </w:rPr>
        <w:t>三、项目绩效情况</w:t>
      </w:r>
      <w:r>
        <w:rPr>
          <w:rFonts w:hint="eastAsia" w:ascii="黑体" w:hAnsi="黑体" w:eastAsia="黑体" w:cs="黑体"/>
          <w:sz w:val="32"/>
          <w:szCs w:val="32"/>
        </w:rPr>
        <w:tab/>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（一）项目完成情况。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所有资金用于保障各村全年日常公共运行维护，截止目前所有资金已全部转入各村委会账户。</w:t>
      </w:r>
    </w:p>
    <w:p>
      <w:pPr>
        <w:ind w:firstLine="643" w:firstLineChars="200"/>
        <w:rPr>
          <w:rFonts w:hint="eastAsia" w:ascii="仿宋" w:hAnsi="仿宋" w:eastAsia="仿宋" w:cs="仿宋"/>
          <w:sz w:val="32"/>
          <w:szCs w:val="32"/>
          <w:lang w:eastAsia="zh-CN"/>
        </w:rPr>
      </w:pPr>
      <w:r>
        <w:rPr>
          <w:rFonts w:hint="eastAsia" w:ascii="楷体" w:hAnsi="楷体" w:eastAsia="楷体" w:cs="楷体"/>
          <w:b/>
          <w:bCs/>
          <w:sz w:val="32"/>
          <w:szCs w:val="32"/>
        </w:rPr>
        <w:t>（二）项目效益情况</w:t>
      </w:r>
      <w:r>
        <w:rPr>
          <w:rFonts w:hint="eastAsia" w:ascii="仿宋" w:hAnsi="仿宋" w:eastAsia="仿宋" w:cs="仿宋"/>
          <w:sz w:val="32"/>
          <w:szCs w:val="32"/>
        </w:rPr>
        <w:t>。</w:t>
      </w:r>
      <w:r>
        <w:rPr>
          <w:rFonts w:hint="eastAsia" w:ascii="仿宋" w:hAnsi="仿宋" w:eastAsia="仿宋" w:cs="仿宋"/>
          <w:sz w:val="32"/>
          <w:szCs w:val="32"/>
          <w:lang w:eastAsia="zh-CN"/>
        </w:rPr>
        <w:t>项目的实施有效的报账各村党组织开展正常活动、基层公共服务运行维护和办公运转。</w:t>
      </w:r>
    </w:p>
    <w:p>
      <w:pPr>
        <w:rPr>
          <w:rFonts w:hint="eastAsia" w:ascii="黑体" w:hAnsi="黑体" w:eastAsia="黑体" w:cs="黑体"/>
          <w:b/>
          <w:bCs/>
          <w:sz w:val="32"/>
          <w:szCs w:val="32"/>
        </w:rPr>
      </w:pPr>
      <w:r>
        <w:rPr>
          <w:rFonts w:hint="eastAsia" w:ascii="黑体" w:hAnsi="黑体" w:eastAsia="黑体" w:cs="黑体"/>
          <w:b/>
          <w:bCs/>
          <w:sz w:val="32"/>
          <w:szCs w:val="32"/>
        </w:rPr>
        <w:t>四、问题及建议</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（一）存在的问题。</w:t>
      </w:r>
    </w:p>
    <w:p>
      <w:pPr>
        <w:ind w:firstLine="640" w:firstLineChars="200"/>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无。</w:t>
      </w:r>
    </w:p>
    <w:p>
      <w:pPr>
        <w:numPr>
          <w:ilvl w:val="0"/>
          <w:numId w:val="8"/>
        </w:num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相关建议。</w:t>
      </w:r>
    </w:p>
    <w:p>
      <w:pPr>
        <w:numPr>
          <w:ilvl w:val="0"/>
          <w:numId w:val="0"/>
        </w:numPr>
        <w:ind w:firstLine="640" w:firstLineChars="200"/>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无。</w:t>
      </w:r>
    </w:p>
    <w:p>
      <w:pPr>
        <w:numPr>
          <w:ilvl w:val="0"/>
          <w:numId w:val="0"/>
        </w:numPr>
        <w:jc w:val="right"/>
        <w:rPr>
          <w:rFonts w:hint="eastAsia" w:ascii="仿宋" w:hAnsi="仿宋" w:eastAsia="仿宋" w:cs="仿宋"/>
          <w:b w:val="0"/>
          <w:bCs w:val="0"/>
          <w:sz w:val="32"/>
          <w:szCs w:val="32"/>
          <w:lang w:eastAsia="zh-CN"/>
        </w:rPr>
      </w:pPr>
    </w:p>
    <w:p>
      <w:pPr>
        <w:numPr>
          <w:ilvl w:val="0"/>
          <w:numId w:val="0"/>
        </w:numPr>
        <w:jc w:val="right"/>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大录乡人民政府</w:t>
      </w:r>
    </w:p>
    <w:p>
      <w:pPr>
        <w:spacing w:line="600" w:lineRule="exact"/>
        <w:jc w:val="center"/>
        <w:outlineLvl w:val="0"/>
        <w:rPr>
          <w:rStyle w:val="29"/>
          <w:rFonts w:ascii="黑体" w:hAnsi="黑体" w:eastAsia="黑体"/>
          <w:b w:val="0"/>
        </w:rPr>
      </w:pPr>
    </w:p>
    <w:p>
      <w:pPr>
        <w:spacing w:line="600" w:lineRule="exact"/>
        <w:jc w:val="both"/>
        <w:outlineLvl w:val="0"/>
        <w:rPr>
          <w:rFonts w:hint="eastAsia" w:ascii="黑体" w:hAnsi="黑体" w:eastAsia="黑体"/>
          <w:color w:val="000000"/>
          <w:sz w:val="44"/>
          <w:szCs w:val="44"/>
        </w:rPr>
      </w:pPr>
      <w:bookmarkStart w:id="59"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五部分 附表</w:t>
      </w:r>
      <w:bookmarkEnd w:id="58"/>
      <w:bookmarkEnd w:id="59"/>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30"/>
          <w:rFonts w:hint="eastAsia" w:ascii="仿宋" w:hAnsi="仿宋" w:eastAsia="仿宋"/>
          <w:b w:val="0"/>
          <w:bCs w:val="0"/>
        </w:rPr>
        <w:t>入支出决算总表</w:t>
      </w:r>
      <w:bookmarkEnd w:id="60"/>
    </w:p>
    <w:p>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30"/>
          <w:rFonts w:hint="eastAsia" w:ascii="仿宋" w:hAnsi="仿宋" w:eastAsia="仿宋"/>
          <w:b w:val="0"/>
          <w:bCs w:val="0"/>
        </w:rPr>
        <w:t>入决算表</w:t>
      </w:r>
      <w:bookmarkEnd w:id="61"/>
    </w:p>
    <w:p>
      <w:pPr>
        <w:pStyle w:val="5"/>
        <w:rPr>
          <w:rFonts w:ascii="仿宋" w:hAnsi="仿宋" w:eastAsia="仿宋"/>
          <w:color w:val="000000"/>
        </w:rPr>
      </w:pPr>
      <w:bookmarkStart w:id="62" w:name="_Toc15396621"/>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出决算表</w:t>
      </w:r>
      <w:bookmarkEnd w:id="62"/>
    </w:p>
    <w:p>
      <w:pPr>
        <w:pStyle w:val="5"/>
        <w:rPr>
          <w:rFonts w:ascii="仿宋" w:hAnsi="仿宋" w:eastAsia="仿宋"/>
          <w:b w:val="0"/>
          <w:color w:val="000000"/>
        </w:rPr>
      </w:pPr>
      <w:bookmarkStart w:id="63" w:name="_Toc15396622"/>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63"/>
    </w:p>
    <w:p>
      <w:pPr>
        <w:pStyle w:val="5"/>
        <w:rPr>
          <w:rStyle w:val="30"/>
          <w:rFonts w:ascii="仿宋" w:hAnsi="仿宋" w:eastAsia="仿宋"/>
          <w:b w:val="0"/>
          <w:bCs w:val="0"/>
        </w:rPr>
      </w:pPr>
      <w:bookmarkStart w:id="64"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w:t>
      </w:r>
      <w:bookmarkEnd w:id="64"/>
      <w:bookmarkStart w:id="65" w:name="_Toc15396624"/>
    </w:p>
    <w:p>
      <w:pPr>
        <w:pStyle w:val="5"/>
        <w:rPr>
          <w:rFonts w:ascii="仿宋" w:hAnsi="仿宋" w:eastAsia="仿宋"/>
          <w:color w:val="000000"/>
        </w:rPr>
      </w:pPr>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65"/>
    </w:p>
    <w:p>
      <w:pPr>
        <w:pStyle w:val="5"/>
        <w:rPr>
          <w:rFonts w:ascii="仿宋" w:hAnsi="仿宋" w:eastAsia="仿宋"/>
          <w:color w:val="000000"/>
        </w:rPr>
      </w:pPr>
      <w:bookmarkStart w:id="66" w:name="_Toc15396625"/>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66"/>
    </w:p>
    <w:p>
      <w:pPr>
        <w:pStyle w:val="5"/>
        <w:rPr>
          <w:rFonts w:ascii="仿宋" w:hAnsi="仿宋" w:eastAsia="仿宋"/>
          <w:color w:val="000000"/>
        </w:rPr>
      </w:pPr>
      <w:bookmarkStart w:id="67" w:name="_Toc15396626"/>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67"/>
    </w:p>
    <w:p>
      <w:pPr>
        <w:pStyle w:val="5"/>
        <w:rPr>
          <w:rFonts w:ascii="仿宋" w:hAnsi="仿宋" w:eastAsia="仿宋"/>
          <w:color w:val="000000"/>
        </w:rPr>
      </w:pPr>
      <w:bookmarkStart w:id="68" w:name="_Toc15396627"/>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68"/>
    </w:p>
    <w:p>
      <w:pPr>
        <w:pStyle w:val="5"/>
        <w:rPr>
          <w:rFonts w:ascii="仿宋" w:hAnsi="仿宋" w:eastAsia="仿宋"/>
          <w:color w:val="000000"/>
        </w:rPr>
      </w:pPr>
      <w:bookmarkStart w:id="69"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69"/>
    </w:p>
    <w:p>
      <w:pPr>
        <w:pStyle w:val="5"/>
        <w:rPr>
          <w:rFonts w:ascii="仿宋" w:hAnsi="仿宋" w:eastAsia="仿宋"/>
          <w:color w:val="000000"/>
        </w:rPr>
      </w:pPr>
      <w:bookmarkStart w:id="70" w:name="_Toc15396629"/>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70"/>
    </w:p>
    <w:p>
      <w:pPr>
        <w:pStyle w:val="5"/>
        <w:rPr>
          <w:rFonts w:ascii="仿宋" w:hAnsi="仿宋" w:eastAsia="仿宋"/>
          <w:color w:val="000000"/>
        </w:rPr>
      </w:pPr>
      <w:bookmarkStart w:id="71" w:name="_Toc15396630"/>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71"/>
    </w:p>
    <w:p>
      <w:pPr>
        <w:pStyle w:val="5"/>
        <w:rPr>
          <w:rFonts w:ascii="仿宋" w:hAnsi="仿宋" w:eastAsia="仿宋"/>
          <w:color w:val="000000" w:themeColor="text1"/>
          <w14:textFill>
            <w14:solidFill>
              <w14:schemeClr w14:val="tx1"/>
            </w14:solidFill>
          </w14:textFill>
        </w:rPr>
      </w:pPr>
      <w:bookmarkStart w:id="72" w:name="_Toc15396631"/>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094318F4"/>
    <w:multiLevelType w:val="singleLevel"/>
    <w:tmpl w:val="094318F4"/>
    <w:lvl w:ilvl="0" w:tentative="0">
      <w:start w:val="1"/>
      <w:numFmt w:val="decimal"/>
      <w:suff w:val="nothing"/>
      <w:lvlText w:val="（%1）"/>
      <w:lvlJc w:val="left"/>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41771ED4"/>
    <w:multiLevelType w:val="singleLevel"/>
    <w:tmpl w:val="41771ED4"/>
    <w:lvl w:ilvl="0" w:tentative="0">
      <w:start w:val="2"/>
      <w:numFmt w:val="chineseCounting"/>
      <w:suff w:val="nothing"/>
      <w:lvlText w:val="(%1）"/>
      <w:lvlJc w:val="left"/>
      <w:rPr>
        <w:rFonts w:hint="eastAsia"/>
      </w:rPr>
    </w:lvl>
  </w:abstractNum>
  <w:abstractNum w:abstractNumId="5">
    <w:nsid w:val="5BEF23FE"/>
    <w:multiLevelType w:val="singleLevel"/>
    <w:tmpl w:val="5BEF23FE"/>
    <w:lvl w:ilvl="0" w:tentative="0">
      <w:start w:val="1"/>
      <w:numFmt w:val="decimal"/>
      <w:lvlText w:val="%1."/>
      <w:lvlJc w:val="left"/>
      <w:pPr>
        <w:tabs>
          <w:tab w:val="left" w:pos="312"/>
        </w:tabs>
      </w:pPr>
    </w:lvl>
  </w:abstractNum>
  <w:abstractNum w:abstractNumId="6">
    <w:nsid w:val="5F3E3B38"/>
    <w:multiLevelType w:val="singleLevel"/>
    <w:tmpl w:val="5F3E3B38"/>
    <w:lvl w:ilvl="0" w:tentative="0">
      <w:start w:val="3"/>
      <w:numFmt w:val="chineseCounting"/>
      <w:suff w:val="nothing"/>
      <w:lvlText w:val="（%1）"/>
      <w:lvlJc w:val="left"/>
    </w:lvl>
  </w:abstractNum>
  <w:abstractNum w:abstractNumId="7">
    <w:nsid w:val="71D2FC4C"/>
    <w:multiLevelType w:val="singleLevel"/>
    <w:tmpl w:val="71D2FC4C"/>
    <w:lvl w:ilvl="0" w:tentative="0">
      <w:start w:val="1"/>
      <w:numFmt w:val="decimal"/>
      <w:lvlText w:val="%1."/>
      <w:lvlJc w:val="left"/>
      <w:pPr>
        <w:tabs>
          <w:tab w:val="left" w:pos="312"/>
        </w:tabs>
      </w:pPr>
    </w:lvl>
  </w:abstractNum>
  <w:num w:numId="1">
    <w:abstractNumId w:val="3"/>
  </w:num>
  <w:num w:numId="2">
    <w:abstractNumId w:val="7"/>
  </w:num>
  <w:num w:numId="3">
    <w:abstractNumId w:val="0"/>
  </w:num>
  <w:num w:numId="4">
    <w:abstractNumId w:val="5"/>
  </w:num>
  <w:num w:numId="5">
    <w:abstractNumId w:val="2"/>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1MDkzYTAwNzFhODY5YTkyZjk2YzA0YjMzZmU3M2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C6D5E00"/>
    <w:rsid w:val="10C055FF"/>
    <w:rsid w:val="16BB723D"/>
    <w:rsid w:val="20237D4B"/>
    <w:rsid w:val="240371BF"/>
    <w:rsid w:val="29FD04D3"/>
    <w:rsid w:val="2CAE7A7C"/>
    <w:rsid w:val="319F7F4E"/>
    <w:rsid w:val="42944039"/>
    <w:rsid w:val="43027751"/>
    <w:rsid w:val="440063D3"/>
    <w:rsid w:val="45247721"/>
    <w:rsid w:val="4ECE2238"/>
    <w:rsid w:val="5401399F"/>
    <w:rsid w:val="5D54093A"/>
    <w:rsid w:val="6DA8604A"/>
    <w:rsid w:val="72734D90"/>
    <w:rsid w:val="76F15D5A"/>
    <w:rsid w:val="7D1E4F2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widowControl/>
      <w:spacing w:after="0"/>
      <w:ind w:left="0" w:leftChars="0" w:firstLine="420" w:firstLineChars="200"/>
    </w:pPr>
    <w:rPr>
      <w:rFonts w:cs="Times New Roman"/>
      <w:kern w:val="0"/>
      <w:szCs w:val="22"/>
    </w:rPr>
  </w:style>
  <w:style w:type="paragraph" w:styleId="3">
    <w:name w:val="Body Text Indent"/>
    <w:basedOn w:val="1"/>
    <w:unhideWhenUsed/>
    <w:qFormat/>
    <w:uiPriority w:val="99"/>
    <w:pPr>
      <w:spacing w:after="120"/>
      <w:ind w:left="420" w:leftChars="200"/>
    </w:pPr>
  </w:style>
  <w:style w:type="paragraph" w:styleId="7">
    <w:name w:val="Normal Indent"/>
    <w:unhideWhenUsed/>
    <w:qFormat/>
    <w:uiPriority w:val="99"/>
    <w:pPr>
      <w:ind w:firstLine="420"/>
    </w:pPr>
    <w:rPr>
      <w:rFonts w:ascii="Times New Roman" w:hAnsi="Times New Roman" w:eastAsia="宋体" w:cs="Times New Roman"/>
      <w:sz w:val="21"/>
      <w:szCs w:val="2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unhideWhenUsed/>
    <w:qFormat/>
    <w:uiPriority w:val="99"/>
    <w:rPr>
      <w:rFonts w:ascii="宋体" w:hAnsi="Courier New" w:cs="Courier New"/>
      <w:szCs w:val="21"/>
    </w:rPr>
  </w:style>
  <w:style w:type="paragraph" w:styleId="11">
    <w:name w:val="Balloon Text"/>
    <w:basedOn w:val="1"/>
    <w:link w:val="32"/>
    <w:semiHidden/>
    <w:unhideWhenUsed/>
    <w:qFormat/>
    <w:uiPriority w:val="99"/>
    <w:rPr>
      <w:sz w:val="18"/>
      <w:szCs w:val="18"/>
    </w:rPr>
  </w:style>
  <w:style w:type="paragraph" w:styleId="1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able of figures"/>
    <w:basedOn w:val="1"/>
    <w:next w:val="1"/>
    <w:qFormat/>
    <w:uiPriority w:val="0"/>
    <w:pPr>
      <w:ind w:leftChars="200" w:hanging="200" w:hangingChars="200"/>
    </w:p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字符"/>
    <w:link w:val="13"/>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字符"/>
    <w:link w:val="12"/>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字符"/>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8"/>
    <w:link w:val="4"/>
    <w:qFormat/>
    <w:uiPriority w:val="9"/>
    <w:rPr>
      <w:rFonts w:ascii="Times New Roman" w:hAnsi="Times New Roman"/>
      <w:b/>
      <w:bCs/>
      <w:kern w:val="44"/>
      <w:sz w:val="44"/>
      <w:szCs w:val="44"/>
    </w:rPr>
  </w:style>
  <w:style w:type="character" w:customStyle="1" w:styleId="30">
    <w:name w:val="标题 2 字符"/>
    <w:basedOn w:val="18"/>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8"/>
    <w:link w:val="11"/>
    <w:semiHidden/>
    <w:qFormat/>
    <w:uiPriority w:val="99"/>
    <w:rPr>
      <w:rFonts w:ascii="Times New Roman" w:hAnsi="Times New Roman"/>
      <w:kern w:val="2"/>
      <w:sz w:val="18"/>
      <w:szCs w:val="18"/>
    </w:rPr>
  </w:style>
  <w:style w:type="character" w:customStyle="1" w:styleId="33">
    <w:name w:val="标题 3 字符"/>
    <w:basedOn w:val="18"/>
    <w:link w:val="6"/>
    <w:qFormat/>
    <w:uiPriority w:val="9"/>
    <w:rPr>
      <w:rFonts w:ascii="Times New Roman" w:hAnsi="Times New Roman"/>
      <w:b/>
      <w:bCs/>
      <w:kern w:val="2"/>
      <w:sz w:val="32"/>
      <w:szCs w:val="32"/>
    </w:rPr>
  </w:style>
  <w:style w:type="paragraph" w:customStyle="1" w:styleId="34">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43</Pages>
  <Words>17386</Words>
  <Characters>19901</Characters>
  <Lines>61</Lines>
  <Paragraphs>17</Paragraphs>
  <TotalTime>16</TotalTime>
  <ScaleCrop>false</ScaleCrop>
  <LinksUpToDate>false</LinksUpToDate>
  <CharactersWithSpaces>20009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argonne</cp:lastModifiedBy>
  <cp:lastPrinted>2020-07-23T02:58:00Z</cp:lastPrinted>
  <dcterms:modified xsi:type="dcterms:W3CDTF">2023-07-14T06:43:58Z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E0ABEC9FE1D74F53B6B0AFA2EB6EB779_13</vt:lpwstr>
  </property>
</Properties>
</file>