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B59" w:rsidRDefault="002F1B59">
      <w:pPr>
        <w:spacing w:line="600" w:lineRule="exact"/>
        <w:jc w:val="center"/>
        <w:outlineLvl w:val="0"/>
        <w:rPr>
          <w:rFonts w:ascii="方正小标宋简体" w:eastAsia="方正小标宋简体" w:hAnsi="宋体" w:hint="eastAsia"/>
          <w:color w:val="000000"/>
          <w:sz w:val="72"/>
          <w:szCs w:val="72"/>
        </w:rPr>
      </w:pPr>
      <w:bookmarkStart w:id="0" w:name="_Toc15306267"/>
    </w:p>
    <w:p w:rsidR="002F1B59" w:rsidRDefault="002F1B59">
      <w:pPr>
        <w:spacing w:line="600" w:lineRule="exact"/>
        <w:jc w:val="center"/>
        <w:outlineLvl w:val="0"/>
        <w:rPr>
          <w:rFonts w:ascii="方正小标宋简体" w:eastAsia="方正小标宋简体" w:hAnsi="宋体"/>
          <w:color w:val="000000"/>
          <w:sz w:val="72"/>
          <w:szCs w:val="72"/>
        </w:rPr>
      </w:pPr>
    </w:p>
    <w:p w:rsidR="002F1B59" w:rsidRDefault="002F1B59">
      <w:pPr>
        <w:spacing w:line="600" w:lineRule="exact"/>
        <w:jc w:val="center"/>
        <w:outlineLvl w:val="0"/>
        <w:rPr>
          <w:rFonts w:ascii="方正小标宋简体" w:eastAsia="方正小标宋简体" w:hAnsi="宋体"/>
          <w:color w:val="000000"/>
          <w:sz w:val="72"/>
          <w:szCs w:val="72"/>
        </w:rPr>
      </w:pPr>
    </w:p>
    <w:p w:rsidR="002F1B59" w:rsidRDefault="00443671" w:rsidP="00443671">
      <w:pPr>
        <w:adjustRightInd w:val="0"/>
        <w:snapToGrid w:val="0"/>
        <w:spacing w:line="360" w:lineRule="auto"/>
        <w:jc w:val="center"/>
        <w:outlineLvl w:val="0"/>
        <w:rPr>
          <w:rFonts w:ascii="方正小标宋简体" w:eastAsia="方正小标宋简体" w:hAnsi="宋体"/>
          <w:color w:val="000000"/>
          <w:sz w:val="72"/>
          <w:szCs w:val="72"/>
        </w:rPr>
      </w:pPr>
      <w:r w:rsidRPr="00443671">
        <w:rPr>
          <w:rFonts w:ascii="方正小标宋简体" w:eastAsia="方正小标宋简体" w:hAnsi="宋体" w:hint="eastAsia"/>
          <w:color w:val="000000"/>
          <w:sz w:val="72"/>
          <w:szCs w:val="72"/>
        </w:rPr>
        <w:t>2018年</w:t>
      </w:r>
      <w:r>
        <w:rPr>
          <w:rFonts w:ascii="方正小标宋简体" w:eastAsia="方正小标宋简体" w:hAnsi="宋体" w:hint="eastAsia"/>
          <w:color w:val="000000"/>
          <w:sz w:val="72"/>
          <w:szCs w:val="72"/>
        </w:rPr>
        <w:t>度</w:t>
      </w:r>
      <w:bookmarkStart w:id="1" w:name="_GoBack"/>
      <w:bookmarkEnd w:id="1"/>
    </w:p>
    <w:p w:rsidR="002F1B59" w:rsidRDefault="006020E1">
      <w:pPr>
        <w:adjustRightInd w:val="0"/>
        <w:snapToGrid w:val="0"/>
        <w:spacing w:line="360" w:lineRule="auto"/>
        <w:jc w:val="center"/>
        <w:outlineLvl w:val="0"/>
        <w:rPr>
          <w:rFonts w:ascii="方正小标宋简体" w:eastAsia="方正小标宋简体" w:hAnsi="宋体"/>
          <w:color w:val="000000"/>
          <w:sz w:val="52"/>
          <w:szCs w:val="52"/>
        </w:rPr>
      </w:pPr>
      <w:bookmarkStart w:id="2" w:name="_Toc15396476"/>
      <w:bookmarkStart w:id="3" w:name="_Toc15377194"/>
      <w:bookmarkStart w:id="4" w:name="_Toc15378442"/>
      <w:bookmarkStart w:id="5" w:name="_Toc15377426"/>
      <w:bookmarkStart w:id="6" w:name="_Toc15396598"/>
      <w:r>
        <w:rPr>
          <w:rFonts w:ascii="方正小标宋简体" w:eastAsia="方正小标宋简体" w:hAnsi="宋体" w:hint="eastAsia"/>
          <w:color w:val="000000"/>
          <w:sz w:val="72"/>
          <w:szCs w:val="72"/>
        </w:rPr>
        <w:t>四川省</w:t>
      </w:r>
      <w:bookmarkEnd w:id="0"/>
      <w:bookmarkEnd w:id="2"/>
      <w:bookmarkEnd w:id="3"/>
      <w:bookmarkEnd w:id="4"/>
      <w:bookmarkEnd w:id="5"/>
      <w:bookmarkEnd w:id="6"/>
      <w:r>
        <w:rPr>
          <w:rFonts w:ascii="方正小标宋简体" w:eastAsia="方正小标宋简体" w:hAnsi="宋体" w:hint="eastAsia"/>
          <w:color w:val="000000"/>
          <w:sz w:val="72"/>
          <w:szCs w:val="72"/>
        </w:rPr>
        <w:t>九寨沟县旅游市场综合执法局</w:t>
      </w:r>
      <w:r>
        <w:rPr>
          <w:rFonts w:ascii="方正小标宋简体" w:eastAsia="方正小标宋简体" w:hAnsi="宋体" w:hint="eastAsia"/>
          <w:color w:val="000000"/>
          <w:sz w:val="72"/>
          <w:szCs w:val="72"/>
        </w:rPr>
        <w:t>部门决算</w:t>
      </w:r>
    </w:p>
    <w:p w:rsidR="002F1B59" w:rsidRDefault="006020E1">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2F1B59" w:rsidRDefault="006020E1">
      <w:pPr>
        <w:widowControl/>
        <w:jc w:val="center"/>
        <w:rPr>
          <w:rFonts w:ascii="黑体" w:eastAsia="黑体" w:hAnsi="黑体" w:cstheme="minorBidi"/>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2F1B59" w:rsidRDefault="002F1B59"/>
    <w:p w:rsidR="002F1B59" w:rsidRDefault="006020E1">
      <w:pPr>
        <w:pStyle w:val="10"/>
        <w:rPr>
          <w:rFonts w:cstheme="minorBidi"/>
        </w:rPr>
      </w:pPr>
      <w:hyperlink w:anchor="_Toc15396599" w:history="1">
        <w:r>
          <w:rPr>
            <w:rStyle w:val="a9"/>
            <w:rFonts w:hint="eastAsia"/>
          </w:rPr>
          <w:t>第一部分</w:t>
        </w:r>
        <w:r>
          <w:rPr>
            <w:rStyle w:val="a9"/>
          </w:rPr>
          <w:t xml:space="preserve"> </w:t>
        </w:r>
        <w:r>
          <w:rPr>
            <w:rStyle w:val="a9"/>
            <w:rFonts w:hint="eastAsia"/>
          </w:rPr>
          <w:t>部门概况</w:t>
        </w:r>
        <w:r>
          <w:tab/>
        </w:r>
        <w:r>
          <w:rPr>
            <w:rFonts w:hint="eastAsia"/>
          </w:rPr>
          <w:t>4</w:t>
        </w:r>
      </w:hyperlink>
    </w:p>
    <w:p w:rsidR="002F1B59" w:rsidRDefault="006020E1">
      <w:pPr>
        <w:pStyle w:val="20"/>
        <w:rPr>
          <w:rFonts w:ascii="仿宋" w:eastAsia="仿宋" w:hAnsi="仿宋" w:cstheme="minorBidi"/>
          <w:sz w:val="28"/>
          <w:szCs w:val="28"/>
        </w:rPr>
      </w:pPr>
      <w:hyperlink w:anchor="_Toc15396600" w:history="1">
        <w:r>
          <w:rPr>
            <w:rStyle w:val="a9"/>
            <w:rFonts w:ascii="仿宋" w:eastAsia="仿宋" w:hAnsi="仿宋" w:hint="eastAsia"/>
            <w:sz w:val="28"/>
            <w:szCs w:val="28"/>
          </w:rPr>
          <w:t>一、基本职能及主要工作</w:t>
        </w:r>
        <w:r>
          <w:rPr>
            <w:rFonts w:ascii="仿宋" w:eastAsia="仿宋" w:hAnsi="仿宋"/>
            <w:sz w:val="28"/>
            <w:szCs w:val="28"/>
          </w:rPr>
          <w:tab/>
        </w:r>
        <w:r>
          <w:rPr>
            <w:rFonts w:ascii="仿宋" w:eastAsia="仿宋" w:hAnsi="仿宋" w:hint="eastAsia"/>
            <w:sz w:val="28"/>
            <w:szCs w:val="28"/>
          </w:rPr>
          <w:t>4</w:t>
        </w:r>
      </w:hyperlink>
    </w:p>
    <w:p w:rsidR="002F1B59" w:rsidRDefault="006020E1">
      <w:pPr>
        <w:pStyle w:val="20"/>
        <w:rPr>
          <w:rFonts w:ascii="仿宋" w:eastAsia="仿宋" w:hAnsi="仿宋" w:cstheme="minorBidi"/>
          <w:sz w:val="28"/>
          <w:szCs w:val="28"/>
        </w:rPr>
      </w:pPr>
      <w:hyperlink w:anchor="_Toc15396601" w:history="1">
        <w:r>
          <w:rPr>
            <w:rStyle w:val="a9"/>
            <w:rFonts w:ascii="仿宋" w:eastAsia="仿宋" w:hAnsi="仿宋" w:hint="eastAsia"/>
            <w:sz w:val="28"/>
            <w:szCs w:val="28"/>
          </w:rPr>
          <w:t>二、机构设置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2F1B59" w:rsidRDefault="006020E1">
      <w:pPr>
        <w:pStyle w:val="10"/>
      </w:pPr>
      <w:hyperlink w:anchor="_Toc15396602" w:history="1">
        <w:r>
          <w:rPr>
            <w:rStyle w:val="a9"/>
            <w:rFonts w:hint="eastAsia"/>
          </w:rPr>
          <w:t>第二部分</w:t>
        </w:r>
        <w:r>
          <w:rPr>
            <w:rStyle w:val="a9"/>
          </w:rPr>
          <w:t xml:space="preserve"> 2018</w:t>
        </w:r>
        <w:r>
          <w:rPr>
            <w:rStyle w:val="a9"/>
            <w:rFonts w:hint="eastAsia"/>
          </w:rPr>
          <w:t>年度部门决算情况说明</w:t>
        </w:r>
        <w:r>
          <w:tab/>
        </w:r>
        <w:r>
          <w:fldChar w:fldCharType="begin"/>
        </w:r>
        <w:r>
          <w:instrText xml:space="preserve"> PAGEREF _Toc15396602 \h </w:instrText>
        </w:r>
        <w:r>
          <w:fldChar w:fldCharType="separate"/>
        </w:r>
        <w:r>
          <w:t>6</w:t>
        </w:r>
        <w:r>
          <w:fldChar w:fldCharType="end"/>
        </w:r>
      </w:hyperlink>
    </w:p>
    <w:p w:rsidR="002F1B59" w:rsidRDefault="006020E1">
      <w:pPr>
        <w:pStyle w:val="20"/>
        <w:rPr>
          <w:rFonts w:ascii="仿宋" w:eastAsia="仿宋" w:hAnsi="仿宋" w:cstheme="minorBidi"/>
          <w:sz w:val="28"/>
          <w:szCs w:val="28"/>
        </w:rPr>
      </w:pPr>
      <w:hyperlink w:anchor="_Toc15396603" w:history="1">
        <w:r>
          <w:rPr>
            <w:rStyle w:val="a9"/>
            <w:rFonts w:ascii="仿宋" w:eastAsia="仿宋" w:hAnsi="仿宋" w:cstheme="majorBidi" w:hint="eastAsia"/>
            <w:bCs/>
            <w:sz w:val="28"/>
            <w:szCs w:val="28"/>
          </w:rPr>
          <w:t>一、</w:t>
        </w:r>
        <w:r>
          <w:rPr>
            <w:rStyle w:val="a9"/>
            <w:rFonts w:ascii="仿宋" w:eastAsia="仿宋" w:hAnsi="仿宋" w:hint="eastAsia"/>
            <w:sz w:val="28"/>
            <w:szCs w:val="28"/>
          </w:rPr>
          <w:t>收</w:t>
        </w:r>
        <w:r>
          <w:rPr>
            <w:rStyle w:val="a9"/>
            <w:rFonts w:ascii="仿宋" w:eastAsia="仿宋" w:hAnsi="仿宋" w:cstheme="majorBidi" w:hint="eastAsia"/>
            <w:bCs/>
            <w:sz w:val="28"/>
            <w:szCs w:val="28"/>
          </w:rPr>
          <w:t>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2F1B59" w:rsidRDefault="006020E1">
      <w:pPr>
        <w:pStyle w:val="20"/>
        <w:rPr>
          <w:rFonts w:ascii="仿宋" w:eastAsia="仿宋" w:hAnsi="仿宋" w:cstheme="minorBidi"/>
          <w:sz w:val="28"/>
          <w:szCs w:val="28"/>
        </w:rPr>
      </w:pPr>
      <w:hyperlink w:anchor="_Toc15396604" w:history="1">
        <w:r>
          <w:rPr>
            <w:rStyle w:val="a9"/>
            <w:rFonts w:ascii="仿宋" w:eastAsia="仿宋" w:hAnsi="仿宋" w:cstheme="majorBidi" w:hint="eastAsia"/>
            <w:bCs/>
            <w:sz w:val="28"/>
            <w:szCs w:val="28"/>
          </w:rPr>
          <w:t>二、</w:t>
        </w:r>
        <w:r>
          <w:rPr>
            <w:rStyle w:val="a9"/>
            <w:rFonts w:ascii="仿宋" w:eastAsia="仿宋" w:hAnsi="仿宋" w:hint="eastAsia"/>
            <w:sz w:val="28"/>
            <w:szCs w:val="28"/>
          </w:rPr>
          <w:t>收</w:t>
        </w:r>
        <w:r>
          <w:rPr>
            <w:rStyle w:val="a9"/>
            <w:rFonts w:ascii="仿宋" w:eastAsia="仿宋" w:hAnsi="仿宋" w:cstheme="majorBidi" w:hint="eastAsia"/>
            <w:bCs/>
            <w:sz w:val="28"/>
            <w:szCs w:val="28"/>
          </w:rPr>
          <w:t>入决算情况说明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2F1B59" w:rsidRDefault="006020E1">
      <w:pPr>
        <w:pStyle w:val="20"/>
        <w:rPr>
          <w:rFonts w:ascii="仿宋" w:eastAsia="仿宋" w:hAnsi="仿宋" w:cstheme="minorBidi"/>
          <w:sz w:val="28"/>
          <w:szCs w:val="28"/>
        </w:rPr>
      </w:pPr>
      <w:hyperlink w:anchor="_Toc15396605" w:history="1">
        <w:r>
          <w:rPr>
            <w:rStyle w:val="a9"/>
            <w:rFonts w:ascii="仿宋" w:eastAsia="仿宋" w:hAnsi="仿宋" w:cstheme="majorBidi" w:hint="eastAsia"/>
            <w:bCs/>
            <w:sz w:val="28"/>
            <w:szCs w:val="28"/>
          </w:rPr>
          <w:t>三、</w:t>
        </w:r>
        <w:r>
          <w:rPr>
            <w:rStyle w:val="a9"/>
            <w:rFonts w:ascii="仿宋" w:eastAsia="仿宋" w:hAnsi="仿宋" w:hint="eastAsia"/>
            <w:sz w:val="28"/>
            <w:szCs w:val="28"/>
          </w:rPr>
          <w:t>支</w:t>
        </w:r>
        <w:r>
          <w:rPr>
            <w:rStyle w:val="a9"/>
            <w:rFonts w:ascii="仿宋" w:eastAsia="仿宋" w:hAnsi="仿宋" w:cstheme="majorBidi" w:hint="eastAsia"/>
            <w:bCs/>
            <w:sz w:val="28"/>
            <w:szCs w:val="28"/>
          </w:rPr>
          <w:t>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7</w:t>
        </w:r>
        <w:r>
          <w:rPr>
            <w:rFonts w:ascii="仿宋" w:eastAsia="仿宋" w:hAnsi="仿宋"/>
            <w:sz w:val="28"/>
            <w:szCs w:val="28"/>
          </w:rPr>
          <w:fldChar w:fldCharType="end"/>
        </w:r>
      </w:hyperlink>
    </w:p>
    <w:p w:rsidR="002F1B59" w:rsidRDefault="006020E1">
      <w:pPr>
        <w:pStyle w:val="20"/>
        <w:rPr>
          <w:rFonts w:ascii="仿宋" w:eastAsia="仿宋" w:hAnsi="仿宋" w:cstheme="minorBidi"/>
          <w:sz w:val="28"/>
          <w:szCs w:val="28"/>
        </w:rPr>
      </w:pPr>
      <w:hyperlink w:anchor="_Toc15396606" w:history="1">
        <w:r>
          <w:rPr>
            <w:rStyle w:val="a9"/>
            <w:rFonts w:ascii="仿宋" w:eastAsia="仿宋" w:hAnsi="仿宋" w:hint="eastAsia"/>
            <w:sz w:val="28"/>
            <w:szCs w:val="28"/>
          </w:rPr>
          <w:t>四、财</w:t>
        </w:r>
        <w:r>
          <w:rPr>
            <w:rStyle w:val="a9"/>
            <w:rFonts w:ascii="仿宋" w:eastAsia="仿宋" w:hAnsi="仿宋" w:cstheme="majorBidi" w:hint="eastAsia"/>
            <w:bCs/>
            <w:sz w:val="28"/>
            <w:szCs w:val="28"/>
          </w:rPr>
          <w:t>政拨款收入支出决算总体情况说明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w:instrText>
        </w:r>
        <w:r>
          <w:rPr>
            <w:rFonts w:ascii="仿宋" w:eastAsia="仿宋" w:hAnsi="仿宋"/>
            <w:sz w:val="28"/>
            <w:szCs w:val="28"/>
          </w:rPr>
          <w:instrText xml:space="preserve">REF _Toc15396606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8</w:t>
        </w:r>
        <w:r>
          <w:rPr>
            <w:rFonts w:ascii="仿宋" w:eastAsia="仿宋" w:hAnsi="仿宋"/>
            <w:sz w:val="28"/>
            <w:szCs w:val="28"/>
          </w:rPr>
          <w:fldChar w:fldCharType="end"/>
        </w:r>
      </w:hyperlink>
    </w:p>
    <w:p w:rsidR="002F1B59" w:rsidRDefault="006020E1">
      <w:pPr>
        <w:pStyle w:val="20"/>
        <w:rPr>
          <w:rFonts w:ascii="仿宋" w:eastAsia="仿宋" w:hAnsi="仿宋" w:cstheme="minorBidi"/>
          <w:sz w:val="28"/>
          <w:szCs w:val="28"/>
        </w:rPr>
      </w:pPr>
      <w:hyperlink w:anchor="_Toc15396607" w:history="1">
        <w:r>
          <w:rPr>
            <w:rStyle w:val="a9"/>
            <w:rFonts w:ascii="仿宋" w:eastAsia="仿宋" w:hAnsi="仿宋" w:hint="eastAsia"/>
            <w:sz w:val="28"/>
            <w:szCs w:val="28"/>
          </w:rPr>
          <w:t>五、一</w:t>
        </w:r>
        <w:r>
          <w:rPr>
            <w:rStyle w:val="a9"/>
            <w:rFonts w:ascii="仿宋" w:eastAsia="仿宋" w:hAnsi="仿宋" w:cstheme="majorBidi" w:hint="eastAsia"/>
            <w:bCs/>
            <w:sz w:val="28"/>
            <w:szCs w:val="28"/>
          </w:rPr>
          <w:t>般公共预算财政拨款支出决算情况说明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2F1B59" w:rsidRDefault="006020E1">
      <w:pPr>
        <w:pStyle w:val="20"/>
        <w:rPr>
          <w:rFonts w:ascii="仿宋" w:eastAsia="仿宋" w:hAnsi="仿宋" w:cstheme="minorBidi"/>
          <w:sz w:val="28"/>
          <w:szCs w:val="28"/>
        </w:rPr>
      </w:pPr>
      <w:hyperlink w:anchor="_Toc15396608" w:history="1">
        <w:r>
          <w:rPr>
            <w:rStyle w:val="a9"/>
            <w:rFonts w:ascii="仿宋" w:eastAsia="仿宋" w:hAnsi="仿宋" w:hint="eastAsia"/>
            <w:sz w:val="28"/>
            <w:szCs w:val="28"/>
          </w:rPr>
          <w:t>六、一</w:t>
        </w:r>
        <w:r>
          <w:rPr>
            <w:rStyle w:val="a9"/>
            <w:rFonts w:ascii="仿宋" w:eastAsia="仿宋" w:hAnsi="仿宋" w:cstheme="majorBidi" w:hint="eastAsia"/>
            <w:bCs/>
            <w:sz w:val="28"/>
            <w:szCs w:val="28"/>
          </w:rPr>
          <w:t>般公共预算财政拨款基本支出决算情况说明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12</w:t>
        </w:r>
        <w:r>
          <w:rPr>
            <w:rFonts w:ascii="仿宋" w:eastAsia="仿宋" w:hAnsi="仿宋"/>
            <w:sz w:val="28"/>
            <w:szCs w:val="28"/>
          </w:rPr>
          <w:fldChar w:fldCharType="end"/>
        </w:r>
      </w:hyperlink>
    </w:p>
    <w:p w:rsidR="002F1B59" w:rsidRDefault="006020E1">
      <w:pPr>
        <w:pStyle w:val="20"/>
        <w:rPr>
          <w:rFonts w:ascii="仿宋" w:eastAsia="仿宋" w:hAnsi="仿宋" w:cstheme="minorBidi"/>
          <w:sz w:val="28"/>
          <w:szCs w:val="28"/>
        </w:rPr>
      </w:pPr>
      <w:hyperlink w:anchor="_Toc15396609" w:history="1">
        <w:r>
          <w:rPr>
            <w:rStyle w:val="a9"/>
            <w:rFonts w:ascii="仿宋" w:eastAsia="仿宋" w:hAnsi="仿宋" w:hint="eastAsia"/>
            <w:sz w:val="28"/>
            <w:szCs w:val="28"/>
          </w:rPr>
          <w:t>七、</w:t>
        </w:r>
        <w:r>
          <w:rPr>
            <w:rStyle w:val="a9"/>
            <w:rFonts w:ascii="仿宋" w:eastAsia="仿宋" w:hAnsi="仿宋"/>
            <w:sz w:val="28"/>
            <w:szCs w:val="28"/>
          </w:rPr>
          <w:t>“</w:t>
        </w:r>
        <w:r>
          <w:rPr>
            <w:rStyle w:val="a9"/>
            <w:rFonts w:ascii="仿宋" w:eastAsia="仿宋" w:hAnsi="仿宋" w:cstheme="majorBidi" w:hint="eastAsia"/>
            <w:bCs/>
            <w:sz w:val="28"/>
            <w:szCs w:val="28"/>
          </w:rPr>
          <w:t>三公”经费财政拨款支出决算情况说明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12</w:t>
        </w:r>
        <w:r>
          <w:rPr>
            <w:rFonts w:ascii="仿宋" w:eastAsia="仿宋" w:hAnsi="仿宋"/>
            <w:sz w:val="28"/>
            <w:szCs w:val="28"/>
          </w:rPr>
          <w:fldChar w:fldCharType="end"/>
        </w:r>
      </w:hyperlink>
    </w:p>
    <w:p w:rsidR="002F1B59" w:rsidRDefault="006020E1">
      <w:pPr>
        <w:pStyle w:val="20"/>
        <w:rPr>
          <w:rFonts w:ascii="仿宋" w:eastAsia="仿宋" w:hAnsi="仿宋" w:cstheme="minorBidi"/>
          <w:sz w:val="28"/>
          <w:szCs w:val="28"/>
        </w:rPr>
      </w:pPr>
      <w:hyperlink w:anchor="_Toc15396610" w:history="1">
        <w:r>
          <w:rPr>
            <w:rStyle w:val="a9"/>
            <w:rFonts w:ascii="仿宋" w:eastAsia="仿宋" w:hAnsi="仿宋" w:hint="eastAsia"/>
            <w:sz w:val="28"/>
            <w:szCs w:val="28"/>
          </w:rPr>
          <w:t>八、</w:t>
        </w:r>
        <w:r>
          <w:rPr>
            <w:rStyle w:val="a9"/>
            <w:rFonts w:ascii="仿宋" w:eastAsia="仿宋" w:hAnsi="仿宋" w:cstheme="majorBidi" w:hint="eastAsia"/>
            <w:bCs/>
            <w:sz w:val="28"/>
            <w:szCs w:val="28"/>
          </w:rPr>
          <w:t>政府性基金预算支出决算情况说明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14</w:t>
        </w:r>
        <w:r>
          <w:rPr>
            <w:rFonts w:ascii="仿宋" w:eastAsia="仿宋" w:hAnsi="仿宋"/>
            <w:sz w:val="28"/>
            <w:szCs w:val="28"/>
          </w:rPr>
          <w:fldChar w:fldCharType="end"/>
        </w:r>
      </w:hyperlink>
    </w:p>
    <w:p w:rsidR="002F1B59" w:rsidRDefault="006020E1">
      <w:pPr>
        <w:pStyle w:val="20"/>
        <w:rPr>
          <w:rFonts w:ascii="仿宋" w:eastAsia="仿宋" w:hAnsi="仿宋" w:cstheme="minorBidi"/>
          <w:sz w:val="28"/>
          <w:szCs w:val="28"/>
        </w:rPr>
      </w:pPr>
      <w:hyperlink w:anchor="_Toc15396611" w:history="1">
        <w:r>
          <w:rPr>
            <w:rStyle w:val="a9"/>
            <w:rFonts w:ascii="仿宋" w:eastAsia="仿宋" w:hAnsi="仿宋" w:cstheme="majorBidi" w:hint="eastAsia"/>
            <w:bCs/>
            <w:sz w:val="28"/>
            <w:szCs w:val="28"/>
          </w:rPr>
          <w:t>九、</w:t>
        </w:r>
        <w:r>
          <w:rPr>
            <w:rStyle w:val="a9"/>
            <w:rFonts w:ascii="仿宋" w:eastAsia="仿宋" w:hAnsi="仿宋" w:hint="eastAsia"/>
            <w:sz w:val="28"/>
            <w:szCs w:val="28"/>
          </w:rPr>
          <w:t xml:space="preserve"> </w:t>
        </w:r>
        <w:r>
          <w:rPr>
            <w:rStyle w:val="a9"/>
            <w:rFonts w:ascii="仿宋" w:eastAsia="仿宋" w:hAnsi="仿宋" w:hint="eastAsia"/>
            <w:sz w:val="28"/>
            <w:szCs w:val="28"/>
          </w:rPr>
          <w:t>国</w:t>
        </w:r>
        <w:r>
          <w:rPr>
            <w:rStyle w:val="a9"/>
            <w:rFonts w:ascii="仿宋" w:eastAsia="仿宋" w:hAnsi="仿宋" w:cstheme="majorBidi" w:hint="eastAsia"/>
            <w:bCs/>
            <w:sz w:val="28"/>
            <w:szCs w:val="28"/>
          </w:rPr>
          <w:t>有资本经营预算支出决算情</w:t>
        </w:r>
        <w:r>
          <w:rPr>
            <w:rStyle w:val="a9"/>
            <w:rFonts w:ascii="仿宋" w:eastAsia="仿宋" w:hAnsi="仿宋" w:cstheme="majorBidi" w:hint="eastAsia"/>
            <w:bCs/>
            <w:sz w:val="28"/>
            <w:szCs w:val="28"/>
          </w:rPr>
          <w:t>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14</w:t>
        </w:r>
        <w:r>
          <w:rPr>
            <w:rFonts w:ascii="仿宋" w:eastAsia="仿宋" w:hAnsi="仿宋"/>
            <w:sz w:val="28"/>
            <w:szCs w:val="28"/>
          </w:rPr>
          <w:fldChar w:fldCharType="end"/>
        </w:r>
      </w:hyperlink>
    </w:p>
    <w:p w:rsidR="002F1B59" w:rsidRDefault="006020E1">
      <w:pPr>
        <w:pStyle w:val="20"/>
        <w:rPr>
          <w:rFonts w:ascii="仿宋" w:eastAsia="仿宋" w:hAnsi="仿宋" w:cstheme="minorBidi"/>
          <w:sz w:val="28"/>
          <w:szCs w:val="28"/>
        </w:rPr>
      </w:pPr>
      <w:hyperlink w:anchor="_Toc15396612" w:history="1">
        <w:r>
          <w:rPr>
            <w:rStyle w:val="a9"/>
            <w:rFonts w:ascii="仿宋" w:eastAsia="仿宋" w:hAnsi="仿宋" w:hint="eastAsia"/>
            <w:sz w:val="28"/>
            <w:szCs w:val="28"/>
          </w:rPr>
          <w:t>十</w:t>
        </w:r>
        <w:r>
          <w:rPr>
            <w:rStyle w:val="a9"/>
            <w:rFonts w:ascii="仿宋" w:eastAsia="仿宋" w:hAnsi="仿宋" w:cstheme="majorBidi" w:hint="eastAsia"/>
            <w:bCs/>
            <w:sz w:val="28"/>
            <w:szCs w:val="28"/>
          </w:rPr>
          <w:t>、其他重要事项的情况说明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15</w:t>
        </w:r>
        <w:r>
          <w:rPr>
            <w:rFonts w:ascii="仿宋" w:eastAsia="仿宋" w:hAnsi="仿宋"/>
            <w:sz w:val="28"/>
            <w:szCs w:val="28"/>
          </w:rPr>
          <w:fldChar w:fldCharType="end"/>
        </w:r>
      </w:hyperlink>
    </w:p>
    <w:p w:rsidR="002F1B59" w:rsidRDefault="006020E1">
      <w:pPr>
        <w:pStyle w:val="10"/>
        <w:rPr>
          <w:rFonts w:cstheme="minorBidi"/>
        </w:rPr>
      </w:pPr>
      <w:hyperlink w:anchor="_Toc15396613" w:history="1">
        <w:r>
          <w:rPr>
            <w:rStyle w:val="a9"/>
            <w:rFonts w:hint="eastAsia"/>
            <w:bCs/>
            <w:kern w:val="44"/>
          </w:rPr>
          <w:t>第三部分</w:t>
        </w:r>
        <w:r>
          <w:rPr>
            <w:rStyle w:val="a9"/>
            <w:rFonts w:hint="eastAsia"/>
          </w:rPr>
          <w:t xml:space="preserve"> </w:t>
        </w:r>
        <w:r>
          <w:rPr>
            <w:rStyle w:val="a9"/>
            <w:rFonts w:hint="eastAsia"/>
          </w:rPr>
          <w:t>名</w:t>
        </w:r>
        <w:r>
          <w:rPr>
            <w:rStyle w:val="a9"/>
            <w:rFonts w:hint="eastAsia"/>
            <w:bCs/>
            <w:kern w:val="44"/>
          </w:rPr>
          <w:t>词解释</w:t>
        </w:r>
        <w:r>
          <w:tab/>
        </w:r>
        <w:r>
          <w:fldChar w:fldCharType="begin"/>
        </w:r>
        <w:r>
          <w:instrText xml:space="preserve"> PAGEREF _Toc15396613 \h </w:instrText>
        </w:r>
        <w:r>
          <w:fldChar w:fldCharType="separate"/>
        </w:r>
        <w:r>
          <w:t>17</w:t>
        </w:r>
        <w:r>
          <w:fldChar w:fldCharType="end"/>
        </w:r>
      </w:hyperlink>
    </w:p>
    <w:p w:rsidR="002F1B59" w:rsidRDefault="006020E1">
      <w:pPr>
        <w:pStyle w:val="10"/>
        <w:rPr>
          <w:rFonts w:cstheme="minorBidi"/>
        </w:rPr>
      </w:pPr>
      <w:hyperlink w:anchor="_Toc15396614" w:history="1">
        <w:r>
          <w:rPr>
            <w:rStyle w:val="a9"/>
            <w:rFonts w:hint="eastAsia"/>
          </w:rPr>
          <w:t>第</w:t>
        </w:r>
        <w:r>
          <w:rPr>
            <w:rStyle w:val="a9"/>
            <w:rFonts w:hint="eastAsia"/>
            <w:bCs/>
            <w:kern w:val="44"/>
          </w:rPr>
          <w:t>四部分</w:t>
        </w:r>
        <w:r>
          <w:rPr>
            <w:rStyle w:val="a9"/>
            <w:bCs/>
            <w:kern w:val="44"/>
          </w:rPr>
          <w:t xml:space="preserve"> </w:t>
        </w:r>
        <w:r>
          <w:rPr>
            <w:rStyle w:val="a9"/>
            <w:rFonts w:hint="eastAsia"/>
            <w:bCs/>
            <w:kern w:val="44"/>
          </w:rPr>
          <w:t>附件</w:t>
        </w:r>
        <w:r>
          <w:tab/>
        </w:r>
        <w:r>
          <w:fldChar w:fldCharType="begin"/>
        </w:r>
        <w:r>
          <w:instrText xml:space="preserve"> PAGEREF _Toc15396614 \h </w:instrText>
        </w:r>
        <w:r>
          <w:fldChar w:fldCharType="separate"/>
        </w:r>
        <w:r>
          <w:t>20</w:t>
        </w:r>
        <w:r>
          <w:fldChar w:fldCharType="end"/>
        </w:r>
      </w:hyperlink>
    </w:p>
    <w:p w:rsidR="002F1B59" w:rsidRDefault="006020E1">
      <w:pPr>
        <w:pStyle w:val="20"/>
        <w:rPr>
          <w:rFonts w:ascii="仿宋" w:eastAsia="仿宋" w:hAnsi="仿宋" w:cstheme="minorBidi"/>
          <w:sz w:val="28"/>
          <w:szCs w:val="28"/>
        </w:rPr>
      </w:pPr>
      <w:hyperlink w:anchor="_Toc15396615" w:history="1">
        <w:r>
          <w:rPr>
            <w:rStyle w:val="a9"/>
            <w:rFonts w:ascii="仿宋" w:eastAsia="仿宋" w:hAnsi="仿宋" w:hint="eastAsia"/>
            <w:kern w:val="44"/>
            <w:sz w:val="28"/>
            <w:szCs w:val="28"/>
          </w:rPr>
          <w:t>附件</w:t>
        </w:r>
        <w:r>
          <w:rPr>
            <w:rStyle w:val="a9"/>
            <w:rFonts w:ascii="仿宋" w:eastAsia="仿宋" w:hAnsi="仿宋"/>
            <w:kern w:val="44"/>
            <w:sz w:val="28"/>
            <w:szCs w:val="28"/>
          </w:rPr>
          <w:t>1</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20</w:t>
        </w:r>
        <w:r>
          <w:rPr>
            <w:rFonts w:ascii="仿宋" w:eastAsia="仿宋" w:hAnsi="仿宋"/>
            <w:sz w:val="28"/>
            <w:szCs w:val="28"/>
          </w:rPr>
          <w:fldChar w:fldCharType="end"/>
        </w:r>
      </w:hyperlink>
    </w:p>
    <w:p w:rsidR="002F1B59" w:rsidRDefault="006020E1">
      <w:pPr>
        <w:pStyle w:val="10"/>
        <w:rPr>
          <w:rFonts w:cstheme="minorBidi"/>
        </w:rPr>
      </w:pPr>
      <w:hyperlink w:anchor="_Toc15396618" w:history="1">
        <w:r>
          <w:rPr>
            <w:rStyle w:val="a9"/>
            <w:rFonts w:hint="eastAsia"/>
          </w:rPr>
          <w:t>第</w:t>
        </w:r>
        <w:r>
          <w:rPr>
            <w:rStyle w:val="a9"/>
            <w:rFonts w:hint="eastAsia"/>
            <w:bCs/>
            <w:kern w:val="44"/>
          </w:rPr>
          <w:t>五部分</w:t>
        </w:r>
        <w:r>
          <w:rPr>
            <w:rStyle w:val="a9"/>
            <w:bCs/>
            <w:kern w:val="44"/>
          </w:rPr>
          <w:t xml:space="preserve"> </w:t>
        </w:r>
        <w:r>
          <w:rPr>
            <w:rStyle w:val="a9"/>
            <w:rFonts w:hint="eastAsia"/>
            <w:bCs/>
            <w:kern w:val="44"/>
          </w:rPr>
          <w:t>附表</w:t>
        </w:r>
        <w:r>
          <w:tab/>
        </w:r>
        <w:r>
          <w:fldChar w:fldCharType="begin"/>
        </w:r>
        <w:r>
          <w:instrText xml:space="preserve"> PAGEREF _Toc15396618 \h </w:instrText>
        </w:r>
        <w:r>
          <w:fldChar w:fldCharType="separate"/>
        </w:r>
        <w:r>
          <w:t>25</w:t>
        </w:r>
        <w:r>
          <w:fldChar w:fldCharType="end"/>
        </w:r>
      </w:hyperlink>
    </w:p>
    <w:p w:rsidR="002F1B59" w:rsidRDefault="006020E1">
      <w:pPr>
        <w:pStyle w:val="20"/>
        <w:rPr>
          <w:rFonts w:ascii="仿宋" w:eastAsia="仿宋" w:hAnsi="仿宋" w:cstheme="minorBidi"/>
          <w:sz w:val="28"/>
          <w:szCs w:val="28"/>
        </w:rPr>
      </w:pPr>
      <w:r>
        <w:rPr>
          <w:rFonts w:ascii="仿宋" w:eastAsia="仿宋" w:hAnsi="仿宋" w:hint="eastAsia"/>
          <w:sz w:val="28"/>
          <w:szCs w:val="28"/>
        </w:rPr>
        <w:t>一、</w:t>
      </w:r>
      <w:hyperlink w:anchor="_Toc15396619" w:history="1">
        <w:r>
          <w:rPr>
            <w:rStyle w:val="a9"/>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25</w:t>
        </w:r>
        <w:r>
          <w:rPr>
            <w:rFonts w:ascii="仿宋" w:eastAsia="仿宋" w:hAnsi="仿宋"/>
            <w:sz w:val="28"/>
            <w:szCs w:val="28"/>
          </w:rPr>
          <w:fldChar w:fldCharType="end"/>
        </w:r>
      </w:hyperlink>
    </w:p>
    <w:p w:rsidR="002F1B59" w:rsidRDefault="006020E1">
      <w:pPr>
        <w:pStyle w:val="20"/>
        <w:rPr>
          <w:rFonts w:ascii="仿宋" w:eastAsia="仿宋" w:hAnsi="仿宋" w:cstheme="minorBidi"/>
          <w:sz w:val="28"/>
          <w:szCs w:val="28"/>
        </w:rPr>
      </w:pPr>
      <w:r>
        <w:rPr>
          <w:rFonts w:ascii="仿宋" w:eastAsia="仿宋" w:hAnsi="仿宋" w:hint="eastAsia"/>
          <w:sz w:val="28"/>
          <w:szCs w:val="28"/>
        </w:rPr>
        <w:lastRenderedPageBreak/>
        <w:t>二、</w:t>
      </w:r>
      <w:hyperlink w:anchor="_Toc15396620" w:history="1">
        <w:r>
          <w:rPr>
            <w:rStyle w:val="a9"/>
            <w:rFonts w:ascii="仿宋" w:eastAsia="仿宋" w:hAnsi="仿宋" w:hint="eastAsia"/>
            <w:sz w:val="28"/>
            <w:szCs w:val="28"/>
          </w:rPr>
          <w:t>收入总表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25</w:t>
        </w:r>
        <w:r>
          <w:rPr>
            <w:rFonts w:ascii="仿宋" w:eastAsia="仿宋" w:hAnsi="仿宋"/>
            <w:sz w:val="28"/>
            <w:szCs w:val="28"/>
          </w:rPr>
          <w:fldChar w:fldCharType="end"/>
        </w:r>
      </w:hyperlink>
    </w:p>
    <w:p w:rsidR="002F1B59" w:rsidRDefault="006020E1">
      <w:pPr>
        <w:pStyle w:val="20"/>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9"/>
            <w:rFonts w:ascii="仿宋" w:eastAsia="仿宋" w:hAnsi="仿宋" w:hint="eastAsia"/>
            <w:sz w:val="28"/>
            <w:szCs w:val="28"/>
          </w:rPr>
          <w:t>支出总表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w:instrText>
        </w:r>
        <w:r>
          <w:rPr>
            <w:rFonts w:ascii="仿宋" w:eastAsia="仿宋" w:hAnsi="仿宋"/>
            <w:sz w:val="28"/>
            <w:szCs w:val="28"/>
          </w:rPr>
          <w:instrText xml:space="preserve">21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25</w:t>
        </w:r>
        <w:r>
          <w:rPr>
            <w:rFonts w:ascii="仿宋" w:eastAsia="仿宋" w:hAnsi="仿宋"/>
            <w:sz w:val="28"/>
            <w:szCs w:val="28"/>
          </w:rPr>
          <w:fldChar w:fldCharType="end"/>
        </w:r>
      </w:hyperlink>
    </w:p>
    <w:p w:rsidR="002F1B59" w:rsidRDefault="006020E1">
      <w:pPr>
        <w:pStyle w:val="20"/>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9"/>
            <w:rFonts w:ascii="仿宋" w:eastAsia="仿宋" w:hAnsi="仿宋" w:hint="eastAsia"/>
            <w:sz w:val="28"/>
            <w:szCs w:val="28"/>
          </w:rPr>
          <w:t>财政拨款收入支出决算总表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25</w:t>
        </w:r>
        <w:r>
          <w:rPr>
            <w:rFonts w:ascii="仿宋" w:eastAsia="仿宋" w:hAnsi="仿宋"/>
            <w:sz w:val="28"/>
            <w:szCs w:val="28"/>
          </w:rPr>
          <w:fldChar w:fldCharType="end"/>
        </w:r>
      </w:hyperlink>
    </w:p>
    <w:p w:rsidR="002F1B59" w:rsidRDefault="006020E1">
      <w:pPr>
        <w:pStyle w:val="20"/>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w:t>
        </w:r>
        <w:r>
          <w:rPr>
            <w:rFonts w:ascii="仿宋" w:eastAsia="仿宋" w:hAnsi="仿宋" w:hint="eastAsia"/>
            <w:sz w:val="28"/>
            <w:szCs w:val="28"/>
          </w:rPr>
          <w:t>支出决算明细表（政府经济分类科目）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25</w:t>
        </w:r>
        <w:r>
          <w:rPr>
            <w:rFonts w:ascii="仿宋" w:eastAsia="仿宋" w:hAnsi="仿宋"/>
            <w:sz w:val="28"/>
            <w:szCs w:val="28"/>
          </w:rPr>
          <w:fldChar w:fldCharType="end"/>
        </w:r>
      </w:hyperlink>
    </w:p>
    <w:p w:rsidR="002F1B59" w:rsidRDefault="006020E1">
      <w:pPr>
        <w:pStyle w:val="20"/>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9"/>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25</w:t>
        </w:r>
        <w:r>
          <w:rPr>
            <w:rFonts w:ascii="仿宋" w:eastAsia="仿宋" w:hAnsi="仿宋"/>
            <w:sz w:val="28"/>
            <w:szCs w:val="28"/>
          </w:rPr>
          <w:fldChar w:fldCharType="end"/>
        </w:r>
      </w:hyperlink>
    </w:p>
    <w:p w:rsidR="002F1B59" w:rsidRDefault="006020E1">
      <w:pPr>
        <w:pStyle w:val="20"/>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9"/>
            <w:rFonts w:ascii="仿宋" w:eastAsia="仿宋" w:hAnsi="仿宋" w:hint="eastAsia"/>
            <w:sz w:val="28"/>
            <w:szCs w:val="28"/>
          </w:rPr>
          <w:t>一般公共预算财政拨款支出决算明细表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25</w:t>
        </w:r>
        <w:r>
          <w:rPr>
            <w:rFonts w:ascii="仿宋" w:eastAsia="仿宋" w:hAnsi="仿宋"/>
            <w:sz w:val="28"/>
            <w:szCs w:val="28"/>
          </w:rPr>
          <w:fldChar w:fldCharType="end"/>
        </w:r>
      </w:hyperlink>
    </w:p>
    <w:p w:rsidR="002F1B59" w:rsidRDefault="006020E1">
      <w:pPr>
        <w:pStyle w:val="20"/>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9"/>
            <w:rFonts w:ascii="仿宋" w:eastAsia="仿宋" w:hAnsi="仿宋" w:hint="eastAsia"/>
            <w:sz w:val="28"/>
            <w:szCs w:val="28"/>
          </w:rPr>
          <w:t>一般公共预算财政拨款基本</w:t>
        </w:r>
        <w:r>
          <w:rPr>
            <w:rStyle w:val="a9"/>
            <w:rFonts w:ascii="仿宋" w:eastAsia="仿宋" w:hAnsi="仿宋" w:hint="eastAsia"/>
            <w:sz w:val="28"/>
            <w:szCs w:val="28"/>
          </w:rPr>
          <w:t>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25</w:t>
        </w:r>
        <w:r>
          <w:rPr>
            <w:rFonts w:ascii="仿宋" w:eastAsia="仿宋" w:hAnsi="仿宋"/>
            <w:sz w:val="28"/>
            <w:szCs w:val="28"/>
          </w:rPr>
          <w:fldChar w:fldCharType="end"/>
        </w:r>
      </w:hyperlink>
    </w:p>
    <w:p w:rsidR="002F1B59" w:rsidRDefault="006020E1">
      <w:pPr>
        <w:pStyle w:val="20"/>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9"/>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25</w:t>
        </w:r>
        <w:r>
          <w:rPr>
            <w:rFonts w:ascii="仿宋" w:eastAsia="仿宋" w:hAnsi="仿宋"/>
            <w:sz w:val="28"/>
            <w:szCs w:val="28"/>
          </w:rPr>
          <w:fldChar w:fldCharType="end"/>
        </w:r>
      </w:hyperlink>
    </w:p>
    <w:p w:rsidR="002F1B59" w:rsidRDefault="006020E1">
      <w:pPr>
        <w:pStyle w:val="20"/>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9"/>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25</w:t>
        </w:r>
        <w:r>
          <w:rPr>
            <w:rFonts w:ascii="仿宋" w:eastAsia="仿宋" w:hAnsi="仿宋"/>
            <w:sz w:val="28"/>
            <w:szCs w:val="28"/>
          </w:rPr>
          <w:fldChar w:fldCharType="end"/>
        </w:r>
      </w:hyperlink>
    </w:p>
    <w:p w:rsidR="002F1B59" w:rsidRDefault="006020E1">
      <w:pPr>
        <w:pStyle w:val="20"/>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9"/>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25</w:t>
        </w:r>
        <w:r>
          <w:rPr>
            <w:rFonts w:ascii="仿宋" w:eastAsia="仿宋" w:hAnsi="仿宋"/>
            <w:sz w:val="28"/>
            <w:szCs w:val="28"/>
          </w:rPr>
          <w:fldChar w:fldCharType="end"/>
        </w:r>
      </w:hyperlink>
    </w:p>
    <w:p w:rsidR="002F1B59" w:rsidRDefault="006020E1">
      <w:pPr>
        <w:pStyle w:val="20"/>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9"/>
            <w:rFonts w:ascii="仿宋" w:eastAsia="仿宋" w:hAnsi="仿宋" w:hint="eastAsia"/>
            <w:sz w:val="28"/>
            <w:szCs w:val="28"/>
          </w:rPr>
          <w:t>政府性基金预算财政</w:t>
        </w:r>
        <w:r>
          <w:rPr>
            <w:rStyle w:val="a9"/>
            <w:rFonts w:ascii="仿宋" w:eastAsia="仿宋" w:hAnsi="仿宋" w:hint="eastAsia"/>
            <w:sz w:val="28"/>
            <w:szCs w:val="28"/>
          </w:rPr>
          <w:t>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25</w:t>
        </w:r>
        <w:r>
          <w:rPr>
            <w:rFonts w:ascii="仿宋" w:eastAsia="仿宋" w:hAnsi="仿宋"/>
            <w:sz w:val="28"/>
            <w:szCs w:val="28"/>
          </w:rPr>
          <w:fldChar w:fldCharType="end"/>
        </w:r>
      </w:hyperlink>
    </w:p>
    <w:p w:rsidR="002F1B59" w:rsidRDefault="006020E1">
      <w:pPr>
        <w:pStyle w:val="20"/>
        <w:rPr>
          <w:rFonts w:ascii="仿宋" w:eastAsia="仿宋" w:hAnsi="仿宋" w:cstheme="minorBidi"/>
          <w:sz w:val="24"/>
        </w:rPr>
      </w:pPr>
      <w:r>
        <w:rPr>
          <w:rFonts w:ascii="仿宋" w:eastAsia="仿宋" w:hAnsi="仿宋" w:hint="eastAsia"/>
          <w:sz w:val="28"/>
          <w:szCs w:val="28"/>
        </w:rPr>
        <w:t>十三、</w:t>
      </w:r>
      <w:hyperlink w:anchor="_Toc15396631" w:history="1">
        <w:r>
          <w:rPr>
            <w:rStyle w:val="a9"/>
            <w:rFonts w:ascii="仿宋" w:eastAsia="仿宋" w:hAnsi="仿宋" w:hint="eastAsia"/>
            <w:sz w:val="28"/>
            <w:szCs w:val="28"/>
          </w:rPr>
          <w:t>国有资本经营预算支出决算表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25</w:t>
        </w:r>
        <w:r>
          <w:rPr>
            <w:rFonts w:ascii="仿宋" w:eastAsia="仿宋" w:hAnsi="仿宋"/>
            <w:sz w:val="28"/>
            <w:szCs w:val="28"/>
          </w:rPr>
          <w:fldChar w:fldCharType="end"/>
        </w:r>
      </w:hyperlink>
    </w:p>
    <w:p w:rsidR="002F1B59" w:rsidRDefault="006020E1">
      <w:pPr>
        <w:widowControl/>
        <w:jc w:val="left"/>
        <w:rPr>
          <w:rFonts w:ascii="仿宋" w:eastAsia="仿宋" w:hAnsi="仿宋"/>
          <w:color w:val="000000"/>
          <w:sz w:val="24"/>
        </w:rPr>
      </w:pPr>
      <w:r>
        <w:rPr>
          <w:rFonts w:ascii="仿宋" w:eastAsia="仿宋" w:hAnsi="仿宋"/>
          <w:color w:val="000000"/>
          <w:sz w:val="24"/>
        </w:rPr>
        <w:fldChar w:fldCharType="end"/>
      </w:r>
    </w:p>
    <w:p w:rsidR="002F1B59" w:rsidRDefault="006020E1">
      <w:pPr>
        <w:widowControl/>
        <w:jc w:val="left"/>
        <w:rPr>
          <w:rFonts w:ascii="黑体" w:eastAsia="黑体" w:hAnsi="黑体"/>
          <w:bCs/>
          <w:kern w:val="44"/>
          <w:sz w:val="44"/>
          <w:szCs w:val="44"/>
        </w:rPr>
      </w:pPr>
      <w:bookmarkStart w:id="7" w:name="_Toc15377196"/>
      <w:bookmarkStart w:id="8" w:name="_Toc15396599"/>
      <w:r>
        <w:rPr>
          <w:rFonts w:ascii="黑体" w:eastAsia="黑体" w:hAnsi="黑体"/>
          <w:b/>
        </w:rPr>
        <w:br w:type="page"/>
      </w:r>
    </w:p>
    <w:p w:rsidR="002F1B59" w:rsidRDefault="006020E1">
      <w:pPr>
        <w:pStyle w:val="1"/>
        <w:jc w:val="center"/>
        <w:rPr>
          <w:rStyle w:val="1Char"/>
          <w:rFonts w:ascii="黑体" w:eastAsia="黑体" w:hAnsi="黑体"/>
          <w:b/>
        </w:rPr>
      </w:pPr>
      <w:r>
        <w:rPr>
          <w:rFonts w:ascii="黑体" w:eastAsia="黑体" w:hAnsi="黑体" w:hint="eastAsia"/>
          <w:b w:val="0"/>
        </w:rPr>
        <w:lastRenderedPageBreak/>
        <w:t>第一部分</w:t>
      </w:r>
      <w:r>
        <w:rPr>
          <w:rFonts w:ascii="黑体" w:eastAsia="黑体" w:hAnsi="黑体" w:hint="eastAsia"/>
          <w:b w:val="0"/>
        </w:rPr>
        <w:t xml:space="preserve"> </w:t>
      </w:r>
      <w:r>
        <w:rPr>
          <w:rStyle w:val="1Char"/>
          <w:rFonts w:ascii="黑体" w:eastAsia="黑体" w:hAnsi="黑体" w:hint="eastAsia"/>
        </w:rPr>
        <w:t>部门概况</w:t>
      </w:r>
      <w:bookmarkEnd w:id="7"/>
      <w:bookmarkEnd w:id="8"/>
    </w:p>
    <w:p w:rsidR="002F1B59" w:rsidRDefault="002F1B59">
      <w:pPr>
        <w:widowControl/>
        <w:jc w:val="left"/>
        <w:rPr>
          <w:rFonts w:ascii="黑体" w:eastAsia="黑体"/>
          <w:color w:val="000000"/>
          <w:sz w:val="32"/>
          <w:szCs w:val="32"/>
        </w:rPr>
      </w:pPr>
    </w:p>
    <w:p w:rsidR="002F1B59" w:rsidRDefault="006020E1">
      <w:pPr>
        <w:pStyle w:val="2"/>
        <w:rPr>
          <w:rStyle w:val="2Char"/>
          <w:rFonts w:ascii="仿宋" w:eastAsia="仿宋" w:hAnsi="仿宋"/>
        </w:rPr>
      </w:pPr>
      <w:bookmarkStart w:id="9" w:name="_Toc15377197"/>
      <w:bookmarkStart w:id="10" w:name="_Toc15396600"/>
      <w:r>
        <w:rPr>
          <w:rFonts w:ascii="黑体" w:eastAsia="黑体" w:hAnsi="黑体" w:hint="eastAsia"/>
          <w:b w:val="0"/>
          <w:color w:val="000000"/>
        </w:rPr>
        <w:t>一、基</w:t>
      </w:r>
      <w:r>
        <w:rPr>
          <w:rStyle w:val="2Char"/>
          <w:rFonts w:ascii="黑体" w:eastAsia="黑体" w:hAnsi="黑体" w:hint="eastAsia"/>
        </w:rPr>
        <w:t>本职能及主要工作</w:t>
      </w:r>
      <w:bookmarkEnd w:id="9"/>
      <w:bookmarkEnd w:id="10"/>
    </w:p>
    <w:p w:rsidR="002F1B59" w:rsidRDefault="006020E1">
      <w:pPr>
        <w:pStyle w:val="a3"/>
        <w:adjustRightInd w:val="0"/>
        <w:snapToGrid w:val="0"/>
        <w:spacing w:before="93" w:line="600" w:lineRule="exact"/>
        <w:ind w:firstLineChars="210" w:firstLine="672"/>
        <w:outlineLvl w:val="2"/>
        <w:rPr>
          <w:rFonts w:ascii="仿宋" w:eastAsia="仿宋" w:hAnsi="仿宋"/>
          <w:bCs/>
          <w:color w:val="000000"/>
          <w:sz w:val="32"/>
          <w:szCs w:val="32"/>
        </w:rPr>
      </w:pPr>
      <w:bookmarkStart w:id="11" w:name="_Toc15378445"/>
      <w:bookmarkStart w:id="12" w:name="_Toc15377198"/>
      <w:r>
        <w:rPr>
          <w:rFonts w:ascii="仿宋" w:eastAsia="仿宋" w:hAnsi="仿宋" w:hint="eastAsia"/>
          <w:bCs/>
          <w:color w:val="000000"/>
          <w:sz w:val="32"/>
          <w:szCs w:val="32"/>
        </w:rPr>
        <w:t>（一）</w:t>
      </w:r>
      <w:r>
        <w:rPr>
          <w:rFonts w:ascii="仿宋" w:eastAsia="仿宋" w:hAnsi="仿宋" w:hint="eastAsia"/>
          <w:bCs/>
          <w:color w:val="000000"/>
          <w:sz w:val="32"/>
          <w:szCs w:val="32"/>
        </w:rPr>
        <w:t>九寨沟县旅游市场综合执法局作为旅游行业执法部门，其基本职能如下：</w:t>
      </w:r>
    </w:p>
    <w:p w:rsidR="002F1B59" w:rsidRDefault="006020E1">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1</w:t>
      </w:r>
      <w:r>
        <w:rPr>
          <w:rFonts w:ascii="仿宋" w:eastAsia="仿宋" w:hAnsi="仿宋" w:hint="eastAsia"/>
          <w:bCs/>
          <w:color w:val="000000"/>
          <w:sz w:val="32"/>
          <w:szCs w:val="32"/>
        </w:rPr>
        <w:t>、组织相关行政执法部门开展旅游市场综合执法，开展旅游市场的专项整治活动；整顿和规范旅游市场秩序。</w:t>
      </w:r>
    </w:p>
    <w:p w:rsidR="002F1B59" w:rsidRDefault="006020E1">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2</w:t>
      </w:r>
      <w:r>
        <w:rPr>
          <w:rFonts w:ascii="仿宋" w:eastAsia="仿宋" w:hAnsi="仿宋" w:hint="eastAsia"/>
          <w:bCs/>
          <w:color w:val="000000"/>
          <w:sz w:val="32"/>
          <w:szCs w:val="32"/>
        </w:rPr>
        <w:t>、协调公安、规划建设、国土、工商、物价、质监、食品药品监管、安全、卫生、文化、交通、劳动保障、宗教、旅游、环境保护等行政管理部门行使行政执法权，对违法违规涉旅企业、旅游个体经营者及旅游从业人员依法进行检查和处罚。</w:t>
      </w:r>
    </w:p>
    <w:p w:rsidR="002F1B59" w:rsidRDefault="006020E1">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3</w:t>
      </w:r>
      <w:r>
        <w:rPr>
          <w:rFonts w:ascii="仿宋" w:eastAsia="仿宋" w:hAnsi="仿宋" w:hint="eastAsia"/>
          <w:bCs/>
          <w:color w:val="000000"/>
          <w:sz w:val="32"/>
          <w:szCs w:val="32"/>
        </w:rPr>
        <w:t>、负责全县旅游服务质量监督管理，完善旅游企业服务质量监督体系；认真查处各类旅游投诉案件，依据有关法规对涉案的违规经营者和从业人员给予处罚。</w:t>
      </w:r>
    </w:p>
    <w:p w:rsidR="002F1B59" w:rsidRDefault="006020E1">
      <w:pPr>
        <w:pStyle w:val="a3"/>
        <w:adjustRightInd w:val="0"/>
        <w:snapToGrid w:val="0"/>
        <w:spacing w:before="93" w:line="600" w:lineRule="exact"/>
        <w:ind w:firstLineChars="210" w:firstLine="672"/>
        <w:outlineLvl w:val="2"/>
        <w:rPr>
          <w:sz w:val="32"/>
          <w:szCs w:val="32"/>
          <w:shd w:val="clear" w:color="auto" w:fill="FFFFFF"/>
        </w:rPr>
      </w:pPr>
      <w:r>
        <w:rPr>
          <w:rFonts w:ascii="仿宋" w:eastAsia="仿宋" w:hAnsi="仿宋" w:hint="eastAsia"/>
          <w:bCs/>
          <w:color w:val="000000"/>
          <w:sz w:val="32"/>
          <w:szCs w:val="32"/>
        </w:rPr>
        <w:t>4</w:t>
      </w:r>
      <w:r>
        <w:rPr>
          <w:rFonts w:ascii="仿宋" w:eastAsia="仿宋" w:hAnsi="仿宋" w:hint="eastAsia"/>
          <w:bCs/>
          <w:color w:val="000000"/>
          <w:sz w:val="32"/>
          <w:szCs w:val="32"/>
        </w:rPr>
        <w:t xml:space="preserve">、针对全县旅游市场的变化，开展旅游执法调研，提出完善管理和综合治理的意见；宣传和执行国家、省、州的政策和法律法规。　</w:t>
      </w:r>
      <w:r>
        <w:rPr>
          <w:rFonts w:hint="eastAsia"/>
          <w:sz w:val="32"/>
          <w:szCs w:val="32"/>
          <w:shd w:val="clear" w:color="auto" w:fill="FFFFFF"/>
        </w:rPr>
        <w:t xml:space="preserve">　</w:t>
      </w:r>
    </w:p>
    <w:p w:rsidR="002F1B59" w:rsidRDefault="006020E1">
      <w:pPr>
        <w:pStyle w:val="a3"/>
        <w:adjustRightInd w:val="0"/>
        <w:snapToGrid w:val="0"/>
        <w:spacing w:before="93" w:line="600" w:lineRule="exact"/>
        <w:ind w:firstLineChars="210" w:firstLine="672"/>
        <w:outlineLvl w:val="2"/>
        <w:rPr>
          <w:rFonts w:ascii="仿宋" w:eastAsia="仿宋" w:hAnsi="仿宋"/>
          <w:bCs/>
          <w:color w:val="000000"/>
          <w:sz w:val="32"/>
          <w:szCs w:val="32"/>
        </w:rPr>
      </w:pPr>
      <w:bookmarkStart w:id="13" w:name="_Toc15377199"/>
      <w:bookmarkStart w:id="14" w:name="_Toc15378446"/>
      <w:bookmarkEnd w:id="11"/>
      <w:bookmarkEnd w:id="12"/>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8</w:t>
      </w:r>
      <w:r>
        <w:rPr>
          <w:rFonts w:ascii="仿宋" w:eastAsia="仿宋" w:hAnsi="仿宋" w:hint="eastAsia"/>
          <w:bCs/>
          <w:color w:val="000000"/>
          <w:sz w:val="32"/>
          <w:szCs w:val="32"/>
        </w:rPr>
        <w:t>年重点工作完成情况。</w:t>
      </w:r>
      <w:bookmarkEnd w:id="13"/>
      <w:bookmarkEnd w:id="14"/>
    </w:p>
    <w:p w:rsidR="002F1B59" w:rsidRDefault="006020E1">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1</w:t>
      </w:r>
      <w:r>
        <w:rPr>
          <w:rFonts w:ascii="仿宋" w:eastAsia="仿宋" w:hAnsi="仿宋" w:hint="eastAsia"/>
          <w:bCs/>
          <w:color w:val="000000"/>
          <w:sz w:val="32"/>
          <w:szCs w:val="32"/>
        </w:rPr>
        <w:t>、开展旅游市场的专项整治活动，整顿和规范了旅游</w:t>
      </w:r>
      <w:r>
        <w:rPr>
          <w:rFonts w:ascii="仿宋" w:eastAsia="仿宋" w:hAnsi="仿宋" w:hint="eastAsia"/>
          <w:bCs/>
          <w:color w:val="000000"/>
          <w:sz w:val="32"/>
          <w:szCs w:val="32"/>
        </w:rPr>
        <w:lastRenderedPageBreak/>
        <w:t>市场秩序。</w:t>
      </w:r>
    </w:p>
    <w:p w:rsidR="002F1B59" w:rsidRDefault="006020E1">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2</w:t>
      </w:r>
      <w:r>
        <w:rPr>
          <w:rFonts w:ascii="仿宋" w:eastAsia="仿宋" w:hAnsi="仿宋" w:hint="eastAsia"/>
          <w:bCs/>
          <w:color w:val="000000"/>
          <w:sz w:val="32"/>
          <w:szCs w:val="32"/>
        </w:rPr>
        <w:t>、负责全县旅游服务质量监督管理，完善旅游企业服务质量监督体系；认真查处各类旅游投诉案件，依据有关法规对涉案的违规经营者和从业人员给予处罚。</w:t>
      </w:r>
    </w:p>
    <w:p w:rsidR="002F1B59" w:rsidRDefault="002F1B59">
      <w:pPr>
        <w:pStyle w:val="a3"/>
        <w:adjustRightInd w:val="0"/>
        <w:snapToGrid w:val="0"/>
        <w:spacing w:before="93" w:line="600" w:lineRule="exact"/>
        <w:ind w:firstLineChars="210" w:firstLine="672"/>
        <w:outlineLvl w:val="2"/>
        <w:rPr>
          <w:rFonts w:ascii="仿宋" w:eastAsia="仿宋" w:hAnsi="仿宋"/>
          <w:bCs/>
          <w:color w:val="000000"/>
          <w:sz w:val="32"/>
          <w:szCs w:val="32"/>
          <w:highlight w:val="yellow"/>
        </w:rPr>
      </w:pPr>
    </w:p>
    <w:p w:rsidR="002F1B59" w:rsidRDefault="006020E1">
      <w:pPr>
        <w:pStyle w:val="2"/>
        <w:rPr>
          <w:rStyle w:val="2Char"/>
        </w:rPr>
      </w:pPr>
      <w:bookmarkStart w:id="15" w:name="_Toc15396601"/>
      <w:bookmarkStart w:id="16" w:name="_Toc15377200"/>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15"/>
      <w:bookmarkEnd w:id="16"/>
    </w:p>
    <w:p w:rsidR="002F1B59" w:rsidRDefault="006020E1">
      <w:pPr>
        <w:spacing w:line="240" w:lineRule="atLeast"/>
        <w:ind w:firstLineChars="150" w:firstLine="360"/>
        <w:rPr>
          <w:rFonts w:ascii="仿宋_GB2312" w:eastAsia="仿宋_GB2312"/>
          <w:b/>
          <w:sz w:val="24"/>
        </w:rPr>
      </w:pPr>
      <w:r>
        <w:rPr>
          <w:rFonts w:ascii="仿宋_GB2312" w:eastAsia="仿宋_GB2312" w:hint="eastAsia"/>
          <w:sz w:val="24"/>
          <w:shd w:val="clear" w:color="auto" w:fill="FFFFFF"/>
        </w:rPr>
        <w:t xml:space="preserve">　</w:t>
      </w:r>
      <w:bookmarkStart w:id="17" w:name="OLE_LINK1"/>
      <w:r>
        <w:rPr>
          <w:rFonts w:ascii="仿宋" w:eastAsia="仿宋" w:hAnsi="仿宋" w:hint="eastAsia"/>
          <w:sz w:val="32"/>
          <w:szCs w:val="32"/>
        </w:rPr>
        <w:t>2018</w:t>
      </w:r>
      <w:r>
        <w:rPr>
          <w:rFonts w:ascii="仿宋" w:eastAsia="仿宋" w:hAnsi="仿宋" w:hint="eastAsia"/>
          <w:sz w:val="32"/>
          <w:szCs w:val="32"/>
        </w:rPr>
        <w:t>年</w:t>
      </w:r>
      <w:bookmarkEnd w:id="17"/>
      <w:r>
        <w:rPr>
          <w:rFonts w:ascii="仿宋" w:eastAsia="仿宋" w:hAnsi="仿宋" w:hint="eastAsia"/>
          <w:sz w:val="32"/>
          <w:szCs w:val="32"/>
        </w:rPr>
        <w:t>单位机构数为</w:t>
      </w:r>
      <w:r>
        <w:rPr>
          <w:rFonts w:ascii="仿宋" w:eastAsia="仿宋" w:hAnsi="仿宋" w:hint="eastAsia"/>
          <w:sz w:val="32"/>
          <w:szCs w:val="32"/>
        </w:rPr>
        <w:t xml:space="preserve"> 1</w:t>
      </w:r>
      <w:r>
        <w:rPr>
          <w:rFonts w:ascii="仿宋" w:eastAsia="仿宋" w:hAnsi="仿宋" w:hint="eastAsia"/>
          <w:sz w:val="32"/>
          <w:szCs w:val="32"/>
        </w:rPr>
        <w:t>个，其中参照公务员法管理的事业单位</w:t>
      </w:r>
      <w:r>
        <w:rPr>
          <w:rFonts w:ascii="仿宋" w:eastAsia="仿宋" w:hAnsi="仿宋" w:hint="eastAsia"/>
          <w:sz w:val="32"/>
          <w:szCs w:val="32"/>
        </w:rPr>
        <w:t>1</w:t>
      </w:r>
      <w:r>
        <w:rPr>
          <w:rFonts w:ascii="仿宋" w:eastAsia="仿宋" w:hAnsi="仿宋" w:hint="eastAsia"/>
          <w:sz w:val="32"/>
          <w:szCs w:val="32"/>
        </w:rPr>
        <w:t>个</w:t>
      </w:r>
      <w:r>
        <w:rPr>
          <w:rFonts w:ascii="仿宋" w:eastAsia="仿宋" w:hAnsi="仿宋" w:hint="eastAsia"/>
          <w:sz w:val="32"/>
          <w:szCs w:val="32"/>
        </w:rPr>
        <w:t>,</w:t>
      </w:r>
      <w:r>
        <w:rPr>
          <w:rFonts w:ascii="仿宋" w:eastAsia="仿宋" w:hAnsi="仿宋" w:hint="eastAsia"/>
          <w:sz w:val="32"/>
          <w:szCs w:val="32"/>
        </w:rPr>
        <w:t>财政供养人员编制为</w:t>
      </w:r>
      <w:r>
        <w:rPr>
          <w:rFonts w:ascii="仿宋" w:eastAsia="仿宋" w:hAnsi="仿宋" w:hint="eastAsia"/>
          <w:sz w:val="32"/>
          <w:szCs w:val="32"/>
        </w:rPr>
        <w:t xml:space="preserve"> 34</w:t>
      </w:r>
      <w:r>
        <w:rPr>
          <w:rFonts w:ascii="仿宋" w:eastAsia="仿宋" w:hAnsi="仿宋" w:hint="eastAsia"/>
          <w:sz w:val="32"/>
          <w:szCs w:val="32"/>
        </w:rPr>
        <w:t>名，其中参照公务员事业编制</w:t>
      </w:r>
      <w:r>
        <w:rPr>
          <w:rFonts w:ascii="仿宋" w:eastAsia="仿宋" w:hAnsi="仿宋" w:hint="eastAsia"/>
          <w:sz w:val="32"/>
          <w:szCs w:val="32"/>
        </w:rPr>
        <w:t>34</w:t>
      </w:r>
      <w:r>
        <w:rPr>
          <w:rFonts w:ascii="仿宋" w:eastAsia="仿宋" w:hAnsi="仿宋" w:hint="eastAsia"/>
          <w:sz w:val="32"/>
          <w:szCs w:val="32"/>
        </w:rPr>
        <w:t>名；</w:t>
      </w:r>
      <w:r>
        <w:rPr>
          <w:rFonts w:ascii="仿宋" w:eastAsia="仿宋" w:hAnsi="仿宋" w:hint="eastAsia"/>
          <w:sz w:val="32"/>
          <w:szCs w:val="32"/>
          <w:lang w:val="zh-CN"/>
        </w:rPr>
        <w:t>2018</w:t>
      </w:r>
      <w:r>
        <w:rPr>
          <w:rFonts w:ascii="仿宋" w:eastAsia="仿宋" w:hAnsi="仿宋" w:hint="eastAsia"/>
          <w:sz w:val="32"/>
          <w:szCs w:val="32"/>
          <w:lang w:val="zh-CN"/>
        </w:rPr>
        <w:t>年实际财政供养人员</w:t>
      </w:r>
      <w:r>
        <w:rPr>
          <w:rFonts w:ascii="仿宋" w:eastAsia="仿宋" w:hAnsi="仿宋" w:hint="eastAsia"/>
          <w:sz w:val="32"/>
          <w:szCs w:val="32"/>
          <w:lang w:val="zh-CN"/>
        </w:rPr>
        <w:t xml:space="preserve"> </w:t>
      </w:r>
      <w:r>
        <w:rPr>
          <w:rFonts w:ascii="仿宋" w:eastAsia="仿宋" w:hAnsi="仿宋" w:hint="eastAsia"/>
          <w:sz w:val="32"/>
          <w:szCs w:val="32"/>
        </w:rPr>
        <w:t>24</w:t>
      </w:r>
      <w:r>
        <w:rPr>
          <w:rFonts w:ascii="仿宋" w:eastAsia="仿宋" w:hAnsi="仿宋" w:hint="eastAsia"/>
          <w:sz w:val="32"/>
          <w:szCs w:val="32"/>
          <w:lang w:val="zh-CN"/>
        </w:rPr>
        <w:t>人，其中：参照公务员管理</w:t>
      </w:r>
      <w:r>
        <w:rPr>
          <w:rFonts w:ascii="仿宋" w:eastAsia="仿宋" w:hAnsi="仿宋" w:hint="eastAsia"/>
          <w:sz w:val="32"/>
          <w:szCs w:val="32"/>
          <w:lang w:val="zh-CN"/>
        </w:rPr>
        <w:t xml:space="preserve"> </w:t>
      </w:r>
      <w:r>
        <w:rPr>
          <w:rFonts w:ascii="仿宋" w:eastAsia="仿宋" w:hAnsi="仿宋" w:hint="eastAsia"/>
          <w:sz w:val="32"/>
          <w:szCs w:val="32"/>
        </w:rPr>
        <w:t>20</w:t>
      </w:r>
      <w:r>
        <w:rPr>
          <w:rFonts w:ascii="仿宋" w:eastAsia="仿宋" w:hAnsi="仿宋" w:hint="eastAsia"/>
          <w:sz w:val="32"/>
          <w:szCs w:val="32"/>
          <w:lang w:val="zh-CN"/>
        </w:rPr>
        <w:t>人，事业工勤</w:t>
      </w:r>
      <w:r>
        <w:rPr>
          <w:rFonts w:ascii="仿宋" w:eastAsia="仿宋" w:hAnsi="仿宋" w:hint="eastAsia"/>
          <w:sz w:val="32"/>
          <w:szCs w:val="32"/>
        </w:rPr>
        <w:t>4</w:t>
      </w:r>
      <w:r>
        <w:rPr>
          <w:rFonts w:ascii="仿宋" w:eastAsia="仿宋" w:hAnsi="仿宋" w:hint="eastAsia"/>
          <w:sz w:val="32"/>
          <w:szCs w:val="32"/>
          <w:lang w:val="zh-CN"/>
        </w:rPr>
        <w:t>人。</w:t>
      </w:r>
    </w:p>
    <w:p w:rsidR="002F1B59" w:rsidRDefault="006020E1">
      <w:pPr>
        <w:widowControl/>
        <w:jc w:val="left"/>
        <w:rPr>
          <w:rFonts w:ascii="仿宋" w:eastAsia="仿宋" w:hAnsi="仿宋"/>
          <w:color w:val="000000"/>
          <w:kern w:val="0"/>
          <w:sz w:val="32"/>
          <w:szCs w:val="32"/>
        </w:rPr>
      </w:pPr>
      <w:r>
        <w:rPr>
          <w:rFonts w:ascii="仿宋" w:eastAsia="仿宋" w:hAnsi="仿宋"/>
          <w:color w:val="000000"/>
          <w:sz w:val="32"/>
          <w:szCs w:val="32"/>
        </w:rPr>
        <w:br w:type="page"/>
      </w:r>
    </w:p>
    <w:p w:rsidR="002F1B59" w:rsidRDefault="006020E1">
      <w:pPr>
        <w:pStyle w:val="1"/>
        <w:ind w:right="440"/>
        <w:jc w:val="right"/>
        <w:rPr>
          <w:rStyle w:val="1Char"/>
          <w:rFonts w:ascii="黑体" w:eastAsia="黑体" w:hAnsi="黑体"/>
        </w:rPr>
      </w:pPr>
      <w:bookmarkStart w:id="18" w:name="_Toc15396602"/>
      <w:bookmarkStart w:id="19" w:name="_Toc15377204"/>
      <w:r>
        <w:rPr>
          <w:rFonts w:ascii="黑体" w:eastAsia="黑体" w:hAnsi="黑体" w:hint="eastAsia"/>
          <w:b w:val="0"/>
          <w:color w:val="000000"/>
        </w:rPr>
        <w:lastRenderedPageBreak/>
        <w:t>第二部分</w:t>
      </w:r>
      <w:r>
        <w:rPr>
          <w:rFonts w:ascii="黑体" w:eastAsia="黑体" w:hAnsi="黑体" w:hint="eastAsia"/>
          <w:color w:val="000000"/>
        </w:rPr>
        <w:t xml:space="preserve"> </w:t>
      </w:r>
      <w:r>
        <w:rPr>
          <w:rStyle w:val="1Char"/>
          <w:rFonts w:ascii="黑体" w:eastAsia="黑体" w:hAnsi="黑体" w:hint="eastAsia"/>
        </w:rPr>
        <w:t>2018</w:t>
      </w:r>
      <w:r>
        <w:rPr>
          <w:rStyle w:val="1Char"/>
          <w:rFonts w:ascii="黑体" w:eastAsia="黑体" w:hAnsi="黑体" w:hint="eastAsia"/>
        </w:rPr>
        <w:t>年度部门决算情况说明</w:t>
      </w:r>
      <w:bookmarkEnd w:id="18"/>
      <w:bookmarkEnd w:id="19"/>
    </w:p>
    <w:p w:rsidR="002F1B59" w:rsidRDefault="002F1B59"/>
    <w:p w:rsidR="002F1B59" w:rsidRDefault="006020E1">
      <w:pPr>
        <w:pStyle w:val="11"/>
        <w:numPr>
          <w:ilvl w:val="0"/>
          <w:numId w:val="1"/>
        </w:numPr>
        <w:spacing w:line="600" w:lineRule="exact"/>
        <w:ind w:firstLineChars="0"/>
        <w:outlineLvl w:val="1"/>
        <w:rPr>
          <w:rStyle w:val="2Char"/>
          <w:rFonts w:ascii="黑体" w:eastAsia="黑体" w:hAnsi="黑体"/>
          <w:b w:val="0"/>
        </w:rPr>
      </w:pPr>
      <w:bookmarkStart w:id="20" w:name="_Toc15396603"/>
      <w:bookmarkStart w:id="21" w:name="_Toc15377205"/>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0"/>
      <w:bookmarkEnd w:id="21"/>
    </w:p>
    <w:p w:rsidR="002F1B59" w:rsidRDefault="006020E1">
      <w:pPr>
        <w:spacing w:line="600" w:lineRule="exact"/>
        <w:ind w:firstLineChars="200" w:firstLine="640"/>
        <w:jc w:val="left"/>
        <w:rPr>
          <w:rFonts w:ascii="仿宋" w:eastAsia="仿宋" w:hAnsi="仿宋"/>
          <w:color w:val="000000"/>
          <w:sz w:val="32"/>
          <w:szCs w:val="32"/>
        </w:rPr>
      </w:pPr>
      <w:r>
        <w:rPr>
          <w:rFonts w:ascii="仿宋" w:eastAsia="仿宋" w:hAnsi="仿宋" w:hint="eastAsia"/>
          <w:color w:val="000000"/>
          <w:sz w:val="32"/>
          <w:szCs w:val="32"/>
        </w:rPr>
        <w:t>2018</w:t>
      </w:r>
      <w:r>
        <w:rPr>
          <w:rFonts w:ascii="仿宋" w:eastAsia="仿宋" w:hAnsi="仿宋" w:hint="eastAsia"/>
          <w:color w:val="000000"/>
          <w:sz w:val="32"/>
          <w:szCs w:val="32"/>
        </w:rPr>
        <w:t>年度收</w:t>
      </w:r>
      <w:r>
        <w:rPr>
          <w:rFonts w:ascii="仿宋" w:eastAsia="仿宋" w:hAnsi="仿宋" w:hint="eastAsia"/>
          <w:color w:val="000000"/>
          <w:sz w:val="32"/>
          <w:szCs w:val="32"/>
        </w:rPr>
        <w:t>入总计</w:t>
      </w:r>
      <w:r>
        <w:rPr>
          <w:rFonts w:ascii="仿宋" w:eastAsia="仿宋" w:hAnsi="仿宋" w:hint="eastAsia"/>
          <w:color w:val="000000"/>
          <w:sz w:val="32"/>
          <w:szCs w:val="32"/>
        </w:rPr>
        <w:t>398.16</w:t>
      </w:r>
      <w:r>
        <w:rPr>
          <w:rFonts w:ascii="仿宋" w:eastAsia="仿宋" w:hAnsi="仿宋" w:hint="eastAsia"/>
          <w:color w:val="000000"/>
          <w:sz w:val="32"/>
          <w:szCs w:val="32"/>
        </w:rPr>
        <w:t>万元，支出总计</w:t>
      </w:r>
      <w:r>
        <w:rPr>
          <w:rFonts w:ascii="仿宋" w:eastAsia="仿宋" w:hAnsi="仿宋" w:hint="eastAsia"/>
          <w:color w:val="000000"/>
          <w:sz w:val="32"/>
          <w:szCs w:val="32"/>
        </w:rPr>
        <w:t>402.87</w:t>
      </w:r>
      <w:r>
        <w:rPr>
          <w:rFonts w:ascii="仿宋" w:eastAsia="仿宋" w:hAnsi="仿宋" w:hint="eastAsia"/>
          <w:color w:val="000000"/>
          <w:sz w:val="32"/>
          <w:szCs w:val="32"/>
        </w:rPr>
        <w:t>万元。</w:t>
      </w:r>
      <w:r>
        <w:rPr>
          <w:rFonts w:ascii="仿宋" w:eastAsia="仿宋" w:hAnsi="仿宋" w:hint="eastAsia"/>
          <w:color w:val="000000"/>
          <w:sz w:val="32"/>
          <w:szCs w:val="32"/>
        </w:rPr>
        <w:t>与</w:t>
      </w:r>
      <w:r>
        <w:rPr>
          <w:rFonts w:ascii="仿宋" w:eastAsia="仿宋" w:hAnsi="仿宋" w:hint="eastAsia"/>
          <w:color w:val="000000"/>
          <w:sz w:val="32"/>
          <w:szCs w:val="32"/>
        </w:rPr>
        <w:t>2017</w:t>
      </w:r>
      <w:r>
        <w:rPr>
          <w:rFonts w:ascii="仿宋" w:eastAsia="仿宋" w:hAnsi="仿宋" w:hint="eastAsia"/>
          <w:color w:val="000000"/>
          <w:sz w:val="32"/>
          <w:szCs w:val="32"/>
        </w:rPr>
        <w:t>年相比，收</w:t>
      </w:r>
      <w:r>
        <w:rPr>
          <w:rFonts w:ascii="仿宋" w:eastAsia="仿宋" w:hAnsi="仿宋" w:hint="eastAsia"/>
          <w:color w:val="000000"/>
          <w:sz w:val="32"/>
          <w:szCs w:val="32"/>
        </w:rPr>
        <w:t>入增加</w:t>
      </w:r>
      <w:r>
        <w:rPr>
          <w:rFonts w:ascii="仿宋" w:eastAsia="仿宋" w:hAnsi="仿宋" w:hint="eastAsia"/>
          <w:color w:val="000000"/>
          <w:sz w:val="32"/>
          <w:szCs w:val="32"/>
        </w:rPr>
        <w:t>22.93</w:t>
      </w:r>
      <w:r>
        <w:rPr>
          <w:rFonts w:ascii="仿宋" w:eastAsia="仿宋" w:hAnsi="仿宋" w:hint="eastAsia"/>
          <w:color w:val="000000"/>
          <w:sz w:val="32"/>
          <w:szCs w:val="32"/>
        </w:rPr>
        <w:t>万元，同比增长</w:t>
      </w:r>
      <w:r>
        <w:rPr>
          <w:rFonts w:ascii="仿宋" w:eastAsia="仿宋" w:hAnsi="仿宋" w:hint="eastAsia"/>
          <w:color w:val="000000"/>
          <w:sz w:val="32"/>
          <w:szCs w:val="32"/>
        </w:rPr>
        <w:t>6.1%</w:t>
      </w:r>
      <w:r>
        <w:rPr>
          <w:rFonts w:ascii="仿宋" w:eastAsia="仿宋" w:hAnsi="仿宋" w:hint="eastAsia"/>
          <w:color w:val="000000"/>
          <w:sz w:val="32"/>
          <w:szCs w:val="32"/>
        </w:rPr>
        <w:t>，支出增加</w:t>
      </w:r>
      <w:r>
        <w:rPr>
          <w:rFonts w:ascii="仿宋" w:eastAsia="仿宋" w:hAnsi="仿宋" w:hint="eastAsia"/>
          <w:color w:val="000000"/>
          <w:sz w:val="32"/>
          <w:szCs w:val="32"/>
        </w:rPr>
        <w:t>15.9</w:t>
      </w:r>
      <w:r>
        <w:rPr>
          <w:rFonts w:ascii="仿宋" w:eastAsia="仿宋" w:hAnsi="仿宋" w:hint="eastAsia"/>
          <w:color w:val="000000"/>
          <w:sz w:val="32"/>
          <w:szCs w:val="32"/>
        </w:rPr>
        <w:t>万元，同比增长</w:t>
      </w:r>
      <w:r>
        <w:rPr>
          <w:rFonts w:ascii="仿宋" w:eastAsia="仿宋" w:hAnsi="仿宋" w:hint="eastAsia"/>
          <w:color w:val="000000"/>
          <w:sz w:val="32"/>
          <w:szCs w:val="32"/>
        </w:rPr>
        <w:t>4.1%</w:t>
      </w:r>
      <w:r>
        <w:rPr>
          <w:rFonts w:ascii="仿宋" w:eastAsia="仿宋" w:hAnsi="仿宋" w:hint="eastAsia"/>
          <w:color w:val="000000"/>
          <w:sz w:val="32"/>
          <w:szCs w:val="32"/>
        </w:rPr>
        <w:t>。</w:t>
      </w:r>
      <w:r>
        <w:rPr>
          <w:rFonts w:ascii="仿宋" w:eastAsia="仿宋" w:hAnsi="仿宋" w:hint="eastAsia"/>
          <w:color w:val="000000"/>
          <w:sz w:val="32"/>
          <w:szCs w:val="32"/>
        </w:rPr>
        <w:t>主要变动原因是</w:t>
      </w:r>
      <w:r>
        <w:rPr>
          <w:rFonts w:ascii="仿宋" w:eastAsia="仿宋" w:hAnsi="仿宋" w:hint="eastAsia"/>
          <w:color w:val="000000"/>
          <w:sz w:val="32"/>
          <w:szCs w:val="32"/>
        </w:rPr>
        <w:t>2018</w:t>
      </w:r>
      <w:r>
        <w:rPr>
          <w:rFonts w:ascii="仿宋" w:eastAsia="仿宋" w:hAnsi="仿宋" w:hint="eastAsia"/>
          <w:color w:val="000000"/>
          <w:sz w:val="32"/>
          <w:szCs w:val="32"/>
        </w:rPr>
        <w:t>年有新进人员且有工资调整。</w:t>
      </w:r>
    </w:p>
    <w:p w:rsidR="002F1B59" w:rsidRDefault="002F1B59">
      <w:pPr>
        <w:spacing w:line="600" w:lineRule="exact"/>
        <w:ind w:firstLineChars="200" w:firstLine="640"/>
        <w:jc w:val="left"/>
        <w:rPr>
          <w:rFonts w:ascii="仿宋" w:eastAsia="仿宋" w:hAnsi="仿宋"/>
          <w:color w:val="000000"/>
          <w:sz w:val="32"/>
          <w:szCs w:val="32"/>
        </w:rPr>
      </w:pPr>
    </w:p>
    <w:p w:rsidR="002F1B59" w:rsidRDefault="006020E1">
      <w:pPr>
        <w:spacing w:line="600" w:lineRule="exact"/>
        <w:ind w:firstLineChars="200" w:firstLine="640"/>
        <w:jc w:val="center"/>
        <w:rPr>
          <w:rFonts w:ascii="仿宋_GB2312" w:eastAsia="仿宋_GB2312"/>
          <w:color w:val="000000"/>
          <w:sz w:val="32"/>
          <w:szCs w:val="32"/>
        </w:rPr>
      </w:pPr>
      <w:r>
        <w:rPr>
          <w:rFonts w:ascii="仿宋" w:eastAsia="仿宋" w:hAnsi="仿宋" w:hint="eastAsia"/>
          <w:noProof/>
          <w:color w:val="000000" w:themeColor="text1"/>
          <w:sz w:val="32"/>
          <w:szCs w:val="32"/>
        </w:rPr>
        <w:drawing>
          <wp:anchor distT="0" distB="0" distL="114300" distR="114300" simplePos="0" relativeHeight="251666432" behindDoc="0" locked="0" layoutInCell="1" allowOverlap="1">
            <wp:simplePos x="0" y="0"/>
            <wp:positionH relativeFrom="column">
              <wp:posOffset>277495</wp:posOffset>
            </wp:positionH>
            <wp:positionV relativeFrom="paragraph">
              <wp:posOffset>375920</wp:posOffset>
            </wp:positionV>
            <wp:extent cx="5080000" cy="3810000"/>
            <wp:effectExtent l="4445" t="4445" r="20955" b="14605"/>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ascii="仿宋" w:eastAsia="仿宋" w:hAnsi="仿宋" w:hint="eastAsia"/>
          <w:color w:val="000000" w:themeColor="text1"/>
          <w:sz w:val="32"/>
          <w:szCs w:val="32"/>
        </w:rPr>
        <w:t>图</w:t>
      </w:r>
      <w:r>
        <w:rPr>
          <w:rFonts w:ascii="仿宋" w:eastAsia="仿宋" w:hAnsi="仿宋"/>
          <w:color w:val="000000" w:themeColor="text1"/>
          <w:sz w:val="32"/>
          <w:szCs w:val="32"/>
        </w:rPr>
        <w:t>1</w:t>
      </w:r>
      <w:r>
        <w:rPr>
          <w:rFonts w:ascii="仿宋" w:eastAsia="仿宋" w:hAnsi="仿宋" w:hint="eastAsia"/>
          <w:color w:val="000000" w:themeColor="text1"/>
          <w:sz w:val="32"/>
          <w:szCs w:val="32"/>
        </w:rPr>
        <w:t>：收、支决算总计变动情况图</w:t>
      </w:r>
    </w:p>
    <w:p w:rsidR="002F1B59" w:rsidRDefault="002F1B59">
      <w:pPr>
        <w:spacing w:line="600" w:lineRule="exact"/>
        <w:ind w:firstLineChars="200" w:firstLine="640"/>
        <w:jc w:val="center"/>
        <w:rPr>
          <w:rFonts w:ascii="仿宋_GB2312" w:eastAsia="仿宋_GB2312"/>
          <w:color w:val="000000"/>
          <w:sz w:val="32"/>
          <w:szCs w:val="32"/>
        </w:rPr>
      </w:pPr>
    </w:p>
    <w:p w:rsidR="002F1B59" w:rsidRDefault="006020E1">
      <w:pPr>
        <w:pStyle w:val="11"/>
        <w:numPr>
          <w:ilvl w:val="0"/>
          <w:numId w:val="1"/>
        </w:numPr>
        <w:spacing w:line="600" w:lineRule="exact"/>
        <w:ind w:firstLineChars="0"/>
        <w:outlineLvl w:val="1"/>
        <w:rPr>
          <w:rStyle w:val="2Char"/>
          <w:rFonts w:ascii="黑体" w:eastAsia="黑体" w:hAnsi="黑体"/>
          <w:b w:val="0"/>
        </w:rPr>
      </w:pPr>
      <w:bookmarkStart w:id="22" w:name="_Toc15396604"/>
      <w:bookmarkStart w:id="23" w:name="_Toc15377206"/>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2"/>
      <w:bookmarkEnd w:id="23"/>
    </w:p>
    <w:p w:rsidR="002F1B59" w:rsidRDefault="006020E1">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lastRenderedPageBreak/>
        <w:t>201</w:t>
      </w:r>
      <w:r>
        <w:rPr>
          <w:rFonts w:ascii="仿宋" w:eastAsia="仿宋" w:hAnsi="仿宋" w:hint="eastAsia"/>
          <w:color w:val="000000"/>
          <w:sz w:val="32"/>
          <w:szCs w:val="32"/>
        </w:rPr>
        <w:t>8</w:t>
      </w:r>
      <w:r>
        <w:rPr>
          <w:rFonts w:ascii="仿宋" w:eastAsia="仿宋" w:hAnsi="仿宋" w:hint="eastAsia"/>
          <w:color w:val="000000"/>
          <w:sz w:val="32"/>
          <w:szCs w:val="32"/>
        </w:rPr>
        <w:t>年本年收入合计</w:t>
      </w:r>
      <w:r>
        <w:rPr>
          <w:rFonts w:ascii="仿宋" w:eastAsia="仿宋" w:hAnsi="仿宋" w:hint="eastAsia"/>
          <w:color w:val="000000"/>
          <w:sz w:val="32"/>
          <w:szCs w:val="32"/>
        </w:rPr>
        <w:t>398.16</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398.16</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；国有资本经营预算财政拨款收入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；事业收</w:t>
      </w:r>
      <w:r>
        <w:rPr>
          <w:rFonts w:ascii="仿宋" w:eastAsia="仿宋" w:hAnsi="仿宋" w:hint="eastAsia"/>
          <w:color w:val="000000"/>
          <w:sz w:val="32"/>
          <w:szCs w:val="32"/>
        </w:rPr>
        <w:t>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；附属单位上缴收入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；其他收入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2F1B59" w:rsidRDefault="006020E1">
      <w:pPr>
        <w:spacing w:line="600" w:lineRule="exact"/>
        <w:jc w:val="center"/>
        <w:rPr>
          <w:rFonts w:ascii="仿宋" w:eastAsia="仿宋" w:hAnsi="仿宋"/>
          <w:color w:val="000000" w:themeColor="text1"/>
          <w:sz w:val="32"/>
          <w:szCs w:val="32"/>
        </w:rPr>
      </w:pPr>
      <w:r>
        <w:rPr>
          <w:rFonts w:ascii="仿宋" w:eastAsia="仿宋" w:hAnsi="仿宋"/>
          <w:noProof/>
          <w:color w:val="000000"/>
          <w:sz w:val="32"/>
          <w:szCs w:val="32"/>
        </w:rPr>
        <w:drawing>
          <wp:anchor distT="0" distB="0" distL="114300" distR="114300" simplePos="0" relativeHeight="251659264" behindDoc="0" locked="0" layoutInCell="1" allowOverlap="1">
            <wp:simplePos x="0" y="0"/>
            <wp:positionH relativeFrom="column">
              <wp:posOffset>95250</wp:posOffset>
            </wp:positionH>
            <wp:positionV relativeFrom="paragraph">
              <wp:posOffset>33020</wp:posOffset>
            </wp:positionV>
            <wp:extent cx="5080000" cy="3810000"/>
            <wp:effectExtent l="4445" t="4445" r="20955" b="1460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ascii="仿宋" w:eastAsia="仿宋" w:hAnsi="仿宋" w:hint="eastAsia"/>
          <w:color w:val="000000" w:themeColor="text1"/>
          <w:sz w:val="32"/>
          <w:szCs w:val="32"/>
        </w:rPr>
        <w:t>图</w:t>
      </w:r>
      <w:r>
        <w:rPr>
          <w:rFonts w:ascii="仿宋" w:eastAsia="仿宋" w:hAnsi="仿宋" w:hint="eastAsia"/>
          <w:color w:val="000000" w:themeColor="text1"/>
          <w:sz w:val="32"/>
          <w:szCs w:val="32"/>
        </w:rPr>
        <w:t>2</w:t>
      </w:r>
      <w:r>
        <w:rPr>
          <w:rFonts w:ascii="仿宋" w:eastAsia="仿宋" w:hAnsi="仿宋" w:hint="eastAsia"/>
          <w:color w:val="000000" w:themeColor="text1"/>
          <w:sz w:val="32"/>
          <w:szCs w:val="32"/>
        </w:rPr>
        <w:t>：收入决算结构图</w:t>
      </w:r>
    </w:p>
    <w:p w:rsidR="002F1B59" w:rsidRDefault="002F1B59">
      <w:pPr>
        <w:spacing w:line="600" w:lineRule="exact"/>
        <w:ind w:firstLineChars="200" w:firstLine="640"/>
        <w:rPr>
          <w:rFonts w:ascii="仿宋_GB2312" w:eastAsia="仿宋_GB2312"/>
          <w:color w:val="FF0000"/>
          <w:sz w:val="32"/>
          <w:szCs w:val="32"/>
        </w:rPr>
      </w:pPr>
    </w:p>
    <w:p w:rsidR="002F1B59" w:rsidRDefault="006020E1">
      <w:pPr>
        <w:pStyle w:val="11"/>
        <w:numPr>
          <w:ilvl w:val="0"/>
          <w:numId w:val="1"/>
        </w:numPr>
        <w:spacing w:line="600" w:lineRule="exact"/>
        <w:ind w:firstLineChars="0"/>
        <w:outlineLvl w:val="1"/>
        <w:rPr>
          <w:rStyle w:val="2Char"/>
          <w:rFonts w:ascii="黑体" w:eastAsia="黑体" w:hAnsi="黑体"/>
          <w:b w:val="0"/>
        </w:rPr>
      </w:pPr>
      <w:bookmarkStart w:id="24" w:name="_Toc15396605"/>
      <w:bookmarkStart w:id="25" w:name="_Toc15377207"/>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24"/>
      <w:bookmarkEnd w:id="25"/>
    </w:p>
    <w:p w:rsidR="002F1B59" w:rsidRDefault="006020E1">
      <w:pPr>
        <w:spacing w:line="600" w:lineRule="exact"/>
        <w:ind w:firstLine="640"/>
        <w:rPr>
          <w:rFonts w:ascii="仿宋" w:eastAsia="仿宋" w:hAnsi="仿宋"/>
          <w:color w:val="000000"/>
          <w:sz w:val="32"/>
          <w:szCs w:val="32"/>
          <w:shd w:val="pct10" w:color="auto" w:fill="FFFFFF"/>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年本年支出合计</w:t>
      </w:r>
      <w:r>
        <w:rPr>
          <w:rFonts w:ascii="仿宋" w:eastAsia="仿宋" w:hAnsi="仿宋" w:hint="eastAsia"/>
          <w:color w:val="000000"/>
          <w:sz w:val="32"/>
          <w:szCs w:val="32"/>
        </w:rPr>
        <w:t>402.87</w:t>
      </w:r>
      <w:r>
        <w:rPr>
          <w:rFonts w:ascii="仿宋" w:eastAsia="仿宋" w:hAnsi="仿宋" w:hint="eastAsia"/>
          <w:color w:val="000000"/>
          <w:sz w:val="32"/>
          <w:szCs w:val="32"/>
        </w:rPr>
        <w:t>万元，其中：基本支出</w:t>
      </w:r>
      <w:r>
        <w:rPr>
          <w:rFonts w:ascii="仿宋" w:eastAsia="仿宋" w:hAnsi="仿宋" w:hint="eastAsia"/>
          <w:color w:val="000000"/>
          <w:sz w:val="32"/>
          <w:szCs w:val="32"/>
        </w:rPr>
        <w:t>382.98</w:t>
      </w:r>
      <w:r>
        <w:rPr>
          <w:rFonts w:ascii="仿宋" w:eastAsia="仿宋" w:hAnsi="仿宋" w:hint="eastAsia"/>
          <w:color w:val="000000"/>
          <w:sz w:val="32"/>
          <w:szCs w:val="32"/>
        </w:rPr>
        <w:t>万元，占</w:t>
      </w:r>
      <w:r>
        <w:rPr>
          <w:rFonts w:ascii="仿宋" w:eastAsia="仿宋" w:hAnsi="仿宋" w:hint="eastAsia"/>
          <w:color w:val="000000"/>
          <w:sz w:val="32"/>
          <w:szCs w:val="32"/>
        </w:rPr>
        <w:t>95.06</w:t>
      </w:r>
      <w:r>
        <w:rPr>
          <w:rFonts w:ascii="仿宋" w:eastAsia="仿宋" w:hAnsi="仿宋"/>
          <w:color w:val="000000"/>
          <w:sz w:val="32"/>
          <w:szCs w:val="32"/>
        </w:rPr>
        <w:t>%</w:t>
      </w:r>
      <w:r>
        <w:rPr>
          <w:rFonts w:ascii="仿宋" w:eastAsia="仿宋" w:hAnsi="仿宋" w:hint="eastAsia"/>
          <w:color w:val="000000"/>
          <w:sz w:val="32"/>
          <w:szCs w:val="32"/>
        </w:rPr>
        <w:t>；项目支出</w:t>
      </w:r>
      <w:r>
        <w:rPr>
          <w:rFonts w:ascii="仿宋" w:eastAsia="仿宋" w:hAnsi="仿宋" w:hint="eastAsia"/>
          <w:color w:val="000000"/>
          <w:sz w:val="32"/>
          <w:szCs w:val="32"/>
        </w:rPr>
        <w:t>19.89</w:t>
      </w:r>
      <w:r>
        <w:rPr>
          <w:rFonts w:ascii="仿宋" w:eastAsia="仿宋" w:hAnsi="仿宋" w:hint="eastAsia"/>
          <w:color w:val="000000"/>
          <w:sz w:val="32"/>
          <w:szCs w:val="32"/>
        </w:rPr>
        <w:t>万元，占</w:t>
      </w:r>
      <w:r>
        <w:rPr>
          <w:rFonts w:ascii="仿宋" w:eastAsia="仿宋" w:hAnsi="仿宋" w:hint="eastAsia"/>
          <w:color w:val="000000"/>
          <w:sz w:val="32"/>
          <w:szCs w:val="32"/>
        </w:rPr>
        <w:t>4.94</w:t>
      </w:r>
      <w:r>
        <w:rPr>
          <w:rFonts w:ascii="仿宋" w:eastAsia="仿宋" w:hAnsi="仿宋"/>
          <w:color w:val="000000"/>
          <w:sz w:val="32"/>
          <w:szCs w:val="32"/>
        </w:rPr>
        <w:t>%</w:t>
      </w:r>
      <w:r>
        <w:rPr>
          <w:rFonts w:ascii="仿宋" w:eastAsia="仿宋" w:hAnsi="仿宋" w:hint="eastAsia"/>
          <w:color w:val="000000"/>
          <w:sz w:val="32"/>
          <w:szCs w:val="32"/>
        </w:rPr>
        <w:t>；上缴上级支出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；对附属单位补助支出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2F1B59" w:rsidRDefault="006020E1">
      <w:pPr>
        <w:spacing w:line="600" w:lineRule="exact"/>
        <w:ind w:firstLineChars="200" w:firstLine="640"/>
        <w:jc w:val="center"/>
        <w:rPr>
          <w:rFonts w:ascii="仿宋_GB2312" w:eastAsia="仿宋_GB2312"/>
          <w:color w:val="FF0000"/>
          <w:sz w:val="32"/>
          <w:szCs w:val="32"/>
        </w:rPr>
      </w:pPr>
      <w:r>
        <w:rPr>
          <w:rFonts w:ascii="仿宋_GB2312" w:eastAsia="仿宋_GB2312" w:hint="eastAsia"/>
          <w:noProof/>
          <w:color w:val="FF0000"/>
          <w:sz w:val="32"/>
          <w:szCs w:val="32"/>
        </w:rPr>
        <w:lastRenderedPageBreak/>
        <w:drawing>
          <wp:anchor distT="0" distB="0" distL="114300" distR="114300" simplePos="0" relativeHeight="251660288" behindDoc="0" locked="0" layoutInCell="1" allowOverlap="1">
            <wp:simplePos x="0" y="0"/>
            <wp:positionH relativeFrom="column">
              <wp:posOffset>48260</wp:posOffset>
            </wp:positionH>
            <wp:positionV relativeFrom="paragraph">
              <wp:posOffset>-10160</wp:posOffset>
            </wp:positionV>
            <wp:extent cx="5080000" cy="3810000"/>
            <wp:effectExtent l="4445" t="4445" r="20955" b="14605"/>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仿宋" w:eastAsia="仿宋" w:hAnsi="仿宋" w:hint="eastAsia"/>
          <w:color w:val="000000" w:themeColor="text1"/>
          <w:sz w:val="32"/>
          <w:szCs w:val="32"/>
        </w:rPr>
        <w:t>图</w:t>
      </w:r>
      <w:r>
        <w:rPr>
          <w:rFonts w:ascii="仿宋" w:eastAsia="仿宋" w:hAnsi="仿宋" w:hint="eastAsia"/>
          <w:color w:val="000000" w:themeColor="text1"/>
          <w:sz w:val="32"/>
          <w:szCs w:val="32"/>
        </w:rPr>
        <w:t>3</w:t>
      </w:r>
      <w:r>
        <w:rPr>
          <w:rFonts w:ascii="仿宋" w:eastAsia="仿宋" w:hAnsi="仿宋" w:hint="eastAsia"/>
          <w:color w:val="000000" w:themeColor="text1"/>
          <w:sz w:val="32"/>
          <w:szCs w:val="32"/>
        </w:rPr>
        <w:t>：支出决算结构图</w:t>
      </w:r>
    </w:p>
    <w:p w:rsidR="002F1B59" w:rsidRDefault="006020E1">
      <w:pPr>
        <w:spacing w:line="600" w:lineRule="exact"/>
        <w:ind w:firstLineChars="200" w:firstLine="640"/>
        <w:outlineLvl w:val="1"/>
        <w:rPr>
          <w:rStyle w:val="2Char"/>
          <w:rFonts w:ascii="黑体" w:eastAsia="黑体" w:hAnsi="黑体"/>
          <w:b w:val="0"/>
        </w:rPr>
      </w:pPr>
      <w:bookmarkStart w:id="26" w:name="_Toc15396606"/>
      <w:bookmarkStart w:id="27" w:name="_Toc15377208"/>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26"/>
      <w:bookmarkEnd w:id="27"/>
    </w:p>
    <w:p w:rsidR="002F1B59" w:rsidRDefault="006020E1">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年财政拨款收</w:t>
      </w:r>
      <w:r>
        <w:rPr>
          <w:rFonts w:ascii="仿宋" w:eastAsia="仿宋" w:hAnsi="仿宋" w:hint="eastAsia"/>
          <w:color w:val="000000"/>
          <w:sz w:val="32"/>
          <w:szCs w:val="32"/>
        </w:rPr>
        <w:t>入总计</w:t>
      </w:r>
      <w:r>
        <w:rPr>
          <w:rFonts w:ascii="仿宋" w:eastAsia="仿宋" w:hAnsi="仿宋" w:hint="eastAsia"/>
          <w:color w:val="000000"/>
          <w:sz w:val="32"/>
          <w:szCs w:val="32"/>
        </w:rPr>
        <w:t>398.16</w:t>
      </w:r>
      <w:r>
        <w:rPr>
          <w:rFonts w:ascii="仿宋" w:eastAsia="仿宋" w:hAnsi="仿宋" w:hint="eastAsia"/>
          <w:color w:val="000000"/>
          <w:sz w:val="32"/>
          <w:szCs w:val="32"/>
        </w:rPr>
        <w:t>万元，</w:t>
      </w:r>
      <w:r>
        <w:rPr>
          <w:rFonts w:ascii="仿宋" w:eastAsia="仿宋" w:hAnsi="仿宋" w:hint="eastAsia"/>
          <w:color w:val="000000"/>
          <w:sz w:val="32"/>
          <w:szCs w:val="32"/>
        </w:rPr>
        <w:t>支</w:t>
      </w:r>
      <w:r>
        <w:rPr>
          <w:rFonts w:ascii="仿宋" w:eastAsia="仿宋" w:hAnsi="仿宋" w:hint="eastAsia"/>
          <w:color w:val="000000"/>
          <w:sz w:val="32"/>
          <w:szCs w:val="32"/>
        </w:rPr>
        <w:t>出</w:t>
      </w:r>
      <w:r>
        <w:rPr>
          <w:rFonts w:ascii="仿宋" w:eastAsia="仿宋" w:hAnsi="仿宋" w:hint="eastAsia"/>
          <w:color w:val="000000"/>
          <w:sz w:val="32"/>
          <w:szCs w:val="32"/>
        </w:rPr>
        <w:t>总计</w:t>
      </w:r>
      <w:r>
        <w:rPr>
          <w:rFonts w:ascii="仿宋" w:eastAsia="仿宋" w:hAnsi="仿宋" w:hint="eastAsia"/>
          <w:color w:val="000000"/>
          <w:sz w:val="32"/>
          <w:szCs w:val="32"/>
        </w:rPr>
        <w:t>402.87</w:t>
      </w:r>
      <w:r>
        <w:rPr>
          <w:rFonts w:ascii="仿宋" w:eastAsia="仿宋" w:hAnsi="仿宋" w:hint="eastAsia"/>
          <w:color w:val="000000"/>
          <w:sz w:val="32"/>
          <w:szCs w:val="32"/>
        </w:rPr>
        <w:t>万元。与</w:t>
      </w:r>
      <w:r>
        <w:rPr>
          <w:rFonts w:ascii="仿宋" w:eastAsia="仿宋" w:hAnsi="仿宋" w:hint="eastAsia"/>
          <w:color w:val="000000"/>
          <w:sz w:val="32"/>
          <w:szCs w:val="32"/>
        </w:rPr>
        <w:t>2017</w:t>
      </w:r>
      <w:r>
        <w:rPr>
          <w:rFonts w:ascii="仿宋" w:eastAsia="仿宋" w:hAnsi="仿宋" w:hint="eastAsia"/>
          <w:color w:val="000000"/>
          <w:sz w:val="32"/>
          <w:szCs w:val="32"/>
        </w:rPr>
        <w:t>年相比，财政拨款收</w:t>
      </w:r>
      <w:r>
        <w:rPr>
          <w:rFonts w:ascii="仿宋" w:eastAsia="仿宋" w:hAnsi="仿宋" w:hint="eastAsia"/>
          <w:color w:val="000000"/>
          <w:sz w:val="32"/>
          <w:szCs w:val="32"/>
        </w:rPr>
        <w:t>入增加</w:t>
      </w:r>
      <w:r>
        <w:rPr>
          <w:rFonts w:ascii="仿宋" w:eastAsia="仿宋" w:hAnsi="仿宋" w:hint="eastAsia"/>
          <w:color w:val="000000"/>
          <w:sz w:val="32"/>
          <w:szCs w:val="32"/>
        </w:rPr>
        <w:t>22.93</w:t>
      </w:r>
      <w:r>
        <w:rPr>
          <w:rFonts w:ascii="仿宋" w:eastAsia="仿宋" w:hAnsi="仿宋" w:hint="eastAsia"/>
          <w:color w:val="000000"/>
          <w:sz w:val="32"/>
          <w:szCs w:val="32"/>
        </w:rPr>
        <w:t>万元，同比增长</w:t>
      </w:r>
      <w:r>
        <w:rPr>
          <w:rFonts w:ascii="仿宋" w:eastAsia="仿宋" w:hAnsi="仿宋" w:hint="eastAsia"/>
          <w:color w:val="000000"/>
          <w:sz w:val="32"/>
          <w:szCs w:val="32"/>
        </w:rPr>
        <w:t>6.1%</w:t>
      </w:r>
      <w:r>
        <w:rPr>
          <w:rFonts w:ascii="仿宋" w:eastAsia="仿宋" w:hAnsi="仿宋" w:hint="eastAsia"/>
          <w:color w:val="000000"/>
          <w:sz w:val="32"/>
          <w:szCs w:val="32"/>
        </w:rPr>
        <w:t>，</w:t>
      </w:r>
      <w:r>
        <w:rPr>
          <w:rFonts w:ascii="仿宋" w:eastAsia="仿宋" w:hAnsi="仿宋" w:hint="eastAsia"/>
          <w:color w:val="000000"/>
          <w:sz w:val="32"/>
          <w:szCs w:val="32"/>
        </w:rPr>
        <w:t>财政拨款</w:t>
      </w:r>
      <w:r>
        <w:rPr>
          <w:rFonts w:ascii="仿宋" w:eastAsia="仿宋" w:hAnsi="仿宋" w:hint="eastAsia"/>
          <w:color w:val="000000"/>
          <w:sz w:val="32"/>
          <w:szCs w:val="32"/>
        </w:rPr>
        <w:t>支出增加</w:t>
      </w:r>
      <w:r>
        <w:rPr>
          <w:rFonts w:ascii="仿宋" w:eastAsia="仿宋" w:hAnsi="仿宋" w:hint="eastAsia"/>
          <w:color w:val="000000"/>
          <w:sz w:val="32"/>
          <w:szCs w:val="32"/>
        </w:rPr>
        <w:t>15.9</w:t>
      </w:r>
      <w:r>
        <w:rPr>
          <w:rFonts w:ascii="仿宋" w:eastAsia="仿宋" w:hAnsi="仿宋" w:hint="eastAsia"/>
          <w:color w:val="000000"/>
          <w:sz w:val="32"/>
          <w:szCs w:val="32"/>
        </w:rPr>
        <w:t>万元，同比增长</w:t>
      </w:r>
      <w:r>
        <w:rPr>
          <w:rFonts w:ascii="仿宋" w:eastAsia="仿宋" w:hAnsi="仿宋" w:hint="eastAsia"/>
          <w:color w:val="000000"/>
          <w:sz w:val="32"/>
          <w:szCs w:val="32"/>
        </w:rPr>
        <w:t>4.1%</w:t>
      </w:r>
      <w:r>
        <w:rPr>
          <w:rFonts w:ascii="仿宋" w:eastAsia="仿宋" w:hAnsi="仿宋" w:hint="eastAsia"/>
          <w:color w:val="000000"/>
          <w:sz w:val="32"/>
          <w:szCs w:val="32"/>
        </w:rPr>
        <w:t>。</w:t>
      </w:r>
      <w:r>
        <w:rPr>
          <w:rFonts w:ascii="仿宋" w:eastAsia="仿宋" w:hAnsi="仿宋" w:hint="eastAsia"/>
          <w:color w:val="000000"/>
          <w:sz w:val="32"/>
          <w:szCs w:val="32"/>
        </w:rPr>
        <w:t>主要变动原因是</w:t>
      </w:r>
      <w:r>
        <w:rPr>
          <w:rFonts w:ascii="仿宋" w:eastAsia="仿宋" w:hAnsi="仿宋" w:hint="eastAsia"/>
          <w:color w:val="000000"/>
          <w:sz w:val="32"/>
          <w:szCs w:val="32"/>
        </w:rPr>
        <w:t>2018</w:t>
      </w:r>
      <w:r>
        <w:rPr>
          <w:rFonts w:ascii="仿宋" w:eastAsia="仿宋" w:hAnsi="仿宋" w:hint="eastAsia"/>
          <w:color w:val="000000"/>
          <w:sz w:val="32"/>
          <w:szCs w:val="32"/>
        </w:rPr>
        <w:t>年度有新进人员并调整了工资。</w:t>
      </w:r>
    </w:p>
    <w:p w:rsidR="002F1B59" w:rsidRDefault="002F1B59">
      <w:pPr>
        <w:spacing w:line="600" w:lineRule="exact"/>
        <w:ind w:firstLineChars="200" w:firstLine="640"/>
        <w:rPr>
          <w:rFonts w:ascii="仿宋" w:eastAsia="仿宋" w:hAnsi="仿宋"/>
          <w:color w:val="000000"/>
          <w:sz w:val="32"/>
          <w:szCs w:val="32"/>
          <w:highlight w:val="yellow"/>
        </w:rPr>
      </w:pPr>
    </w:p>
    <w:p w:rsidR="002F1B59" w:rsidRDefault="006020E1">
      <w:pPr>
        <w:spacing w:line="600" w:lineRule="exact"/>
        <w:jc w:val="center"/>
        <w:rPr>
          <w:rFonts w:ascii="仿宋" w:eastAsia="仿宋" w:hAnsi="仿宋"/>
          <w:color w:val="000000" w:themeColor="text1"/>
          <w:sz w:val="32"/>
          <w:szCs w:val="32"/>
        </w:rPr>
      </w:pPr>
      <w:r>
        <w:rPr>
          <w:rFonts w:ascii="仿宋" w:eastAsia="仿宋" w:hAnsi="仿宋" w:hint="eastAsia"/>
          <w:noProof/>
          <w:color w:val="000000" w:themeColor="text1"/>
          <w:sz w:val="32"/>
          <w:szCs w:val="32"/>
        </w:rPr>
        <w:lastRenderedPageBreak/>
        <w:drawing>
          <wp:anchor distT="0" distB="0" distL="114300" distR="114300" simplePos="0" relativeHeight="251661312" behindDoc="0" locked="0" layoutInCell="1" allowOverlap="1">
            <wp:simplePos x="0" y="0"/>
            <wp:positionH relativeFrom="column">
              <wp:posOffset>86995</wp:posOffset>
            </wp:positionH>
            <wp:positionV relativeFrom="paragraph">
              <wp:posOffset>207010</wp:posOffset>
            </wp:positionV>
            <wp:extent cx="5080000" cy="3810000"/>
            <wp:effectExtent l="4445" t="4445" r="20955" b="1460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仿宋" w:eastAsia="仿宋" w:hAnsi="仿宋" w:hint="eastAsia"/>
          <w:color w:val="000000" w:themeColor="text1"/>
          <w:sz w:val="32"/>
          <w:szCs w:val="32"/>
        </w:rPr>
        <w:t>图</w:t>
      </w:r>
      <w:r>
        <w:rPr>
          <w:rFonts w:ascii="仿宋" w:eastAsia="仿宋" w:hAnsi="仿宋" w:hint="eastAsia"/>
          <w:color w:val="000000" w:themeColor="text1"/>
          <w:sz w:val="32"/>
          <w:szCs w:val="32"/>
        </w:rPr>
        <w:t>4</w:t>
      </w:r>
      <w:r>
        <w:rPr>
          <w:rFonts w:ascii="仿宋" w:eastAsia="仿宋" w:hAnsi="仿宋" w:hint="eastAsia"/>
          <w:color w:val="000000" w:themeColor="text1"/>
          <w:sz w:val="32"/>
          <w:szCs w:val="32"/>
        </w:rPr>
        <w:t>：财政拨款收、支决算总计变动情况</w:t>
      </w:r>
    </w:p>
    <w:p w:rsidR="002F1B59" w:rsidRDefault="002F1B59">
      <w:pPr>
        <w:spacing w:line="600" w:lineRule="exact"/>
        <w:ind w:firstLine="640"/>
        <w:rPr>
          <w:rFonts w:ascii="仿宋" w:eastAsia="仿宋" w:hAnsi="仿宋"/>
          <w:b/>
          <w:color w:val="00B050"/>
          <w:sz w:val="32"/>
          <w:szCs w:val="32"/>
        </w:rPr>
      </w:pPr>
    </w:p>
    <w:p w:rsidR="002F1B59" w:rsidRDefault="006020E1">
      <w:pPr>
        <w:spacing w:line="600" w:lineRule="exact"/>
        <w:ind w:firstLineChars="200" w:firstLine="640"/>
        <w:outlineLvl w:val="1"/>
        <w:rPr>
          <w:rStyle w:val="2Char"/>
          <w:rFonts w:ascii="黑体" w:eastAsia="黑体" w:hAnsi="黑体"/>
          <w:b w:val="0"/>
        </w:rPr>
      </w:pPr>
      <w:bookmarkStart w:id="28" w:name="_Toc15377209"/>
      <w:bookmarkStart w:id="29" w:name="_Toc15396607"/>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28"/>
      <w:bookmarkEnd w:id="29"/>
    </w:p>
    <w:p w:rsidR="002F1B59" w:rsidRDefault="006020E1">
      <w:pPr>
        <w:spacing w:line="600" w:lineRule="exact"/>
        <w:ind w:firstLineChars="200" w:firstLine="643"/>
        <w:outlineLvl w:val="2"/>
        <w:rPr>
          <w:rFonts w:ascii="仿宋" w:eastAsia="仿宋" w:hAnsi="仿宋"/>
          <w:b/>
          <w:color w:val="000000"/>
          <w:sz w:val="32"/>
          <w:szCs w:val="32"/>
        </w:rPr>
      </w:pPr>
      <w:bookmarkStart w:id="30" w:name="_Toc15377210"/>
      <w:r>
        <w:rPr>
          <w:rFonts w:ascii="仿宋" w:eastAsia="仿宋" w:hAnsi="仿宋" w:hint="eastAsia"/>
          <w:b/>
          <w:color w:val="000000"/>
          <w:sz w:val="32"/>
          <w:szCs w:val="32"/>
        </w:rPr>
        <w:t>（一）一般公共预算财政拨款支出决算总体情况</w:t>
      </w:r>
      <w:bookmarkEnd w:id="30"/>
    </w:p>
    <w:p w:rsidR="002F1B59" w:rsidRDefault="006020E1">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402.87</w:t>
      </w:r>
      <w:r>
        <w:rPr>
          <w:rFonts w:ascii="仿宋" w:eastAsia="仿宋" w:hAnsi="仿宋" w:hint="eastAsia"/>
          <w:color w:val="000000"/>
          <w:sz w:val="32"/>
          <w:szCs w:val="32"/>
        </w:rPr>
        <w:t>万元，占本年支出合计的</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7</w:t>
      </w:r>
      <w:r>
        <w:rPr>
          <w:rFonts w:ascii="仿宋" w:eastAsia="仿宋" w:hAnsi="仿宋" w:hint="eastAsia"/>
          <w:color w:val="000000"/>
          <w:sz w:val="32"/>
          <w:szCs w:val="32"/>
        </w:rPr>
        <w:t>年相比，一般公共预算财政拨款增加</w:t>
      </w:r>
      <w:r>
        <w:rPr>
          <w:rFonts w:ascii="仿宋" w:eastAsia="仿宋" w:hAnsi="仿宋" w:hint="eastAsia"/>
          <w:color w:val="000000"/>
          <w:sz w:val="32"/>
          <w:szCs w:val="32"/>
        </w:rPr>
        <w:t>15.9</w:t>
      </w:r>
      <w:r>
        <w:rPr>
          <w:rFonts w:ascii="仿宋" w:eastAsia="仿宋" w:hAnsi="仿宋" w:hint="eastAsia"/>
          <w:color w:val="000000"/>
          <w:sz w:val="32"/>
          <w:szCs w:val="32"/>
        </w:rPr>
        <w:t>万元，增长</w:t>
      </w:r>
      <w:r>
        <w:rPr>
          <w:rFonts w:ascii="仿宋" w:eastAsia="仿宋" w:hAnsi="仿宋" w:hint="eastAsia"/>
          <w:color w:val="000000"/>
          <w:sz w:val="32"/>
          <w:szCs w:val="32"/>
        </w:rPr>
        <w:t>4.1</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color w:val="000000"/>
          <w:sz w:val="32"/>
          <w:szCs w:val="32"/>
        </w:rPr>
        <w:t>主要变动原因是</w:t>
      </w:r>
      <w:r>
        <w:rPr>
          <w:rFonts w:ascii="仿宋" w:eastAsia="仿宋" w:hAnsi="仿宋" w:hint="eastAsia"/>
          <w:color w:val="000000"/>
          <w:sz w:val="32"/>
          <w:szCs w:val="32"/>
        </w:rPr>
        <w:t>2018</w:t>
      </w:r>
      <w:r>
        <w:rPr>
          <w:rFonts w:ascii="仿宋" w:eastAsia="仿宋" w:hAnsi="仿宋" w:hint="eastAsia"/>
          <w:color w:val="000000"/>
          <w:sz w:val="32"/>
          <w:szCs w:val="32"/>
        </w:rPr>
        <w:t>年度有新进人员并调整了工资。</w:t>
      </w:r>
    </w:p>
    <w:p w:rsidR="002F1B59" w:rsidRDefault="002F1B59">
      <w:pPr>
        <w:spacing w:line="600" w:lineRule="exact"/>
        <w:ind w:firstLineChars="200" w:firstLine="640"/>
        <w:rPr>
          <w:rFonts w:ascii="仿宋" w:eastAsia="仿宋" w:hAnsi="仿宋"/>
          <w:color w:val="000000"/>
          <w:sz w:val="32"/>
          <w:szCs w:val="32"/>
          <w:highlight w:val="yellow"/>
        </w:rPr>
      </w:pPr>
    </w:p>
    <w:p w:rsidR="002F1B59" w:rsidRDefault="002F1B59">
      <w:pPr>
        <w:spacing w:line="600" w:lineRule="exact"/>
        <w:ind w:firstLineChars="200" w:firstLine="640"/>
        <w:rPr>
          <w:rFonts w:ascii="仿宋" w:eastAsia="仿宋" w:hAnsi="仿宋"/>
          <w:color w:val="000000"/>
          <w:sz w:val="32"/>
          <w:szCs w:val="32"/>
          <w:highlight w:val="yellow"/>
        </w:rPr>
      </w:pPr>
    </w:p>
    <w:p w:rsidR="002F1B59" w:rsidRDefault="002F1B59">
      <w:pPr>
        <w:spacing w:line="600" w:lineRule="exact"/>
        <w:ind w:firstLineChars="200" w:firstLine="640"/>
        <w:rPr>
          <w:rFonts w:ascii="仿宋" w:eastAsia="仿宋" w:hAnsi="仿宋"/>
          <w:color w:val="000000"/>
          <w:sz w:val="32"/>
          <w:szCs w:val="32"/>
          <w:highlight w:val="yellow"/>
        </w:rPr>
      </w:pPr>
    </w:p>
    <w:p w:rsidR="002F1B59" w:rsidRDefault="002F1B59">
      <w:pPr>
        <w:spacing w:line="600" w:lineRule="exact"/>
        <w:ind w:firstLineChars="200" w:firstLine="640"/>
        <w:rPr>
          <w:rFonts w:ascii="仿宋" w:eastAsia="仿宋" w:hAnsi="仿宋"/>
          <w:color w:val="000000"/>
          <w:sz w:val="32"/>
          <w:szCs w:val="32"/>
          <w:highlight w:val="yellow"/>
        </w:rPr>
      </w:pPr>
    </w:p>
    <w:p w:rsidR="002F1B59" w:rsidRDefault="006020E1">
      <w:pPr>
        <w:spacing w:line="600" w:lineRule="exact"/>
        <w:jc w:val="center"/>
        <w:rPr>
          <w:rFonts w:ascii="仿宋" w:eastAsia="仿宋" w:hAnsi="仿宋"/>
          <w:color w:val="000000" w:themeColor="text1"/>
          <w:sz w:val="32"/>
          <w:szCs w:val="32"/>
        </w:rPr>
      </w:pPr>
      <w:r>
        <w:rPr>
          <w:rFonts w:ascii="仿宋" w:eastAsia="仿宋" w:hAnsi="仿宋" w:hint="eastAsia"/>
          <w:noProof/>
          <w:color w:val="000000"/>
          <w:sz w:val="32"/>
          <w:szCs w:val="32"/>
          <w:highlight w:val="yellow"/>
        </w:rPr>
        <w:lastRenderedPageBreak/>
        <w:drawing>
          <wp:anchor distT="0" distB="0" distL="114300" distR="114300" simplePos="0" relativeHeight="251662336" behindDoc="0" locked="0" layoutInCell="1" allowOverlap="1">
            <wp:simplePos x="0" y="0"/>
            <wp:positionH relativeFrom="column">
              <wp:posOffset>174625</wp:posOffset>
            </wp:positionH>
            <wp:positionV relativeFrom="paragraph">
              <wp:posOffset>108585</wp:posOffset>
            </wp:positionV>
            <wp:extent cx="5080000" cy="3810000"/>
            <wp:effectExtent l="4445" t="4445" r="20955" b="1460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ascii="仿宋" w:eastAsia="仿宋" w:hAnsi="仿宋" w:hint="eastAsia"/>
          <w:color w:val="000000" w:themeColor="text1"/>
          <w:sz w:val="32"/>
          <w:szCs w:val="32"/>
        </w:rPr>
        <w:t>图</w:t>
      </w:r>
      <w:r>
        <w:rPr>
          <w:rFonts w:ascii="仿宋" w:eastAsia="仿宋" w:hAnsi="仿宋" w:hint="eastAsia"/>
          <w:color w:val="000000" w:themeColor="text1"/>
          <w:sz w:val="32"/>
          <w:szCs w:val="32"/>
        </w:rPr>
        <w:t>5</w:t>
      </w:r>
      <w:r>
        <w:rPr>
          <w:rFonts w:ascii="仿宋" w:eastAsia="仿宋" w:hAnsi="仿宋" w:hint="eastAsia"/>
          <w:color w:val="000000" w:themeColor="text1"/>
          <w:sz w:val="32"/>
          <w:szCs w:val="32"/>
        </w:rPr>
        <w:t>：一般公共预算财政拨款支出决算变动情况</w:t>
      </w:r>
    </w:p>
    <w:p w:rsidR="002F1B59" w:rsidRDefault="006020E1">
      <w:pPr>
        <w:spacing w:line="600" w:lineRule="exact"/>
        <w:ind w:firstLineChars="200" w:firstLine="643"/>
        <w:outlineLvl w:val="2"/>
        <w:rPr>
          <w:rFonts w:ascii="仿宋" w:eastAsia="仿宋" w:hAnsi="仿宋"/>
          <w:b/>
          <w:color w:val="000000"/>
          <w:sz w:val="32"/>
          <w:szCs w:val="32"/>
        </w:rPr>
      </w:pPr>
      <w:bookmarkStart w:id="31" w:name="_Toc15377211"/>
      <w:r>
        <w:rPr>
          <w:rFonts w:ascii="仿宋" w:eastAsia="仿宋" w:hAnsi="仿宋" w:hint="eastAsia"/>
          <w:b/>
          <w:color w:val="000000"/>
          <w:sz w:val="32"/>
          <w:szCs w:val="32"/>
        </w:rPr>
        <w:t>（二）一般公共预算财政拨款支出决算结构情况</w:t>
      </w:r>
      <w:bookmarkEnd w:id="31"/>
    </w:p>
    <w:p w:rsidR="002F1B59" w:rsidRDefault="006020E1">
      <w:pPr>
        <w:spacing w:line="600" w:lineRule="exact"/>
        <w:ind w:firstLine="640"/>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w:t>
      </w:r>
      <w:r>
        <w:rPr>
          <w:rFonts w:ascii="仿宋" w:eastAsia="仿宋" w:hAnsi="仿宋" w:hint="eastAsia"/>
          <w:color w:val="000000" w:themeColor="text1"/>
          <w:sz w:val="32"/>
          <w:szCs w:val="32"/>
        </w:rPr>
        <w:t>政拨款支出</w:t>
      </w:r>
      <w:r>
        <w:rPr>
          <w:rFonts w:ascii="仿宋" w:eastAsia="仿宋" w:hAnsi="仿宋" w:hint="eastAsia"/>
          <w:color w:val="000000" w:themeColor="text1"/>
          <w:sz w:val="32"/>
          <w:szCs w:val="32"/>
        </w:rPr>
        <w:t>402.87</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仿宋" w:eastAsia="仿宋" w:hAnsi="仿宋" w:hint="eastAsia"/>
          <w:color w:val="000000" w:themeColor="text1"/>
          <w:sz w:val="32"/>
          <w:szCs w:val="32"/>
        </w:rPr>
        <w:t>一般公共服务（</w:t>
      </w:r>
      <w:r>
        <w:rPr>
          <w:rFonts w:ascii="仿宋" w:eastAsia="仿宋" w:hAnsi="仿宋" w:hint="eastAsia"/>
          <w:color w:val="000000" w:themeColor="text1"/>
          <w:sz w:val="32"/>
          <w:szCs w:val="32"/>
        </w:rPr>
        <w:t>201</w:t>
      </w:r>
      <w:r>
        <w:rPr>
          <w:rFonts w:ascii="仿宋" w:eastAsia="仿宋" w:hAnsi="仿宋" w:hint="eastAsia"/>
          <w:color w:val="000000" w:themeColor="text1"/>
          <w:sz w:val="32"/>
          <w:szCs w:val="32"/>
        </w:rPr>
        <w:t>类）支出</w:t>
      </w:r>
      <w:r>
        <w:rPr>
          <w:rFonts w:ascii="仿宋" w:eastAsia="仿宋" w:hAnsi="仿宋" w:hint="eastAsia"/>
          <w:color w:val="000000" w:themeColor="text1"/>
          <w:sz w:val="32"/>
          <w:szCs w:val="32"/>
        </w:rPr>
        <w:t>0</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w:t>
      </w:r>
      <w:r>
        <w:rPr>
          <w:rFonts w:ascii="仿宋" w:eastAsia="仿宋" w:hAnsi="仿宋"/>
          <w:color w:val="000000" w:themeColor="text1"/>
          <w:sz w:val="32"/>
          <w:szCs w:val="32"/>
        </w:rPr>
        <w:t>%</w:t>
      </w:r>
      <w:r>
        <w:rPr>
          <w:rFonts w:ascii="仿宋" w:eastAsia="仿宋" w:hAnsi="仿宋" w:hint="eastAsia"/>
          <w:color w:val="000000" w:themeColor="text1"/>
          <w:sz w:val="32"/>
          <w:szCs w:val="32"/>
        </w:rPr>
        <w:t>；教育支出（类）</w:t>
      </w:r>
      <w:r>
        <w:rPr>
          <w:rFonts w:ascii="仿宋" w:eastAsia="仿宋" w:hAnsi="仿宋" w:hint="eastAsia"/>
          <w:color w:val="000000" w:themeColor="text1"/>
          <w:sz w:val="32"/>
          <w:szCs w:val="32"/>
        </w:rPr>
        <w:t>0</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w:t>
      </w:r>
      <w:r>
        <w:rPr>
          <w:rFonts w:ascii="仿宋" w:eastAsia="仿宋" w:hAnsi="仿宋"/>
          <w:color w:val="000000" w:themeColor="text1"/>
          <w:sz w:val="32"/>
          <w:szCs w:val="32"/>
        </w:rPr>
        <w:t>%</w:t>
      </w:r>
      <w:r>
        <w:rPr>
          <w:rFonts w:ascii="仿宋" w:eastAsia="仿宋" w:hAnsi="仿宋" w:hint="eastAsia"/>
          <w:color w:val="000000" w:themeColor="text1"/>
          <w:sz w:val="32"/>
          <w:szCs w:val="32"/>
        </w:rPr>
        <w:t>；科学技术（类）支出</w:t>
      </w:r>
      <w:r>
        <w:rPr>
          <w:rFonts w:ascii="仿宋" w:eastAsia="仿宋" w:hAnsi="仿宋" w:hint="eastAsia"/>
          <w:color w:val="000000" w:themeColor="text1"/>
          <w:sz w:val="32"/>
          <w:szCs w:val="32"/>
        </w:rPr>
        <w:t>0</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w:t>
      </w:r>
      <w:r>
        <w:rPr>
          <w:rFonts w:ascii="仿宋" w:eastAsia="仿宋" w:hAnsi="仿宋"/>
          <w:color w:val="000000" w:themeColor="text1"/>
          <w:sz w:val="32"/>
          <w:szCs w:val="32"/>
        </w:rPr>
        <w:t>%</w:t>
      </w:r>
      <w:r>
        <w:rPr>
          <w:rFonts w:ascii="仿宋" w:eastAsia="仿宋" w:hAnsi="仿宋" w:hint="eastAsia"/>
          <w:color w:val="000000" w:themeColor="text1"/>
          <w:sz w:val="32"/>
          <w:szCs w:val="32"/>
        </w:rPr>
        <w:t>；社会保障和就业（</w:t>
      </w:r>
      <w:r>
        <w:rPr>
          <w:rFonts w:ascii="仿宋" w:eastAsia="仿宋" w:hAnsi="仿宋" w:hint="eastAsia"/>
          <w:color w:val="000000" w:themeColor="text1"/>
          <w:sz w:val="32"/>
          <w:szCs w:val="32"/>
        </w:rPr>
        <w:t>208</w:t>
      </w:r>
      <w:r>
        <w:rPr>
          <w:rFonts w:ascii="仿宋" w:eastAsia="仿宋" w:hAnsi="仿宋" w:hint="eastAsia"/>
          <w:color w:val="000000" w:themeColor="text1"/>
          <w:sz w:val="32"/>
          <w:szCs w:val="32"/>
        </w:rPr>
        <w:t>类</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37.18</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9.23</w:t>
      </w:r>
      <w:r>
        <w:rPr>
          <w:rFonts w:ascii="仿宋" w:eastAsia="仿宋" w:hAnsi="仿宋"/>
          <w:color w:val="000000" w:themeColor="text1"/>
          <w:sz w:val="32"/>
          <w:szCs w:val="32"/>
        </w:rPr>
        <w:t>%</w:t>
      </w:r>
      <w:r>
        <w:rPr>
          <w:rFonts w:ascii="仿宋" w:eastAsia="仿宋" w:hAnsi="仿宋" w:hint="eastAsia"/>
          <w:color w:val="000000" w:themeColor="text1"/>
          <w:sz w:val="32"/>
          <w:szCs w:val="32"/>
        </w:rPr>
        <w:t>；医疗卫生支出</w:t>
      </w:r>
      <w:r>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210</w:t>
      </w:r>
      <w:r>
        <w:rPr>
          <w:rFonts w:ascii="仿宋" w:eastAsia="仿宋" w:hAnsi="仿宋" w:hint="eastAsia"/>
          <w:color w:val="000000" w:themeColor="text1"/>
          <w:sz w:val="32"/>
          <w:szCs w:val="32"/>
        </w:rPr>
        <w:t>类</w:t>
      </w:r>
      <w:r>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22.95</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5.70</w:t>
      </w:r>
      <w:r>
        <w:rPr>
          <w:rFonts w:ascii="仿宋" w:eastAsia="仿宋" w:hAnsi="仿宋"/>
          <w:color w:val="000000" w:themeColor="text1"/>
          <w:sz w:val="32"/>
          <w:szCs w:val="32"/>
        </w:rPr>
        <w:t>%</w:t>
      </w:r>
      <w:r>
        <w:rPr>
          <w:rFonts w:ascii="仿宋" w:eastAsia="仿宋" w:hAnsi="仿宋" w:hint="eastAsia"/>
          <w:color w:val="000000" w:themeColor="text1"/>
          <w:sz w:val="32"/>
          <w:szCs w:val="32"/>
        </w:rPr>
        <w:t>；住房保障支出</w:t>
      </w:r>
      <w:r>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221</w:t>
      </w:r>
      <w:r>
        <w:rPr>
          <w:rFonts w:ascii="仿宋" w:eastAsia="仿宋" w:hAnsi="仿宋" w:hint="eastAsia"/>
          <w:color w:val="000000" w:themeColor="text1"/>
          <w:sz w:val="32"/>
          <w:szCs w:val="32"/>
        </w:rPr>
        <w:t>类</w:t>
      </w:r>
      <w:r>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27.82</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6.90</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商业服务业等支出</w:t>
      </w:r>
      <w:r>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216</w:t>
      </w:r>
      <w:r>
        <w:rPr>
          <w:rFonts w:ascii="仿宋" w:eastAsia="仿宋" w:hAnsi="仿宋" w:hint="eastAsia"/>
          <w:color w:val="000000" w:themeColor="text1"/>
          <w:sz w:val="32"/>
          <w:szCs w:val="32"/>
        </w:rPr>
        <w:t>类）支出</w:t>
      </w:r>
      <w:r>
        <w:rPr>
          <w:rFonts w:ascii="仿宋" w:eastAsia="仿宋" w:hAnsi="仿宋" w:hint="eastAsia"/>
          <w:color w:val="000000" w:themeColor="text1"/>
          <w:sz w:val="32"/>
          <w:szCs w:val="32"/>
        </w:rPr>
        <w:t>314.91</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78.17</w:t>
      </w:r>
      <w:r>
        <w:rPr>
          <w:rFonts w:ascii="仿宋" w:eastAsia="仿宋" w:hAnsi="仿宋"/>
          <w:color w:val="000000" w:themeColor="text1"/>
          <w:sz w:val="32"/>
          <w:szCs w:val="32"/>
        </w:rPr>
        <w:t>%</w:t>
      </w:r>
    </w:p>
    <w:p w:rsidR="002F1B59" w:rsidRDefault="006020E1">
      <w:pPr>
        <w:spacing w:line="600" w:lineRule="exact"/>
        <w:ind w:firstLine="640"/>
        <w:jc w:val="center"/>
        <w:rPr>
          <w:rFonts w:ascii="仿宋" w:eastAsia="仿宋" w:hAnsi="仿宋"/>
          <w:color w:val="000000"/>
          <w:sz w:val="32"/>
          <w:szCs w:val="32"/>
        </w:rPr>
      </w:pPr>
      <w:r>
        <w:rPr>
          <w:rFonts w:ascii="仿宋" w:eastAsia="仿宋" w:hAnsi="仿宋" w:hint="eastAsia"/>
          <w:noProof/>
          <w:color w:val="000000" w:themeColor="text1"/>
          <w:sz w:val="32"/>
          <w:szCs w:val="32"/>
        </w:rPr>
        <w:lastRenderedPageBreak/>
        <w:drawing>
          <wp:anchor distT="0" distB="0" distL="114300" distR="114300" simplePos="0" relativeHeight="251663360" behindDoc="0" locked="0" layoutInCell="1" allowOverlap="1">
            <wp:simplePos x="0" y="0"/>
            <wp:positionH relativeFrom="column">
              <wp:posOffset>205740</wp:posOffset>
            </wp:positionH>
            <wp:positionV relativeFrom="paragraph">
              <wp:posOffset>22225</wp:posOffset>
            </wp:positionV>
            <wp:extent cx="5080000" cy="3810000"/>
            <wp:effectExtent l="4445" t="4445" r="20955" b="1460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ascii="仿宋" w:eastAsia="仿宋" w:hAnsi="仿宋" w:hint="eastAsia"/>
          <w:color w:val="000000"/>
          <w:sz w:val="32"/>
          <w:szCs w:val="32"/>
        </w:rPr>
        <w:t>图</w:t>
      </w:r>
      <w:r>
        <w:rPr>
          <w:rFonts w:ascii="仿宋" w:eastAsia="仿宋" w:hAnsi="仿宋" w:hint="eastAsia"/>
          <w:color w:val="000000"/>
          <w:sz w:val="32"/>
          <w:szCs w:val="32"/>
        </w:rPr>
        <w:t>6</w:t>
      </w:r>
      <w:r>
        <w:rPr>
          <w:rFonts w:ascii="仿宋" w:eastAsia="仿宋" w:hAnsi="仿宋" w:hint="eastAsia"/>
          <w:color w:val="000000"/>
          <w:sz w:val="32"/>
          <w:szCs w:val="32"/>
        </w:rPr>
        <w:t>：一般公共预算财政拨款支出决算结构</w:t>
      </w:r>
    </w:p>
    <w:p w:rsidR="002F1B59" w:rsidRDefault="006020E1">
      <w:pPr>
        <w:spacing w:line="600" w:lineRule="exact"/>
        <w:ind w:firstLineChars="200" w:firstLine="643"/>
        <w:outlineLvl w:val="2"/>
        <w:rPr>
          <w:rFonts w:ascii="仿宋" w:eastAsia="仿宋" w:hAnsi="仿宋"/>
          <w:b/>
          <w:color w:val="000000"/>
          <w:sz w:val="32"/>
          <w:szCs w:val="32"/>
        </w:rPr>
      </w:pPr>
      <w:bookmarkStart w:id="32" w:name="_Toc15377212"/>
      <w:r>
        <w:rPr>
          <w:rFonts w:ascii="仿宋" w:eastAsia="仿宋" w:hAnsi="仿宋" w:hint="eastAsia"/>
          <w:b/>
          <w:color w:val="000000"/>
          <w:sz w:val="32"/>
          <w:szCs w:val="32"/>
        </w:rPr>
        <w:t>（三）一般公共预算财政拨款支出决算具体情况</w:t>
      </w:r>
      <w:bookmarkEnd w:id="32"/>
    </w:p>
    <w:p w:rsidR="002F1B59" w:rsidRDefault="006020E1">
      <w:pPr>
        <w:spacing w:line="600" w:lineRule="exact"/>
        <w:ind w:firstLineChars="200" w:firstLine="643"/>
        <w:outlineLvl w:val="2"/>
        <w:rPr>
          <w:rFonts w:ascii="仿宋" w:eastAsia="仿宋" w:hAnsi="仿宋"/>
          <w:color w:val="FF0000"/>
          <w:sz w:val="32"/>
          <w:szCs w:val="32"/>
        </w:rPr>
      </w:pPr>
      <w:bookmarkStart w:id="33" w:name="_Toc15378460"/>
      <w:bookmarkStart w:id="34" w:name="_Toc15377213"/>
      <w:bookmarkStart w:id="35" w:name="_Toc15377444"/>
      <w:r>
        <w:rPr>
          <w:rFonts w:ascii="仿宋" w:eastAsia="仿宋" w:hAnsi="仿宋" w:hint="eastAsia"/>
          <w:b/>
          <w:color w:val="000000" w:themeColor="text1"/>
          <w:sz w:val="32"/>
          <w:szCs w:val="32"/>
        </w:rPr>
        <w:t>2018</w:t>
      </w:r>
      <w:r>
        <w:rPr>
          <w:rFonts w:ascii="仿宋" w:eastAsia="仿宋" w:hAnsi="仿宋" w:hint="eastAsia"/>
          <w:b/>
          <w:color w:val="000000" w:themeColor="text1"/>
          <w:sz w:val="32"/>
          <w:szCs w:val="32"/>
        </w:rPr>
        <w:t>年</w:t>
      </w:r>
      <w:r>
        <w:rPr>
          <w:rFonts w:ascii="仿宋" w:eastAsia="仿宋" w:hAnsi="仿宋" w:hint="eastAsia"/>
          <w:b/>
          <w:color w:val="000000" w:themeColor="text1"/>
          <w:sz w:val="32"/>
          <w:szCs w:val="32"/>
        </w:rPr>
        <w:t>一</w:t>
      </w:r>
      <w:r>
        <w:rPr>
          <w:rFonts w:ascii="仿宋" w:eastAsia="仿宋" w:hAnsi="仿宋" w:hint="eastAsia"/>
          <w:b/>
          <w:color w:val="000000" w:themeColor="text1"/>
          <w:sz w:val="32"/>
          <w:szCs w:val="32"/>
        </w:rPr>
        <w:t>般公共预算支出决算数为</w:t>
      </w:r>
      <w:r>
        <w:rPr>
          <w:rFonts w:ascii="仿宋" w:eastAsia="仿宋" w:hAnsi="仿宋" w:hint="eastAsia"/>
          <w:b/>
          <w:color w:val="000000" w:themeColor="text1"/>
          <w:sz w:val="32"/>
          <w:szCs w:val="32"/>
        </w:rPr>
        <w:t>402.87</w:t>
      </w:r>
      <w:r>
        <w:rPr>
          <w:rFonts w:ascii="仿宋" w:eastAsia="仿宋" w:hAnsi="仿宋" w:hint="eastAsia"/>
          <w:b/>
          <w:color w:val="000000" w:themeColor="text1"/>
          <w:sz w:val="32"/>
          <w:szCs w:val="32"/>
        </w:rPr>
        <w:t>万元</w:t>
      </w:r>
      <w:r>
        <w:rPr>
          <w:rFonts w:ascii="仿宋" w:eastAsia="仿宋" w:hAnsi="仿宋" w:hint="eastAsia"/>
          <w:color w:val="000000" w:themeColor="text1"/>
          <w:sz w:val="32"/>
          <w:szCs w:val="32"/>
        </w:rPr>
        <w:t>，</w:t>
      </w:r>
      <w:r>
        <w:rPr>
          <w:rStyle w:val="a8"/>
          <w:rFonts w:ascii="仿宋" w:eastAsia="仿宋" w:hAnsi="仿宋" w:hint="eastAsia"/>
          <w:bCs/>
          <w:color w:val="000000" w:themeColor="text1"/>
          <w:sz w:val="32"/>
          <w:szCs w:val="32"/>
        </w:rPr>
        <w:t>完成</w:t>
      </w:r>
      <w:r>
        <w:rPr>
          <w:rStyle w:val="a8"/>
          <w:rFonts w:ascii="仿宋" w:eastAsia="仿宋" w:hAnsi="仿宋" w:hint="eastAsia"/>
          <w:bCs/>
          <w:color w:val="000000"/>
          <w:sz w:val="32"/>
          <w:szCs w:val="32"/>
        </w:rPr>
        <w:t>预算</w:t>
      </w:r>
      <w:r>
        <w:rPr>
          <w:rStyle w:val="a8"/>
          <w:rFonts w:ascii="仿宋" w:eastAsia="仿宋" w:hAnsi="仿宋" w:hint="eastAsia"/>
          <w:bCs/>
          <w:color w:val="000000"/>
          <w:sz w:val="32"/>
          <w:szCs w:val="32"/>
        </w:rPr>
        <w:t>100</w:t>
      </w:r>
      <w:r>
        <w:rPr>
          <w:rStyle w:val="a8"/>
          <w:rFonts w:ascii="仿宋" w:eastAsia="仿宋" w:hAnsi="仿宋"/>
          <w:bCs/>
          <w:color w:val="000000"/>
          <w:sz w:val="32"/>
          <w:szCs w:val="32"/>
        </w:rPr>
        <w:t>%</w:t>
      </w:r>
      <w:r>
        <w:rPr>
          <w:rStyle w:val="a8"/>
          <w:rFonts w:ascii="仿宋" w:eastAsia="仿宋" w:hAnsi="仿宋" w:hint="eastAsia"/>
          <w:bCs/>
          <w:color w:val="000000"/>
          <w:sz w:val="32"/>
          <w:szCs w:val="32"/>
        </w:rPr>
        <w:t>。其中：</w:t>
      </w:r>
      <w:bookmarkEnd w:id="33"/>
      <w:bookmarkEnd w:id="34"/>
      <w:bookmarkEnd w:id="35"/>
    </w:p>
    <w:p w:rsidR="002F1B59" w:rsidRDefault="006020E1">
      <w:pPr>
        <w:spacing w:line="600" w:lineRule="exact"/>
        <w:ind w:firstLineChars="200" w:firstLine="643"/>
        <w:rPr>
          <w:rFonts w:ascii="仿宋" w:eastAsia="仿宋" w:hAnsi="仿宋"/>
          <w:b/>
          <w:color w:val="000000"/>
          <w:sz w:val="32"/>
          <w:szCs w:val="32"/>
          <w:highlight w:val="yellow"/>
        </w:rPr>
      </w:pPr>
      <w:r>
        <w:rPr>
          <w:rStyle w:val="a8"/>
          <w:rFonts w:ascii="仿宋" w:eastAsia="仿宋" w:hAnsi="仿宋" w:hint="eastAsia"/>
          <w:bCs/>
          <w:color w:val="000000"/>
          <w:sz w:val="32"/>
          <w:szCs w:val="32"/>
        </w:rPr>
        <w:t>1</w:t>
      </w:r>
      <w:r>
        <w:rPr>
          <w:rStyle w:val="a8"/>
          <w:rFonts w:ascii="仿宋" w:eastAsia="仿宋" w:hAnsi="仿宋"/>
          <w:bCs/>
          <w:color w:val="000000"/>
          <w:sz w:val="32"/>
          <w:szCs w:val="32"/>
        </w:rPr>
        <w:t>.</w:t>
      </w:r>
      <w:r>
        <w:rPr>
          <w:rStyle w:val="a8"/>
          <w:rFonts w:ascii="仿宋" w:eastAsia="仿宋" w:hAnsi="仿宋" w:hint="eastAsia"/>
          <w:bCs/>
          <w:color w:val="000000"/>
          <w:sz w:val="32"/>
          <w:szCs w:val="32"/>
        </w:rPr>
        <w:t>社会保障和就业</w:t>
      </w:r>
      <w:r>
        <w:rPr>
          <w:rStyle w:val="a8"/>
          <w:rFonts w:ascii="仿宋" w:eastAsia="仿宋" w:hAnsi="仿宋" w:hint="eastAsia"/>
          <w:bCs/>
          <w:color w:val="000000"/>
          <w:sz w:val="32"/>
          <w:szCs w:val="32"/>
        </w:rPr>
        <w:t>208</w:t>
      </w:r>
      <w:r>
        <w:rPr>
          <w:rStyle w:val="a8"/>
          <w:rFonts w:ascii="仿宋" w:eastAsia="仿宋" w:hAnsi="仿宋" w:hint="eastAsia"/>
          <w:bCs/>
          <w:color w:val="000000"/>
          <w:sz w:val="32"/>
          <w:szCs w:val="32"/>
        </w:rPr>
        <w:t>（类）</w:t>
      </w:r>
      <w:r>
        <w:rPr>
          <w:rStyle w:val="a8"/>
          <w:rFonts w:ascii="仿宋" w:eastAsia="仿宋" w:hAnsi="仿宋" w:hint="eastAsia"/>
          <w:bCs/>
          <w:color w:val="000000"/>
          <w:sz w:val="32"/>
          <w:szCs w:val="32"/>
        </w:rPr>
        <w:t>05</w:t>
      </w:r>
      <w:r>
        <w:rPr>
          <w:rStyle w:val="a8"/>
          <w:rFonts w:ascii="仿宋" w:eastAsia="仿宋" w:hAnsi="仿宋" w:hint="eastAsia"/>
          <w:bCs/>
          <w:color w:val="000000"/>
          <w:sz w:val="32"/>
          <w:szCs w:val="32"/>
        </w:rPr>
        <w:t>（款）</w:t>
      </w:r>
      <w:r>
        <w:rPr>
          <w:rStyle w:val="a8"/>
          <w:rFonts w:ascii="仿宋" w:eastAsia="仿宋" w:hAnsi="仿宋" w:hint="eastAsia"/>
          <w:bCs/>
          <w:color w:val="000000"/>
          <w:sz w:val="32"/>
          <w:szCs w:val="32"/>
        </w:rPr>
        <w:t>05</w:t>
      </w:r>
      <w:r>
        <w:rPr>
          <w:rStyle w:val="a8"/>
          <w:rFonts w:ascii="仿宋" w:eastAsia="仿宋" w:hAnsi="仿宋" w:hint="eastAsia"/>
          <w:bCs/>
          <w:color w:val="000000"/>
          <w:sz w:val="32"/>
          <w:szCs w:val="32"/>
        </w:rPr>
        <w:t>（项）</w:t>
      </w:r>
      <w:r>
        <w:rPr>
          <w:rStyle w:val="a8"/>
          <w:rFonts w:ascii="仿宋" w:eastAsia="仿宋" w:hAnsi="仿宋"/>
          <w:bCs/>
          <w:color w:val="000000"/>
          <w:sz w:val="32"/>
          <w:szCs w:val="32"/>
        </w:rPr>
        <w:t>:</w:t>
      </w:r>
      <w:r>
        <w:rPr>
          <w:rStyle w:val="a8"/>
          <w:rFonts w:ascii="仿宋" w:eastAsia="仿宋" w:hAnsi="仿宋"/>
          <w:b w:val="0"/>
          <w:bCs/>
          <w:color w:val="000000"/>
          <w:sz w:val="32"/>
          <w:szCs w:val="32"/>
        </w:rPr>
        <w:t xml:space="preserve"> </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37.18</w:t>
      </w:r>
      <w:r>
        <w:rPr>
          <w:rStyle w:val="a8"/>
          <w:rFonts w:ascii="仿宋" w:eastAsia="仿宋" w:hAnsi="仿宋" w:hint="eastAsia"/>
          <w:b w:val="0"/>
          <w:bCs/>
          <w:color w:val="000000"/>
          <w:sz w:val="32"/>
          <w:szCs w:val="32"/>
        </w:rPr>
        <w:t>万元，完成预算</w:t>
      </w:r>
      <w:r>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Style w:val="a8"/>
          <w:rFonts w:ascii="仿宋" w:eastAsia="仿宋" w:hAnsi="仿宋" w:hint="eastAsia"/>
          <w:b w:val="0"/>
          <w:bCs/>
          <w:sz w:val="32"/>
          <w:szCs w:val="32"/>
        </w:rPr>
        <w:t>决算数</w:t>
      </w:r>
      <w:r>
        <w:rPr>
          <w:rStyle w:val="a8"/>
          <w:rFonts w:ascii="仿宋" w:eastAsia="仿宋" w:hAnsi="仿宋" w:hint="eastAsia"/>
          <w:b w:val="0"/>
          <w:bCs/>
          <w:sz w:val="32"/>
          <w:szCs w:val="32"/>
        </w:rPr>
        <w:t>等于</w:t>
      </w:r>
      <w:r>
        <w:rPr>
          <w:rStyle w:val="a8"/>
          <w:rFonts w:ascii="仿宋" w:eastAsia="仿宋" w:hAnsi="仿宋" w:hint="eastAsia"/>
          <w:b w:val="0"/>
          <w:bCs/>
          <w:sz w:val="32"/>
          <w:szCs w:val="32"/>
        </w:rPr>
        <w:t>预算数。</w:t>
      </w:r>
    </w:p>
    <w:p w:rsidR="002F1B59" w:rsidRDefault="006020E1">
      <w:pPr>
        <w:spacing w:line="600" w:lineRule="exact"/>
        <w:ind w:firstLineChars="200" w:firstLine="643"/>
        <w:rPr>
          <w:rStyle w:val="a8"/>
          <w:rFonts w:ascii="仿宋" w:eastAsia="仿宋" w:hAnsi="仿宋"/>
          <w:b w:val="0"/>
          <w:bCs/>
          <w:color w:val="000000"/>
          <w:sz w:val="32"/>
          <w:szCs w:val="32"/>
        </w:rPr>
      </w:pPr>
      <w:r>
        <w:rPr>
          <w:rStyle w:val="a8"/>
          <w:rFonts w:ascii="仿宋" w:eastAsia="仿宋" w:hAnsi="仿宋" w:hint="eastAsia"/>
          <w:bCs/>
          <w:color w:val="000000"/>
          <w:sz w:val="32"/>
          <w:szCs w:val="32"/>
        </w:rPr>
        <w:t>2</w:t>
      </w:r>
      <w:r>
        <w:rPr>
          <w:rStyle w:val="a8"/>
          <w:rFonts w:ascii="仿宋" w:eastAsia="仿宋" w:hAnsi="仿宋"/>
          <w:bCs/>
          <w:color w:val="000000"/>
          <w:sz w:val="32"/>
          <w:szCs w:val="32"/>
        </w:rPr>
        <w:t>.</w:t>
      </w:r>
      <w:r>
        <w:rPr>
          <w:rStyle w:val="a8"/>
          <w:rFonts w:ascii="仿宋" w:eastAsia="仿宋" w:hAnsi="仿宋" w:hint="eastAsia"/>
          <w:bCs/>
          <w:color w:val="000000"/>
          <w:sz w:val="32"/>
          <w:szCs w:val="32"/>
        </w:rPr>
        <w:t>医疗卫生与计划生育</w:t>
      </w:r>
      <w:r>
        <w:rPr>
          <w:rStyle w:val="a8"/>
          <w:rFonts w:ascii="仿宋" w:eastAsia="仿宋" w:hAnsi="仿宋" w:hint="eastAsia"/>
          <w:bCs/>
          <w:color w:val="000000"/>
          <w:sz w:val="32"/>
          <w:szCs w:val="32"/>
        </w:rPr>
        <w:t>210</w:t>
      </w:r>
      <w:r>
        <w:rPr>
          <w:rStyle w:val="a8"/>
          <w:rFonts w:ascii="仿宋" w:eastAsia="仿宋" w:hAnsi="仿宋" w:hint="eastAsia"/>
          <w:bCs/>
          <w:color w:val="000000"/>
          <w:sz w:val="32"/>
          <w:szCs w:val="32"/>
        </w:rPr>
        <w:t>（类）</w:t>
      </w:r>
      <w:r>
        <w:rPr>
          <w:rStyle w:val="a8"/>
          <w:rFonts w:ascii="仿宋" w:eastAsia="仿宋" w:hAnsi="仿宋" w:hint="eastAsia"/>
          <w:bCs/>
          <w:color w:val="000000"/>
          <w:sz w:val="32"/>
          <w:szCs w:val="32"/>
        </w:rPr>
        <w:t>11</w:t>
      </w:r>
      <w:r>
        <w:rPr>
          <w:rStyle w:val="a8"/>
          <w:rFonts w:ascii="仿宋" w:eastAsia="仿宋" w:hAnsi="仿宋" w:hint="eastAsia"/>
          <w:bCs/>
          <w:color w:val="000000"/>
          <w:sz w:val="32"/>
          <w:szCs w:val="32"/>
        </w:rPr>
        <w:t>（款）</w:t>
      </w:r>
      <w:r>
        <w:rPr>
          <w:rStyle w:val="a8"/>
          <w:rFonts w:ascii="仿宋" w:eastAsia="仿宋" w:hAnsi="仿宋" w:hint="eastAsia"/>
          <w:bCs/>
          <w:color w:val="000000"/>
          <w:sz w:val="32"/>
          <w:szCs w:val="32"/>
        </w:rPr>
        <w:t>01</w:t>
      </w:r>
      <w:r>
        <w:rPr>
          <w:rStyle w:val="a8"/>
          <w:rFonts w:ascii="仿宋" w:eastAsia="仿宋" w:hAnsi="仿宋" w:hint="eastAsia"/>
          <w:bCs/>
          <w:color w:val="000000"/>
          <w:sz w:val="32"/>
          <w:szCs w:val="32"/>
        </w:rPr>
        <w:t>（项）</w:t>
      </w:r>
      <w:r>
        <w:rPr>
          <w:rStyle w:val="a8"/>
          <w:rFonts w:ascii="仿宋" w:eastAsia="仿宋" w:hAnsi="仿宋"/>
          <w:bCs/>
          <w:color w:val="000000"/>
          <w:sz w:val="32"/>
          <w:szCs w:val="32"/>
        </w:rPr>
        <w:t>:</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17.70</w:t>
      </w:r>
      <w:r>
        <w:rPr>
          <w:rStyle w:val="a8"/>
          <w:rFonts w:ascii="仿宋" w:eastAsia="仿宋" w:hAnsi="仿宋" w:hint="eastAsia"/>
          <w:b w:val="0"/>
          <w:bCs/>
          <w:color w:val="000000"/>
          <w:sz w:val="32"/>
          <w:szCs w:val="32"/>
        </w:rPr>
        <w:t>万元，完成预算</w:t>
      </w:r>
      <w:r>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Style w:val="a8"/>
          <w:rFonts w:ascii="仿宋" w:eastAsia="仿宋" w:hAnsi="仿宋" w:hint="eastAsia"/>
          <w:b w:val="0"/>
          <w:bCs/>
          <w:color w:val="000000"/>
          <w:sz w:val="32"/>
          <w:szCs w:val="32"/>
        </w:rPr>
        <w:t>；</w:t>
      </w:r>
      <w:r>
        <w:rPr>
          <w:rStyle w:val="a8"/>
          <w:rFonts w:ascii="仿宋" w:eastAsia="仿宋" w:hAnsi="仿宋" w:hint="eastAsia"/>
          <w:bCs/>
          <w:color w:val="000000"/>
          <w:sz w:val="32"/>
          <w:szCs w:val="32"/>
        </w:rPr>
        <w:t>医疗卫生与计划生育</w:t>
      </w:r>
      <w:r>
        <w:rPr>
          <w:rStyle w:val="a8"/>
          <w:rFonts w:ascii="仿宋" w:eastAsia="仿宋" w:hAnsi="仿宋" w:hint="eastAsia"/>
          <w:bCs/>
          <w:color w:val="000000"/>
          <w:sz w:val="32"/>
          <w:szCs w:val="32"/>
        </w:rPr>
        <w:t>210</w:t>
      </w:r>
      <w:r>
        <w:rPr>
          <w:rStyle w:val="a8"/>
          <w:rFonts w:ascii="仿宋" w:eastAsia="仿宋" w:hAnsi="仿宋" w:hint="eastAsia"/>
          <w:bCs/>
          <w:color w:val="000000"/>
          <w:sz w:val="32"/>
          <w:szCs w:val="32"/>
        </w:rPr>
        <w:t>（类）</w:t>
      </w:r>
      <w:r>
        <w:rPr>
          <w:rStyle w:val="a8"/>
          <w:rFonts w:ascii="仿宋" w:eastAsia="仿宋" w:hAnsi="仿宋" w:hint="eastAsia"/>
          <w:bCs/>
          <w:color w:val="000000"/>
          <w:sz w:val="32"/>
          <w:szCs w:val="32"/>
        </w:rPr>
        <w:t>11</w:t>
      </w:r>
      <w:r>
        <w:rPr>
          <w:rStyle w:val="a8"/>
          <w:rFonts w:ascii="仿宋" w:eastAsia="仿宋" w:hAnsi="仿宋" w:hint="eastAsia"/>
          <w:bCs/>
          <w:color w:val="000000"/>
          <w:sz w:val="32"/>
          <w:szCs w:val="32"/>
        </w:rPr>
        <w:t>（款）</w:t>
      </w:r>
      <w:r>
        <w:rPr>
          <w:rStyle w:val="a8"/>
          <w:rFonts w:ascii="仿宋" w:eastAsia="仿宋" w:hAnsi="仿宋" w:hint="eastAsia"/>
          <w:bCs/>
          <w:color w:val="000000"/>
          <w:sz w:val="32"/>
          <w:szCs w:val="32"/>
        </w:rPr>
        <w:t>03</w:t>
      </w:r>
      <w:r>
        <w:rPr>
          <w:rStyle w:val="a8"/>
          <w:rFonts w:ascii="仿宋" w:eastAsia="仿宋" w:hAnsi="仿宋" w:hint="eastAsia"/>
          <w:bCs/>
          <w:color w:val="000000"/>
          <w:sz w:val="32"/>
          <w:szCs w:val="32"/>
        </w:rPr>
        <w:t>（项）</w:t>
      </w:r>
      <w:r>
        <w:rPr>
          <w:rStyle w:val="a8"/>
          <w:rFonts w:ascii="仿宋" w:eastAsia="仿宋" w:hAnsi="仿宋"/>
          <w:bCs/>
          <w:color w:val="000000"/>
          <w:sz w:val="32"/>
          <w:szCs w:val="32"/>
        </w:rPr>
        <w:t>:</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3.83</w:t>
      </w:r>
      <w:r>
        <w:rPr>
          <w:rStyle w:val="a8"/>
          <w:rFonts w:ascii="仿宋" w:eastAsia="仿宋" w:hAnsi="仿宋" w:hint="eastAsia"/>
          <w:b w:val="0"/>
          <w:bCs/>
          <w:color w:val="000000"/>
          <w:sz w:val="32"/>
          <w:szCs w:val="32"/>
        </w:rPr>
        <w:t>万元，完成预算</w:t>
      </w:r>
      <w:r>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Style w:val="a8"/>
          <w:rFonts w:ascii="仿宋" w:eastAsia="仿宋" w:hAnsi="仿宋" w:hint="eastAsia"/>
          <w:bCs/>
          <w:color w:val="000000"/>
          <w:sz w:val="32"/>
          <w:szCs w:val="32"/>
        </w:rPr>
        <w:t>医疗卫生与计划生育</w:t>
      </w:r>
      <w:r>
        <w:rPr>
          <w:rStyle w:val="a8"/>
          <w:rFonts w:ascii="仿宋" w:eastAsia="仿宋" w:hAnsi="仿宋" w:hint="eastAsia"/>
          <w:bCs/>
          <w:color w:val="000000"/>
          <w:sz w:val="32"/>
          <w:szCs w:val="32"/>
        </w:rPr>
        <w:t>210</w:t>
      </w:r>
      <w:r>
        <w:rPr>
          <w:rStyle w:val="a8"/>
          <w:rFonts w:ascii="仿宋" w:eastAsia="仿宋" w:hAnsi="仿宋" w:hint="eastAsia"/>
          <w:bCs/>
          <w:color w:val="000000"/>
          <w:sz w:val="32"/>
          <w:szCs w:val="32"/>
        </w:rPr>
        <w:t>（类）</w:t>
      </w:r>
      <w:r>
        <w:rPr>
          <w:rStyle w:val="a8"/>
          <w:rFonts w:ascii="仿宋" w:eastAsia="仿宋" w:hAnsi="仿宋" w:hint="eastAsia"/>
          <w:bCs/>
          <w:color w:val="000000"/>
          <w:sz w:val="32"/>
          <w:szCs w:val="32"/>
        </w:rPr>
        <w:t>11</w:t>
      </w:r>
      <w:r>
        <w:rPr>
          <w:rStyle w:val="a8"/>
          <w:rFonts w:ascii="仿宋" w:eastAsia="仿宋" w:hAnsi="仿宋" w:hint="eastAsia"/>
          <w:bCs/>
          <w:color w:val="000000"/>
          <w:sz w:val="32"/>
          <w:szCs w:val="32"/>
        </w:rPr>
        <w:t>（款）</w:t>
      </w:r>
      <w:r>
        <w:rPr>
          <w:rStyle w:val="a8"/>
          <w:rFonts w:ascii="仿宋" w:eastAsia="仿宋" w:hAnsi="仿宋" w:hint="eastAsia"/>
          <w:bCs/>
          <w:color w:val="000000"/>
          <w:sz w:val="32"/>
          <w:szCs w:val="32"/>
        </w:rPr>
        <w:t>99</w:t>
      </w:r>
      <w:r>
        <w:rPr>
          <w:rStyle w:val="a8"/>
          <w:rFonts w:ascii="仿宋" w:eastAsia="仿宋" w:hAnsi="仿宋" w:hint="eastAsia"/>
          <w:bCs/>
          <w:color w:val="000000"/>
          <w:sz w:val="32"/>
          <w:szCs w:val="32"/>
        </w:rPr>
        <w:t>（项）</w:t>
      </w:r>
      <w:r>
        <w:rPr>
          <w:rStyle w:val="a8"/>
          <w:rFonts w:ascii="仿宋" w:eastAsia="仿宋" w:hAnsi="仿宋"/>
          <w:bCs/>
          <w:color w:val="000000"/>
          <w:sz w:val="32"/>
          <w:szCs w:val="32"/>
        </w:rPr>
        <w:t>:</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1.42</w:t>
      </w:r>
      <w:r>
        <w:rPr>
          <w:rStyle w:val="a8"/>
          <w:rFonts w:ascii="仿宋" w:eastAsia="仿宋" w:hAnsi="仿宋" w:hint="eastAsia"/>
          <w:b w:val="0"/>
          <w:bCs/>
          <w:color w:val="000000"/>
          <w:sz w:val="32"/>
          <w:szCs w:val="32"/>
        </w:rPr>
        <w:t>万元，完成预算</w:t>
      </w:r>
      <w:r>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Style w:val="a8"/>
          <w:rFonts w:ascii="仿宋" w:eastAsia="仿宋" w:hAnsi="仿宋" w:hint="eastAsia"/>
          <w:b w:val="0"/>
          <w:bCs/>
          <w:color w:val="000000"/>
          <w:sz w:val="32"/>
          <w:szCs w:val="32"/>
        </w:rPr>
        <w:t>决算</w:t>
      </w:r>
      <w:r>
        <w:rPr>
          <w:rStyle w:val="a8"/>
          <w:rFonts w:ascii="仿宋" w:eastAsia="仿宋" w:hAnsi="仿宋" w:hint="eastAsia"/>
          <w:b w:val="0"/>
          <w:bCs/>
          <w:sz w:val="32"/>
          <w:szCs w:val="32"/>
        </w:rPr>
        <w:t>数</w:t>
      </w:r>
      <w:r>
        <w:rPr>
          <w:rStyle w:val="a8"/>
          <w:rFonts w:ascii="仿宋" w:eastAsia="仿宋" w:hAnsi="仿宋" w:hint="eastAsia"/>
          <w:b w:val="0"/>
          <w:bCs/>
          <w:sz w:val="32"/>
          <w:szCs w:val="32"/>
        </w:rPr>
        <w:t>等于</w:t>
      </w:r>
      <w:r>
        <w:rPr>
          <w:rStyle w:val="a8"/>
          <w:rFonts w:ascii="仿宋" w:eastAsia="仿宋" w:hAnsi="仿宋" w:hint="eastAsia"/>
          <w:b w:val="0"/>
          <w:bCs/>
          <w:color w:val="000000"/>
          <w:sz w:val="32"/>
          <w:szCs w:val="32"/>
        </w:rPr>
        <w:t>预算数</w:t>
      </w:r>
      <w:r>
        <w:rPr>
          <w:rStyle w:val="a8"/>
          <w:rFonts w:ascii="仿宋" w:eastAsia="仿宋" w:hAnsi="仿宋" w:hint="eastAsia"/>
          <w:b w:val="0"/>
          <w:bCs/>
          <w:color w:val="000000"/>
          <w:sz w:val="32"/>
          <w:szCs w:val="32"/>
        </w:rPr>
        <w:t>。</w:t>
      </w:r>
    </w:p>
    <w:p w:rsidR="002F1B59" w:rsidRDefault="006020E1">
      <w:pPr>
        <w:spacing w:line="600" w:lineRule="exact"/>
        <w:ind w:firstLineChars="200" w:firstLine="640"/>
        <w:rPr>
          <w:rStyle w:val="a8"/>
          <w:rFonts w:ascii="仿宋" w:eastAsia="仿宋" w:hAnsi="仿宋"/>
          <w:b w:val="0"/>
          <w:bCs/>
          <w:sz w:val="32"/>
          <w:szCs w:val="32"/>
        </w:rPr>
      </w:pPr>
      <w:r>
        <w:rPr>
          <w:rStyle w:val="a8"/>
          <w:rFonts w:ascii="仿宋" w:eastAsia="仿宋" w:hAnsi="仿宋" w:hint="eastAsia"/>
          <w:b w:val="0"/>
          <w:bCs/>
          <w:color w:val="000000"/>
          <w:sz w:val="32"/>
          <w:szCs w:val="32"/>
        </w:rPr>
        <w:t>3.</w:t>
      </w:r>
      <w:r>
        <w:rPr>
          <w:rStyle w:val="a8"/>
          <w:rFonts w:ascii="仿宋" w:eastAsia="仿宋" w:hAnsi="仿宋" w:hint="eastAsia"/>
          <w:bCs/>
          <w:color w:val="000000"/>
          <w:sz w:val="32"/>
          <w:szCs w:val="32"/>
        </w:rPr>
        <w:t>住房保障支出</w:t>
      </w:r>
      <w:r>
        <w:rPr>
          <w:rStyle w:val="a8"/>
          <w:rFonts w:ascii="仿宋" w:eastAsia="仿宋" w:hAnsi="仿宋" w:hint="eastAsia"/>
          <w:bCs/>
          <w:color w:val="000000"/>
          <w:sz w:val="32"/>
          <w:szCs w:val="32"/>
        </w:rPr>
        <w:t>221</w:t>
      </w:r>
      <w:r>
        <w:rPr>
          <w:rStyle w:val="a8"/>
          <w:rFonts w:ascii="仿宋" w:eastAsia="仿宋" w:hAnsi="仿宋" w:hint="eastAsia"/>
          <w:bCs/>
          <w:color w:val="000000"/>
          <w:sz w:val="32"/>
          <w:szCs w:val="32"/>
        </w:rPr>
        <w:t>（类）</w:t>
      </w:r>
      <w:r>
        <w:rPr>
          <w:rStyle w:val="a8"/>
          <w:rFonts w:ascii="仿宋" w:eastAsia="仿宋" w:hAnsi="仿宋" w:hint="eastAsia"/>
          <w:bCs/>
          <w:color w:val="000000"/>
          <w:sz w:val="32"/>
          <w:szCs w:val="32"/>
        </w:rPr>
        <w:t>02</w:t>
      </w:r>
      <w:r>
        <w:rPr>
          <w:rStyle w:val="a8"/>
          <w:rFonts w:ascii="仿宋" w:eastAsia="仿宋" w:hAnsi="仿宋" w:hint="eastAsia"/>
          <w:bCs/>
          <w:color w:val="000000"/>
          <w:sz w:val="32"/>
          <w:szCs w:val="32"/>
        </w:rPr>
        <w:t>（款）</w:t>
      </w:r>
      <w:r>
        <w:rPr>
          <w:rStyle w:val="a8"/>
          <w:rFonts w:ascii="仿宋" w:eastAsia="仿宋" w:hAnsi="仿宋" w:hint="eastAsia"/>
          <w:bCs/>
          <w:color w:val="000000"/>
          <w:sz w:val="32"/>
          <w:szCs w:val="32"/>
        </w:rPr>
        <w:t>01</w:t>
      </w:r>
      <w:r>
        <w:rPr>
          <w:rStyle w:val="a8"/>
          <w:rFonts w:ascii="仿宋" w:eastAsia="仿宋" w:hAnsi="仿宋" w:hint="eastAsia"/>
          <w:bCs/>
          <w:color w:val="000000"/>
          <w:sz w:val="32"/>
          <w:szCs w:val="32"/>
        </w:rPr>
        <w:t>（项）</w:t>
      </w:r>
      <w:r>
        <w:rPr>
          <w:rStyle w:val="a8"/>
          <w:rFonts w:ascii="仿宋" w:eastAsia="仿宋" w:hAnsi="仿宋"/>
          <w:bCs/>
          <w:color w:val="000000"/>
          <w:sz w:val="32"/>
          <w:szCs w:val="32"/>
        </w:rPr>
        <w:t>:</w:t>
      </w:r>
      <w:r>
        <w:rPr>
          <w:rStyle w:val="a8"/>
          <w:rFonts w:ascii="仿宋" w:eastAsia="仿宋" w:hAnsi="仿宋" w:hint="eastAsia"/>
          <w:b w:val="0"/>
          <w:bCs/>
          <w:color w:val="000000"/>
          <w:sz w:val="32"/>
          <w:szCs w:val="32"/>
        </w:rPr>
        <w:t>支出决算</w:t>
      </w:r>
      <w:r>
        <w:rPr>
          <w:rStyle w:val="a8"/>
          <w:rFonts w:ascii="仿宋" w:eastAsia="仿宋" w:hAnsi="仿宋" w:hint="eastAsia"/>
          <w:b w:val="0"/>
          <w:bCs/>
          <w:color w:val="000000"/>
          <w:sz w:val="32"/>
          <w:szCs w:val="32"/>
        </w:rPr>
        <w:lastRenderedPageBreak/>
        <w:t>为</w:t>
      </w:r>
      <w:r>
        <w:rPr>
          <w:rStyle w:val="a8"/>
          <w:rFonts w:ascii="仿宋" w:eastAsia="仿宋" w:hAnsi="仿宋" w:hint="eastAsia"/>
          <w:b w:val="0"/>
          <w:bCs/>
          <w:color w:val="000000"/>
          <w:sz w:val="32"/>
          <w:szCs w:val="32"/>
        </w:rPr>
        <w:t>27.82</w:t>
      </w:r>
      <w:r>
        <w:rPr>
          <w:rStyle w:val="a8"/>
          <w:rFonts w:ascii="仿宋" w:eastAsia="仿宋" w:hAnsi="仿宋" w:hint="eastAsia"/>
          <w:b w:val="0"/>
          <w:bCs/>
          <w:color w:val="000000"/>
          <w:sz w:val="32"/>
          <w:szCs w:val="32"/>
        </w:rPr>
        <w:t>万元，完成预算</w:t>
      </w:r>
      <w:r>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Style w:val="a8"/>
          <w:rFonts w:ascii="仿宋" w:eastAsia="仿宋" w:hAnsi="仿宋" w:hint="eastAsia"/>
          <w:b w:val="0"/>
          <w:bCs/>
          <w:sz w:val="32"/>
          <w:szCs w:val="32"/>
        </w:rPr>
        <w:t>决算数</w:t>
      </w:r>
      <w:r>
        <w:rPr>
          <w:rStyle w:val="a8"/>
          <w:rFonts w:ascii="仿宋" w:eastAsia="仿宋" w:hAnsi="仿宋" w:hint="eastAsia"/>
          <w:b w:val="0"/>
          <w:bCs/>
          <w:sz w:val="32"/>
          <w:szCs w:val="32"/>
        </w:rPr>
        <w:t>等于</w:t>
      </w:r>
      <w:r>
        <w:rPr>
          <w:rStyle w:val="a8"/>
          <w:rFonts w:ascii="仿宋" w:eastAsia="仿宋" w:hAnsi="仿宋" w:hint="eastAsia"/>
          <w:b w:val="0"/>
          <w:bCs/>
          <w:sz w:val="32"/>
          <w:szCs w:val="32"/>
        </w:rPr>
        <w:t>预算数</w:t>
      </w:r>
      <w:r>
        <w:rPr>
          <w:rStyle w:val="a8"/>
          <w:rFonts w:ascii="仿宋" w:eastAsia="仿宋" w:hAnsi="仿宋" w:hint="eastAsia"/>
          <w:b w:val="0"/>
          <w:bCs/>
          <w:sz w:val="32"/>
          <w:szCs w:val="32"/>
        </w:rPr>
        <w:t>。</w:t>
      </w:r>
    </w:p>
    <w:p w:rsidR="002F1B59" w:rsidRDefault="006020E1">
      <w:pPr>
        <w:spacing w:line="600" w:lineRule="exact"/>
        <w:ind w:firstLineChars="200" w:firstLine="643"/>
        <w:rPr>
          <w:rStyle w:val="a8"/>
          <w:rFonts w:ascii="仿宋" w:eastAsia="仿宋" w:hAnsi="仿宋"/>
          <w:b w:val="0"/>
          <w:bCs/>
          <w:sz w:val="32"/>
          <w:szCs w:val="32"/>
        </w:rPr>
      </w:pPr>
      <w:r>
        <w:rPr>
          <w:rStyle w:val="a8"/>
          <w:rFonts w:ascii="仿宋" w:eastAsia="仿宋" w:hAnsi="仿宋" w:hint="eastAsia"/>
          <w:bCs/>
          <w:color w:val="000000"/>
          <w:sz w:val="32"/>
          <w:szCs w:val="32"/>
        </w:rPr>
        <w:t>4.</w:t>
      </w:r>
      <w:r>
        <w:rPr>
          <w:rStyle w:val="a8"/>
          <w:rFonts w:ascii="仿宋" w:eastAsia="仿宋" w:hAnsi="仿宋" w:hint="eastAsia"/>
          <w:bCs/>
          <w:color w:val="000000"/>
          <w:sz w:val="32"/>
          <w:szCs w:val="32"/>
        </w:rPr>
        <w:t>商业服务业等支出</w:t>
      </w:r>
      <w:r>
        <w:rPr>
          <w:rStyle w:val="a8"/>
          <w:rFonts w:ascii="仿宋" w:eastAsia="仿宋" w:hAnsi="仿宋" w:hint="eastAsia"/>
          <w:bCs/>
          <w:color w:val="000000"/>
          <w:sz w:val="32"/>
          <w:szCs w:val="32"/>
        </w:rPr>
        <w:t>216</w:t>
      </w:r>
      <w:r>
        <w:rPr>
          <w:rStyle w:val="a8"/>
          <w:rFonts w:ascii="仿宋" w:eastAsia="仿宋" w:hAnsi="仿宋" w:hint="eastAsia"/>
          <w:bCs/>
          <w:color w:val="000000"/>
          <w:sz w:val="32"/>
          <w:szCs w:val="32"/>
        </w:rPr>
        <w:t>（类）</w:t>
      </w:r>
      <w:r>
        <w:rPr>
          <w:rStyle w:val="a8"/>
          <w:rFonts w:ascii="仿宋" w:eastAsia="仿宋" w:hAnsi="仿宋" w:hint="eastAsia"/>
          <w:bCs/>
          <w:color w:val="000000"/>
          <w:sz w:val="32"/>
          <w:szCs w:val="32"/>
        </w:rPr>
        <w:t>05</w:t>
      </w:r>
      <w:r>
        <w:rPr>
          <w:rStyle w:val="a8"/>
          <w:rFonts w:ascii="仿宋" w:eastAsia="仿宋" w:hAnsi="仿宋" w:hint="eastAsia"/>
          <w:bCs/>
          <w:color w:val="000000"/>
          <w:sz w:val="32"/>
          <w:szCs w:val="32"/>
        </w:rPr>
        <w:t>（款）</w:t>
      </w:r>
      <w:r>
        <w:rPr>
          <w:rStyle w:val="a8"/>
          <w:rFonts w:ascii="仿宋" w:eastAsia="仿宋" w:hAnsi="仿宋" w:hint="eastAsia"/>
          <w:bCs/>
          <w:color w:val="000000"/>
          <w:sz w:val="32"/>
          <w:szCs w:val="32"/>
        </w:rPr>
        <w:t>01</w:t>
      </w:r>
      <w:r>
        <w:rPr>
          <w:rStyle w:val="a8"/>
          <w:rFonts w:ascii="仿宋" w:eastAsia="仿宋" w:hAnsi="仿宋" w:hint="eastAsia"/>
          <w:bCs/>
          <w:color w:val="000000"/>
          <w:sz w:val="32"/>
          <w:szCs w:val="32"/>
        </w:rPr>
        <w:t>（项）</w:t>
      </w:r>
      <w:r>
        <w:rPr>
          <w:rStyle w:val="a8"/>
          <w:rFonts w:ascii="仿宋" w:eastAsia="仿宋" w:hAnsi="仿宋"/>
          <w:bCs/>
          <w:color w:val="000000"/>
          <w:sz w:val="32"/>
          <w:szCs w:val="32"/>
        </w:rPr>
        <w:t>:</w:t>
      </w:r>
      <w:r>
        <w:rPr>
          <w:rStyle w:val="a8"/>
          <w:rFonts w:ascii="仿宋" w:eastAsia="仿宋" w:hAnsi="仿宋"/>
          <w:b w:val="0"/>
          <w:bCs/>
          <w:color w:val="000000"/>
          <w:sz w:val="32"/>
          <w:szCs w:val="32"/>
        </w:rPr>
        <w:t xml:space="preserve"> </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295.02</w:t>
      </w:r>
      <w:r>
        <w:rPr>
          <w:rStyle w:val="a8"/>
          <w:rFonts w:ascii="仿宋" w:eastAsia="仿宋" w:hAnsi="仿宋" w:hint="eastAsia"/>
          <w:b w:val="0"/>
          <w:bCs/>
          <w:color w:val="000000"/>
          <w:sz w:val="32"/>
          <w:szCs w:val="32"/>
        </w:rPr>
        <w:t>万元，完成预算</w:t>
      </w:r>
      <w:r>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Style w:val="a8"/>
          <w:rFonts w:ascii="仿宋" w:eastAsia="仿宋" w:hAnsi="仿宋" w:hint="eastAsia"/>
          <w:bCs/>
          <w:color w:val="000000"/>
          <w:sz w:val="32"/>
          <w:szCs w:val="32"/>
        </w:rPr>
        <w:t>一般公共服务</w:t>
      </w:r>
      <w:r>
        <w:rPr>
          <w:rStyle w:val="a8"/>
          <w:rFonts w:ascii="仿宋" w:eastAsia="仿宋" w:hAnsi="仿宋" w:hint="eastAsia"/>
          <w:bCs/>
          <w:color w:val="000000"/>
          <w:sz w:val="32"/>
          <w:szCs w:val="32"/>
        </w:rPr>
        <w:t>216</w:t>
      </w:r>
      <w:r>
        <w:rPr>
          <w:rStyle w:val="a8"/>
          <w:rFonts w:ascii="仿宋" w:eastAsia="仿宋" w:hAnsi="仿宋" w:hint="eastAsia"/>
          <w:bCs/>
          <w:color w:val="000000"/>
          <w:sz w:val="32"/>
          <w:szCs w:val="32"/>
        </w:rPr>
        <w:t>（类）</w:t>
      </w:r>
      <w:r>
        <w:rPr>
          <w:rStyle w:val="a8"/>
          <w:rFonts w:ascii="仿宋" w:eastAsia="仿宋" w:hAnsi="仿宋" w:hint="eastAsia"/>
          <w:bCs/>
          <w:color w:val="000000"/>
          <w:sz w:val="32"/>
          <w:szCs w:val="32"/>
        </w:rPr>
        <w:t>05</w:t>
      </w:r>
      <w:r>
        <w:rPr>
          <w:rStyle w:val="a8"/>
          <w:rFonts w:ascii="仿宋" w:eastAsia="仿宋" w:hAnsi="仿宋" w:hint="eastAsia"/>
          <w:bCs/>
          <w:color w:val="000000"/>
          <w:sz w:val="32"/>
          <w:szCs w:val="32"/>
        </w:rPr>
        <w:t>（款）</w:t>
      </w:r>
      <w:r>
        <w:rPr>
          <w:rStyle w:val="a8"/>
          <w:rFonts w:ascii="仿宋" w:eastAsia="仿宋" w:hAnsi="仿宋" w:hint="eastAsia"/>
          <w:bCs/>
          <w:color w:val="000000"/>
          <w:sz w:val="32"/>
          <w:szCs w:val="32"/>
        </w:rPr>
        <w:t>04</w:t>
      </w:r>
      <w:r>
        <w:rPr>
          <w:rStyle w:val="a8"/>
          <w:rFonts w:ascii="仿宋" w:eastAsia="仿宋" w:hAnsi="仿宋" w:hint="eastAsia"/>
          <w:bCs/>
          <w:color w:val="000000"/>
          <w:sz w:val="32"/>
          <w:szCs w:val="32"/>
        </w:rPr>
        <w:t>（项）</w:t>
      </w:r>
      <w:r>
        <w:rPr>
          <w:rStyle w:val="a8"/>
          <w:rFonts w:ascii="仿宋" w:eastAsia="仿宋" w:hAnsi="仿宋" w:hint="eastAsia"/>
          <w:bCs/>
          <w:color w:val="000000"/>
          <w:sz w:val="32"/>
          <w:szCs w:val="32"/>
        </w:rPr>
        <w:t>，</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19.89</w:t>
      </w:r>
      <w:r>
        <w:rPr>
          <w:rStyle w:val="a8"/>
          <w:rFonts w:ascii="仿宋" w:eastAsia="仿宋" w:hAnsi="仿宋" w:hint="eastAsia"/>
          <w:b w:val="0"/>
          <w:bCs/>
          <w:color w:val="000000"/>
          <w:sz w:val="32"/>
          <w:szCs w:val="32"/>
        </w:rPr>
        <w:t>万元，完成预算</w:t>
      </w:r>
      <w:r>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Style w:val="a8"/>
          <w:rFonts w:ascii="仿宋" w:eastAsia="仿宋" w:hAnsi="仿宋" w:hint="eastAsia"/>
          <w:b w:val="0"/>
          <w:bCs/>
          <w:color w:val="000000"/>
          <w:sz w:val="32"/>
          <w:szCs w:val="32"/>
        </w:rPr>
        <w:t>决算数</w:t>
      </w:r>
      <w:r>
        <w:rPr>
          <w:rStyle w:val="a8"/>
          <w:rFonts w:ascii="仿宋" w:eastAsia="仿宋" w:hAnsi="仿宋" w:hint="eastAsia"/>
          <w:b w:val="0"/>
          <w:bCs/>
          <w:color w:val="000000"/>
          <w:sz w:val="32"/>
          <w:szCs w:val="32"/>
        </w:rPr>
        <w:t>等于</w:t>
      </w:r>
      <w:r>
        <w:rPr>
          <w:rStyle w:val="a8"/>
          <w:rFonts w:ascii="仿宋" w:eastAsia="仿宋" w:hAnsi="仿宋" w:hint="eastAsia"/>
          <w:b w:val="0"/>
          <w:bCs/>
          <w:color w:val="000000"/>
          <w:sz w:val="32"/>
          <w:szCs w:val="32"/>
        </w:rPr>
        <w:t>预算数</w:t>
      </w:r>
      <w:r>
        <w:rPr>
          <w:rStyle w:val="a8"/>
          <w:rFonts w:ascii="仿宋" w:eastAsia="仿宋" w:hAnsi="仿宋" w:hint="eastAsia"/>
          <w:b w:val="0"/>
          <w:bCs/>
          <w:color w:val="000000"/>
          <w:sz w:val="32"/>
          <w:szCs w:val="32"/>
        </w:rPr>
        <w:t>。</w:t>
      </w:r>
    </w:p>
    <w:p w:rsidR="002F1B59" w:rsidRDefault="006020E1">
      <w:pPr>
        <w:tabs>
          <w:tab w:val="right" w:pos="8306"/>
        </w:tabs>
        <w:spacing w:line="600" w:lineRule="exact"/>
        <w:ind w:firstLine="640"/>
        <w:outlineLvl w:val="1"/>
        <w:rPr>
          <w:rStyle w:val="2Char"/>
        </w:rPr>
      </w:pPr>
      <w:bookmarkStart w:id="36" w:name="_Toc15396608"/>
      <w:bookmarkStart w:id="37" w:name="_Toc15377214"/>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36"/>
      <w:bookmarkEnd w:id="37"/>
      <w:r>
        <w:rPr>
          <w:rStyle w:val="2Char"/>
          <w:rFonts w:ascii="黑体" w:eastAsia="黑体" w:hAnsi="黑体"/>
          <w:b w:val="0"/>
        </w:rPr>
        <w:tab/>
      </w:r>
    </w:p>
    <w:p w:rsidR="002F1B59" w:rsidRDefault="006020E1">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年一般公共预算财政拨款基本支出</w:t>
      </w:r>
      <w:r>
        <w:rPr>
          <w:rFonts w:ascii="仿宋" w:eastAsia="仿宋" w:hAnsi="仿宋" w:hint="eastAsia"/>
          <w:color w:val="000000"/>
          <w:sz w:val="32"/>
          <w:szCs w:val="32"/>
        </w:rPr>
        <w:t>382.98</w:t>
      </w:r>
      <w:r>
        <w:rPr>
          <w:rFonts w:ascii="仿宋" w:eastAsia="仿宋" w:hAnsi="仿宋" w:hint="eastAsia"/>
          <w:color w:val="000000"/>
          <w:sz w:val="32"/>
          <w:szCs w:val="32"/>
        </w:rPr>
        <w:t>万元，其中：</w:t>
      </w:r>
    </w:p>
    <w:p w:rsidR="002F1B59" w:rsidRDefault="006020E1">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Pr>
          <w:rFonts w:ascii="仿宋" w:eastAsia="仿宋" w:hAnsi="仿宋" w:hint="eastAsia"/>
          <w:color w:val="000000"/>
          <w:sz w:val="32"/>
          <w:szCs w:val="32"/>
        </w:rPr>
        <w:t>353.96</w:t>
      </w:r>
      <w:r>
        <w:rPr>
          <w:rFonts w:ascii="仿宋" w:eastAsia="仿宋" w:hAnsi="仿宋" w:hint="eastAsia"/>
          <w:color w:val="000000"/>
          <w:sz w:val="32"/>
          <w:szCs w:val="32"/>
        </w:rPr>
        <w:t>万元，主要包括：基本工资、津贴补贴、奖金、机关事业单位基本养老保险缴费、</w:t>
      </w:r>
      <w:r>
        <w:rPr>
          <w:rFonts w:ascii="仿宋" w:eastAsia="仿宋" w:hAnsi="仿宋" w:hint="eastAsia"/>
          <w:color w:val="000000"/>
          <w:sz w:val="32"/>
          <w:szCs w:val="32"/>
        </w:rPr>
        <w:t>职工基本医疗保险缴费、公务员医疗补助缴费、</w:t>
      </w:r>
      <w:r>
        <w:rPr>
          <w:rFonts w:ascii="仿宋" w:eastAsia="仿宋" w:hAnsi="仿宋" w:hint="eastAsia"/>
          <w:color w:val="000000"/>
          <w:sz w:val="32"/>
          <w:szCs w:val="32"/>
        </w:rPr>
        <w:t>其他社会保障缴费、其他工资福利支出、生活补助、住房公积金、其他对个人和家庭的补助支出等。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公用经费</w:t>
      </w:r>
      <w:r>
        <w:rPr>
          <w:rFonts w:ascii="仿宋" w:eastAsia="仿宋" w:hAnsi="仿宋" w:hint="eastAsia"/>
          <w:color w:val="000000"/>
          <w:sz w:val="32"/>
          <w:szCs w:val="32"/>
        </w:rPr>
        <w:t>29.02</w:t>
      </w:r>
      <w:r>
        <w:rPr>
          <w:rFonts w:ascii="仿宋" w:eastAsia="仿宋" w:hAnsi="仿宋" w:hint="eastAsia"/>
          <w:color w:val="000000"/>
          <w:sz w:val="32"/>
          <w:szCs w:val="32"/>
        </w:rPr>
        <w:t>万元，主要包括：办公费、印刷费、邮电费、差旅费、维修（护）费、租赁费、培训费、劳务费、工会经费、公务用车运行维护费等。</w:t>
      </w:r>
    </w:p>
    <w:p w:rsidR="002F1B59" w:rsidRDefault="002F1B59">
      <w:pPr>
        <w:spacing w:line="600" w:lineRule="exact"/>
        <w:ind w:firstLine="640"/>
        <w:rPr>
          <w:rFonts w:ascii="仿宋" w:eastAsia="仿宋" w:hAnsi="仿宋"/>
          <w:b/>
          <w:color w:val="FF0000"/>
          <w:sz w:val="32"/>
          <w:szCs w:val="32"/>
        </w:rPr>
      </w:pPr>
    </w:p>
    <w:p w:rsidR="002F1B59" w:rsidRDefault="006020E1">
      <w:pPr>
        <w:spacing w:line="600" w:lineRule="exact"/>
        <w:ind w:firstLine="640"/>
        <w:outlineLvl w:val="1"/>
        <w:rPr>
          <w:rStyle w:val="2Char"/>
          <w:rFonts w:ascii="黑体" w:eastAsia="黑体" w:hAnsi="黑体"/>
          <w:b w:val="0"/>
        </w:rPr>
      </w:pPr>
      <w:bookmarkStart w:id="38" w:name="_Toc15396609"/>
      <w:bookmarkStart w:id="39" w:name="_Toc15377215"/>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38"/>
      <w:bookmarkEnd w:id="39"/>
    </w:p>
    <w:p w:rsidR="002F1B59" w:rsidRDefault="006020E1">
      <w:pPr>
        <w:spacing w:line="600" w:lineRule="exact"/>
        <w:ind w:firstLine="640"/>
        <w:outlineLvl w:val="2"/>
        <w:rPr>
          <w:rFonts w:ascii="仿宋" w:eastAsia="仿宋" w:hAnsi="仿宋"/>
          <w:b/>
          <w:color w:val="000000"/>
          <w:sz w:val="32"/>
          <w:szCs w:val="32"/>
        </w:rPr>
      </w:pPr>
      <w:bookmarkStart w:id="40" w:name="_Toc15377216"/>
      <w:r>
        <w:rPr>
          <w:rFonts w:ascii="仿宋" w:eastAsia="仿宋" w:hAnsi="仿宋" w:hint="eastAsia"/>
          <w:b/>
          <w:color w:val="000000"/>
          <w:sz w:val="32"/>
          <w:szCs w:val="32"/>
        </w:rPr>
        <w:t>（一）“三公”经费财政拨款支出决算总体情况说明</w:t>
      </w:r>
      <w:bookmarkEnd w:id="40"/>
    </w:p>
    <w:p w:rsidR="002F1B59" w:rsidRDefault="006020E1">
      <w:pPr>
        <w:spacing w:line="600" w:lineRule="exact"/>
        <w:ind w:firstLine="640"/>
        <w:rPr>
          <w:rFonts w:ascii="仿宋" w:eastAsia="仿宋" w:hAnsi="仿宋"/>
          <w:color w:val="000000"/>
          <w:sz w:val="32"/>
          <w:szCs w:val="32"/>
          <w:highlight w:val="yellow"/>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年“三公”经费财政拨款支出决算为</w:t>
      </w:r>
      <w:r>
        <w:rPr>
          <w:rFonts w:ascii="仿宋" w:eastAsia="仿宋" w:hAnsi="仿宋" w:hint="eastAsia"/>
          <w:color w:val="000000"/>
          <w:sz w:val="32"/>
          <w:szCs w:val="32"/>
        </w:rPr>
        <w:t>9.09</w:t>
      </w:r>
      <w:r>
        <w:rPr>
          <w:rFonts w:ascii="仿宋" w:eastAsia="仿宋" w:hAnsi="仿宋" w:hint="eastAsia"/>
          <w:color w:val="000000"/>
          <w:sz w:val="32"/>
          <w:szCs w:val="32"/>
        </w:rPr>
        <w:t>万元，完成预算</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color w:val="000000"/>
          <w:sz w:val="32"/>
          <w:szCs w:val="32"/>
        </w:rPr>
        <w:t>决算数与预算数持平。</w:t>
      </w:r>
    </w:p>
    <w:p w:rsidR="002F1B59" w:rsidRDefault="006020E1">
      <w:pPr>
        <w:spacing w:line="600" w:lineRule="exact"/>
        <w:ind w:firstLine="640"/>
        <w:outlineLvl w:val="2"/>
        <w:rPr>
          <w:rFonts w:ascii="仿宋" w:eastAsia="仿宋" w:hAnsi="仿宋"/>
          <w:b/>
          <w:color w:val="000000"/>
          <w:sz w:val="32"/>
          <w:szCs w:val="32"/>
        </w:rPr>
      </w:pPr>
      <w:bookmarkStart w:id="41" w:name="_Toc15377217"/>
      <w:r>
        <w:rPr>
          <w:rFonts w:ascii="仿宋" w:eastAsia="仿宋" w:hAnsi="仿宋" w:hint="eastAsia"/>
          <w:b/>
          <w:color w:val="000000"/>
          <w:sz w:val="32"/>
          <w:szCs w:val="32"/>
        </w:rPr>
        <w:t>（二）“三公”经费财政拨款支出决算具体情况说明</w:t>
      </w:r>
      <w:bookmarkEnd w:id="41"/>
    </w:p>
    <w:p w:rsidR="002F1B59" w:rsidRDefault="006020E1">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年“三公”经费财政拨款支出决算中，因公出国（境）</w:t>
      </w:r>
      <w:r>
        <w:rPr>
          <w:rFonts w:ascii="仿宋" w:eastAsia="仿宋" w:hAnsi="仿宋" w:hint="eastAsia"/>
          <w:color w:val="000000"/>
          <w:sz w:val="32"/>
          <w:szCs w:val="32"/>
        </w:rPr>
        <w:lastRenderedPageBreak/>
        <w:t>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w:t>
      </w:r>
      <w:r>
        <w:rPr>
          <w:rFonts w:ascii="仿宋" w:eastAsia="仿宋" w:hAnsi="仿宋" w:hint="eastAsia"/>
          <w:color w:val="000000"/>
          <w:sz w:val="32"/>
          <w:szCs w:val="32"/>
        </w:rPr>
        <w:t>9.09</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；公务接待费支出决算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。具体情况如下：</w:t>
      </w:r>
    </w:p>
    <w:p w:rsidR="002F1B59" w:rsidRDefault="006020E1">
      <w:pPr>
        <w:spacing w:line="600" w:lineRule="exact"/>
        <w:ind w:firstLine="640"/>
        <w:jc w:val="center"/>
        <w:rPr>
          <w:rFonts w:ascii="仿宋" w:eastAsia="仿宋" w:hAnsi="仿宋"/>
          <w:color w:val="000000"/>
          <w:sz w:val="32"/>
          <w:szCs w:val="32"/>
        </w:rPr>
      </w:pPr>
      <w:r>
        <w:rPr>
          <w:rFonts w:ascii="仿宋" w:eastAsia="仿宋" w:hAnsi="仿宋" w:hint="eastAsia"/>
          <w:noProof/>
          <w:color w:val="000000"/>
          <w:sz w:val="32"/>
          <w:szCs w:val="32"/>
        </w:rPr>
        <w:drawing>
          <wp:anchor distT="0" distB="0" distL="114300" distR="114300" simplePos="0" relativeHeight="251664384" behindDoc="0" locked="0" layoutInCell="1" allowOverlap="1">
            <wp:simplePos x="0" y="0"/>
            <wp:positionH relativeFrom="column">
              <wp:posOffset>257175</wp:posOffset>
            </wp:positionH>
            <wp:positionV relativeFrom="paragraph">
              <wp:posOffset>41275</wp:posOffset>
            </wp:positionV>
            <wp:extent cx="5080000" cy="3810000"/>
            <wp:effectExtent l="4445" t="4445" r="20955" b="1460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ascii="仿宋" w:eastAsia="仿宋" w:hAnsi="仿宋" w:hint="eastAsia"/>
          <w:color w:val="000000"/>
          <w:sz w:val="32"/>
          <w:szCs w:val="32"/>
        </w:rPr>
        <w:t>图</w:t>
      </w:r>
      <w:r>
        <w:rPr>
          <w:rFonts w:ascii="仿宋" w:eastAsia="仿宋" w:hAnsi="仿宋" w:hint="eastAsia"/>
          <w:color w:val="000000"/>
          <w:sz w:val="32"/>
          <w:szCs w:val="32"/>
        </w:rPr>
        <w:t>8</w:t>
      </w:r>
      <w:r>
        <w:rPr>
          <w:rFonts w:ascii="仿宋" w:eastAsia="仿宋" w:hAnsi="仿宋" w:hint="eastAsia"/>
          <w:color w:val="000000"/>
          <w:sz w:val="32"/>
          <w:szCs w:val="32"/>
        </w:rPr>
        <w:t>：“三公”经费财政拨款支出结构</w:t>
      </w:r>
    </w:p>
    <w:p w:rsidR="002F1B59" w:rsidRDefault="006020E1">
      <w:pPr>
        <w:numPr>
          <w:ilvl w:val="0"/>
          <w:numId w:val="2"/>
        </w:numPr>
        <w:spacing w:line="600" w:lineRule="exact"/>
        <w:ind w:firstLine="640"/>
        <w:rPr>
          <w:rStyle w:val="a8"/>
          <w:rFonts w:ascii="仿宋" w:eastAsia="仿宋" w:hAnsi="仿宋"/>
          <w:b w:val="0"/>
          <w:bCs/>
          <w:color w:val="000000"/>
          <w:sz w:val="32"/>
          <w:szCs w:val="32"/>
        </w:rPr>
      </w:pPr>
      <w:r>
        <w:rPr>
          <w:rFonts w:ascii="仿宋_GB2312" w:eastAsia="仿宋_GB2312" w:hint="eastAsia"/>
          <w:bCs/>
          <w:color w:val="000000"/>
          <w:sz w:val="32"/>
          <w:szCs w:val="32"/>
        </w:rPr>
        <w:t>因公出国（境）经费支出</w:t>
      </w:r>
      <w:r>
        <w:rPr>
          <w:rFonts w:ascii="仿宋_GB2312" w:eastAsia="仿宋_GB2312" w:hint="eastAsia"/>
          <w:bCs/>
          <w:color w:val="000000"/>
          <w:sz w:val="32"/>
          <w:szCs w:val="32"/>
        </w:rPr>
        <w:t>0</w:t>
      </w:r>
      <w:r>
        <w:rPr>
          <w:rFonts w:ascii="仿宋_GB2312" w:eastAsia="仿宋_GB2312" w:hint="eastAsia"/>
          <w:bCs/>
          <w:color w:val="000000"/>
          <w:sz w:val="32"/>
          <w:szCs w:val="32"/>
        </w:rPr>
        <w:t>万元</w:t>
      </w:r>
      <w:r>
        <w:rPr>
          <w:rFonts w:ascii="仿宋_GB2312" w:eastAsia="仿宋_GB2312" w:hint="eastAsia"/>
          <w:bCs/>
          <w:color w:val="000000"/>
          <w:sz w:val="32"/>
          <w:szCs w:val="32"/>
        </w:rPr>
        <w:t>。</w:t>
      </w:r>
    </w:p>
    <w:p w:rsidR="002F1B59" w:rsidRDefault="006020E1">
      <w:pPr>
        <w:spacing w:line="600" w:lineRule="exact"/>
        <w:ind w:firstLineChars="200" w:firstLine="640"/>
        <w:rPr>
          <w:rFonts w:ascii="仿宋_GB2312" w:eastAsia="仿宋_GB2312"/>
          <w:bCs/>
          <w:color w:val="000000"/>
          <w:sz w:val="32"/>
          <w:szCs w:val="32"/>
        </w:rPr>
      </w:pPr>
      <w:r>
        <w:rPr>
          <w:rFonts w:ascii="仿宋_GB2312" w:eastAsia="仿宋_GB2312"/>
          <w:bCs/>
          <w:color w:val="000000"/>
          <w:sz w:val="32"/>
          <w:szCs w:val="32"/>
        </w:rPr>
        <w:t>2.</w:t>
      </w:r>
      <w:r>
        <w:rPr>
          <w:rFonts w:ascii="仿宋_GB2312" w:eastAsia="仿宋_GB2312" w:hint="eastAsia"/>
          <w:bCs/>
          <w:color w:val="000000"/>
          <w:sz w:val="32"/>
          <w:szCs w:val="32"/>
        </w:rPr>
        <w:t>公务用车购置及运行维护费支出</w:t>
      </w:r>
      <w:r>
        <w:rPr>
          <w:rFonts w:ascii="仿宋_GB2312" w:eastAsia="仿宋_GB2312" w:hint="eastAsia"/>
          <w:bCs/>
          <w:color w:val="000000"/>
          <w:sz w:val="32"/>
          <w:szCs w:val="32"/>
        </w:rPr>
        <w:t>9.09</w:t>
      </w:r>
      <w:r>
        <w:rPr>
          <w:rFonts w:ascii="仿宋_GB2312" w:eastAsia="仿宋_GB2312" w:hint="eastAsia"/>
          <w:bCs/>
          <w:color w:val="000000"/>
          <w:sz w:val="32"/>
          <w:szCs w:val="32"/>
        </w:rPr>
        <w:t>万元</w:t>
      </w:r>
      <w:r>
        <w:rPr>
          <w:rFonts w:ascii="仿宋_GB2312" w:eastAsia="仿宋_GB2312" w:hint="eastAsia"/>
          <w:bCs/>
          <w:color w:val="000000"/>
          <w:sz w:val="32"/>
          <w:szCs w:val="32"/>
        </w:rPr>
        <w:t>,</w:t>
      </w:r>
      <w:r>
        <w:rPr>
          <w:rStyle w:val="a8"/>
          <w:rFonts w:ascii="仿宋" w:eastAsia="仿宋" w:hAnsi="仿宋" w:hint="eastAsia"/>
          <w:b w:val="0"/>
          <w:bCs/>
          <w:color w:val="000000"/>
          <w:sz w:val="32"/>
          <w:szCs w:val="32"/>
        </w:rPr>
        <w:t>完成预算</w:t>
      </w:r>
      <w:r>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Fonts w:ascii="仿宋_GB2312" w:eastAsia="仿宋_GB2312" w:hint="eastAsia"/>
          <w:bCs/>
          <w:color w:val="000000"/>
          <w:sz w:val="32"/>
          <w:szCs w:val="32"/>
        </w:rPr>
        <w:t>公务用车购置及运行维护费支出决算比</w:t>
      </w:r>
      <w:r>
        <w:rPr>
          <w:rFonts w:ascii="仿宋_GB2312" w:eastAsia="仿宋_GB2312"/>
          <w:bCs/>
          <w:color w:val="000000"/>
          <w:sz w:val="32"/>
          <w:szCs w:val="32"/>
        </w:rPr>
        <w:t>201</w:t>
      </w:r>
      <w:r>
        <w:rPr>
          <w:rFonts w:ascii="仿宋_GB2312" w:eastAsia="仿宋_GB2312" w:hint="eastAsia"/>
          <w:bCs/>
          <w:color w:val="000000"/>
          <w:sz w:val="32"/>
          <w:szCs w:val="32"/>
        </w:rPr>
        <w:t>7</w:t>
      </w:r>
      <w:r>
        <w:rPr>
          <w:rFonts w:ascii="仿宋_GB2312" w:eastAsia="仿宋_GB2312" w:hint="eastAsia"/>
          <w:bCs/>
          <w:color w:val="000000"/>
          <w:sz w:val="32"/>
          <w:szCs w:val="32"/>
        </w:rPr>
        <w:t>年减少</w:t>
      </w:r>
      <w:r>
        <w:rPr>
          <w:rFonts w:ascii="仿宋_GB2312" w:eastAsia="仿宋_GB2312" w:hint="eastAsia"/>
          <w:bCs/>
          <w:color w:val="000000"/>
          <w:sz w:val="32"/>
          <w:szCs w:val="32"/>
        </w:rPr>
        <w:t>1.15</w:t>
      </w:r>
      <w:r>
        <w:rPr>
          <w:rFonts w:ascii="仿宋_GB2312" w:eastAsia="仿宋_GB2312" w:hint="eastAsia"/>
          <w:bCs/>
          <w:color w:val="000000"/>
          <w:sz w:val="32"/>
          <w:szCs w:val="32"/>
        </w:rPr>
        <w:t>万元，下降</w:t>
      </w:r>
      <w:r>
        <w:rPr>
          <w:rFonts w:ascii="仿宋_GB2312" w:eastAsia="仿宋_GB2312" w:hint="eastAsia"/>
          <w:bCs/>
          <w:color w:val="000000"/>
          <w:sz w:val="32"/>
          <w:szCs w:val="32"/>
        </w:rPr>
        <w:t>11.23</w:t>
      </w:r>
      <w:r>
        <w:rPr>
          <w:rFonts w:ascii="仿宋_GB2312" w:eastAsia="仿宋_GB2312"/>
          <w:bCs/>
          <w:color w:val="000000"/>
          <w:sz w:val="32"/>
          <w:szCs w:val="32"/>
        </w:rPr>
        <w:t>%</w:t>
      </w:r>
      <w:r>
        <w:rPr>
          <w:rFonts w:ascii="仿宋_GB2312" w:eastAsia="仿宋_GB2312" w:hint="eastAsia"/>
          <w:bCs/>
          <w:color w:val="000000"/>
          <w:sz w:val="32"/>
          <w:szCs w:val="32"/>
        </w:rPr>
        <w:t>。</w:t>
      </w:r>
      <w:r>
        <w:rPr>
          <w:rFonts w:ascii="仿宋_GB2312" w:eastAsia="仿宋_GB2312" w:hint="eastAsia"/>
          <w:bCs/>
          <w:color w:val="000000"/>
          <w:sz w:val="32"/>
          <w:szCs w:val="32"/>
        </w:rPr>
        <w:t>主要原因是</w:t>
      </w:r>
      <w:r>
        <w:rPr>
          <w:rFonts w:ascii="仿宋_GB2312" w:eastAsia="仿宋_GB2312" w:hint="eastAsia"/>
          <w:bCs/>
          <w:color w:val="000000"/>
          <w:sz w:val="32"/>
          <w:szCs w:val="32"/>
        </w:rPr>
        <w:t>加强公务用车管理</w:t>
      </w:r>
      <w:r>
        <w:rPr>
          <w:rFonts w:ascii="仿宋_GB2312" w:eastAsia="仿宋_GB2312" w:hint="eastAsia"/>
          <w:bCs/>
          <w:color w:val="000000"/>
          <w:sz w:val="32"/>
          <w:szCs w:val="32"/>
        </w:rPr>
        <w:t>。</w:t>
      </w:r>
    </w:p>
    <w:p w:rsidR="002F1B59" w:rsidRDefault="006020E1">
      <w:pPr>
        <w:spacing w:line="600" w:lineRule="exact"/>
        <w:ind w:firstLineChars="200" w:firstLine="640"/>
        <w:rPr>
          <w:rFonts w:ascii="仿宋_GB2312" w:eastAsia="仿宋_GB2312"/>
          <w:bCs/>
          <w:color w:val="000000"/>
          <w:sz w:val="32"/>
          <w:szCs w:val="32"/>
        </w:rPr>
      </w:pPr>
      <w:r>
        <w:rPr>
          <w:rFonts w:ascii="仿宋_GB2312" w:eastAsia="仿宋_GB2312" w:hint="eastAsia"/>
          <w:bCs/>
          <w:color w:val="000000"/>
          <w:sz w:val="32"/>
          <w:szCs w:val="32"/>
        </w:rPr>
        <w:t>其中：公务用车购置支出</w:t>
      </w:r>
      <w:r>
        <w:rPr>
          <w:rFonts w:ascii="仿宋_GB2312" w:eastAsia="仿宋_GB2312" w:hint="eastAsia"/>
          <w:bCs/>
          <w:color w:val="000000"/>
          <w:sz w:val="32"/>
          <w:szCs w:val="32"/>
        </w:rPr>
        <w:t>0</w:t>
      </w:r>
      <w:r>
        <w:rPr>
          <w:rFonts w:ascii="仿宋_GB2312" w:eastAsia="仿宋_GB2312" w:hint="eastAsia"/>
          <w:bCs/>
          <w:color w:val="000000"/>
          <w:sz w:val="32"/>
          <w:szCs w:val="32"/>
        </w:rPr>
        <w:t>万元。全年按规定更新购置公务用车</w:t>
      </w:r>
      <w:r>
        <w:rPr>
          <w:rFonts w:ascii="仿宋_GB2312" w:eastAsia="仿宋_GB2312" w:hint="eastAsia"/>
          <w:bCs/>
          <w:color w:val="000000"/>
          <w:sz w:val="32"/>
          <w:szCs w:val="32"/>
        </w:rPr>
        <w:t>0</w:t>
      </w:r>
      <w:r>
        <w:rPr>
          <w:rFonts w:ascii="仿宋_GB2312" w:eastAsia="仿宋_GB2312" w:hint="eastAsia"/>
          <w:bCs/>
          <w:color w:val="000000"/>
          <w:sz w:val="32"/>
          <w:szCs w:val="32"/>
        </w:rPr>
        <w:t>辆，其中：轿车</w:t>
      </w:r>
      <w:r>
        <w:rPr>
          <w:rFonts w:ascii="仿宋_GB2312" w:eastAsia="仿宋_GB2312" w:hint="eastAsia"/>
          <w:bCs/>
          <w:color w:val="000000"/>
          <w:sz w:val="32"/>
          <w:szCs w:val="32"/>
        </w:rPr>
        <w:t>0</w:t>
      </w:r>
      <w:r>
        <w:rPr>
          <w:rFonts w:ascii="仿宋_GB2312" w:eastAsia="仿宋_GB2312" w:hint="eastAsia"/>
          <w:bCs/>
          <w:color w:val="000000"/>
          <w:sz w:val="32"/>
          <w:szCs w:val="32"/>
        </w:rPr>
        <w:t>辆、金额</w:t>
      </w:r>
      <w:r>
        <w:rPr>
          <w:rFonts w:ascii="仿宋_GB2312" w:eastAsia="仿宋_GB2312" w:hint="eastAsia"/>
          <w:bCs/>
          <w:color w:val="000000"/>
          <w:sz w:val="32"/>
          <w:szCs w:val="32"/>
        </w:rPr>
        <w:t>0</w:t>
      </w:r>
      <w:r>
        <w:rPr>
          <w:rFonts w:ascii="仿宋_GB2312" w:eastAsia="仿宋_GB2312" w:hint="eastAsia"/>
          <w:bCs/>
          <w:color w:val="000000"/>
          <w:sz w:val="32"/>
          <w:szCs w:val="32"/>
        </w:rPr>
        <w:t>万元，越野车</w:t>
      </w:r>
      <w:r>
        <w:rPr>
          <w:rFonts w:ascii="仿宋_GB2312" w:eastAsia="仿宋_GB2312" w:hint="eastAsia"/>
          <w:bCs/>
          <w:color w:val="000000"/>
          <w:sz w:val="32"/>
          <w:szCs w:val="32"/>
        </w:rPr>
        <w:t>0</w:t>
      </w:r>
      <w:r>
        <w:rPr>
          <w:rFonts w:ascii="仿宋_GB2312" w:eastAsia="仿宋_GB2312" w:hint="eastAsia"/>
          <w:bCs/>
          <w:color w:val="000000"/>
          <w:sz w:val="32"/>
          <w:szCs w:val="32"/>
        </w:rPr>
        <w:t>辆、金额</w:t>
      </w:r>
      <w:r>
        <w:rPr>
          <w:rFonts w:ascii="仿宋_GB2312" w:eastAsia="仿宋_GB2312" w:hint="eastAsia"/>
          <w:bCs/>
          <w:color w:val="000000"/>
          <w:sz w:val="32"/>
          <w:szCs w:val="32"/>
        </w:rPr>
        <w:t>0</w:t>
      </w:r>
      <w:r>
        <w:rPr>
          <w:rFonts w:ascii="仿宋_GB2312" w:eastAsia="仿宋_GB2312" w:hint="eastAsia"/>
          <w:bCs/>
          <w:color w:val="000000"/>
          <w:sz w:val="32"/>
          <w:szCs w:val="32"/>
        </w:rPr>
        <w:t>万元，载客汽车</w:t>
      </w:r>
      <w:r>
        <w:rPr>
          <w:rFonts w:ascii="仿宋_GB2312" w:eastAsia="仿宋_GB2312" w:hint="eastAsia"/>
          <w:bCs/>
          <w:color w:val="000000"/>
          <w:sz w:val="32"/>
          <w:szCs w:val="32"/>
        </w:rPr>
        <w:t>0</w:t>
      </w:r>
      <w:r>
        <w:rPr>
          <w:rFonts w:ascii="仿宋_GB2312" w:eastAsia="仿宋_GB2312" w:hint="eastAsia"/>
          <w:bCs/>
          <w:color w:val="000000"/>
          <w:sz w:val="32"/>
          <w:szCs w:val="32"/>
        </w:rPr>
        <w:t>辆、金额</w:t>
      </w:r>
      <w:r>
        <w:rPr>
          <w:rFonts w:ascii="仿宋_GB2312" w:eastAsia="仿宋_GB2312" w:hint="eastAsia"/>
          <w:bCs/>
          <w:color w:val="000000"/>
          <w:sz w:val="32"/>
          <w:szCs w:val="32"/>
        </w:rPr>
        <w:t>0</w:t>
      </w:r>
      <w:r>
        <w:rPr>
          <w:rFonts w:ascii="仿宋_GB2312" w:eastAsia="仿宋_GB2312" w:hint="eastAsia"/>
          <w:bCs/>
          <w:color w:val="000000"/>
          <w:sz w:val="32"/>
          <w:szCs w:val="32"/>
        </w:rPr>
        <w:t>万元，。</w:t>
      </w:r>
      <w:r>
        <w:rPr>
          <w:rFonts w:ascii="仿宋_GB2312" w:eastAsia="仿宋_GB2312" w:hint="eastAsia"/>
          <w:bCs/>
          <w:color w:val="000000"/>
          <w:sz w:val="32"/>
          <w:szCs w:val="32"/>
        </w:rPr>
        <w:t>截至</w:t>
      </w:r>
      <w:r>
        <w:rPr>
          <w:rFonts w:ascii="仿宋_GB2312" w:eastAsia="仿宋_GB2312"/>
          <w:bCs/>
          <w:color w:val="000000"/>
          <w:sz w:val="32"/>
          <w:szCs w:val="32"/>
        </w:rPr>
        <w:t>201</w:t>
      </w:r>
      <w:r>
        <w:rPr>
          <w:rFonts w:ascii="仿宋_GB2312" w:eastAsia="仿宋_GB2312" w:hint="eastAsia"/>
          <w:bCs/>
          <w:color w:val="000000"/>
          <w:sz w:val="32"/>
          <w:szCs w:val="32"/>
        </w:rPr>
        <w:t>8</w:t>
      </w:r>
      <w:r>
        <w:rPr>
          <w:rFonts w:ascii="仿宋_GB2312" w:eastAsia="仿宋_GB2312" w:hint="eastAsia"/>
          <w:bCs/>
          <w:color w:val="000000"/>
          <w:sz w:val="32"/>
          <w:szCs w:val="32"/>
        </w:rPr>
        <w:t>年</w:t>
      </w:r>
      <w:r>
        <w:rPr>
          <w:rFonts w:ascii="仿宋_GB2312" w:eastAsia="仿宋_GB2312"/>
          <w:bCs/>
          <w:color w:val="000000"/>
          <w:sz w:val="32"/>
          <w:szCs w:val="32"/>
        </w:rPr>
        <w:t>12</w:t>
      </w:r>
      <w:r>
        <w:rPr>
          <w:rFonts w:ascii="仿宋_GB2312" w:eastAsia="仿宋_GB2312" w:hint="eastAsia"/>
          <w:bCs/>
          <w:color w:val="000000"/>
          <w:sz w:val="32"/>
          <w:szCs w:val="32"/>
        </w:rPr>
        <w:t>月底，单位共有公务用车</w:t>
      </w:r>
      <w:r>
        <w:rPr>
          <w:rFonts w:ascii="仿宋_GB2312" w:eastAsia="仿宋_GB2312" w:hint="eastAsia"/>
          <w:bCs/>
          <w:color w:val="000000"/>
          <w:sz w:val="32"/>
          <w:szCs w:val="32"/>
        </w:rPr>
        <w:t>3</w:t>
      </w:r>
      <w:r>
        <w:rPr>
          <w:rFonts w:ascii="仿宋_GB2312" w:eastAsia="仿宋_GB2312" w:hint="eastAsia"/>
          <w:bCs/>
          <w:color w:val="000000"/>
          <w:sz w:val="32"/>
          <w:szCs w:val="32"/>
        </w:rPr>
        <w:t>辆，其中</w:t>
      </w:r>
      <w:r>
        <w:rPr>
          <w:rFonts w:ascii="仿宋_GB2312" w:eastAsia="仿宋_GB2312" w:hint="eastAsia"/>
          <w:bCs/>
          <w:color w:val="000000"/>
          <w:sz w:val="32"/>
          <w:szCs w:val="32"/>
        </w:rPr>
        <w:t>一般执法执勤用车</w:t>
      </w:r>
      <w:r>
        <w:rPr>
          <w:rFonts w:ascii="仿宋_GB2312" w:eastAsia="仿宋_GB2312" w:hint="eastAsia"/>
          <w:bCs/>
          <w:color w:val="000000"/>
          <w:sz w:val="32"/>
          <w:szCs w:val="32"/>
        </w:rPr>
        <w:t>3</w:t>
      </w:r>
      <w:r>
        <w:rPr>
          <w:rFonts w:ascii="仿宋_GB2312" w:eastAsia="仿宋_GB2312" w:hint="eastAsia"/>
          <w:bCs/>
          <w:color w:val="000000"/>
          <w:sz w:val="32"/>
          <w:szCs w:val="32"/>
        </w:rPr>
        <w:t>辆。</w:t>
      </w:r>
    </w:p>
    <w:p w:rsidR="002F1B59" w:rsidRDefault="006020E1">
      <w:pPr>
        <w:spacing w:line="600" w:lineRule="exact"/>
        <w:ind w:firstLine="640"/>
        <w:rPr>
          <w:rFonts w:ascii="仿宋_GB2312" w:eastAsia="仿宋_GB2312"/>
          <w:bCs/>
          <w:color w:val="000000"/>
          <w:sz w:val="32"/>
          <w:szCs w:val="32"/>
        </w:rPr>
      </w:pPr>
      <w:r>
        <w:rPr>
          <w:rFonts w:ascii="仿宋_GB2312" w:eastAsia="仿宋_GB2312" w:hint="eastAsia"/>
          <w:bCs/>
          <w:color w:val="000000"/>
          <w:sz w:val="32"/>
          <w:szCs w:val="32"/>
        </w:rPr>
        <w:lastRenderedPageBreak/>
        <w:t>公务用车运行维护费支出</w:t>
      </w:r>
      <w:r>
        <w:rPr>
          <w:rFonts w:ascii="仿宋_GB2312" w:eastAsia="仿宋_GB2312" w:hint="eastAsia"/>
          <w:bCs/>
          <w:color w:val="000000"/>
          <w:sz w:val="32"/>
          <w:szCs w:val="32"/>
        </w:rPr>
        <w:t>9.09</w:t>
      </w:r>
      <w:r>
        <w:rPr>
          <w:rFonts w:ascii="仿宋_GB2312" w:eastAsia="仿宋_GB2312" w:hint="eastAsia"/>
          <w:bCs/>
          <w:color w:val="000000"/>
          <w:sz w:val="32"/>
          <w:szCs w:val="32"/>
        </w:rPr>
        <w:t>万元。主要用于</w:t>
      </w:r>
      <w:r>
        <w:rPr>
          <w:rFonts w:ascii="仿宋_GB2312" w:eastAsia="仿宋_GB2312" w:hint="eastAsia"/>
          <w:bCs/>
          <w:color w:val="000000"/>
          <w:sz w:val="32"/>
          <w:szCs w:val="32"/>
        </w:rPr>
        <w:t>精准扶贫下乡、涉旅企业执法检查</w:t>
      </w:r>
      <w:r>
        <w:rPr>
          <w:rFonts w:ascii="仿宋_GB2312" w:eastAsia="仿宋_GB2312" w:hint="eastAsia"/>
          <w:bCs/>
          <w:color w:val="000000"/>
          <w:sz w:val="32"/>
          <w:szCs w:val="32"/>
        </w:rPr>
        <w:t>等所需的公务用车燃料费、维修费、过路过桥费、保险费等支出。</w:t>
      </w:r>
    </w:p>
    <w:p w:rsidR="002F1B59" w:rsidRDefault="006020E1">
      <w:pPr>
        <w:spacing w:line="600" w:lineRule="exact"/>
        <w:ind w:firstLineChars="200" w:firstLine="640"/>
        <w:rPr>
          <w:rFonts w:ascii="仿宋_GB2312" w:eastAsia="仿宋_GB2312"/>
          <w:bCs/>
          <w:color w:val="000000"/>
          <w:sz w:val="32"/>
          <w:szCs w:val="32"/>
        </w:rPr>
      </w:pPr>
      <w:r>
        <w:rPr>
          <w:rFonts w:ascii="仿宋_GB2312" w:eastAsia="仿宋_GB2312"/>
          <w:bCs/>
          <w:color w:val="000000"/>
          <w:sz w:val="32"/>
          <w:szCs w:val="32"/>
        </w:rPr>
        <w:t>3.</w:t>
      </w:r>
      <w:r>
        <w:rPr>
          <w:rFonts w:ascii="仿宋_GB2312" w:eastAsia="仿宋_GB2312" w:hint="eastAsia"/>
          <w:bCs/>
          <w:color w:val="000000"/>
          <w:sz w:val="32"/>
          <w:szCs w:val="32"/>
        </w:rPr>
        <w:t>公务接待费支出</w:t>
      </w:r>
      <w:r>
        <w:rPr>
          <w:rFonts w:ascii="仿宋_GB2312" w:eastAsia="仿宋_GB2312" w:hint="eastAsia"/>
          <w:bCs/>
          <w:color w:val="000000"/>
          <w:sz w:val="32"/>
          <w:szCs w:val="32"/>
        </w:rPr>
        <w:t>0</w:t>
      </w:r>
      <w:r>
        <w:rPr>
          <w:rFonts w:ascii="仿宋_GB2312" w:eastAsia="仿宋_GB2312" w:hint="eastAsia"/>
          <w:bCs/>
          <w:color w:val="000000"/>
          <w:sz w:val="32"/>
          <w:szCs w:val="32"/>
        </w:rPr>
        <w:t>万元。</w:t>
      </w:r>
    </w:p>
    <w:p w:rsidR="002F1B59" w:rsidRDefault="002F1B59">
      <w:pPr>
        <w:spacing w:line="600" w:lineRule="exact"/>
        <w:ind w:firstLine="640"/>
        <w:outlineLvl w:val="1"/>
        <w:rPr>
          <w:rFonts w:ascii="黑体" w:eastAsia="黑体"/>
          <w:color w:val="000000"/>
          <w:sz w:val="32"/>
          <w:szCs w:val="32"/>
        </w:rPr>
      </w:pPr>
      <w:bookmarkStart w:id="42" w:name="_Toc15396610"/>
      <w:bookmarkStart w:id="43" w:name="_Toc15377218"/>
    </w:p>
    <w:p w:rsidR="002F1B59" w:rsidRDefault="006020E1">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2"/>
      <w:bookmarkEnd w:id="43"/>
    </w:p>
    <w:p w:rsidR="002F1B59" w:rsidRDefault="006020E1">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2F1B59" w:rsidRDefault="002F1B59">
      <w:pPr>
        <w:spacing w:line="600" w:lineRule="exact"/>
        <w:ind w:firstLine="640"/>
        <w:rPr>
          <w:rFonts w:ascii="仿宋_GB2312" w:eastAsia="仿宋_GB2312"/>
          <w:color w:val="000000"/>
          <w:sz w:val="32"/>
          <w:szCs w:val="32"/>
        </w:rPr>
      </w:pPr>
    </w:p>
    <w:p w:rsidR="002F1B59" w:rsidRDefault="006020E1">
      <w:pPr>
        <w:numPr>
          <w:ilvl w:val="0"/>
          <w:numId w:val="3"/>
        </w:numPr>
        <w:spacing w:line="600" w:lineRule="exact"/>
        <w:ind w:firstLine="640"/>
        <w:outlineLvl w:val="1"/>
        <w:rPr>
          <w:rStyle w:val="2Char"/>
          <w:rFonts w:ascii="黑体" w:eastAsia="黑体" w:hAnsi="黑体"/>
          <w:b w:val="0"/>
        </w:rPr>
      </w:pPr>
      <w:bookmarkStart w:id="44" w:name="_Toc15396611"/>
      <w:bookmarkStart w:id="45" w:name="_Toc15377219"/>
      <w:r>
        <w:rPr>
          <w:rStyle w:val="2Char"/>
          <w:rFonts w:ascii="黑体" w:eastAsia="黑体" w:hAnsi="黑体" w:hint="eastAsia"/>
          <w:b w:val="0"/>
        </w:rPr>
        <w:t>国有资本经营预算支出决算情况说明</w:t>
      </w:r>
      <w:bookmarkEnd w:id="44"/>
      <w:bookmarkEnd w:id="45"/>
    </w:p>
    <w:p w:rsidR="002F1B59" w:rsidRDefault="006020E1">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2F1B59" w:rsidRDefault="002F1B59">
      <w:pPr>
        <w:pStyle w:val="11"/>
        <w:spacing w:line="580" w:lineRule="exact"/>
        <w:ind w:firstLineChars="0" w:firstLine="0"/>
        <w:rPr>
          <w:rStyle w:val="2Char"/>
          <w:rFonts w:ascii="黑体" w:eastAsia="黑体" w:hAnsi="黑体"/>
          <w:b w:val="0"/>
        </w:rPr>
      </w:pPr>
    </w:p>
    <w:p w:rsidR="002F1B59" w:rsidRDefault="006020E1">
      <w:pPr>
        <w:pStyle w:val="11"/>
        <w:spacing w:line="580" w:lineRule="exact"/>
        <w:ind w:firstLine="640"/>
        <w:rPr>
          <w:rStyle w:val="2Char"/>
          <w:rFonts w:ascii="黑体" w:eastAsia="黑体" w:hAnsi="黑体"/>
          <w:b w:val="0"/>
        </w:rPr>
      </w:pPr>
      <w:r>
        <w:rPr>
          <w:rStyle w:val="2Char"/>
          <w:rFonts w:ascii="黑体" w:eastAsia="黑体" w:hAnsi="黑体" w:hint="eastAsia"/>
          <w:b w:val="0"/>
        </w:rPr>
        <w:t>十、</w:t>
      </w:r>
      <w:r>
        <w:rPr>
          <w:rStyle w:val="2Char"/>
          <w:rFonts w:ascii="黑体" w:eastAsia="黑体" w:hAnsi="黑体" w:hint="eastAsia"/>
          <w:b w:val="0"/>
        </w:rPr>
        <w:t>预算绩效情况说明</w:t>
      </w:r>
    </w:p>
    <w:p w:rsidR="002F1B59" w:rsidRDefault="006020E1">
      <w:pPr>
        <w:numPr>
          <w:ilvl w:val="0"/>
          <w:numId w:val="4"/>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2F1B59" w:rsidRDefault="006020E1">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w:t>
      </w:r>
      <w:r>
        <w:rPr>
          <w:rFonts w:ascii="仿宋_GB2312" w:eastAsia="仿宋_GB2312" w:hAnsi="仿宋_GB2312" w:cs="仿宋_GB2312" w:hint="eastAsia"/>
          <w:sz w:val="32"/>
          <w:szCs w:val="32"/>
        </w:rPr>
        <w:t>九寨沟县旅游市场综合执法局</w:t>
      </w:r>
      <w:r>
        <w:rPr>
          <w:rFonts w:ascii="仿宋_GB2312" w:eastAsia="仿宋_GB2312" w:hAnsi="仿宋_GB2312" w:cs="仿宋_GB2312" w:hint="eastAsia"/>
          <w:sz w:val="32"/>
          <w:szCs w:val="32"/>
        </w:rPr>
        <w:t>）在年初预算编制阶段，</w:t>
      </w:r>
      <w:r>
        <w:rPr>
          <w:rFonts w:ascii="仿宋_GB2312" w:eastAsia="仿宋_GB2312" w:hAnsi="仿宋_GB2312" w:cs="仿宋_GB2312" w:hint="eastAsia"/>
          <w:sz w:val="32"/>
          <w:szCs w:val="32"/>
        </w:rPr>
        <w:t>本部门并无专项支出预算，主要对整体</w:t>
      </w:r>
      <w:r>
        <w:rPr>
          <w:rFonts w:ascii="仿宋_GB2312" w:eastAsia="仿宋_GB2312" w:hAnsi="仿宋_GB2312" w:cs="仿宋_GB2312" w:hint="eastAsia"/>
          <w:sz w:val="32"/>
          <w:szCs w:val="32"/>
        </w:rPr>
        <w:t>组织</w:t>
      </w:r>
      <w:r>
        <w:rPr>
          <w:rFonts w:ascii="仿宋_GB2312" w:eastAsia="仿宋_GB2312" w:hAnsi="仿宋_GB2312" w:cs="仿宋_GB2312" w:hint="eastAsia"/>
          <w:sz w:val="32"/>
          <w:szCs w:val="32"/>
        </w:rPr>
        <w:t>支出进行了预算。</w:t>
      </w:r>
    </w:p>
    <w:p w:rsidR="002F1B59" w:rsidRDefault="006020E1">
      <w:pPr>
        <w:widowControl/>
        <w:spacing w:line="220" w:lineRule="atLeast"/>
        <w:ind w:rightChars="-94" w:right="-197" w:firstLineChars="202" w:firstLine="646"/>
        <w:jc w:val="left"/>
        <w:rPr>
          <w:rFonts w:ascii="仿宋_GB2312" w:eastAsia="仿宋_GB2312" w:hAnsi="仿宋_GB2312" w:cs="仿宋_GB2312"/>
          <w:color w:val="212121"/>
          <w:kern w:val="0"/>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年部门整体支出开展绩效自评，从评价情况来看</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lang w:bidi="ar"/>
        </w:rPr>
        <w:t>本单位履职效益情况良好，对各项支出严格按照预算额度进行控制，</w:t>
      </w:r>
      <w:r>
        <w:rPr>
          <w:rFonts w:ascii="仿宋_GB2312" w:eastAsia="仿宋_GB2312" w:hAnsi="仿宋_GB2312" w:cs="仿宋_GB2312" w:hint="eastAsia"/>
          <w:color w:val="212121"/>
          <w:kern w:val="0"/>
          <w:sz w:val="32"/>
          <w:szCs w:val="32"/>
          <w:lang w:bidi="ar"/>
        </w:rPr>
        <w:t>本年预算配置方面，财政供养人员控制在预算编制以内，编制内在职人员控制率小于</w:t>
      </w:r>
      <w:r>
        <w:rPr>
          <w:rFonts w:ascii="仿宋_GB2312" w:eastAsia="仿宋_GB2312" w:hAnsi="仿宋_GB2312" w:cs="仿宋_GB2312" w:hint="eastAsia"/>
          <w:color w:val="212121"/>
          <w:kern w:val="0"/>
          <w:sz w:val="32"/>
          <w:szCs w:val="32"/>
          <w:lang w:bidi="ar"/>
        </w:rPr>
        <w:t>100%</w:t>
      </w:r>
      <w:r>
        <w:rPr>
          <w:rFonts w:ascii="仿宋_GB2312" w:eastAsia="仿宋_GB2312" w:hAnsi="仿宋_GB2312" w:cs="仿宋_GB2312" w:hint="eastAsia"/>
          <w:color w:val="212121"/>
          <w:kern w:val="0"/>
          <w:sz w:val="32"/>
          <w:szCs w:val="32"/>
          <w:lang w:bidi="ar"/>
        </w:rPr>
        <w:t>，</w:t>
      </w:r>
      <w:r>
        <w:rPr>
          <w:rFonts w:ascii="仿宋_GB2312" w:eastAsia="仿宋_GB2312" w:hAnsi="仿宋_GB2312" w:cs="仿宋_GB2312" w:hint="eastAsia"/>
          <w:color w:val="212121"/>
          <w:kern w:val="0"/>
          <w:sz w:val="32"/>
          <w:szCs w:val="32"/>
          <w:lang w:bidi="ar"/>
        </w:rPr>
        <w:t xml:space="preserve"> </w:t>
      </w:r>
      <w:r>
        <w:rPr>
          <w:rFonts w:ascii="仿宋_GB2312" w:eastAsia="仿宋_GB2312" w:hAnsi="仿宋_GB2312" w:cs="仿宋_GB2312" w:hint="eastAsia"/>
          <w:color w:val="212121"/>
          <w:kern w:val="0"/>
          <w:sz w:val="32"/>
          <w:szCs w:val="32"/>
          <w:lang w:bidi="ar"/>
        </w:rPr>
        <w:t>“三公经费”控制较好。</w:t>
      </w:r>
    </w:p>
    <w:p w:rsidR="002F1B59" w:rsidRDefault="006020E1">
      <w:pPr>
        <w:widowControl/>
        <w:spacing w:line="220" w:lineRule="atLeast"/>
        <w:ind w:rightChars="-94" w:right="-197" w:firstLineChars="200" w:firstLine="640"/>
        <w:jc w:val="left"/>
        <w:rPr>
          <w:rFonts w:ascii="仿宋_GB2312" w:eastAsia="仿宋_GB2312" w:hAnsi="仿宋_GB2312" w:cs="仿宋_GB2312"/>
          <w:color w:val="212121"/>
          <w:kern w:val="0"/>
          <w:sz w:val="32"/>
          <w:szCs w:val="32"/>
        </w:rPr>
      </w:pPr>
      <w:r>
        <w:rPr>
          <w:rFonts w:ascii="仿宋_GB2312" w:eastAsia="仿宋_GB2312" w:hAnsi="仿宋_GB2312" w:cs="仿宋_GB2312" w:hint="eastAsia"/>
          <w:color w:val="212121"/>
          <w:kern w:val="0"/>
          <w:sz w:val="32"/>
          <w:szCs w:val="32"/>
          <w:lang w:bidi="ar"/>
        </w:rPr>
        <w:lastRenderedPageBreak/>
        <w:t>预算管理方面较好，本着厉行节俭、只减不增的原则，严格执行“三公”经费标准和审批制度与程序，公用经费、三公经费都得到了有效控制。</w:t>
      </w:r>
    </w:p>
    <w:p w:rsidR="002F1B59" w:rsidRDefault="006020E1">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212121"/>
          <w:kern w:val="0"/>
          <w:sz w:val="32"/>
          <w:szCs w:val="32"/>
          <w:shd w:val="clear" w:color="auto" w:fill="FFFFFF"/>
          <w:lang w:bidi="ar"/>
        </w:rPr>
        <w:t>我单位建立健全了财政收支管理、预算管理、资产管理制度等一系列内部控制制度，制度执行总体有效</w:t>
      </w:r>
      <w:r>
        <w:rPr>
          <w:rFonts w:ascii="仿宋_GB2312" w:eastAsia="仿宋_GB2312" w:hAnsi="仿宋_GB2312" w:cs="仿宋_GB2312" w:hint="eastAsia"/>
          <w:sz w:val="32"/>
          <w:szCs w:val="32"/>
        </w:rPr>
        <w:t>。</w:t>
      </w:r>
    </w:p>
    <w:p w:rsidR="002F1B59" w:rsidRDefault="006020E1">
      <w:pPr>
        <w:numPr>
          <w:ilvl w:val="0"/>
          <w:numId w:val="4"/>
        </w:numPr>
        <w:spacing w:line="580" w:lineRule="exact"/>
        <w:ind w:firstLineChars="200" w:firstLine="643"/>
        <w:rPr>
          <w:rFonts w:ascii="仿宋_GB2312" w:eastAsia="仿宋_GB2312" w:hAnsi="仿宋_GB2312" w:cs="仿宋_GB2312"/>
          <w:sz w:val="32"/>
          <w:szCs w:val="32"/>
        </w:rPr>
      </w:pPr>
      <w:r>
        <w:rPr>
          <w:rFonts w:ascii="仿宋" w:eastAsia="仿宋" w:hAnsi="仿宋" w:cs="楷体_GB2312" w:hint="eastAsia"/>
          <w:b/>
          <w:bCs/>
          <w:sz w:val="32"/>
          <w:szCs w:val="32"/>
        </w:rPr>
        <w:t>项目绩效目标完成情况。</w:t>
      </w:r>
    </w:p>
    <w:p w:rsidR="002F1B59" w:rsidRDefault="006020E1">
      <w:pPr>
        <w:spacing w:line="580" w:lineRule="exact"/>
        <w:ind w:firstLineChars="200" w:firstLine="643"/>
        <w:rPr>
          <w:rFonts w:ascii="仿宋_GB2312" w:eastAsia="仿宋_GB2312" w:hAnsi="仿宋_GB2312" w:cs="仿宋_GB2312"/>
          <w:sz w:val="32"/>
          <w:szCs w:val="32"/>
        </w:rPr>
      </w:pPr>
      <w:r>
        <w:rPr>
          <w:rFonts w:ascii="仿宋" w:eastAsia="仿宋" w:hAnsi="仿宋" w:cs="楷体_GB2312" w:hint="eastAsia"/>
          <w:b/>
          <w:bCs/>
          <w:sz w:val="32"/>
          <w:szCs w:val="32"/>
        </w:rPr>
        <w:t xml:space="preserve">     </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度无项目支</w:t>
      </w:r>
      <w:r>
        <w:rPr>
          <w:rFonts w:ascii="仿宋_GB2312" w:eastAsia="仿宋_GB2312" w:hAnsi="仿宋_GB2312" w:cs="仿宋_GB2312" w:hint="eastAsia"/>
          <w:sz w:val="32"/>
          <w:szCs w:val="32"/>
        </w:rPr>
        <w:t>出。</w:t>
      </w:r>
    </w:p>
    <w:p w:rsidR="002F1B59" w:rsidRDefault="006020E1">
      <w:pPr>
        <w:spacing w:line="580" w:lineRule="exact"/>
        <w:ind w:firstLineChars="200" w:firstLine="643"/>
        <w:rPr>
          <w:rFonts w:ascii="仿宋" w:eastAsia="仿宋" w:hAnsi="仿宋" w:cs="仿宋_GB2312"/>
          <w:sz w:val="32"/>
          <w:szCs w:val="32"/>
        </w:rPr>
      </w:pPr>
      <w:r>
        <w:rPr>
          <w:rFonts w:ascii="仿宋" w:eastAsia="仿宋" w:hAnsi="仿宋" w:cs="楷体_GB2312" w:hint="eastAsia"/>
          <w:b/>
          <w:bCs/>
          <w:sz w:val="32"/>
          <w:szCs w:val="32"/>
        </w:rPr>
        <w:t>（</w:t>
      </w:r>
      <w:r>
        <w:rPr>
          <w:rFonts w:ascii="仿宋" w:eastAsia="仿宋" w:hAnsi="仿宋" w:cs="楷体_GB2312" w:hint="eastAsia"/>
          <w:b/>
          <w:bCs/>
          <w:sz w:val="32"/>
          <w:szCs w:val="32"/>
        </w:rPr>
        <w:t>三</w:t>
      </w:r>
      <w:r>
        <w:rPr>
          <w:rFonts w:ascii="仿宋" w:eastAsia="仿宋" w:hAnsi="仿宋" w:cs="楷体_GB2312" w:hint="eastAsia"/>
          <w:b/>
          <w:bCs/>
          <w:sz w:val="32"/>
          <w:szCs w:val="32"/>
        </w:rPr>
        <w:t>）</w:t>
      </w:r>
      <w:r>
        <w:rPr>
          <w:rFonts w:ascii="仿宋" w:eastAsia="仿宋" w:hAnsi="仿宋" w:cs="楷体_GB2312" w:hint="eastAsia"/>
          <w:b/>
          <w:bCs/>
          <w:sz w:val="32"/>
          <w:szCs w:val="32"/>
        </w:rPr>
        <w:t>部门开展绩效评价结果。</w:t>
      </w:r>
    </w:p>
    <w:p w:rsidR="002F1B59" w:rsidRDefault="006020E1">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年部门整体支出绩效评价情况开展自评，《</w:t>
      </w:r>
      <w:r>
        <w:rPr>
          <w:rFonts w:ascii="仿宋_GB2312" w:eastAsia="仿宋_GB2312" w:hAnsi="仿宋_GB2312" w:cs="仿宋_GB2312" w:hint="eastAsia"/>
          <w:sz w:val="32"/>
          <w:szCs w:val="32"/>
        </w:rPr>
        <w:t>九寨沟县旅游市场综合执法局</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年部门整体支出绩效评价报告》见附件。</w:t>
      </w:r>
    </w:p>
    <w:p w:rsidR="002F1B59" w:rsidRDefault="002F1B59">
      <w:pPr>
        <w:spacing w:line="580" w:lineRule="exact"/>
        <w:jc w:val="center"/>
        <w:rPr>
          <w:rFonts w:ascii="方正小标宋简体" w:eastAsia="方正小标宋简体" w:hAnsi="方正小标宋简体" w:cs="方正小标宋简体"/>
          <w:sz w:val="44"/>
          <w:szCs w:val="44"/>
        </w:rPr>
      </w:pPr>
    </w:p>
    <w:p w:rsidR="002F1B59" w:rsidRDefault="006020E1">
      <w:pPr>
        <w:spacing w:line="600" w:lineRule="exact"/>
        <w:ind w:firstLineChars="250" w:firstLine="800"/>
        <w:outlineLvl w:val="1"/>
        <w:rPr>
          <w:rStyle w:val="2Char"/>
          <w:rFonts w:ascii="黑体" w:eastAsia="黑体" w:hAnsi="黑体"/>
        </w:rPr>
      </w:pPr>
      <w:bookmarkStart w:id="46" w:name="_Toc15396612"/>
      <w:bookmarkStart w:id="47" w:name="_Toc15377221"/>
      <w:r>
        <w:rPr>
          <w:rFonts w:ascii="黑体" w:eastAsia="黑体" w:hAnsi="黑体" w:hint="eastAsia"/>
          <w:color w:val="000000"/>
          <w:sz w:val="32"/>
          <w:szCs w:val="32"/>
        </w:rPr>
        <w:t>十</w:t>
      </w:r>
      <w:r>
        <w:rPr>
          <w:rStyle w:val="2Char"/>
          <w:rFonts w:ascii="黑体" w:eastAsia="黑体" w:hAnsi="黑体" w:hint="eastAsia"/>
        </w:rPr>
        <w:t>、</w:t>
      </w:r>
      <w:r>
        <w:rPr>
          <w:rStyle w:val="2Char"/>
          <w:rFonts w:ascii="黑体" w:eastAsia="黑体" w:hAnsi="黑体" w:hint="eastAsia"/>
          <w:b w:val="0"/>
        </w:rPr>
        <w:t>其他重要事项的情况说明</w:t>
      </w:r>
      <w:bookmarkEnd w:id="46"/>
      <w:bookmarkEnd w:id="47"/>
    </w:p>
    <w:p w:rsidR="002F1B59" w:rsidRDefault="006020E1">
      <w:pPr>
        <w:spacing w:line="600" w:lineRule="exact"/>
        <w:ind w:firstLineChars="200" w:firstLine="643"/>
        <w:outlineLvl w:val="2"/>
        <w:rPr>
          <w:rFonts w:ascii="仿宋" w:eastAsia="仿宋" w:hAnsi="仿宋"/>
          <w:color w:val="000000"/>
          <w:sz w:val="32"/>
          <w:szCs w:val="32"/>
        </w:rPr>
      </w:pPr>
      <w:bookmarkStart w:id="48" w:name="_Toc15377222"/>
      <w:r>
        <w:rPr>
          <w:rFonts w:ascii="仿宋" w:eastAsia="仿宋" w:hAnsi="仿宋" w:hint="eastAsia"/>
          <w:b/>
          <w:color w:val="000000"/>
          <w:sz w:val="32"/>
          <w:szCs w:val="32"/>
        </w:rPr>
        <w:t>（一）机关运行经费支出情况</w:t>
      </w:r>
      <w:bookmarkEnd w:id="48"/>
    </w:p>
    <w:p w:rsidR="002F1B59" w:rsidRDefault="006020E1">
      <w:pPr>
        <w:spacing w:line="600" w:lineRule="exact"/>
        <w:ind w:firstLineChars="200" w:firstLine="640"/>
        <w:rPr>
          <w:rFonts w:ascii="仿宋_GB2312" w:eastAsia="仿宋_GB2312"/>
          <w:color w:val="000000" w:themeColor="text1"/>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hint="eastAsia"/>
          <w:color w:val="000000"/>
          <w:sz w:val="32"/>
          <w:szCs w:val="32"/>
        </w:rPr>
        <w:t>旅游市场综合执法局</w:t>
      </w:r>
      <w:r>
        <w:rPr>
          <w:rFonts w:ascii="仿宋_GB2312" w:eastAsia="仿宋_GB2312" w:hint="eastAsia"/>
          <w:color w:val="000000"/>
          <w:sz w:val="32"/>
          <w:szCs w:val="32"/>
        </w:rPr>
        <w:t>机关运行经费支出</w:t>
      </w:r>
      <w:r>
        <w:rPr>
          <w:rFonts w:ascii="仿宋_GB2312" w:eastAsia="仿宋_GB2312" w:hint="eastAsia"/>
          <w:color w:val="000000"/>
          <w:sz w:val="32"/>
          <w:szCs w:val="32"/>
        </w:rPr>
        <w:t>29.02</w:t>
      </w:r>
      <w:r>
        <w:rPr>
          <w:rFonts w:ascii="仿宋_GB2312" w:eastAsia="仿宋_GB2312" w:hint="eastAsia"/>
          <w:color w:val="000000"/>
          <w:sz w:val="32"/>
          <w:szCs w:val="32"/>
        </w:rPr>
        <w:t>万元，比</w:t>
      </w:r>
      <w:r>
        <w:rPr>
          <w:rFonts w:ascii="仿宋_GB2312" w:eastAsia="仿宋_GB2312"/>
          <w:color w:val="000000"/>
          <w:sz w:val="32"/>
          <w:szCs w:val="32"/>
        </w:rPr>
        <w:t>201</w:t>
      </w:r>
      <w:r>
        <w:rPr>
          <w:rFonts w:ascii="仿宋_GB2312" w:eastAsia="仿宋_GB2312" w:hint="eastAsia"/>
          <w:color w:val="000000"/>
          <w:sz w:val="32"/>
          <w:szCs w:val="32"/>
        </w:rPr>
        <w:t>7</w:t>
      </w:r>
      <w:r>
        <w:rPr>
          <w:rFonts w:ascii="仿宋_GB2312" w:eastAsia="仿宋_GB2312" w:hint="eastAsia"/>
          <w:color w:val="000000"/>
          <w:sz w:val="32"/>
          <w:szCs w:val="32"/>
        </w:rPr>
        <w:t>年减少</w:t>
      </w:r>
      <w:r>
        <w:rPr>
          <w:rFonts w:ascii="仿宋_GB2312" w:eastAsia="仿宋_GB2312" w:hint="eastAsia"/>
          <w:color w:val="000000"/>
          <w:sz w:val="32"/>
          <w:szCs w:val="32"/>
        </w:rPr>
        <w:t>48.33</w:t>
      </w:r>
      <w:r>
        <w:rPr>
          <w:rFonts w:ascii="仿宋_GB2312" w:eastAsia="仿宋_GB2312" w:hint="eastAsia"/>
          <w:color w:val="000000"/>
          <w:sz w:val="32"/>
          <w:szCs w:val="32"/>
        </w:rPr>
        <w:t>万元，下降</w:t>
      </w:r>
      <w:r>
        <w:rPr>
          <w:rFonts w:ascii="仿宋_GB2312" w:eastAsia="仿宋_GB2312" w:hint="eastAsia"/>
          <w:color w:val="000000"/>
          <w:sz w:val="32"/>
          <w:szCs w:val="32"/>
        </w:rPr>
        <w:t>62.48</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color w:val="000000" w:themeColor="text1"/>
          <w:sz w:val="32"/>
          <w:szCs w:val="32"/>
        </w:rPr>
        <w:t>主要原因是</w:t>
      </w:r>
      <w:r>
        <w:rPr>
          <w:rFonts w:ascii="仿宋_GB2312" w:eastAsia="仿宋_GB2312" w:hint="eastAsia"/>
          <w:color w:val="000000" w:themeColor="text1"/>
          <w:sz w:val="32"/>
          <w:szCs w:val="32"/>
        </w:rPr>
        <w:t>加强了内部管理。</w:t>
      </w:r>
    </w:p>
    <w:p w:rsidR="002F1B59" w:rsidRDefault="006020E1">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49" w:name="_Toc15377223"/>
      <w:r>
        <w:rPr>
          <w:rFonts w:ascii="仿宋" w:eastAsia="仿宋" w:hAnsi="仿宋" w:hint="eastAsia"/>
          <w:b/>
          <w:color w:val="000000"/>
          <w:sz w:val="32"/>
          <w:szCs w:val="32"/>
        </w:rPr>
        <w:t>（二）政府采购支出情况</w:t>
      </w:r>
      <w:bookmarkEnd w:id="49"/>
    </w:p>
    <w:p w:rsidR="002F1B59" w:rsidRDefault="006020E1">
      <w:pPr>
        <w:autoSpaceDE w:val="0"/>
        <w:autoSpaceDN w:val="0"/>
        <w:adjustRightInd w:val="0"/>
        <w:spacing w:line="600" w:lineRule="exact"/>
        <w:ind w:firstLineChars="200" w:firstLine="640"/>
        <w:jc w:val="left"/>
        <w:outlineLvl w:val="2"/>
        <w:rPr>
          <w:rFonts w:ascii="仿宋" w:eastAsia="仿宋" w:hAnsi="仿宋"/>
          <w:b/>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hint="eastAsia"/>
          <w:color w:val="000000"/>
          <w:sz w:val="32"/>
          <w:szCs w:val="32"/>
        </w:rPr>
        <w:t>旅游市场综合执法局</w:t>
      </w:r>
      <w:r>
        <w:rPr>
          <w:rFonts w:ascii="仿宋_GB2312" w:eastAsia="仿宋_GB2312" w:hint="eastAsia"/>
          <w:color w:val="000000"/>
          <w:sz w:val="32"/>
          <w:szCs w:val="32"/>
        </w:rPr>
        <w:t>政府采购支出总额</w:t>
      </w:r>
      <w:r>
        <w:rPr>
          <w:rFonts w:ascii="仿宋_GB2312" w:eastAsia="仿宋_GB2312"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sz w:val="32"/>
          <w:szCs w:val="32"/>
        </w:rPr>
        <w:t>。</w:t>
      </w:r>
    </w:p>
    <w:p w:rsidR="002F1B59" w:rsidRDefault="006020E1">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0" w:name="_Toc15377224"/>
      <w:r>
        <w:rPr>
          <w:rFonts w:ascii="仿宋" w:eastAsia="仿宋" w:hAnsi="仿宋" w:hint="eastAsia"/>
          <w:b/>
          <w:color w:val="000000"/>
          <w:sz w:val="32"/>
          <w:szCs w:val="32"/>
        </w:rPr>
        <w:t>（三）国有资产占有使用情况</w:t>
      </w:r>
      <w:bookmarkEnd w:id="50"/>
    </w:p>
    <w:p w:rsidR="002F1B59" w:rsidRDefault="006020E1">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hint="eastAsia"/>
          <w:color w:val="000000"/>
          <w:sz w:val="32"/>
          <w:szCs w:val="32"/>
        </w:rPr>
        <w:t>旅游市场综合执法局</w:t>
      </w:r>
      <w:r>
        <w:rPr>
          <w:rFonts w:ascii="仿宋_GB2312" w:eastAsia="仿宋_GB2312" w:hint="eastAsia"/>
          <w:color w:val="000000"/>
          <w:sz w:val="32"/>
          <w:szCs w:val="32"/>
        </w:rPr>
        <w:t>共有车辆</w:t>
      </w:r>
      <w:r>
        <w:rPr>
          <w:rFonts w:ascii="仿宋_GB2312" w:eastAsia="仿宋_GB2312" w:hint="eastAsia"/>
          <w:color w:val="000000"/>
          <w:sz w:val="32"/>
          <w:szCs w:val="32"/>
        </w:rPr>
        <w:t>3</w:t>
      </w:r>
      <w:r>
        <w:rPr>
          <w:rFonts w:ascii="仿宋_GB2312" w:eastAsia="仿宋_GB2312" w:hint="eastAsia"/>
          <w:color w:val="000000"/>
          <w:sz w:val="32"/>
          <w:szCs w:val="32"/>
        </w:rPr>
        <w:t>辆，其中：部级领导干部用车</w:t>
      </w:r>
      <w:r>
        <w:rPr>
          <w:rFonts w:ascii="仿宋_GB2312" w:eastAsia="仿宋_GB2312" w:hint="eastAsia"/>
          <w:color w:val="000000"/>
          <w:sz w:val="32"/>
          <w:szCs w:val="32"/>
        </w:rPr>
        <w:t>0</w:t>
      </w:r>
      <w:r>
        <w:rPr>
          <w:rFonts w:ascii="仿宋_GB2312" w:eastAsia="仿宋_GB2312" w:hint="eastAsia"/>
          <w:color w:val="000000"/>
          <w:sz w:val="32"/>
          <w:szCs w:val="32"/>
        </w:rPr>
        <w:t>辆、一般公务用车</w:t>
      </w:r>
      <w:r>
        <w:rPr>
          <w:rFonts w:ascii="仿宋_GB2312" w:eastAsia="仿宋_GB2312" w:hint="eastAsia"/>
          <w:color w:val="000000"/>
          <w:sz w:val="32"/>
          <w:szCs w:val="32"/>
        </w:rPr>
        <w:t>0</w:t>
      </w:r>
      <w:r>
        <w:rPr>
          <w:rFonts w:ascii="仿宋_GB2312" w:eastAsia="仿宋_GB2312" w:hint="eastAsia"/>
          <w:color w:val="000000"/>
          <w:sz w:val="32"/>
          <w:szCs w:val="32"/>
        </w:rPr>
        <w:t>辆、一般执法执勤用车</w:t>
      </w:r>
      <w:r>
        <w:rPr>
          <w:rFonts w:ascii="仿宋_GB2312" w:eastAsia="仿宋_GB2312" w:hint="eastAsia"/>
          <w:color w:val="000000"/>
          <w:sz w:val="32"/>
          <w:szCs w:val="32"/>
        </w:rPr>
        <w:t>3</w:t>
      </w:r>
      <w:r>
        <w:rPr>
          <w:rFonts w:ascii="仿宋_GB2312" w:eastAsia="仿宋_GB2312" w:hint="eastAsia"/>
          <w:color w:val="000000"/>
          <w:sz w:val="32"/>
          <w:szCs w:val="32"/>
        </w:rPr>
        <w:t>辆、特种专业技术用车</w:t>
      </w:r>
      <w:r>
        <w:rPr>
          <w:rFonts w:ascii="仿宋_GB2312" w:eastAsia="仿宋_GB2312" w:hint="eastAsia"/>
          <w:color w:val="000000"/>
          <w:sz w:val="32"/>
          <w:szCs w:val="32"/>
        </w:rPr>
        <w:t>0</w:t>
      </w:r>
      <w:r>
        <w:rPr>
          <w:rFonts w:ascii="仿宋_GB2312" w:eastAsia="仿宋_GB2312" w:hint="eastAsia"/>
          <w:color w:val="000000"/>
          <w:sz w:val="32"/>
          <w:szCs w:val="32"/>
        </w:rPr>
        <w:t>辆、其他用车</w:t>
      </w:r>
      <w:r>
        <w:rPr>
          <w:rFonts w:ascii="仿宋_GB2312" w:eastAsia="仿宋_GB2312" w:hint="eastAsia"/>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themeColor="text1"/>
          <w:sz w:val="32"/>
          <w:szCs w:val="32"/>
        </w:rPr>
        <w:lastRenderedPageBreak/>
        <w:t>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rPr>
        <w:t>0</w:t>
      </w:r>
      <w:r>
        <w:rPr>
          <w:rFonts w:ascii="仿宋_GB2312" w:eastAsia="仿宋_GB2312" w:hint="eastAsia"/>
          <w:color w:val="000000"/>
          <w:sz w:val="32"/>
          <w:szCs w:val="32"/>
        </w:rPr>
        <w:t>台（套）。</w:t>
      </w:r>
    </w:p>
    <w:p w:rsidR="002F1B59" w:rsidRDefault="002F1B59">
      <w:pPr>
        <w:spacing w:line="600" w:lineRule="atLeast"/>
        <w:ind w:firstLineChars="200" w:firstLine="643"/>
        <w:rPr>
          <w:rFonts w:ascii="仿宋_GB2312" w:eastAsia="仿宋_GB2312"/>
          <w:b/>
          <w:color w:val="000000"/>
          <w:sz w:val="32"/>
          <w:szCs w:val="32"/>
        </w:rPr>
      </w:pPr>
    </w:p>
    <w:p w:rsidR="002F1B59" w:rsidRDefault="006020E1">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2F1B59" w:rsidRDefault="006020E1">
      <w:pPr>
        <w:numPr>
          <w:ilvl w:val="0"/>
          <w:numId w:val="5"/>
        </w:numPr>
        <w:spacing w:line="600" w:lineRule="exact"/>
        <w:ind w:firstLineChars="150" w:firstLine="663"/>
        <w:jc w:val="center"/>
        <w:outlineLvl w:val="0"/>
        <w:rPr>
          <w:rStyle w:val="1Char"/>
          <w:rFonts w:ascii="黑体" w:eastAsia="黑体" w:hAnsi="黑体"/>
          <w:b w:val="0"/>
        </w:rPr>
      </w:pPr>
      <w:bookmarkStart w:id="51" w:name="_Toc15396613"/>
      <w:bookmarkStart w:id="52" w:name="_Toc15377225"/>
      <w:r>
        <w:rPr>
          <w:rFonts w:ascii="黑体" w:eastAsia="黑体" w:hAnsi="黑体" w:hint="eastAsia"/>
          <w:b/>
          <w:color w:val="000000"/>
          <w:sz w:val="44"/>
          <w:szCs w:val="44"/>
        </w:rPr>
        <w:lastRenderedPageBreak/>
        <w:t>名</w:t>
      </w:r>
      <w:r>
        <w:rPr>
          <w:rStyle w:val="1Char"/>
          <w:rFonts w:ascii="黑体" w:eastAsia="黑体" w:hAnsi="黑体" w:hint="eastAsia"/>
          <w:b w:val="0"/>
        </w:rPr>
        <w:t>词解释</w:t>
      </w:r>
      <w:bookmarkEnd w:id="51"/>
      <w:bookmarkEnd w:id="52"/>
    </w:p>
    <w:p w:rsidR="002F1B59" w:rsidRDefault="002F1B59">
      <w:pPr>
        <w:spacing w:line="600" w:lineRule="exact"/>
        <w:jc w:val="left"/>
        <w:rPr>
          <w:rFonts w:ascii="宋体"/>
          <w:b/>
          <w:color w:val="000000"/>
          <w:sz w:val="44"/>
          <w:szCs w:val="44"/>
        </w:rPr>
      </w:pPr>
    </w:p>
    <w:p w:rsidR="002F1B59" w:rsidRDefault="006020E1">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2F1B59" w:rsidRDefault="006020E1">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事业收入：指事业单位开展专业业务活动及辅助活动取得的收入。如…（二级预算单位事业收入情况）等。</w:t>
      </w:r>
    </w:p>
    <w:p w:rsidR="002F1B59" w:rsidRDefault="006020E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w:t>
      </w:r>
      <w:r>
        <w:rPr>
          <w:rFonts w:ascii="仿宋_GB2312" w:eastAsia="仿宋_GB2312" w:hint="eastAsia"/>
          <w:sz w:val="32"/>
          <w:szCs w:val="32"/>
        </w:rPr>
        <w:t>其他收入：指单位取得的除上述收入以外的各项收入。</w:t>
      </w:r>
    </w:p>
    <w:p w:rsidR="002F1B59" w:rsidRDefault="006020E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2F1B59" w:rsidRDefault="006020E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rsidR="002F1B59" w:rsidRDefault="006020E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、年末结转和结余：指单位按有关规定结转到下年或以后年度继续使用的资金。</w:t>
      </w:r>
    </w:p>
    <w:p w:rsidR="002F1B59" w:rsidRDefault="006020E1">
      <w:pPr>
        <w:ind w:firstLineChars="200" w:firstLine="640"/>
        <w:rPr>
          <w:rFonts w:ascii="仿宋_GB2312" w:eastAsia="仿宋_GB2312"/>
          <w:color w:val="000000"/>
          <w:sz w:val="32"/>
          <w:szCs w:val="32"/>
        </w:rPr>
      </w:pPr>
      <w:r>
        <w:rPr>
          <w:rFonts w:ascii="仿宋_GB2312" w:eastAsia="仿宋_GB2312" w:hint="eastAsia"/>
          <w:color w:val="000000"/>
          <w:sz w:val="32"/>
          <w:szCs w:val="32"/>
        </w:rPr>
        <w:t>7</w:t>
      </w:r>
      <w:r>
        <w:rPr>
          <w:rFonts w:ascii="仿宋_GB2312" w:eastAsia="仿宋_GB2312"/>
          <w:color w:val="000000"/>
          <w:sz w:val="32"/>
          <w:szCs w:val="32"/>
        </w:rPr>
        <w:t>.</w:t>
      </w:r>
      <w:r>
        <w:rPr>
          <w:rFonts w:ascii="仿宋_GB2312" w:eastAsia="仿宋_GB2312" w:hint="eastAsia"/>
          <w:color w:val="000000"/>
          <w:sz w:val="32"/>
          <w:szCs w:val="32"/>
        </w:rPr>
        <w:t>一般公共服务</w:t>
      </w:r>
      <w:r>
        <w:rPr>
          <w:rFonts w:ascii="仿宋_GB2312" w:eastAsia="仿宋_GB2312" w:hint="eastAsia"/>
          <w:color w:val="000000"/>
          <w:sz w:val="32"/>
          <w:szCs w:val="32"/>
        </w:rPr>
        <w:t>支出</w:t>
      </w:r>
      <w:r>
        <w:rPr>
          <w:rFonts w:ascii="仿宋_GB2312" w:eastAsia="仿宋_GB2312" w:hint="eastAsia"/>
          <w:color w:val="000000"/>
          <w:sz w:val="32"/>
          <w:szCs w:val="32"/>
        </w:rPr>
        <w:t>：指</w:t>
      </w:r>
      <w:r>
        <w:rPr>
          <w:rFonts w:ascii="仿宋_GB2312" w:eastAsia="仿宋_GB2312" w:hint="eastAsia"/>
          <w:color w:val="000000"/>
          <w:sz w:val="32"/>
          <w:szCs w:val="32"/>
        </w:rPr>
        <w:t>政府提供的一般服务的支出</w:t>
      </w:r>
      <w:r>
        <w:rPr>
          <w:rFonts w:ascii="仿宋_GB2312" w:eastAsia="仿宋_GB2312" w:hint="eastAsia"/>
          <w:color w:val="000000"/>
          <w:sz w:val="32"/>
          <w:szCs w:val="32"/>
        </w:rPr>
        <w:t>。</w:t>
      </w:r>
    </w:p>
    <w:p w:rsidR="002F1B59" w:rsidRDefault="006020E1">
      <w:pPr>
        <w:numPr>
          <w:ilvl w:val="0"/>
          <w:numId w:val="6"/>
        </w:numPr>
        <w:ind w:leftChars="3" w:left="6" w:firstLineChars="200" w:firstLine="640"/>
        <w:rPr>
          <w:rFonts w:ascii="仿宋_GB2312" w:eastAsia="仿宋_GB2312"/>
          <w:color w:val="000000"/>
          <w:sz w:val="32"/>
          <w:szCs w:val="32"/>
        </w:rPr>
      </w:pPr>
      <w:r>
        <w:rPr>
          <w:rFonts w:ascii="仿宋_GB2312" w:eastAsia="仿宋_GB2312" w:hint="eastAsia"/>
          <w:color w:val="000000"/>
          <w:sz w:val="32"/>
          <w:szCs w:val="32"/>
        </w:rPr>
        <w:t>社会保障和就业</w:t>
      </w:r>
      <w:r>
        <w:rPr>
          <w:rFonts w:ascii="仿宋_GB2312" w:eastAsia="仿宋_GB2312" w:hint="eastAsia"/>
          <w:color w:val="000000"/>
          <w:sz w:val="32"/>
          <w:szCs w:val="32"/>
        </w:rPr>
        <w:t>208</w:t>
      </w:r>
      <w:r>
        <w:rPr>
          <w:rFonts w:ascii="仿宋_GB2312" w:eastAsia="仿宋_GB2312" w:hint="eastAsia"/>
          <w:color w:val="000000"/>
          <w:sz w:val="32"/>
          <w:szCs w:val="32"/>
        </w:rPr>
        <w:t>（类</w:t>
      </w:r>
      <w:r>
        <w:rPr>
          <w:rFonts w:ascii="仿宋_GB2312" w:eastAsia="仿宋_GB2312" w:hint="eastAsia"/>
          <w:color w:val="000000"/>
          <w:sz w:val="32"/>
          <w:szCs w:val="32"/>
        </w:rPr>
        <w:t>）</w:t>
      </w:r>
      <w:r>
        <w:rPr>
          <w:rFonts w:ascii="仿宋_GB2312" w:eastAsia="仿宋_GB2312" w:hint="eastAsia"/>
          <w:color w:val="000000"/>
          <w:sz w:val="32"/>
          <w:szCs w:val="32"/>
        </w:rPr>
        <w:t>05</w:t>
      </w:r>
      <w:r>
        <w:rPr>
          <w:rFonts w:ascii="仿宋_GB2312" w:eastAsia="仿宋_GB2312" w:hint="eastAsia"/>
          <w:color w:val="000000"/>
          <w:sz w:val="32"/>
          <w:szCs w:val="32"/>
        </w:rPr>
        <w:t>（款</w:t>
      </w:r>
      <w:r>
        <w:rPr>
          <w:rFonts w:ascii="仿宋_GB2312" w:eastAsia="仿宋_GB2312" w:hint="eastAsia"/>
          <w:color w:val="000000"/>
          <w:sz w:val="32"/>
          <w:szCs w:val="32"/>
        </w:rPr>
        <w:t>）</w:t>
      </w:r>
      <w:r>
        <w:rPr>
          <w:rFonts w:ascii="仿宋_GB2312" w:eastAsia="仿宋_GB2312" w:hint="eastAsia"/>
          <w:color w:val="000000"/>
          <w:sz w:val="32"/>
          <w:szCs w:val="32"/>
        </w:rPr>
        <w:t>05</w:t>
      </w:r>
      <w:r>
        <w:rPr>
          <w:rFonts w:ascii="仿宋_GB2312" w:eastAsia="仿宋_GB2312" w:hint="eastAsia"/>
          <w:color w:val="000000"/>
          <w:sz w:val="32"/>
          <w:szCs w:val="32"/>
        </w:rPr>
        <w:t>（项）：指</w:t>
      </w:r>
      <w:r>
        <w:rPr>
          <w:rFonts w:ascii="仿宋_GB2312" w:eastAsia="仿宋_GB2312" w:hint="eastAsia"/>
          <w:color w:val="000000"/>
          <w:sz w:val="32"/>
          <w:szCs w:val="32"/>
        </w:rPr>
        <w:t>机关事业单位实施养老保险制度由单位缴纳的基本养老保险费支出</w:t>
      </w:r>
      <w:r>
        <w:rPr>
          <w:rFonts w:ascii="仿宋_GB2312" w:eastAsia="仿宋_GB2312" w:hint="eastAsia"/>
          <w:color w:val="000000"/>
          <w:sz w:val="32"/>
          <w:szCs w:val="32"/>
        </w:rPr>
        <w:t>。</w:t>
      </w:r>
    </w:p>
    <w:p w:rsidR="002F1B59" w:rsidRDefault="006020E1">
      <w:pPr>
        <w:numPr>
          <w:ilvl w:val="0"/>
          <w:numId w:val="6"/>
        </w:numPr>
        <w:ind w:leftChars="3" w:left="6" w:firstLineChars="200" w:firstLine="640"/>
        <w:rPr>
          <w:rFonts w:ascii="仿宋_GB2312" w:eastAsia="仿宋_GB2312"/>
          <w:color w:val="000000"/>
          <w:sz w:val="32"/>
          <w:szCs w:val="32"/>
        </w:rPr>
      </w:pPr>
      <w:r>
        <w:rPr>
          <w:rFonts w:ascii="仿宋_GB2312" w:eastAsia="仿宋_GB2312" w:hint="eastAsia"/>
          <w:color w:val="000000"/>
          <w:sz w:val="32"/>
          <w:szCs w:val="32"/>
        </w:rPr>
        <w:t>医疗卫生与计划生育</w:t>
      </w:r>
      <w:r>
        <w:rPr>
          <w:rFonts w:ascii="仿宋_GB2312" w:eastAsia="仿宋_GB2312" w:hint="eastAsia"/>
          <w:color w:val="000000"/>
          <w:sz w:val="32"/>
          <w:szCs w:val="32"/>
        </w:rPr>
        <w:t>210</w:t>
      </w:r>
      <w:r>
        <w:rPr>
          <w:rFonts w:ascii="仿宋_GB2312" w:eastAsia="仿宋_GB2312" w:hint="eastAsia"/>
          <w:color w:val="000000"/>
          <w:sz w:val="32"/>
          <w:szCs w:val="32"/>
        </w:rPr>
        <w:t>（类</w:t>
      </w:r>
      <w:r>
        <w:rPr>
          <w:rFonts w:ascii="仿宋_GB2312" w:eastAsia="仿宋_GB2312" w:hint="eastAsia"/>
          <w:color w:val="000000"/>
          <w:sz w:val="32"/>
          <w:szCs w:val="32"/>
        </w:rPr>
        <w:t>）</w:t>
      </w:r>
      <w:r>
        <w:rPr>
          <w:rFonts w:ascii="仿宋_GB2312" w:eastAsia="仿宋_GB2312" w:hint="eastAsia"/>
          <w:color w:val="000000"/>
          <w:sz w:val="32"/>
          <w:szCs w:val="32"/>
        </w:rPr>
        <w:t>11</w:t>
      </w:r>
      <w:r>
        <w:rPr>
          <w:rFonts w:ascii="仿宋_GB2312" w:eastAsia="仿宋_GB2312" w:hint="eastAsia"/>
          <w:color w:val="000000"/>
          <w:sz w:val="32"/>
          <w:szCs w:val="32"/>
        </w:rPr>
        <w:t>（款）</w:t>
      </w:r>
      <w:r>
        <w:rPr>
          <w:rFonts w:ascii="仿宋_GB2312" w:eastAsia="仿宋_GB2312" w:hint="eastAsia"/>
          <w:color w:val="000000"/>
          <w:sz w:val="32"/>
          <w:szCs w:val="32"/>
        </w:rPr>
        <w:t>01</w:t>
      </w:r>
      <w:r>
        <w:rPr>
          <w:rFonts w:ascii="仿宋_GB2312" w:eastAsia="仿宋_GB2312" w:hint="eastAsia"/>
          <w:color w:val="000000"/>
          <w:sz w:val="32"/>
          <w:szCs w:val="32"/>
        </w:rPr>
        <w:t>（项）：指</w:t>
      </w:r>
      <w:r>
        <w:rPr>
          <w:rFonts w:ascii="仿宋_GB2312" w:eastAsia="仿宋_GB2312" w:hint="eastAsia"/>
          <w:color w:val="000000"/>
          <w:sz w:val="32"/>
          <w:szCs w:val="32"/>
        </w:rPr>
        <w:t>财政部门集中安排的行政单位基本医疗保险缴费经费，未参加医疗保险的行政单位的公费医疗经费，按国家规定享受离休人员、红军老战士待遇人员的医疗经费</w:t>
      </w:r>
      <w:r>
        <w:rPr>
          <w:rFonts w:ascii="仿宋_GB2312" w:eastAsia="仿宋_GB2312" w:hint="eastAsia"/>
          <w:color w:val="000000"/>
          <w:sz w:val="32"/>
          <w:szCs w:val="32"/>
        </w:rPr>
        <w:t>。</w:t>
      </w:r>
    </w:p>
    <w:p w:rsidR="002F1B59" w:rsidRDefault="006020E1">
      <w:pPr>
        <w:ind w:leftChars="203" w:left="426" w:firstLineChars="200" w:firstLine="640"/>
        <w:rPr>
          <w:rFonts w:ascii="仿宋_GB2312" w:eastAsia="仿宋_GB2312"/>
          <w:color w:val="000000"/>
          <w:sz w:val="32"/>
          <w:szCs w:val="32"/>
        </w:rPr>
      </w:pPr>
      <w:r>
        <w:rPr>
          <w:rFonts w:ascii="仿宋_GB2312" w:eastAsia="仿宋_GB2312" w:hint="eastAsia"/>
          <w:color w:val="000000"/>
          <w:sz w:val="32"/>
          <w:szCs w:val="32"/>
        </w:rPr>
        <w:t>医疗卫生与计划生育</w:t>
      </w:r>
      <w:r>
        <w:rPr>
          <w:rFonts w:ascii="仿宋_GB2312" w:eastAsia="仿宋_GB2312" w:hint="eastAsia"/>
          <w:color w:val="000000"/>
          <w:sz w:val="32"/>
          <w:szCs w:val="32"/>
        </w:rPr>
        <w:t>210</w:t>
      </w:r>
      <w:r>
        <w:rPr>
          <w:rFonts w:ascii="仿宋_GB2312" w:eastAsia="仿宋_GB2312" w:hint="eastAsia"/>
          <w:color w:val="000000"/>
          <w:sz w:val="32"/>
          <w:szCs w:val="32"/>
        </w:rPr>
        <w:t>（类</w:t>
      </w:r>
      <w:r>
        <w:rPr>
          <w:rFonts w:ascii="仿宋_GB2312" w:eastAsia="仿宋_GB2312" w:hint="eastAsia"/>
          <w:color w:val="000000"/>
          <w:sz w:val="32"/>
          <w:szCs w:val="32"/>
        </w:rPr>
        <w:t>）</w:t>
      </w:r>
      <w:r>
        <w:rPr>
          <w:rFonts w:ascii="仿宋_GB2312" w:eastAsia="仿宋_GB2312" w:hint="eastAsia"/>
          <w:color w:val="000000"/>
          <w:sz w:val="32"/>
          <w:szCs w:val="32"/>
        </w:rPr>
        <w:t>11</w:t>
      </w:r>
      <w:r>
        <w:rPr>
          <w:rFonts w:ascii="仿宋_GB2312" w:eastAsia="仿宋_GB2312" w:hint="eastAsia"/>
          <w:color w:val="000000"/>
          <w:sz w:val="32"/>
          <w:szCs w:val="32"/>
        </w:rPr>
        <w:t>（款）</w:t>
      </w:r>
      <w:r>
        <w:rPr>
          <w:rFonts w:ascii="仿宋_GB2312" w:eastAsia="仿宋_GB2312" w:hint="eastAsia"/>
          <w:color w:val="000000"/>
          <w:sz w:val="32"/>
          <w:szCs w:val="32"/>
        </w:rPr>
        <w:t>03</w:t>
      </w:r>
      <w:r>
        <w:rPr>
          <w:rFonts w:ascii="仿宋_GB2312" w:eastAsia="仿宋_GB2312" w:hint="eastAsia"/>
          <w:color w:val="000000"/>
          <w:sz w:val="32"/>
          <w:szCs w:val="32"/>
        </w:rPr>
        <w:t>（项）：</w:t>
      </w:r>
      <w:r>
        <w:rPr>
          <w:rFonts w:ascii="仿宋_GB2312" w:eastAsia="仿宋_GB2312" w:hint="eastAsia"/>
          <w:color w:val="000000"/>
          <w:sz w:val="32"/>
          <w:szCs w:val="32"/>
        </w:rPr>
        <w:lastRenderedPageBreak/>
        <w:t>指</w:t>
      </w:r>
      <w:r>
        <w:rPr>
          <w:rFonts w:ascii="仿宋_GB2312" w:eastAsia="仿宋_GB2312" w:hint="eastAsia"/>
          <w:color w:val="000000"/>
          <w:sz w:val="32"/>
          <w:szCs w:val="32"/>
        </w:rPr>
        <w:t>财政部门集中安排的公务员医疗补助经费。</w:t>
      </w:r>
    </w:p>
    <w:p w:rsidR="002F1B59" w:rsidRDefault="006020E1">
      <w:pPr>
        <w:ind w:leftChars="203" w:left="426" w:firstLineChars="200" w:firstLine="640"/>
        <w:rPr>
          <w:rFonts w:ascii="仿宋_GB2312" w:eastAsia="仿宋_GB2312"/>
          <w:color w:val="000000"/>
          <w:sz w:val="32"/>
          <w:szCs w:val="32"/>
        </w:rPr>
      </w:pPr>
      <w:r>
        <w:rPr>
          <w:rFonts w:ascii="仿宋_GB2312" w:eastAsia="仿宋_GB2312" w:hint="eastAsia"/>
          <w:color w:val="000000"/>
          <w:sz w:val="32"/>
          <w:szCs w:val="32"/>
        </w:rPr>
        <w:t>医疗卫生与计划生育</w:t>
      </w:r>
      <w:r>
        <w:rPr>
          <w:rFonts w:ascii="仿宋_GB2312" w:eastAsia="仿宋_GB2312" w:hint="eastAsia"/>
          <w:color w:val="000000"/>
          <w:sz w:val="32"/>
          <w:szCs w:val="32"/>
        </w:rPr>
        <w:t>210</w:t>
      </w:r>
      <w:r>
        <w:rPr>
          <w:rFonts w:ascii="仿宋_GB2312" w:eastAsia="仿宋_GB2312" w:hint="eastAsia"/>
          <w:color w:val="000000"/>
          <w:sz w:val="32"/>
          <w:szCs w:val="32"/>
        </w:rPr>
        <w:t>（类</w:t>
      </w:r>
      <w:r>
        <w:rPr>
          <w:rFonts w:ascii="仿宋_GB2312" w:eastAsia="仿宋_GB2312" w:hint="eastAsia"/>
          <w:color w:val="000000"/>
          <w:sz w:val="32"/>
          <w:szCs w:val="32"/>
        </w:rPr>
        <w:t>）</w:t>
      </w:r>
      <w:r>
        <w:rPr>
          <w:rFonts w:ascii="仿宋_GB2312" w:eastAsia="仿宋_GB2312" w:hint="eastAsia"/>
          <w:color w:val="000000"/>
          <w:sz w:val="32"/>
          <w:szCs w:val="32"/>
        </w:rPr>
        <w:t>11</w:t>
      </w:r>
      <w:r>
        <w:rPr>
          <w:rFonts w:ascii="仿宋_GB2312" w:eastAsia="仿宋_GB2312" w:hint="eastAsia"/>
          <w:color w:val="000000"/>
          <w:sz w:val="32"/>
          <w:szCs w:val="32"/>
        </w:rPr>
        <w:t>（款）</w:t>
      </w:r>
      <w:r>
        <w:rPr>
          <w:rFonts w:ascii="仿宋_GB2312" w:eastAsia="仿宋_GB2312" w:hint="eastAsia"/>
          <w:color w:val="000000"/>
          <w:sz w:val="32"/>
          <w:szCs w:val="32"/>
        </w:rPr>
        <w:t>99</w:t>
      </w:r>
      <w:r>
        <w:rPr>
          <w:rFonts w:ascii="仿宋_GB2312" w:eastAsia="仿宋_GB2312" w:hint="eastAsia"/>
          <w:color w:val="000000"/>
          <w:sz w:val="32"/>
          <w:szCs w:val="32"/>
        </w:rPr>
        <w:t>（项）：指</w:t>
      </w:r>
      <w:r>
        <w:rPr>
          <w:rFonts w:ascii="仿宋_GB2312" w:eastAsia="仿宋_GB2312" w:hint="eastAsia"/>
          <w:color w:val="000000"/>
          <w:sz w:val="32"/>
          <w:szCs w:val="32"/>
        </w:rPr>
        <w:t>除上述项目以外的其他用于行政事业单位医疗方面的支出。</w:t>
      </w:r>
    </w:p>
    <w:p w:rsidR="002F1B59" w:rsidRDefault="006020E1">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hint="eastAsia"/>
          <w:color w:val="000000"/>
          <w:sz w:val="32"/>
          <w:szCs w:val="32"/>
        </w:rPr>
        <w:t>住房保障</w:t>
      </w:r>
      <w:r>
        <w:rPr>
          <w:rFonts w:ascii="仿宋_GB2312" w:eastAsia="仿宋_GB2312" w:hint="eastAsia"/>
          <w:color w:val="000000"/>
          <w:sz w:val="32"/>
          <w:szCs w:val="32"/>
        </w:rPr>
        <w:t>221</w:t>
      </w:r>
      <w:r>
        <w:rPr>
          <w:rFonts w:ascii="仿宋_GB2312" w:eastAsia="仿宋_GB2312" w:hint="eastAsia"/>
          <w:color w:val="000000"/>
          <w:sz w:val="32"/>
          <w:szCs w:val="32"/>
        </w:rPr>
        <w:t>（类）</w:t>
      </w:r>
      <w:r>
        <w:rPr>
          <w:rFonts w:ascii="仿宋_GB2312" w:eastAsia="仿宋_GB2312" w:hint="eastAsia"/>
          <w:color w:val="000000"/>
          <w:sz w:val="32"/>
          <w:szCs w:val="32"/>
        </w:rPr>
        <w:t>02</w:t>
      </w:r>
      <w:r>
        <w:rPr>
          <w:rFonts w:ascii="仿宋_GB2312" w:eastAsia="仿宋_GB2312" w:hint="eastAsia"/>
          <w:color w:val="000000"/>
          <w:sz w:val="32"/>
          <w:szCs w:val="32"/>
        </w:rPr>
        <w:t>（款）</w:t>
      </w:r>
      <w:r>
        <w:rPr>
          <w:rFonts w:ascii="仿宋_GB2312" w:eastAsia="仿宋_GB2312" w:hint="eastAsia"/>
          <w:color w:val="000000"/>
          <w:sz w:val="32"/>
          <w:szCs w:val="32"/>
        </w:rPr>
        <w:t>01</w:t>
      </w:r>
      <w:r>
        <w:rPr>
          <w:rFonts w:ascii="仿宋_GB2312" w:eastAsia="仿宋_GB2312" w:hint="eastAsia"/>
          <w:color w:val="000000"/>
          <w:sz w:val="32"/>
          <w:szCs w:val="32"/>
        </w:rPr>
        <w:t>（项）：指</w:t>
      </w:r>
      <w:r>
        <w:rPr>
          <w:rFonts w:ascii="仿宋_GB2312" w:eastAsia="仿宋_GB2312" w:hint="eastAsia"/>
          <w:color w:val="000000"/>
          <w:sz w:val="32"/>
          <w:szCs w:val="32"/>
        </w:rPr>
        <w:t>行政事业单位按人力资源和社会保障部、财政部规定的基本工资和津贴补贴以及规定比例为职工缴纳的住房公积金</w:t>
      </w:r>
      <w:r>
        <w:rPr>
          <w:rFonts w:ascii="仿宋_GB2312" w:eastAsia="仿宋_GB2312" w:hint="eastAsia"/>
          <w:color w:val="000000"/>
          <w:sz w:val="32"/>
          <w:szCs w:val="32"/>
        </w:rPr>
        <w:t>。</w:t>
      </w:r>
    </w:p>
    <w:p w:rsidR="002F1B59" w:rsidRDefault="006020E1">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hint="eastAsia"/>
          <w:color w:val="000000"/>
          <w:sz w:val="32"/>
          <w:szCs w:val="32"/>
        </w:rPr>
        <w:t>基本支</w:t>
      </w:r>
      <w:r>
        <w:rPr>
          <w:rFonts w:ascii="仿宋_GB2312" w:eastAsia="仿宋_GB2312" w:hint="eastAsia"/>
          <w:color w:val="000000"/>
          <w:sz w:val="32"/>
          <w:szCs w:val="32"/>
        </w:rPr>
        <w:t>出：指为保障机构正常运转、完成日常工作任务而发生的人员支出和公用支出。</w:t>
      </w:r>
    </w:p>
    <w:p w:rsidR="002F1B59" w:rsidRDefault="006020E1">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2F1B59" w:rsidRDefault="006020E1">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rsidR="002F1B59" w:rsidRDefault="006020E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14</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2F1B59" w:rsidRDefault="006020E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15</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w:t>
      </w:r>
      <w:r>
        <w:rPr>
          <w:rFonts w:ascii="仿宋_GB2312" w:eastAsia="仿宋_GB2312" w:hint="eastAsia"/>
          <w:sz w:val="32"/>
          <w:szCs w:val="32"/>
        </w:rPr>
        <w:lastRenderedPageBreak/>
        <w:t>括办公及印刷费、邮电费、差旅费</w:t>
      </w:r>
      <w:r>
        <w:rPr>
          <w:rFonts w:ascii="仿宋_GB2312" w:eastAsia="仿宋_GB2312" w:hint="eastAsia"/>
          <w:sz w:val="32"/>
          <w:szCs w:val="32"/>
        </w:rPr>
        <w:t>、会议费、福利费、日常维修费、专用材料及一般设备购置费、办公用房水电费、办公用房取暖费、办公用房物业管理费、公务用车运行维护费以及其他费用。</w:t>
      </w:r>
    </w:p>
    <w:p w:rsidR="002F1B59" w:rsidRDefault="006020E1">
      <w:pPr>
        <w:ind w:firstLineChars="200" w:firstLine="640"/>
        <w:rPr>
          <w:rFonts w:ascii="仿宋_GB2312" w:eastAsia="仿宋_GB2312"/>
          <w:color w:val="000000"/>
          <w:sz w:val="32"/>
          <w:szCs w:val="32"/>
        </w:rPr>
      </w:pPr>
      <w:r>
        <w:rPr>
          <w:rFonts w:ascii="仿宋_GB2312" w:eastAsia="仿宋_GB2312" w:hint="eastAsia"/>
          <w:sz w:val="32"/>
          <w:szCs w:val="32"/>
        </w:rPr>
        <w:t>16.</w:t>
      </w:r>
      <w:r>
        <w:rPr>
          <w:rFonts w:ascii="仿宋_GB2312" w:eastAsia="仿宋_GB2312" w:hint="eastAsia"/>
          <w:color w:val="000000"/>
          <w:sz w:val="32"/>
          <w:szCs w:val="32"/>
        </w:rPr>
        <w:t>商业服务业等支出</w:t>
      </w:r>
      <w:r>
        <w:rPr>
          <w:rFonts w:ascii="仿宋_GB2312" w:eastAsia="仿宋_GB2312" w:hint="eastAsia"/>
          <w:color w:val="000000"/>
          <w:sz w:val="32"/>
          <w:szCs w:val="32"/>
        </w:rPr>
        <w:t>216</w:t>
      </w:r>
      <w:r>
        <w:rPr>
          <w:rFonts w:ascii="仿宋_GB2312" w:eastAsia="仿宋_GB2312" w:hint="eastAsia"/>
          <w:color w:val="000000"/>
          <w:sz w:val="32"/>
          <w:szCs w:val="32"/>
        </w:rPr>
        <w:t>（类）</w:t>
      </w:r>
      <w:r>
        <w:rPr>
          <w:rFonts w:ascii="仿宋_GB2312" w:eastAsia="仿宋_GB2312" w:hint="eastAsia"/>
          <w:color w:val="000000"/>
          <w:sz w:val="32"/>
          <w:szCs w:val="32"/>
        </w:rPr>
        <w:t>05</w:t>
      </w:r>
      <w:r>
        <w:rPr>
          <w:rFonts w:ascii="仿宋_GB2312" w:eastAsia="仿宋_GB2312" w:hint="eastAsia"/>
          <w:color w:val="000000"/>
          <w:sz w:val="32"/>
          <w:szCs w:val="32"/>
        </w:rPr>
        <w:t>（款</w:t>
      </w:r>
      <w:r>
        <w:rPr>
          <w:rFonts w:ascii="仿宋_GB2312" w:eastAsia="仿宋_GB2312" w:hint="eastAsia"/>
          <w:color w:val="000000"/>
          <w:sz w:val="32"/>
          <w:szCs w:val="32"/>
        </w:rPr>
        <w:t>）</w:t>
      </w:r>
      <w:r>
        <w:rPr>
          <w:rFonts w:ascii="仿宋_GB2312" w:eastAsia="仿宋_GB2312" w:hint="eastAsia"/>
          <w:color w:val="000000"/>
          <w:sz w:val="32"/>
          <w:szCs w:val="32"/>
        </w:rPr>
        <w:t>01</w:t>
      </w:r>
      <w:r>
        <w:rPr>
          <w:rFonts w:ascii="仿宋_GB2312" w:eastAsia="仿宋_GB2312" w:hint="eastAsia"/>
          <w:color w:val="000000"/>
          <w:sz w:val="32"/>
          <w:szCs w:val="32"/>
        </w:rPr>
        <w:t>（项）：指</w:t>
      </w:r>
      <w:r>
        <w:rPr>
          <w:rFonts w:ascii="仿宋_GB2312" w:eastAsia="仿宋_GB2312" w:hint="eastAsia"/>
          <w:color w:val="000000"/>
          <w:sz w:val="32"/>
          <w:szCs w:val="32"/>
        </w:rPr>
        <w:t>行政单位（包括实行公务员管理的事业单位）的基本支出</w:t>
      </w:r>
      <w:r>
        <w:rPr>
          <w:rFonts w:ascii="仿宋_GB2312" w:eastAsia="仿宋_GB2312" w:hint="eastAsia"/>
          <w:color w:val="000000"/>
          <w:sz w:val="32"/>
          <w:szCs w:val="32"/>
        </w:rPr>
        <w:t>。</w:t>
      </w:r>
    </w:p>
    <w:p w:rsidR="002F1B59" w:rsidRDefault="006020E1">
      <w:pPr>
        <w:ind w:firstLineChars="200" w:firstLine="640"/>
        <w:rPr>
          <w:rFonts w:ascii="仿宋_GB2312" w:eastAsia="仿宋_GB2312"/>
          <w:color w:val="000000"/>
          <w:sz w:val="32"/>
          <w:szCs w:val="32"/>
        </w:rPr>
      </w:pPr>
      <w:r>
        <w:rPr>
          <w:rFonts w:ascii="仿宋_GB2312" w:eastAsia="仿宋_GB2312" w:hint="eastAsia"/>
          <w:color w:val="000000"/>
          <w:sz w:val="32"/>
          <w:szCs w:val="32"/>
        </w:rPr>
        <w:t>商业服务业等支出</w:t>
      </w:r>
      <w:r>
        <w:rPr>
          <w:rFonts w:ascii="仿宋_GB2312" w:eastAsia="仿宋_GB2312" w:hint="eastAsia"/>
          <w:color w:val="000000"/>
          <w:sz w:val="32"/>
          <w:szCs w:val="32"/>
        </w:rPr>
        <w:t>216</w:t>
      </w:r>
      <w:r>
        <w:rPr>
          <w:rFonts w:ascii="仿宋_GB2312" w:eastAsia="仿宋_GB2312" w:hint="eastAsia"/>
          <w:color w:val="000000"/>
          <w:sz w:val="32"/>
          <w:szCs w:val="32"/>
        </w:rPr>
        <w:t>（类）</w:t>
      </w:r>
      <w:r>
        <w:rPr>
          <w:rFonts w:ascii="仿宋_GB2312" w:eastAsia="仿宋_GB2312" w:hint="eastAsia"/>
          <w:color w:val="000000"/>
          <w:sz w:val="32"/>
          <w:szCs w:val="32"/>
        </w:rPr>
        <w:t>05</w:t>
      </w:r>
      <w:r>
        <w:rPr>
          <w:rFonts w:ascii="仿宋_GB2312" w:eastAsia="仿宋_GB2312" w:hint="eastAsia"/>
          <w:color w:val="000000"/>
          <w:sz w:val="32"/>
          <w:szCs w:val="32"/>
        </w:rPr>
        <w:t>（款</w:t>
      </w:r>
      <w:r>
        <w:rPr>
          <w:rFonts w:ascii="仿宋_GB2312" w:eastAsia="仿宋_GB2312" w:hint="eastAsia"/>
          <w:color w:val="000000"/>
          <w:sz w:val="32"/>
          <w:szCs w:val="32"/>
        </w:rPr>
        <w:t>）</w:t>
      </w:r>
      <w:r>
        <w:rPr>
          <w:rFonts w:ascii="仿宋_GB2312" w:eastAsia="仿宋_GB2312" w:hint="eastAsia"/>
          <w:color w:val="000000"/>
          <w:sz w:val="32"/>
          <w:szCs w:val="32"/>
        </w:rPr>
        <w:t>04</w:t>
      </w:r>
      <w:r>
        <w:rPr>
          <w:rFonts w:ascii="仿宋_GB2312" w:eastAsia="仿宋_GB2312" w:hint="eastAsia"/>
          <w:color w:val="000000"/>
          <w:sz w:val="32"/>
          <w:szCs w:val="32"/>
        </w:rPr>
        <w:t>（项）：指</w:t>
      </w:r>
      <w:r>
        <w:rPr>
          <w:rFonts w:ascii="仿宋_GB2312" w:eastAsia="仿宋_GB2312" w:hint="eastAsia"/>
          <w:color w:val="000000"/>
          <w:sz w:val="32"/>
          <w:szCs w:val="32"/>
        </w:rPr>
        <w:t>境内外开展各类旅游宣传促销活动的支出，包括驻外机构宣传费、境外宣传促销费、境内宣传促销费、海外记者及旅行商接待费、旅游宣传品制作费及设备购置费等。</w:t>
      </w:r>
    </w:p>
    <w:p w:rsidR="002F1B59" w:rsidRDefault="002F1B59">
      <w:pPr>
        <w:pStyle w:val="Default"/>
        <w:spacing w:line="560" w:lineRule="exact"/>
        <w:ind w:firstLineChars="200" w:firstLine="640"/>
        <w:rPr>
          <w:rFonts w:ascii="仿宋_GB2312" w:eastAsia="仿宋_GB2312"/>
          <w:sz w:val="32"/>
          <w:szCs w:val="32"/>
        </w:rPr>
      </w:pPr>
    </w:p>
    <w:p w:rsidR="002F1B59" w:rsidRDefault="002F1B59">
      <w:pPr>
        <w:pStyle w:val="Default"/>
        <w:spacing w:line="560" w:lineRule="exact"/>
        <w:ind w:firstLineChars="200" w:firstLine="640"/>
        <w:rPr>
          <w:rFonts w:ascii="仿宋_GB2312" w:eastAsia="仿宋_GB2312" w:cs="黑体"/>
          <w:sz w:val="32"/>
          <w:szCs w:val="32"/>
        </w:rPr>
      </w:pPr>
    </w:p>
    <w:p w:rsidR="002F1B59" w:rsidRDefault="002F1B59">
      <w:pPr>
        <w:ind w:firstLineChars="200" w:firstLine="643"/>
        <w:rPr>
          <w:rFonts w:ascii="仿宋" w:eastAsia="仿宋" w:hAnsi="仿宋"/>
          <w:b/>
          <w:color w:val="000000"/>
          <w:sz w:val="32"/>
          <w:szCs w:val="32"/>
        </w:rPr>
      </w:pPr>
    </w:p>
    <w:p w:rsidR="002F1B59" w:rsidRDefault="006020E1">
      <w:pPr>
        <w:spacing w:line="600" w:lineRule="exact"/>
        <w:jc w:val="center"/>
        <w:outlineLvl w:val="0"/>
        <w:rPr>
          <w:rStyle w:val="1Char"/>
          <w:rFonts w:ascii="黑体" w:eastAsia="黑体" w:hAnsi="黑体"/>
          <w:b w:val="0"/>
        </w:rPr>
      </w:pPr>
      <w:bookmarkStart w:id="53" w:name="_Toc15377226"/>
      <w:r>
        <w:rPr>
          <w:rFonts w:ascii="宋体"/>
          <w:b/>
          <w:color w:val="000000"/>
          <w:sz w:val="44"/>
          <w:szCs w:val="44"/>
        </w:rPr>
        <w:br w:type="page"/>
      </w:r>
      <w:bookmarkStart w:id="54" w:name="_Toc15396614"/>
      <w:r>
        <w:rPr>
          <w:rFonts w:ascii="黑体" w:eastAsia="黑体" w:hAnsi="黑体" w:hint="eastAsia"/>
          <w:color w:val="000000"/>
          <w:sz w:val="44"/>
          <w:szCs w:val="44"/>
        </w:rPr>
        <w:lastRenderedPageBreak/>
        <w:t>第</w:t>
      </w:r>
      <w:r>
        <w:rPr>
          <w:rStyle w:val="1Char"/>
          <w:rFonts w:ascii="黑体" w:eastAsia="黑体" w:hAnsi="黑体" w:hint="eastAsia"/>
          <w:b w:val="0"/>
        </w:rPr>
        <w:t>四部分</w:t>
      </w:r>
      <w:r>
        <w:rPr>
          <w:rStyle w:val="1Char"/>
          <w:rFonts w:ascii="黑体" w:eastAsia="黑体" w:hAnsi="黑体" w:hint="eastAsia"/>
          <w:b w:val="0"/>
        </w:rPr>
        <w:t xml:space="preserve"> </w:t>
      </w:r>
      <w:r>
        <w:rPr>
          <w:rStyle w:val="1Char"/>
          <w:rFonts w:ascii="黑体" w:eastAsia="黑体" w:hAnsi="黑体" w:hint="eastAsia"/>
          <w:b w:val="0"/>
        </w:rPr>
        <w:t>附件</w:t>
      </w:r>
      <w:bookmarkEnd w:id="54"/>
    </w:p>
    <w:p w:rsidR="002F1B59" w:rsidRDefault="002F1B59">
      <w:pPr>
        <w:spacing w:line="600" w:lineRule="exact"/>
        <w:jc w:val="center"/>
        <w:outlineLvl w:val="0"/>
        <w:rPr>
          <w:rStyle w:val="1Char"/>
        </w:rPr>
      </w:pPr>
    </w:p>
    <w:p w:rsidR="002F1B59" w:rsidRDefault="006020E1">
      <w:pPr>
        <w:pStyle w:val="2"/>
        <w:rPr>
          <w:rStyle w:val="1Char"/>
          <w:rFonts w:ascii="仿宋" w:eastAsia="仿宋" w:hAnsi="仿宋"/>
          <w:sz w:val="32"/>
          <w:szCs w:val="32"/>
        </w:rPr>
      </w:pPr>
      <w:bookmarkStart w:id="55" w:name="_Toc15396615"/>
      <w:r>
        <w:rPr>
          <w:rStyle w:val="1Char"/>
          <w:rFonts w:ascii="仿宋" w:eastAsia="仿宋" w:hAnsi="仿宋" w:hint="eastAsia"/>
          <w:sz w:val="32"/>
          <w:szCs w:val="32"/>
        </w:rPr>
        <w:t>附件</w:t>
      </w:r>
      <w:r>
        <w:rPr>
          <w:rStyle w:val="1Char"/>
          <w:rFonts w:ascii="仿宋" w:eastAsia="仿宋" w:hAnsi="仿宋" w:hint="eastAsia"/>
          <w:sz w:val="32"/>
          <w:szCs w:val="32"/>
        </w:rPr>
        <w:t>1</w:t>
      </w:r>
      <w:bookmarkEnd w:id="55"/>
    </w:p>
    <w:p w:rsidR="002F1B59" w:rsidRDefault="006020E1">
      <w:pPr>
        <w:spacing w:line="580" w:lineRule="exact"/>
        <w:ind w:firstLineChars="200" w:firstLine="643"/>
        <w:jc w:val="cente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九寨沟县旅游市场综合执法局</w:t>
      </w:r>
    </w:p>
    <w:p w:rsidR="002F1B59" w:rsidRDefault="006020E1">
      <w:pPr>
        <w:spacing w:line="580" w:lineRule="exact"/>
        <w:ind w:firstLineChars="200" w:firstLine="643"/>
        <w:jc w:val="center"/>
        <w:rPr>
          <w:rFonts w:ascii="黑体" w:eastAsia="黑体" w:hAnsi="黑体" w:cs="黑体"/>
          <w:b/>
          <w:bCs/>
          <w:sz w:val="32"/>
          <w:szCs w:val="32"/>
        </w:rPr>
      </w:pPr>
      <w:r>
        <w:rPr>
          <w:rFonts w:ascii="仿宋_GB2312" w:eastAsia="仿宋_GB2312" w:hAnsi="仿宋_GB2312" w:cs="仿宋_GB2312" w:hint="eastAsia"/>
          <w:b/>
          <w:bCs/>
          <w:sz w:val="32"/>
          <w:szCs w:val="32"/>
        </w:rPr>
        <w:t>2018</w:t>
      </w:r>
      <w:r>
        <w:rPr>
          <w:rFonts w:ascii="仿宋_GB2312" w:eastAsia="仿宋_GB2312" w:hAnsi="仿宋_GB2312" w:cs="仿宋_GB2312" w:hint="eastAsia"/>
          <w:b/>
          <w:bCs/>
          <w:sz w:val="32"/>
          <w:szCs w:val="32"/>
        </w:rPr>
        <w:t>年部门整体支出绩效评价报告</w:t>
      </w:r>
    </w:p>
    <w:p w:rsidR="002F1B59" w:rsidRDefault="006020E1">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一、部门（单位）概况</w:t>
      </w:r>
    </w:p>
    <w:p w:rsidR="002F1B59" w:rsidRDefault="006020E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（一）机构组成。</w:t>
      </w:r>
    </w:p>
    <w:p w:rsidR="002F1B59" w:rsidRDefault="006020E1">
      <w:pPr>
        <w:spacing w:line="240" w:lineRule="atLeast"/>
        <w:ind w:firstLineChars="200" w:firstLine="640"/>
        <w:rPr>
          <w:rFonts w:ascii="仿宋_GB2312" w:eastAsia="仿宋_GB2312"/>
          <w:color w:val="333333"/>
          <w:sz w:val="32"/>
          <w:szCs w:val="32"/>
        </w:rPr>
      </w:pPr>
      <w:r>
        <w:rPr>
          <w:rFonts w:ascii="仿宋_GB2312" w:eastAsia="仿宋_GB2312" w:hint="eastAsia"/>
          <w:color w:val="333333"/>
          <w:sz w:val="32"/>
          <w:szCs w:val="32"/>
        </w:rPr>
        <w:t>旅游市场综合执法局参照公务员管理的事业单位，内设机构</w:t>
      </w:r>
      <w:r>
        <w:rPr>
          <w:rFonts w:ascii="仿宋_GB2312" w:eastAsia="仿宋_GB2312" w:hint="eastAsia"/>
          <w:color w:val="333333"/>
          <w:sz w:val="32"/>
          <w:szCs w:val="32"/>
        </w:rPr>
        <w:t>1</w:t>
      </w:r>
      <w:r>
        <w:rPr>
          <w:rFonts w:ascii="仿宋_GB2312" w:eastAsia="仿宋_GB2312" w:hint="eastAsia"/>
          <w:color w:val="333333"/>
          <w:sz w:val="32"/>
          <w:szCs w:val="32"/>
        </w:rPr>
        <w:t>个。</w:t>
      </w:r>
    </w:p>
    <w:p w:rsidR="002F1B59" w:rsidRDefault="006020E1">
      <w:pPr>
        <w:numPr>
          <w:ilvl w:val="0"/>
          <w:numId w:val="7"/>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机构职能。</w:t>
      </w:r>
    </w:p>
    <w:p w:rsidR="002F1B59" w:rsidRDefault="006020E1">
      <w:pPr>
        <w:ind w:firstLineChars="250" w:firstLine="800"/>
        <w:rPr>
          <w:rFonts w:ascii="仿宋" w:eastAsia="仿宋" w:hAnsi="仿宋"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、组织相关行政执法部门开展旅游市场综合执法，开展旅游市场的专项整治活动；整顿和规范旅游市场秩序。</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协调公安、规划建设、国土、工商、物价、质监、食品药品监管、安全、卫生、文化、交通、劳动保障、宗教、旅游、环境保护等行政管理部门行使行政执法权，对违法违规涉旅企业、旅游个体经营者及旅游从业人员依法进行检查和处罚。</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、负责全县旅游服务质量监督管理，完善旅游企业服务质量监督体系；认真查处各类旅游投诉案件，依据有关法规对涉案的违规经营者和从业人员给予处罚。</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w:t>
      </w:r>
      <w:r>
        <w:rPr>
          <w:rFonts w:ascii="仿宋_GB2312" w:eastAsia="仿宋_GB2312" w:hint="eastAsia"/>
          <w:sz w:val="32"/>
          <w:szCs w:val="32"/>
        </w:rPr>
        <w:t>针对全县旅游市场的变化，开展旅游执法调研，提出完善管理和</w:t>
      </w:r>
      <w:r>
        <w:rPr>
          <w:rFonts w:ascii="仿宋_GB2312" w:eastAsia="仿宋_GB2312" w:hint="eastAsia"/>
          <w:sz w:val="32"/>
          <w:szCs w:val="32"/>
        </w:rPr>
        <w:t>综合治理的意见；宣传和执行国家、省、州的政策和法律法规</w:t>
      </w:r>
      <w:r>
        <w:rPr>
          <w:rFonts w:hint="eastAsia"/>
        </w:rPr>
        <w:t>。</w:t>
      </w:r>
    </w:p>
    <w:p w:rsidR="002F1B59" w:rsidRDefault="006020E1">
      <w:pPr>
        <w:spacing w:line="24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（三）人员概况。</w:t>
      </w:r>
    </w:p>
    <w:p w:rsidR="002F1B59" w:rsidRDefault="006020E1">
      <w:pPr>
        <w:spacing w:line="240" w:lineRule="atLeast"/>
        <w:ind w:firstLineChars="200" w:firstLine="640"/>
        <w:rPr>
          <w:rFonts w:ascii="仿宋_GB2312" w:eastAsia="仿宋_GB2312"/>
          <w:color w:val="333333"/>
          <w:sz w:val="32"/>
          <w:szCs w:val="32"/>
        </w:rPr>
      </w:pPr>
      <w:r>
        <w:rPr>
          <w:rFonts w:ascii="仿宋_GB2312" w:eastAsia="仿宋_GB2312" w:hAnsi="仿宋_GB2312" w:cs="仿宋_GB2312" w:hint="eastAsia"/>
          <w:sz w:val="32"/>
          <w:szCs w:val="32"/>
        </w:rPr>
        <w:lastRenderedPageBreak/>
        <w:t>我单位</w:t>
      </w:r>
      <w:r>
        <w:rPr>
          <w:rFonts w:ascii="仿宋_GB2312" w:eastAsia="仿宋_GB2312" w:hAnsi="仿宋_GB2312" w:cs="仿宋_GB2312" w:hint="eastAsia"/>
          <w:sz w:val="32"/>
          <w:szCs w:val="32"/>
        </w:rPr>
        <w:t>人员编制为</w:t>
      </w:r>
      <w:r>
        <w:rPr>
          <w:rFonts w:ascii="仿宋_GB2312" w:eastAsia="仿宋_GB2312" w:hAnsi="仿宋_GB2312" w:cs="仿宋_GB2312" w:hint="eastAsia"/>
          <w:sz w:val="32"/>
          <w:szCs w:val="32"/>
        </w:rPr>
        <w:t xml:space="preserve"> 34</w:t>
      </w:r>
      <w:r>
        <w:rPr>
          <w:rFonts w:ascii="仿宋_GB2312" w:eastAsia="仿宋_GB2312" w:hAnsi="仿宋_GB2312" w:cs="仿宋_GB2312" w:hint="eastAsia"/>
          <w:sz w:val="32"/>
          <w:szCs w:val="32"/>
        </w:rPr>
        <w:t>名，其中参照公务员事业</w:t>
      </w:r>
      <w:r>
        <w:rPr>
          <w:rFonts w:ascii="仿宋_GB2312" w:eastAsia="仿宋_GB2312" w:hAnsi="仿宋_GB2312" w:cs="仿宋_GB2312" w:hint="eastAsia"/>
          <w:sz w:val="32"/>
          <w:szCs w:val="32"/>
        </w:rPr>
        <w:t>编制</w:t>
      </w:r>
      <w:r>
        <w:rPr>
          <w:rFonts w:ascii="仿宋_GB2312" w:eastAsia="仿宋_GB2312" w:hAnsi="仿宋_GB2312" w:cs="仿宋_GB2312" w:hint="eastAsia"/>
          <w:sz w:val="32"/>
          <w:szCs w:val="32"/>
        </w:rPr>
        <w:t>34</w:t>
      </w:r>
      <w:r>
        <w:rPr>
          <w:rFonts w:ascii="仿宋_GB2312" w:eastAsia="仿宋_GB2312" w:hAnsi="仿宋_GB2312" w:cs="仿宋_GB2312" w:hint="eastAsia"/>
          <w:sz w:val="32"/>
          <w:szCs w:val="32"/>
        </w:rPr>
        <w:t>名；</w:t>
      </w:r>
      <w:r>
        <w:rPr>
          <w:rFonts w:ascii="仿宋_GB2312" w:eastAsia="仿宋_GB2312" w:hAnsi="仿宋_GB2312" w:cs="仿宋_GB2312" w:hint="eastAsia"/>
          <w:sz w:val="32"/>
          <w:szCs w:val="32"/>
          <w:lang w:val="zh-CN"/>
        </w:rPr>
        <w:t>2018</w:t>
      </w:r>
      <w:r>
        <w:rPr>
          <w:rFonts w:ascii="仿宋_GB2312" w:eastAsia="仿宋_GB2312" w:hAnsi="仿宋_GB2312" w:cs="仿宋_GB2312" w:hint="eastAsia"/>
          <w:sz w:val="32"/>
          <w:szCs w:val="32"/>
          <w:lang w:val="zh-CN"/>
        </w:rPr>
        <w:t>年实际财政供养人员</w:t>
      </w:r>
      <w:r>
        <w:rPr>
          <w:rFonts w:ascii="仿宋_GB2312" w:eastAsia="仿宋_GB2312" w:hAnsi="仿宋_GB2312" w:cs="仿宋_GB2312" w:hint="eastAsia"/>
          <w:sz w:val="32"/>
          <w:szCs w:val="32"/>
          <w:lang w:val="zh-CN"/>
        </w:rPr>
        <w:t xml:space="preserve"> </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lang w:val="zh-CN"/>
        </w:rPr>
        <w:t>人，其中：参照公务员管理</w:t>
      </w:r>
      <w:r>
        <w:rPr>
          <w:rFonts w:ascii="仿宋_GB2312" w:eastAsia="仿宋_GB2312" w:hAnsi="仿宋_GB2312" w:cs="仿宋_GB2312" w:hint="eastAsia"/>
          <w:sz w:val="32"/>
          <w:szCs w:val="32"/>
          <w:lang w:val="zh-CN"/>
        </w:rPr>
        <w:t xml:space="preserve"> </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lang w:val="zh-CN"/>
        </w:rPr>
        <w:t>人，事业工勤</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lang w:val="zh-CN"/>
        </w:rPr>
        <w:t>人。</w:t>
      </w:r>
      <w:r>
        <w:rPr>
          <w:rFonts w:ascii="仿宋_GB2312" w:eastAsia="仿宋_GB2312" w:hAnsi="仿宋_GB2312" w:cs="仿宋_GB2312" w:hint="eastAsia"/>
          <w:sz w:val="32"/>
          <w:szCs w:val="32"/>
        </w:rPr>
        <w:t>局内</w:t>
      </w:r>
      <w:r>
        <w:rPr>
          <w:rFonts w:ascii="仿宋_GB2312" w:eastAsia="仿宋_GB2312" w:hAnsi="仿宋_GB2312" w:cs="仿宋_GB2312" w:hint="eastAsia"/>
          <w:sz w:val="32"/>
          <w:szCs w:val="32"/>
        </w:rPr>
        <w:t>设局长</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名（正科级）、副局长</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名（副科级）、股级领导职数</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名</w:t>
      </w:r>
      <w:r>
        <w:rPr>
          <w:rFonts w:ascii="仿宋_GB2312" w:eastAsia="仿宋_GB2312" w:hAnsi="仿宋_GB2312" w:cs="仿宋_GB2312" w:hint="eastAsia"/>
          <w:sz w:val="32"/>
          <w:szCs w:val="32"/>
        </w:rPr>
        <w:t>。</w:t>
      </w:r>
    </w:p>
    <w:p w:rsidR="002F1B59" w:rsidRDefault="002F1B59">
      <w:pPr>
        <w:spacing w:line="580" w:lineRule="exact"/>
        <w:ind w:firstLineChars="200" w:firstLine="640"/>
        <w:rPr>
          <w:rFonts w:ascii="仿宋" w:eastAsia="仿宋" w:hAnsi="仿宋" w:cs="仿宋_GB2312"/>
          <w:sz w:val="32"/>
          <w:szCs w:val="32"/>
        </w:rPr>
      </w:pPr>
    </w:p>
    <w:p w:rsidR="002F1B59" w:rsidRDefault="006020E1">
      <w:pPr>
        <w:spacing w:line="580" w:lineRule="exact"/>
        <w:ind w:firstLineChars="200" w:firstLine="640"/>
        <w:rPr>
          <w:rFonts w:ascii="黑体" w:eastAsia="黑体" w:hAnsi="黑体" w:cs="黑体"/>
          <w:sz w:val="32"/>
          <w:szCs w:val="32"/>
        </w:rPr>
      </w:pPr>
      <w:r>
        <w:rPr>
          <w:rFonts w:ascii="黑体" w:eastAsia="黑体" w:hAnsi="黑体" w:cs="黑体"/>
          <w:sz w:val="32"/>
          <w:szCs w:val="32"/>
        </w:rPr>
        <w:t>二、部门财政资金收支情况</w:t>
      </w:r>
    </w:p>
    <w:p w:rsidR="002F1B59" w:rsidRDefault="006020E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（一）部门财政资金收入情况。</w:t>
      </w:r>
    </w:p>
    <w:p w:rsidR="002F1B59" w:rsidRDefault="006020E1">
      <w:pPr>
        <w:spacing w:line="600" w:lineRule="exact"/>
        <w:ind w:firstLineChars="200" w:firstLine="640"/>
        <w:rPr>
          <w:rFonts w:ascii="仿宋_GB2312" w:eastAsia="仿宋_GB2312"/>
          <w:color w:val="000000"/>
          <w:sz w:val="32"/>
          <w:szCs w:val="32"/>
        </w:rPr>
      </w:pPr>
      <w:r>
        <w:rPr>
          <w:rFonts w:ascii="仿宋" w:eastAsia="仿宋" w:hAnsi="仿宋" w:hint="eastAsia"/>
          <w:color w:val="000000"/>
          <w:sz w:val="32"/>
          <w:szCs w:val="32"/>
        </w:rPr>
        <w:t>2018</w:t>
      </w:r>
      <w:r>
        <w:rPr>
          <w:rFonts w:ascii="仿宋" w:eastAsia="仿宋" w:hAnsi="仿宋" w:hint="eastAsia"/>
          <w:color w:val="000000"/>
          <w:sz w:val="32"/>
          <w:szCs w:val="32"/>
        </w:rPr>
        <w:t>年度收</w:t>
      </w:r>
      <w:r>
        <w:rPr>
          <w:rFonts w:ascii="仿宋" w:eastAsia="仿宋" w:hAnsi="仿宋" w:hint="eastAsia"/>
          <w:color w:val="000000"/>
          <w:sz w:val="32"/>
          <w:szCs w:val="32"/>
        </w:rPr>
        <w:t>入总计</w:t>
      </w:r>
      <w:r>
        <w:rPr>
          <w:rFonts w:ascii="仿宋" w:eastAsia="仿宋" w:hAnsi="仿宋" w:hint="eastAsia"/>
          <w:color w:val="000000"/>
          <w:sz w:val="32"/>
          <w:szCs w:val="32"/>
        </w:rPr>
        <w:t>398.16</w:t>
      </w:r>
      <w:r>
        <w:rPr>
          <w:rFonts w:ascii="仿宋" w:eastAsia="仿宋" w:hAnsi="仿宋" w:hint="eastAsia"/>
          <w:color w:val="000000"/>
          <w:sz w:val="32"/>
          <w:szCs w:val="32"/>
        </w:rPr>
        <w:t>万元，</w:t>
      </w:r>
      <w:r>
        <w:rPr>
          <w:rFonts w:ascii="仿宋_GB2312" w:eastAsia="仿宋_GB2312" w:hint="eastAsia"/>
          <w:color w:val="000000"/>
          <w:sz w:val="32"/>
          <w:szCs w:val="32"/>
        </w:rPr>
        <w:t>其中：财政拨款收入</w:t>
      </w:r>
      <w:r>
        <w:rPr>
          <w:rFonts w:ascii="仿宋_GB2312" w:eastAsia="仿宋_GB2312" w:hint="eastAsia"/>
          <w:color w:val="000000"/>
          <w:sz w:val="32"/>
          <w:szCs w:val="32"/>
        </w:rPr>
        <w:t>398.16</w:t>
      </w:r>
      <w:r>
        <w:rPr>
          <w:rFonts w:ascii="仿宋_GB2312" w:eastAsia="仿宋_GB2312" w:hint="eastAsia"/>
          <w:color w:val="000000"/>
          <w:sz w:val="32"/>
          <w:szCs w:val="32"/>
        </w:rPr>
        <w:t>万元，占</w:t>
      </w:r>
      <w:r>
        <w:rPr>
          <w:rFonts w:ascii="仿宋_GB2312" w:eastAsia="仿宋_GB2312" w:hint="eastAsia"/>
          <w:color w:val="000000"/>
          <w:sz w:val="32"/>
          <w:szCs w:val="32"/>
        </w:rPr>
        <w:t>100%</w:t>
      </w:r>
      <w:r>
        <w:rPr>
          <w:rFonts w:ascii="仿宋_GB2312" w:eastAsia="仿宋_GB2312" w:hint="eastAsia"/>
          <w:color w:val="000000"/>
          <w:sz w:val="32"/>
          <w:szCs w:val="32"/>
        </w:rPr>
        <w:t>。</w:t>
      </w:r>
      <w:r>
        <w:rPr>
          <w:rFonts w:ascii="仿宋" w:eastAsia="仿宋" w:hAnsi="仿宋" w:hint="eastAsia"/>
          <w:color w:val="000000"/>
          <w:sz w:val="32"/>
          <w:szCs w:val="32"/>
        </w:rPr>
        <w:t>与</w:t>
      </w:r>
      <w:r>
        <w:rPr>
          <w:rFonts w:ascii="仿宋" w:eastAsia="仿宋" w:hAnsi="仿宋" w:hint="eastAsia"/>
          <w:color w:val="000000"/>
          <w:sz w:val="32"/>
          <w:szCs w:val="32"/>
        </w:rPr>
        <w:t>2017</w:t>
      </w:r>
      <w:r>
        <w:rPr>
          <w:rFonts w:ascii="仿宋" w:eastAsia="仿宋" w:hAnsi="仿宋" w:hint="eastAsia"/>
          <w:color w:val="000000"/>
          <w:sz w:val="32"/>
          <w:szCs w:val="32"/>
        </w:rPr>
        <w:t>年相比，收</w:t>
      </w:r>
      <w:r>
        <w:rPr>
          <w:rFonts w:ascii="仿宋" w:eastAsia="仿宋" w:hAnsi="仿宋" w:hint="eastAsia"/>
          <w:color w:val="000000"/>
          <w:sz w:val="32"/>
          <w:szCs w:val="32"/>
        </w:rPr>
        <w:t>入增加</w:t>
      </w:r>
      <w:r>
        <w:rPr>
          <w:rFonts w:ascii="仿宋" w:eastAsia="仿宋" w:hAnsi="仿宋" w:hint="eastAsia"/>
          <w:color w:val="000000"/>
          <w:sz w:val="32"/>
          <w:szCs w:val="32"/>
        </w:rPr>
        <w:t>22.93</w:t>
      </w:r>
      <w:r>
        <w:rPr>
          <w:rFonts w:ascii="仿宋" w:eastAsia="仿宋" w:hAnsi="仿宋" w:hint="eastAsia"/>
          <w:color w:val="000000"/>
          <w:sz w:val="32"/>
          <w:szCs w:val="32"/>
        </w:rPr>
        <w:t>万元，同比增长</w:t>
      </w:r>
      <w:r>
        <w:rPr>
          <w:rFonts w:ascii="仿宋" w:eastAsia="仿宋" w:hAnsi="仿宋" w:hint="eastAsia"/>
          <w:color w:val="000000"/>
          <w:sz w:val="32"/>
          <w:szCs w:val="32"/>
        </w:rPr>
        <w:t>6.1%</w:t>
      </w:r>
      <w:r>
        <w:rPr>
          <w:rFonts w:ascii="仿宋" w:eastAsia="仿宋" w:hAnsi="仿宋" w:hint="eastAsia"/>
          <w:color w:val="000000"/>
          <w:sz w:val="32"/>
          <w:szCs w:val="32"/>
        </w:rPr>
        <w:t>。</w:t>
      </w:r>
    </w:p>
    <w:p w:rsidR="002F1B59" w:rsidRDefault="006020E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w:t>
      </w:r>
      <w:r>
        <w:rPr>
          <w:rFonts w:ascii="仿宋" w:eastAsia="仿宋" w:hAnsi="仿宋" w:cs="仿宋_GB2312" w:hint="eastAsia"/>
          <w:sz w:val="32"/>
          <w:szCs w:val="32"/>
        </w:rPr>
        <w:t>二</w:t>
      </w:r>
      <w:r>
        <w:rPr>
          <w:rFonts w:ascii="仿宋" w:eastAsia="仿宋" w:hAnsi="仿宋" w:cs="仿宋_GB2312" w:hint="eastAsia"/>
          <w:sz w:val="32"/>
          <w:szCs w:val="32"/>
        </w:rPr>
        <w:t>）</w:t>
      </w:r>
      <w:r>
        <w:rPr>
          <w:rFonts w:ascii="仿宋" w:eastAsia="仿宋" w:hAnsi="仿宋" w:cs="仿宋_GB2312"/>
          <w:sz w:val="32"/>
          <w:szCs w:val="32"/>
        </w:rPr>
        <w:t>部门财政资金支出情况。</w:t>
      </w:r>
    </w:p>
    <w:p w:rsidR="002F1B59" w:rsidRDefault="006020E1">
      <w:pPr>
        <w:spacing w:line="600" w:lineRule="exact"/>
        <w:ind w:firstLineChars="200" w:firstLine="640"/>
        <w:rPr>
          <w:rFonts w:ascii="仿宋" w:eastAsia="仿宋" w:hAnsi="仿宋" w:cs="仿宋_GB2312"/>
          <w:sz w:val="32"/>
          <w:szCs w:val="32"/>
        </w:rPr>
      </w:pPr>
      <w:r>
        <w:rPr>
          <w:rFonts w:ascii="仿宋_GB2312" w:eastAsia="仿宋_GB2312" w:hint="eastAsia"/>
          <w:color w:val="000000"/>
          <w:sz w:val="32"/>
          <w:szCs w:val="32"/>
        </w:rPr>
        <w:t>2018</w:t>
      </w:r>
      <w:r>
        <w:rPr>
          <w:rFonts w:ascii="仿宋_GB2312" w:eastAsia="仿宋_GB2312" w:hint="eastAsia"/>
          <w:color w:val="000000"/>
          <w:sz w:val="32"/>
          <w:szCs w:val="32"/>
        </w:rPr>
        <w:t>年</w:t>
      </w:r>
      <w:r>
        <w:rPr>
          <w:rFonts w:ascii="仿宋" w:eastAsia="仿宋" w:hAnsi="仿宋" w:hint="eastAsia"/>
          <w:color w:val="000000"/>
          <w:sz w:val="32"/>
          <w:szCs w:val="32"/>
        </w:rPr>
        <w:t>支出总计</w:t>
      </w:r>
      <w:r>
        <w:rPr>
          <w:rFonts w:ascii="仿宋" w:eastAsia="仿宋" w:hAnsi="仿宋" w:hint="eastAsia"/>
          <w:color w:val="000000"/>
          <w:sz w:val="32"/>
          <w:szCs w:val="32"/>
        </w:rPr>
        <w:t>402.87</w:t>
      </w:r>
      <w:r>
        <w:rPr>
          <w:rFonts w:ascii="仿宋" w:eastAsia="仿宋" w:hAnsi="仿宋" w:hint="eastAsia"/>
          <w:color w:val="000000"/>
          <w:sz w:val="32"/>
          <w:szCs w:val="32"/>
        </w:rPr>
        <w:t>万元</w:t>
      </w:r>
      <w:r>
        <w:rPr>
          <w:rFonts w:ascii="仿宋_GB2312" w:eastAsia="仿宋_GB2312" w:hint="eastAsia"/>
          <w:color w:val="000000"/>
          <w:sz w:val="32"/>
          <w:szCs w:val="32"/>
        </w:rPr>
        <w:t>，其中：基本支出</w:t>
      </w:r>
      <w:r>
        <w:rPr>
          <w:rFonts w:ascii="仿宋_GB2312" w:eastAsia="仿宋_GB2312" w:hint="eastAsia"/>
          <w:color w:val="000000"/>
          <w:sz w:val="32"/>
          <w:szCs w:val="32"/>
        </w:rPr>
        <w:t>386.97</w:t>
      </w:r>
      <w:r>
        <w:rPr>
          <w:rFonts w:ascii="仿宋_GB2312" w:eastAsia="仿宋_GB2312" w:hint="eastAsia"/>
          <w:color w:val="000000"/>
          <w:sz w:val="32"/>
          <w:szCs w:val="32"/>
        </w:rPr>
        <w:t>万元，占</w:t>
      </w:r>
      <w:r>
        <w:rPr>
          <w:rFonts w:ascii="仿宋_GB2312" w:eastAsia="仿宋_GB2312" w:hint="eastAsia"/>
          <w:color w:val="000000"/>
          <w:sz w:val="32"/>
          <w:szCs w:val="32"/>
        </w:rPr>
        <w:t>95.06</w:t>
      </w:r>
      <w:r>
        <w:rPr>
          <w:rFonts w:ascii="仿宋_GB2312" w:eastAsia="仿宋_GB2312" w:hint="eastAsia"/>
          <w:color w:val="000000"/>
          <w:sz w:val="32"/>
          <w:szCs w:val="32"/>
        </w:rPr>
        <w:t>%</w:t>
      </w:r>
      <w:r>
        <w:rPr>
          <w:rFonts w:ascii="仿宋_GB2312" w:eastAsia="仿宋_GB2312" w:hint="eastAsia"/>
          <w:color w:val="000000"/>
          <w:sz w:val="32"/>
          <w:szCs w:val="32"/>
        </w:rPr>
        <w:t>；</w:t>
      </w:r>
      <w:r>
        <w:rPr>
          <w:rFonts w:ascii="仿宋_GB2312" w:eastAsia="仿宋_GB2312" w:hint="eastAsia"/>
          <w:color w:val="000000"/>
          <w:sz w:val="32"/>
          <w:szCs w:val="32"/>
        </w:rPr>
        <w:t>项目支出</w:t>
      </w:r>
      <w:r>
        <w:rPr>
          <w:rFonts w:ascii="仿宋_GB2312" w:eastAsia="仿宋_GB2312" w:hint="eastAsia"/>
          <w:color w:val="000000"/>
          <w:sz w:val="32"/>
          <w:szCs w:val="32"/>
        </w:rPr>
        <w:t>19.89</w:t>
      </w:r>
      <w:r>
        <w:rPr>
          <w:rFonts w:ascii="仿宋_GB2312" w:eastAsia="仿宋_GB2312" w:hint="eastAsia"/>
          <w:color w:val="000000"/>
          <w:sz w:val="32"/>
          <w:szCs w:val="32"/>
        </w:rPr>
        <w:t>万元，占</w:t>
      </w:r>
      <w:r>
        <w:rPr>
          <w:rFonts w:ascii="仿宋_GB2312" w:eastAsia="仿宋_GB2312" w:hint="eastAsia"/>
          <w:color w:val="000000"/>
          <w:sz w:val="32"/>
          <w:szCs w:val="32"/>
        </w:rPr>
        <w:t>4.94%</w:t>
      </w:r>
      <w:r>
        <w:rPr>
          <w:rFonts w:ascii="仿宋_GB2312" w:eastAsia="仿宋_GB2312" w:hint="eastAsia"/>
          <w:color w:val="000000"/>
          <w:sz w:val="32"/>
          <w:szCs w:val="32"/>
        </w:rPr>
        <w:t>。</w:t>
      </w:r>
      <w:r>
        <w:rPr>
          <w:rFonts w:ascii="仿宋" w:eastAsia="仿宋" w:hAnsi="仿宋" w:hint="eastAsia"/>
          <w:color w:val="000000"/>
          <w:sz w:val="32"/>
          <w:szCs w:val="32"/>
        </w:rPr>
        <w:t>与</w:t>
      </w:r>
      <w:r>
        <w:rPr>
          <w:rFonts w:ascii="仿宋" w:eastAsia="仿宋" w:hAnsi="仿宋" w:hint="eastAsia"/>
          <w:color w:val="000000"/>
          <w:sz w:val="32"/>
          <w:szCs w:val="32"/>
        </w:rPr>
        <w:t>2017</w:t>
      </w:r>
      <w:r>
        <w:rPr>
          <w:rFonts w:ascii="仿宋" w:eastAsia="仿宋" w:hAnsi="仿宋" w:hint="eastAsia"/>
          <w:color w:val="000000"/>
          <w:sz w:val="32"/>
          <w:szCs w:val="32"/>
        </w:rPr>
        <w:t>年相比，</w:t>
      </w:r>
      <w:r>
        <w:rPr>
          <w:rFonts w:ascii="仿宋" w:eastAsia="仿宋" w:hAnsi="仿宋" w:hint="eastAsia"/>
          <w:color w:val="000000"/>
          <w:sz w:val="32"/>
          <w:szCs w:val="32"/>
        </w:rPr>
        <w:t>支出增加</w:t>
      </w:r>
      <w:r>
        <w:rPr>
          <w:rFonts w:ascii="仿宋" w:eastAsia="仿宋" w:hAnsi="仿宋" w:hint="eastAsia"/>
          <w:color w:val="000000"/>
          <w:sz w:val="32"/>
          <w:szCs w:val="32"/>
        </w:rPr>
        <w:t>15.9</w:t>
      </w:r>
      <w:r>
        <w:rPr>
          <w:rFonts w:ascii="仿宋" w:eastAsia="仿宋" w:hAnsi="仿宋" w:hint="eastAsia"/>
          <w:color w:val="000000"/>
          <w:sz w:val="32"/>
          <w:szCs w:val="32"/>
        </w:rPr>
        <w:t>万元，同比增长</w:t>
      </w:r>
      <w:r>
        <w:rPr>
          <w:rFonts w:ascii="仿宋" w:eastAsia="仿宋" w:hAnsi="仿宋" w:hint="eastAsia"/>
          <w:color w:val="000000"/>
          <w:sz w:val="32"/>
          <w:szCs w:val="32"/>
        </w:rPr>
        <w:t>4.1%</w:t>
      </w:r>
      <w:r>
        <w:rPr>
          <w:rFonts w:ascii="仿宋" w:eastAsia="仿宋" w:hAnsi="仿宋" w:hint="eastAsia"/>
          <w:color w:val="000000"/>
          <w:sz w:val="32"/>
          <w:szCs w:val="32"/>
        </w:rPr>
        <w:t>。</w:t>
      </w:r>
    </w:p>
    <w:p w:rsidR="002F1B59" w:rsidRDefault="006020E1">
      <w:pPr>
        <w:spacing w:line="580" w:lineRule="exact"/>
        <w:ind w:firstLineChars="200" w:firstLine="640"/>
        <w:rPr>
          <w:rFonts w:ascii="黑体" w:eastAsia="黑体" w:hAnsi="黑体" w:cs="黑体"/>
          <w:sz w:val="32"/>
          <w:szCs w:val="32"/>
          <w:highlight w:val="yellow"/>
        </w:rPr>
      </w:pPr>
      <w:r>
        <w:rPr>
          <w:rFonts w:ascii="黑体" w:eastAsia="黑体" w:hAnsi="黑体" w:cs="黑体"/>
          <w:sz w:val="32"/>
          <w:szCs w:val="32"/>
        </w:rPr>
        <w:t>三、</w:t>
      </w:r>
      <w:r>
        <w:rPr>
          <w:rFonts w:ascii="黑体" w:eastAsia="黑体" w:hAnsi="黑体" w:cs="黑体"/>
          <w:sz w:val="32"/>
          <w:szCs w:val="32"/>
        </w:rPr>
        <w:t>部门整体预算绩效管理情况（根据适用指标体系进行调整）</w:t>
      </w:r>
    </w:p>
    <w:p w:rsidR="002F1B59" w:rsidRDefault="006020E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（一）部门预算管理。</w:t>
      </w:r>
    </w:p>
    <w:p w:rsidR="002F1B59" w:rsidRDefault="006020E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预算管理本着厉行节俭、只减不增的原则，严格执行“三公”经费标准和审批制度与程序，公用经费、三公经费都得到了有效控制。</w:t>
      </w:r>
    </w:p>
    <w:p w:rsidR="002F1B59" w:rsidRDefault="006020E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我单位建立健全了财政收支管理、预算管理、资产管理制度等一系列内部控制制度，制度执行总体有效</w:t>
      </w:r>
      <w:r>
        <w:rPr>
          <w:rFonts w:ascii="仿宋" w:eastAsia="仿宋" w:hAnsi="仿宋" w:cs="仿宋_GB2312" w:hint="eastAsia"/>
          <w:sz w:val="32"/>
          <w:szCs w:val="32"/>
        </w:rPr>
        <w:t>。</w:t>
      </w:r>
    </w:p>
    <w:p w:rsidR="002F1B59" w:rsidRDefault="006020E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（二）专项预算管理。</w:t>
      </w:r>
    </w:p>
    <w:p w:rsidR="002F1B59" w:rsidRDefault="006020E1">
      <w:pPr>
        <w:pStyle w:val="a7"/>
        <w:shd w:val="clear" w:color="auto" w:fill="FFFFFF"/>
        <w:spacing w:line="220" w:lineRule="atLeast"/>
        <w:ind w:firstLine="560"/>
        <w:jc w:val="both"/>
        <w:rPr>
          <w:rFonts w:ascii="仿宋" w:eastAsia="仿宋" w:hAnsi="仿宋" w:cs="仿宋_GB2312" w:hint="default"/>
          <w:kern w:val="2"/>
          <w:sz w:val="32"/>
          <w:szCs w:val="32"/>
        </w:rPr>
      </w:pPr>
      <w:r>
        <w:rPr>
          <w:rFonts w:ascii="仿宋" w:eastAsia="仿宋" w:hAnsi="仿宋" w:cs="仿宋_GB2312" w:hint="default"/>
          <w:kern w:val="2"/>
          <w:sz w:val="32"/>
          <w:szCs w:val="32"/>
        </w:rPr>
        <w:lastRenderedPageBreak/>
        <w:t>为行政事业类项目支出</w:t>
      </w:r>
      <w:r>
        <w:rPr>
          <w:rFonts w:ascii="仿宋" w:eastAsia="仿宋" w:hAnsi="仿宋" w:cs="仿宋_GB2312" w:hint="default"/>
          <w:kern w:val="2"/>
          <w:sz w:val="32"/>
          <w:szCs w:val="32"/>
        </w:rPr>
        <w:t>19.89</w:t>
      </w:r>
      <w:r>
        <w:rPr>
          <w:rFonts w:ascii="仿宋" w:eastAsia="仿宋" w:hAnsi="仿宋" w:cs="仿宋_GB2312" w:hint="default"/>
          <w:kern w:val="2"/>
          <w:sz w:val="32"/>
          <w:szCs w:val="32"/>
        </w:rPr>
        <w:t>万元，主要用于保障局机关为完成特定的行政工作任务包括旅游法规宣传、旅游市场综合法理等相关工作</w:t>
      </w:r>
      <w:r>
        <w:rPr>
          <w:rFonts w:ascii="仿宋" w:eastAsia="仿宋" w:hAnsi="仿宋" w:cs="仿宋_GB2312"/>
          <w:kern w:val="2"/>
          <w:sz w:val="32"/>
          <w:szCs w:val="32"/>
        </w:rPr>
        <w:t>。</w:t>
      </w:r>
    </w:p>
    <w:p w:rsidR="002F1B59" w:rsidRDefault="006020E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（三）结果应用情况。</w:t>
      </w:r>
    </w:p>
    <w:p w:rsidR="002F1B59" w:rsidRDefault="006020E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本单位履职效益情况良好，对各项支出严格按照预算额度进行控制，本年预算配置方面，财政供养人员控制在预算编制以内，编制内在职人员控制率小于</w:t>
      </w:r>
      <w:r>
        <w:rPr>
          <w:rFonts w:ascii="仿宋" w:eastAsia="仿宋" w:hAnsi="仿宋" w:cs="仿宋_GB2312" w:hint="eastAsia"/>
          <w:sz w:val="32"/>
          <w:szCs w:val="32"/>
        </w:rPr>
        <w:t>100%</w:t>
      </w:r>
      <w:r>
        <w:rPr>
          <w:rFonts w:ascii="仿宋" w:eastAsia="仿宋" w:hAnsi="仿宋" w:cs="仿宋_GB2312" w:hint="eastAsia"/>
          <w:sz w:val="32"/>
          <w:szCs w:val="32"/>
        </w:rPr>
        <w:t>，</w:t>
      </w:r>
      <w:r>
        <w:rPr>
          <w:rFonts w:ascii="仿宋" w:eastAsia="仿宋" w:hAnsi="仿宋" w:cs="仿宋_GB2312" w:hint="eastAsia"/>
          <w:sz w:val="32"/>
          <w:szCs w:val="32"/>
        </w:rPr>
        <w:t xml:space="preserve"> </w:t>
      </w:r>
      <w:r>
        <w:rPr>
          <w:rFonts w:ascii="仿宋" w:eastAsia="仿宋" w:hAnsi="仿宋" w:cs="仿宋_GB2312" w:hint="eastAsia"/>
          <w:sz w:val="32"/>
          <w:szCs w:val="32"/>
        </w:rPr>
        <w:t>“三公经费”控制较好。</w:t>
      </w:r>
    </w:p>
    <w:p w:rsidR="002F1B59" w:rsidRDefault="006020E1">
      <w:pPr>
        <w:spacing w:line="580" w:lineRule="exact"/>
        <w:ind w:firstLineChars="200" w:firstLine="640"/>
        <w:rPr>
          <w:rFonts w:ascii="黑体" w:eastAsia="黑体" w:hAnsi="黑体" w:cs="黑体"/>
          <w:sz w:val="32"/>
          <w:szCs w:val="32"/>
        </w:rPr>
      </w:pPr>
      <w:r>
        <w:rPr>
          <w:rFonts w:ascii="黑体" w:eastAsia="黑体" w:hAnsi="黑体" w:cs="黑体"/>
          <w:sz w:val="32"/>
          <w:szCs w:val="32"/>
        </w:rPr>
        <w:t>四、评价结论及建议</w:t>
      </w:r>
    </w:p>
    <w:p w:rsidR="002F1B59" w:rsidRDefault="006020E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2F1B59" w:rsidRDefault="006020E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本单位履职效益情况良好，对各项支出严格按照预算额度进行控制，本年预算配置方面，财政供养人员控制在预算编制以内，编制内在职人员控制率小于</w:t>
      </w:r>
      <w:r>
        <w:rPr>
          <w:rFonts w:ascii="仿宋" w:eastAsia="仿宋" w:hAnsi="仿宋" w:cs="仿宋_GB2312" w:hint="eastAsia"/>
          <w:sz w:val="32"/>
          <w:szCs w:val="32"/>
        </w:rPr>
        <w:t>100%</w:t>
      </w:r>
      <w:r>
        <w:rPr>
          <w:rFonts w:ascii="仿宋" w:eastAsia="仿宋" w:hAnsi="仿宋" w:cs="仿宋_GB2312" w:hint="eastAsia"/>
          <w:sz w:val="32"/>
          <w:szCs w:val="32"/>
        </w:rPr>
        <w:t>，</w:t>
      </w:r>
      <w:r>
        <w:rPr>
          <w:rFonts w:ascii="仿宋" w:eastAsia="仿宋" w:hAnsi="仿宋" w:cs="仿宋_GB2312" w:hint="eastAsia"/>
          <w:sz w:val="32"/>
          <w:szCs w:val="32"/>
        </w:rPr>
        <w:t xml:space="preserve"> </w:t>
      </w:r>
      <w:r>
        <w:rPr>
          <w:rFonts w:ascii="仿宋" w:eastAsia="仿宋" w:hAnsi="仿宋" w:cs="仿宋_GB2312" w:hint="eastAsia"/>
          <w:sz w:val="32"/>
          <w:szCs w:val="32"/>
        </w:rPr>
        <w:t>“三公经费”控制较好。</w:t>
      </w:r>
    </w:p>
    <w:p w:rsidR="002F1B59" w:rsidRDefault="006020E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预算管理方面较好，本着厉行节俭、只减不增的原则，严格执行“三公”经费标准和审批制度与程序，公用经费、三公经费都得到了有效控制。</w:t>
      </w:r>
    </w:p>
    <w:p w:rsidR="002F1B59" w:rsidRDefault="006020E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我单位建立健全了财政收支管理、预算管理、资产管理制度等一系列内部控制制度，制度执行总体有效。</w:t>
      </w:r>
    </w:p>
    <w:p w:rsidR="002F1B59" w:rsidRDefault="002F1B59">
      <w:pPr>
        <w:spacing w:line="580" w:lineRule="exact"/>
        <w:ind w:firstLineChars="200" w:firstLine="640"/>
        <w:rPr>
          <w:rFonts w:ascii="仿宋" w:eastAsia="仿宋" w:hAnsi="仿宋" w:cs="仿宋_GB2312"/>
          <w:sz w:val="32"/>
          <w:szCs w:val="32"/>
        </w:rPr>
      </w:pPr>
    </w:p>
    <w:p w:rsidR="002F1B59" w:rsidRDefault="006020E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（二）存在问题。</w:t>
      </w:r>
    </w:p>
    <w:p w:rsidR="002F1B59" w:rsidRDefault="006020E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通过前述对我单位整体支出情况的分析，反映出目前在整体支出的预算编制、执行和管理过程中，依然存在一些问</w:t>
      </w:r>
      <w:r>
        <w:rPr>
          <w:rFonts w:ascii="仿宋" w:eastAsia="仿宋" w:hAnsi="仿宋" w:cs="仿宋_GB2312" w:hint="eastAsia"/>
          <w:sz w:val="32"/>
          <w:szCs w:val="32"/>
        </w:rPr>
        <w:lastRenderedPageBreak/>
        <w:t>题和不足：</w:t>
      </w:r>
    </w:p>
    <w:p w:rsidR="002F1B59" w:rsidRDefault="006020E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公务卡执行力度不够好，印刷费和维修费直接转账给商户。</w:t>
      </w:r>
    </w:p>
    <w:p w:rsidR="002F1B59" w:rsidRDefault="002F1B59">
      <w:pPr>
        <w:spacing w:line="580" w:lineRule="exact"/>
        <w:ind w:firstLineChars="200" w:firstLine="640"/>
        <w:rPr>
          <w:rFonts w:ascii="仿宋" w:eastAsia="仿宋" w:hAnsi="仿宋" w:cs="仿宋_GB2312"/>
          <w:sz w:val="32"/>
          <w:szCs w:val="32"/>
        </w:rPr>
      </w:pPr>
    </w:p>
    <w:p w:rsidR="002F1B59" w:rsidRDefault="006020E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w:t>
      </w:r>
      <w:r>
        <w:rPr>
          <w:rFonts w:ascii="仿宋" w:eastAsia="仿宋" w:hAnsi="仿宋" w:cs="仿宋_GB2312" w:hint="eastAsia"/>
          <w:sz w:val="32"/>
          <w:szCs w:val="32"/>
        </w:rPr>
        <w:t>三</w:t>
      </w:r>
      <w:r>
        <w:rPr>
          <w:rFonts w:ascii="仿宋" w:eastAsia="仿宋" w:hAnsi="仿宋" w:cs="仿宋_GB2312" w:hint="eastAsia"/>
          <w:sz w:val="32"/>
          <w:szCs w:val="32"/>
        </w:rPr>
        <w:t>）</w:t>
      </w:r>
      <w:r>
        <w:rPr>
          <w:rFonts w:ascii="仿宋" w:eastAsia="仿宋" w:hAnsi="仿宋" w:cs="仿宋_GB2312"/>
          <w:sz w:val="32"/>
          <w:szCs w:val="32"/>
        </w:rPr>
        <w:t>改进建议。</w:t>
      </w:r>
    </w:p>
    <w:p w:rsidR="002F1B59" w:rsidRDefault="006020E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1</w:t>
      </w:r>
      <w:r>
        <w:rPr>
          <w:rFonts w:ascii="仿宋" w:eastAsia="仿宋" w:hAnsi="仿宋" w:cs="仿宋_GB2312" w:hint="eastAsia"/>
          <w:sz w:val="32"/>
          <w:szCs w:val="32"/>
        </w:rPr>
        <w:t>、遵循预算管理办法，对于年度无法预计的临时追加的相关工作所需费用和结余资金确保资金严格按照预算专项资金使用程序申报及使用，按照预算项目和使用用途执行。</w:t>
      </w:r>
      <w:r>
        <w:rPr>
          <w:rFonts w:ascii="仿宋" w:eastAsia="仿宋" w:hAnsi="仿宋" w:cs="仿宋_GB2312" w:hint="eastAsia"/>
          <w:sz w:val="32"/>
          <w:szCs w:val="32"/>
        </w:rPr>
        <w:t xml:space="preserve"> </w:t>
      </w:r>
    </w:p>
    <w:p w:rsidR="002F1B59" w:rsidRDefault="006020E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w:t>
      </w:r>
      <w:r>
        <w:rPr>
          <w:rFonts w:ascii="仿宋" w:eastAsia="仿宋" w:hAnsi="仿宋" w:cs="仿宋_GB2312" w:hint="eastAsia"/>
          <w:sz w:val="32"/>
          <w:szCs w:val="32"/>
        </w:rPr>
        <w:t>、预算财务分析常态化。定期做好支出预算财务分析，及时对费用预算执行情况进行通报和预警，定期对执行情况进行检查，做好部门整体支出预算评价工作。</w:t>
      </w:r>
    </w:p>
    <w:p w:rsidR="002F1B59" w:rsidRDefault="006020E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3</w:t>
      </w:r>
      <w:r>
        <w:rPr>
          <w:rFonts w:ascii="仿宋" w:eastAsia="仿宋" w:hAnsi="仿宋" w:cs="仿宋_GB2312" w:hint="eastAsia"/>
          <w:sz w:val="32"/>
          <w:szCs w:val="32"/>
        </w:rPr>
        <w:t>、加强公务卡管理，及时结算费用，提高公务卡使用率。</w:t>
      </w:r>
    </w:p>
    <w:p w:rsidR="002F1B59" w:rsidRDefault="006020E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4</w:t>
      </w:r>
      <w:r>
        <w:rPr>
          <w:rFonts w:ascii="仿宋" w:eastAsia="仿宋" w:hAnsi="仿宋" w:cs="仿宋_GB2312" w:hint="eastAsia"/>
          <w:sz w:val="32"/>
          <w:szCs w:val="32"/>
        </w:rPr>
        <w:t>、加强财务管理，严格财务审核，提高财务的精细化管理。在费用报账支付时，按照预算规定的费用项目和用途进行资金使用的审核，在预算金额内严格控制费用的支出，控制超支现象的发生；严格按照实际的费用支出内容进行财务核算，确保财务核算的真实、及时、准确、完整。</w:t>
      </w:r>
    </w:p>
    <w:p w:rsidR="002F1B59" w:rsidRDefault="006020E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5</w:t>
      </w:r>
      <w:r>
        <w:rPr>
          <w:rFonts w:ascii="仿宋" w:eastAsia="仿宋" w:hAnsi="仿宋" w:cs="仿宋_GB2312" w:hint="eastAsia"/>
          <w:sz w:val="32"/>
          <w:szCs w:val="32"/>
        </w:rPr>
        <w:t>、针对指标文下达工作，尽早计划和开展年度专项的申报，加强报批工作的沟通和跟踪，及时落实项目专项的报批进度和指标文的下达，尽早取得资金的拨付，保障项目资金的投入进度，发挥资金的使用效益。</w:t>
      </w:r>
    </w:p>
    <w:p w:rsidR="002F1B59" w:rsidRDefault="006020E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6</w:t>
      </w:r>
      <w:r>
        <w:rPr>
          <w:rFonts w:ascii="仿宋" w:eastAsia="仿宋" w:hAnsi="仿宋" w:cs="仿宋_GB2312" w:hint="eastAsia"/>
          <w:sz w:val="32"/>
          <w:szCs w:val="32"/>
        </w:rPr>
        <w:t>、在项目资金及时到位的前提下，加快项目实施进度</w:t>
      </w:r>
      <w:r>
        <w:rPr>
          <w:rFonts w:ascii="仿宋" w:eastAsia="仿宋" w:hAnsi="仿宋" w:cs="仿宋_GB2312" w:hint="eastAsia"/>
          <w:sz w:val="32"/>
          <w:szCs w:val="32"/>
        </w:rPr>
        <w:lastRenderedPageBreak/>
        <w:t>的推进，加强项目开展进度</w:t>
      </w:r>
      <w:r>
        <w:rPr>
          <w:rFonts w:ascii="仿宋" w:eastAsia="仿宋" w:hAnsi="仿宋" w:cs="仿宋_GB2312" w:hint="eastAsia"/>
          <w:sz w:val="32"/>
          <w:szCs w:val="32"/>
        </w:rPr>
        <w:t>的跟踪，开展项目绩效评价，确保项目绩效目标的完成。</w:t>
      </w:r>
    </w:p>
    <w:p w:rsidR="002F1B59" w:rsidRDefault="002F1B59">
      <w:pPr>
        <w:spacing w:line="580" w:lineRule="exact"/>
        <w:ind w:firstLineChars="200" w:firstLine="640"/>
        <w:rPr>
          <w:rFonts w:ascii="仿宋" w:eastAsia="仿宋" w:hAnsi="仿宋" w:cs="仿宋_GB2312"/>
          <w:sz w:val="32"/>
          <w:szCs w:val="32"/>
        </w:rPr>
      </w:pPr>
    </w:p>
    <w:p w:rsidR="002F1B59" w:rsidRDefault="002F1B59">
      <w:pPr>
        <w:spacing w:line="580" w:lineRule="exact"/>
        <w:ind w:firstLineChars="200" w:firstLine="640"/>
        <w:rPr>
          <w:rFonts w:ascii="仿宋" w:eastAsia="仿宋" w:hAnsi="仿宋" w:cs="仿宋_GB2312"/>
          <w:sz w:val="32"/>
          <w:szCs w:val="32"/>
        </w:rPr>
      </w:pPr>
    </w:p>
    <w:p w:rsidR="002F1B59" w:rsidRDefault="006020E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br w:type="page"/>
      </w:r>
    </w:p>
    <w:p w:rsidR="002F1B59" w:rsidRDefault="006020E1">
      <w:pPr>
        <w:spacing w:line="600" w:lineRule="exact"/>
        <w:jc w:val="center"/>
        <w:outlineLvl w:val="0"/>
        <w:rPr>
          <w:rStyle w:val="1Char"/>
          <w:rFonts w:ascii="黑体" w:eastAsia="黑体" w:hAnsi="黑体"/>
          <w:b w:val="0"/>
        </w:rPr>
      </w:pPr>
      <w:bookmarkStart w:id="56" w:name="_Toc15396618"/>
      <w:r>
        <w:rPr>
          <w:rFonts w:ascii="黑体" w:eastAsia="黑体" w:hAnsi="黑体" w:hint="eastAsia"/>
          <w:color w:val="000000"/>
          <w:sz w:val="44"/>
          <w:szCs w:val="44"/>
        </w:rPr>
        <w:lastRenderedPageBreak/>
        <w:t>第</w:t>
      </w:r>
      <w:r>
        <w:rPr>
          <w:rStyle w:val="1Char"/>
          <w:rFonts w:ascii="黑体" w:eastAsia="黑体" w:hAnsi="黑体" w:hint="eastAsia"/>
          <w:b w:val="0"/>
        </w:rPr>
        <w:t>五部分</w:t>
      </w:r>
      <w:r>
        <w:rPr>
          <w:rStyle w:val="1Char"/>
          <w:rFonts w:ascii="黑体" w:eastAsia="黑体" w:hAnsi="黑体" w:hint="eastAsia"/>
          <w:b w:val="0"/>
        </w:rPr>
        <w:t xml:space="preserve"> </w:t>
      </w:r>
      <w:r>
        <w:rPr>
          <w:rStyle w:val="1Char"/>
          <w:rFonts w:ascii="黑体" w:eastAsia="黑体" w:hAnsi="黑体" w:hint="eastAsia"/>
          <w:b w:val="0"/>
        </w:rPr>
        <w:t>附表</w:t>
      </w:r>
      <w:bookmarkEnd w:id="53"/>
      <w:bookmarkEnd w:id="56"/>
    </w:p>
    <w:p w:rsidR="002F1B59" w:rsidRDefault="002F1B59">
      <w:pPr>
        <w:spacing w:line="600" w:lineRule="exact"/>
        <w:jc w:val="center"/>
        <w:outlineLvl w:val="0"/>
        <w:rPr>
          <w:rFonts w:ascii="仿宋" w:eastAsia="仿宋" w:hAnsi="仿宋"/>
          <w:b/>
          <w:color w:val="000000"/>
          <w:sz w:val="44"/>
          <w:szCs w:val="44"/>
        </w:rPr>
      </w:pPr>
    </w:p>
    <w:p w:rsidR="002F1B59" w:rsidRDefault="006020E1">
      <w:pPr>
        <w:pStyle w:val="2"/>
        <w:rPr>
          <w:rFonts w:ascii="仿宋" w:eastAsia="仿宋" w:hAnsi="仿宋"/>
          <w:color w:val="000000"/>
        </w:rPr>
      </w:pPr>
      <w:bookmarkStart w:id="57" w:name="_Toc15396619"/>
      <w:r>
        <w:rPr>
          <w:rFonts w:ascii="仿宋" w:eastAsia="仿宋" w:hAnsi="仿宋" w:hint="eastAsia"/>
          <w:b w:val="0"/>
          <w:color w:val="000000"/>
        </w:rPr>
        <w:t>一、收</w:t>
      </w:r>
      <w:r>
        <w:rPr>
          <w:rStyle w:val="2Char"/>
          <w:rFonts w:ascii="仿宋" w:eastAsia="仿宋" w:hAnsi="仿宋" w:hint="eastAsia"/>
        </w:rPr>
        <w:t>入支出决算总表</w:t>
      </w:r>
      <w:bookmarkEnd w:id="57"/>
    </w:p>
    <w:p w:rsidR="002F1B59" w:rsidRDefault="006020E1">
      <w:pPr>
        <w:pStyle w:val="2"/>
        <w:rPr>
          <w:rFonts w:ascii="仿宋" w:eastAsia="仿宋" w:hAnsi="仿宋"/>
          <w:color w:val="000000"/>
        </w:rPr>
      </w:pPr>
      <w:bookmarkStart w:id="58" w:name="_Toc15396620"/>
      <w:r>
        <w:rPr>
          <w:rFonts w:ascii="仿宋" w:eastAsia="仿宋" w:hAnsi="仿宋" w:hint="eastAsia"/>
          <w:b w:val="0"/>
          <w:color w:val="000000"/>
        </w:rPr>
        <w:t>二、收</w:t>
      </w:r>
      <w:r>
        <w:rPr>
          <w:rStyle w:val="2Char"/>
          <w:rFonts w:ascii="仿宋" w:eastAsia="仿宋" w:hAnsi="仿宋" w:hint="eastAsia"/>
        </w:rPr>
        <w:t>入总表</w:t>
      </w:r>
      <w:bookmarkEnd w:id="58"/>
    </w:p>
    <w:p w:rsidR="002F1B59" w:rsidRDefault="006020E1">
      <w:pPr>
        <w:pStyle w:val="2"/>
        <w:rPr>
          <w:rFonts w:ascii="仿宋" w:eastAsia="仿宋" w:hAnsi="仿宋"/>
          <w:color w:val="000000"/>
        </w:rPr>
      </w:pPr>
      <w:bookmarkStart w:id="59"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59"/>
    </w:p>
    <w:p w:rsidR="002F1B59" w:rsidRDefault="006020E1">
      <w:pPr>
        <w:pStyle w:val="2"/>
        <w:rPr>
          <w:rFonts w:ascii="仿宋" w:eastAsia="仿宋" w:hAnsi="仿宋"/>
          <w:b w:val="0"/>
          <w:color w:val="000000"/>
        </w:rPr>
      </w:pPr>
      <w:bookmarkStart w:id="60"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0"/>
    </w:p>
    <w:p w:rsidR="002F1B59" w:rsidRDefault="006020E1">
      <w:pPr>
        <w:pStyle w:val="2"/>
        <w:rPr>
          <w:rFonts w:ascii="仿宋" w:eastAsia="仿宋" w:hAnsi="仿宋"/>
          <w:color w:val="000000"/>
        </w:rPr>
      </w:pPr>
      <w:bookmarkStart w:id="61"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61"/>
    </w:p>
    <w:p w:rsidR="002F1B59" w:rsidRDefault="006020E1">
      <w:pPr>
        <w:pStyle w:val="2"/>
        <w:rPr>
          <w:rFonts w:ascii="仿宋" w:eastAsia="仿宋" w:hAnsi="仿宋"/>
          <w:color w:val="000000"/>
        </w:rPr>
      </w:pPr>
      <w:bookmarkStart w:id="62"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2"/>
    </w:p>
    <w:p w:rsidR="002F1B59" w:rsidRDefault="006020E1">
      <w:pPr>
        <w:pStyle w:val="2"/>
        <w:rPr>
          <w:rFonts w:ascii="仿宋" w:eastAsia="仿宋" w:hAnsi="仿宋"/>
          <w:color w:val="000000"/>
        </w:rPr>
      </w:pPr>
      <w:bookmarkStart w:id="63"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63"/>
    </w:p>
    <w:p w:rsidR="002F1B59" w:rsidRDefault="006020E1">
      <w:pPr>
        <w:pStyle w:val="2"/>
        <w:rPr>
          <w:rFonts w:ascii="仿宋" w:eastAsia="仿宋" w:hAnsi="仿宋"/>
          <w:color w:val="000000"/>
        </w:rPr>
      </w:pPr>
      <w:bookmarkStart w:id="64"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64"/>
    </w:p>
    <w:p w:rsidR="002F1B59" w:rsidRDefault="006020E1">
      <w:pPr>
        <w:pStyle w:val="2"/>
        <w:rPr>
          <w:rFonts w:ascii="仿宋" w:eastAsia="仿宋" w:hAnsi="仿宋"/>
          <w:color w:val="000000"/>
        </w:rPr>
      </w:pPr>
      <w:bookmarkStart w:id="65"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65"/>
    </w:p>
    <w:p w:rsidR="002F1B59" w:rsidRDefault="006020E1">
      <w:pPr>
        <w:pStyle w:val="2"/>
        <w:rPr>
          <w:rFonts w:ascii="仿宋" w:eastAsia="仿宋" w:hAnsi="仿宋"/>
          <w:color w:val="000000"/>
        </w:rPr>
      </w:pPr>
      <w:bookmarkStart w:id="66"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66"/>
    </w:p>
    <w:p w:rsidR="002F1B59" w:rsidRDefault="006020E1">
      <w:pPr>
        <w:pStyle w:val="2"/>
        <w:rPr>
          <w:rFonts w:ascii="仿宋" w:eastAsia="仿宋" w:hAnsi="仿宋"/>
          <w:color w:val="000000"/>
        </w:rPr>
      </w:pPr>
      <w:bookmarkStart w:id="67"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67"/>
    </w:p>
    <w:p w:rsidR="002F1B59" w:rsidRDefault="006020E1">
      <w:pPr>
        <w:pStyle w:val="2"/>
        <w:rPr>
          <w:rFonts w:ascii="仿宋" w:eastAsia="仿宋" w:hAnsi="仿宋"/>
          <w:color w:val="000000"/>
        </w:rPr>
      </w:pPr>
      <w:bookmarkStart w:id="68"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68"/>
    </w:p>
    <w:p w:rsidR="002F1B59" w:rsidRDefault="006020E1">
      <w:pPr>
        <w:pStyle w:val="2"/>
        <w:rPr>
          <w:rFonts w:ascii="仿宋" w:eastAsia="仿宋" w:hAnsi="仿宋"/>
          <w:color w:val="000000" w:themeColor="text1"/>
        </w:rPr>
      </w:pPr>
      <w:bookmarkStart w:id="69"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69"/>
    </w:p>
    <w:sectPr w:rsidR="002F1B59">
      <w:headerReference w:type="default" r:id="rId16"/>
      <w:footerReference w:type="default" r:id="rId17"/>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20E1" w:rsidRDefault="006020E1">
      <w:r>
        <w:separator/>
      </w:r>
    </w:p>
  </w:endnote>
  <w:endnote w:type="continuationSeparator" w:id="0">
    <w:p w:rsidR="006020E1" w:rsidRDefault="00602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2F1B59" w:rsidRDefault="006020E1">
        <w:pPr>
          <w:pStyle w:val="a5"/>
          <w:jc w:val="center"/>
        </w:pPr>
        <w:r>
          <w:fldChar w:fldCharType="begin"/>
        </w:r>
        <w:r>
          <w:instrText>PAGE   \* MERGEFORMAT</w:instrText>
        </w:r>
        <w:r>
          <w:fldChar w:fldCharType="separate"/>
        </w:r>
        <w:r w:rsidR="00443671" w:rsidRPr="00443671">
          <w:rPr>
            <w:noProof/>
            <w:lang w:val="zh-CN"/>
          </w:rPr>
          <w:t>2</w:t>
        </w:r>
        <w:r>
          <w:fldChar w:fldCharType="end"/>
        </w:r>
      </w:p>
    </w:sdtContent>
  </w:sdt>
  <w:p w:rsidR="002F1B59" w:rsidRDefault="002F1B5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20E1" w:rsidRDefault="006020E1">
      <w:r>
        <w:separator/>
      </w:r>
    </w:p>
  </w:footnote>
  <w:footnote w:type="continuationSeparator" w:id="0">
    <w:p w:rsidR="006020E1" w:rsidRDefault="006020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B59" w:rsidRDefault="002F1B59">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3">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nsid w:val="5D89E38B"/>
    <w:multiLevelType w:val="singleLevel"/>
    <w:tmpl w:val="5D89E38B"/>
    <w:lvl w:ilvl="0">
      <w:start w:val="8"/>
      <w:numFmt w:val="decimal"/>
      <w:suff w:val="nothing"/>
      <w:lvlText w:val="%1."/>
      <w:lvlJc w:val="left"/>
    </w:lvl>
  </w:abstractNum>
  <w:abstractNum w:abstractNumId="5">
    <w:nsid w:val="5D89E5DB"/>
    <w:multiLevelType w:val="singleLevel"/>
    <w:tmpl w:val="5D89E5DB"/>
    <w:lvl w:ilvl="0">
      <w:start w:val="2"/>
      <w:numFmt w:val="chineseCounting"/>
      <w:suff w:val="nothing"/>
      <w:lvlText w:val="（%1）"/>
      <w:lvlJc w:val="left"/>
    </w:lvl>
  </w:abstractNum>
  <w:abstractNum w:abstractNumId="6">
    <w:nsid w:val="5D8AD21A"/>
    <w:multiLevelType w:val="singleLevel"/>
    <w:tmpl w:val="5D8AD21A"/>
    <w:lvl w:ilvl="0">
      <w:start w:val="1"/>
      <w:numFmt w:val="decimal"/>
      <w:suff w:val="nothing"/>
      <w:lvlText w:val="%1."/>
      <w:lvlJc w:val="left"/>
    </w:lvl>
  </w:abstractNum>
  <w:num w:numId="1">
    <w:abstractNumId w:val="3"/>
  </w:num>
  <w:num w:numId="2">
    <w:abstractNumId w:val="6"/>
  </w:num>
  <w:num w:numId="3">
    <w:abstractNumId w:val="0"/>
  </w:num>
  <w:num w:numId="4">
    <w:abstractNumId w:val="2"/>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1B59"/>
    <w:rsid w:val="002F567B"/>
    <w:rsid w:val="003103BF"/>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671"/>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20E1"/>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1422622"/>
    <w:rsid w:val="01CF3E3F"/>
    <w:rsid w:val="037A68DB"/>
    <w:rsid w:val="037C1832"/>
    <w:rsid w:val="048C0E04"/>
    <w:rsid w:val="050A6840"/>
    <w:rsid w:val="057F5977"/>
    <w:rsid w:val="065C73EF"/>
    <w:rsid w:val="066D124D"/>
    <w:rsid w:val="06F31C48"/>
    <w:rsid w:val="06FA7B3F"/>
    <w:rsid w:val="07420DE3"/>
    <w:rsid w:val="08A30AF8"/>
    <w:rsid w:val="09436F5E"/>
    <w:rsid w:val="0B153B11"/>
    <w:rsid w:val="0BC20C84"/>
    <w:rsid w:val="0E6E5D42"/>
    <w:rsid w:val="0E9B44CF"/>
    <w:rsid w:val="0EAE08EC"/>
    <w:rsid w:val="0EE77436"/>
    <w:rsid w:val="0F2B051B"/>
    <w:rsid w:val="0FE250D0"/>
    <w:rsid w:val="0FF12133"/>
    <w:rsid w:val="102925F8"/>
    <w:rsid w:val="10C055FF"/>
    <w:rsid w:val="11D33752"/>
    <w:rsid w:val="132169E1"/>
    <w:rsid w:val="13590420"/>
    <w:rsid w:val="14EE7902"/>
    <w:rsid w:val="150141ED"/>
    <w:rsid w:val="154403C5"/>
    <w:rsid w:val="15D10BD2"/>
    <w:rsid w:val="15E724BE"/>
    <w:rsid w:val="164C2A03"/>
    <w:rsid w:val="16BB723D"/>
    <w:rsid w:val="17824FF1"/>
    <w:rsid w:val="17C7740B"/>
    <w:rsid w:val="188C0848"/>
    <w:rsid w:val="188D0405"/>
    <w:rsid w:val="19690430"/>
    <w:rsid w:val="1A0E4CA6"/>
    <w:rsid w:val="1C9E257C"/>
    <w:rsid w:val="1D031470"/>
    <w:rsid w:val="1DDF200F"/>
    <w:rsid w:val="1E6135C0"/>
    <w:rsid w:val="1E7C13C0"/>
    <w:rsid w:val="20CA4C91"/>
    <w:rsid w:val="22325261"/>
    <w:rsid w:val="22BB5E3A"/>
    <w:rsid w:val="22FD1316"/>
    <w:rsid w:val="238438B3"/>
    <w:rsid w:val="240371BF"/>
    <w:rsid w:val="24584FAE"/>
    <w:rsid w:val="24A8349B"/>
    <w:rsid w:val="25B406E3"/>
    <w:rsid w:val="286B4037"/>
    <w:rsid w:val="29FD04D3"/>
    <w:rsid w:val="2A2850B8"/>
    <w:rsid w:val="2D623054"/>
    <w:rsid w:val="2E9502EC"/>
    <w:rsid w:val="319F7F4E"/>
    <w:rsid w:val="31E4037B"/>
    <w:rsid w:val="334F5446"/>
    <w:rsid w:val="35AC0883"/>
    <w:rsid w:val="35E41A8F"/>
    <w:rsid w:val="37790D7A"/>
    <w:rsid w:val="37FE76AB"/>
    <w:rsid w:val="38A72CBB"/>
    <w:rsid w:val="38F3063B"/>
    <w:rsid w:val="39B634C0"/>
    <w:rsid w:val="3A217376"/>
    <w:rsid w:val="3B2E74C0"/>
    <w:rsid w:val="3CA16E83"/>
    <w:rsid w:val="3CCC0757"/>
    <w:rsid w:val="3D541BE1"/>
    <w:rsid w:val="3D713565"/>
    <w:rsid w:val="3DFD01B4"/>
    <w:rsid w:val="3E8B5B7E"/>
    <w:rsid w:val="41B818DD"/>
    <w:rsid w:val="431B701C"/>
    <w:rsid w:val="44A5725A"/>
    <w:rsid w:val="44B825B6"/>
    <w:rsid w:val="44DA4547"/>
    <w:rsid w:val="45631BF5"/>
    <w:rsid w:val="458C7762"/>
    <w:rsid w:val="466128B0"/>
    <w:rsid w:val="46E67A71"/>
    <w:rsid w:val="47F45EB6"/>
    <w:rsid w:val="47FE6A9F"/>
    <w:rsid w:val="4D5B69CC"/>
    <w:rsid w:val="4D8E2C61"/>
    <w:rsid w:val="4F004770"/>
    <w:rsid w:val="4F9C4419"/>
    <w:rsid w:val="4FE40089"/>
    <w:rsid w:val="50FE3E39"/>
    <w:rsid w:val="53E160BE"/>
    <w:rsid w:val="560B0EAB"/>
    <w:rsid w:val="567C7871"/>
    <w:rsid w:val="588123A6"/>
    <w:rsid w:val="5A7C60E6"/>
    <w:rsid w:val="5A9100ED"/>
    <w:rsid w:val="5B28619C"/>
    <w:rsid w:val="5BCA0921"/>
    <w:rsid w:val="5BF64D9A"/>
    <w:rsid w:val="5C057075"/>
    <w:rsid w:val="5DBE5AA0"/>
    <w:rsid w:val="5E306F7F"/>
    <w:rsid w:val="5E976711"/>
    <w:rsid w:val="5F3B5C9D"/>
    <w:rsid w:val="5FCC106A"/>
    <w:rsid w:val="5FF3751C"/>
    <w:rsid w:val="60790EAE"/>
    <w:rsid w:val="609D7511"/>
    <w:rsid w:val="62940C0E"/>
    <w:rsid w:val="64BB03C4"/>
    <w:rsid w:val="650B492C"/>
    <w:rsid w:val="65260624"/>
    <w:rsid w:val="66530308"/>
    <w:rsid w:val="670D0D9C"/>
    <w:rsid w:val="6745613E"/>
    <w:rsid w:val="68013C40"/>
    <w:rsid w:val="68635CEF"/>
    <w:rsid w:val="69093E59"/>
    <w:rsid w:val="6ADD3075"/>
    <w:rsid w:val="6B6F4451"/>
    <w:rsid w:val="6BAA1FB5"/>
    <w:rsid w:val="6BCA5FAA"/>
    <w:rsid w:val="6C1E1868"/>
    <w:rsid w:val="6C7A4718"/>
    <w:rsid w:val="6CF11677"/>
    <w:rsid w:val="6D592469"/>
    <w:rsid w:val="6E385774"/>
    <w:rsid w:val="6E8A0541"/>
    <w:rsid w:val="6E9D6C2E"/>
    <w:rsid w:val="6F904112"/>
    <w:rsid w:val="70227123"/>
    <w:rsid w:val="70715A79"/>
    <w:rsid w:val="7095728A"/>
    <w:rsid w:val="722545EF"/>
    <w:rsid w:val="72E93393"/>
    <w:rsid w:val="734C0E46"/>
    <w:rsid w:val="736B3024"/>
    <w:rsid w:val="7478351E"/>
    <w:rsid w:val="74E91246"/>
    <w:rsid w:val="75BA6715"/>
    <w:rsid w:val="76E0765F"/>
    <w:rsid w:val="774D4A73"/>
    <w:rsid w:val="780217B4"/>
    <w:rsid w:val="785602FA"/>
    <w:rsid w:val="796E267F"/>
    <w:rsid w:val="7AD8396D"/>
    <w:rsid w:val="7B513F4C"/>
    <w:rsid w:val="7C6C228C"/>
    <w:rsid w:val="7C894ACA"/>
    <w:rsid w:val="7C89675E"/>
    <w:rsid w:val="7D310D39"/>
    <w:rsid w:val="7D757628"/>
    <w:rsid w:val="7EDD65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5:docId w15:val="{6B3E2397-977B-4BAB-8644-AF714B3E9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4">
    <w:name w:val="Balloon Text"/>
    <w:basedOn w:val="a"/>
    <w:link w:val="Char0"/>
    <w:uiPriority w:val="99"/>
    <w:unhideWhenUsed/>
    <w:qFormat/>
    <w:rPr>
      <w:sz w:val="18"/>
      <w:szCs w:val="18"/>
    </w:rPr>
  </w:style>
  <w:style w:type="paragraph" w:styleId="a5">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pPr>
      <w:tabs>
        <w:tab w:val="right" w:leader="dot" w:pos="8296"/>
      </w:tabs>
      <w:ind w:leftChars="200" w:left="420"/>
    </w:pPr>
  </w:style>
  <w:style w:type="paragraph" w:styleId="a7">
    <w:name w:val="Normal (Web)"/>
    <w:basedOn w:val="a"/>
    <w:uiPriority w:val="99"/>
    <w:unhideWhenUsed/>
    <w:pPr>
      <w:widowControl/>
      <w:jc w:val="left"/>
    </w:pPr>
    <w:rPr>
      <w:rFonts w:ascii="微软雅黑" w:hAnsi="微软雅黑" w:hint="eastAsia"/>
      <w:kern w:val="0"/>
      <w:sz w:val="24"/>
    </w:rPr>
  </w:style>
  <w:style w:type="character" w:styleId="a8">
    <w:name w:val="Strong"/>
    <w:basedOn w:val="a0"/>
    <w:uiPriority w:val="99"/>
    <w:qFormat/>
    <w:rPr>
      <w:b/>
    </w:rPr>
  </w:style>
  <w:style w:type="character" w:styleId="a9">
    <w:name w:val="Hyperlink"/>
    <w:basedOn w:val="a0"/>
    <w:uiPriority w:val="99"/>
    <w:unhideWhenUsed/>
    <w:qFormat/>
    <w:rPr>
      <w:color w:val="0000FF" w:themeColor="hyperlink"/>
      <w:u w:val="single"/>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Char2">
    <w:name w:val="页眉 Char"/>
    <w:link w:val="a6"/>
    <w:uiPriority w:val="99"/>
    <w:semiHidden/>
    <w:qFormat/>
    <w:locked/>
    <w:rPr>
      <w:sz w:val="18"/>
    </w:rPr>
  </w:style>
  <w:style w:type="character" w:customStyle="1" w:styleId="FooterChar">
    <w:name w:val="Footer Char"/>
    <w:basedOn w:val="a0"/>
    <w:uiPriority w:val="99"/>
    <w:semiHidden/>
    <w:rPr>
      <w:rFonts w:ascii="Times New Roman" w:hAnsi="Times New Roman"/>
      <w:sz w:val="18"/>
      <w:szCs w:val="18"/>
    </w:rPr>
  </w:style>
  <w:style w:type="character" w:customStyle="1" w:styleId="Char1">
    <w:name w:val="页脚 Char"/>
    <w:link w:val="a5"/>
    <w:uiPriority w:val="99"/>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Char">
    <w:name w:val="正文文本 Char"/>
    <w:link w:val="a3"/>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customStyle="1" w:styleId="11">
    <w:name w:val="列出段落1"/>
    <w:basedOn w:val="a"/>
    <w:uiPriority w:val="34"/>
    <w:qFormat/>
    <w:pPr>
      <w:ind w:firstLineChars="200" w:firstLine="420"/>
    </w:p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Pr>
      <w:rFonts w:ascii="Times New Roman" w:hAnsi="Times New Roman"/>
      <w:kern w:val="2"/>
      <w:sz w:val="18"/>
      <w:szCs w:val="18"/>
    </w:rPr>
  </w:style>
  <w:style w:type="character" w:customStyle="1" w:styleId="3Char">
    <w:name w:val="标题 3 Char"/>
    <w:basedOn w:val="a0"/>
    <w:link w:val="3"/>
    <w:uiPriority w:val="9"/>
    <w:qFormat/>
    <w:rPr>
      <w:rFonts w:ascii="Times New Roman" w:hAnsi="Times New Roman"/>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__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___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___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___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___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___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___7.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收入决算总计数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2017年</c:v>
                </c:pt>
                <c:pt idx="1">
                  <c:v>2018年</c:v>
                </c:pt>
              </c:strCache>
            </c:strRef>
          </c:cat>
          <c:val>
            <c:numRef>
              <c:f>Sheet1!$B$2:$B$3</c:f>
              <c:numCache>
                <c:formatCode>General</c:formatCode>
                <c:ptCount val="2"/>
                <c:pt idx="0">
                  <c:v>375.23</c:v>
                </c:pt>
                <c:pt idx="1">
                  <c:v>398.16</c:v>
                </c:pt>
              </c:numCache>
            </c:numRef>
          </c:val>
        </c:ser>
        <c:ser>
          <c:idx val="1"/>
          <c:order val="1"/>
          <c:tx>
            <c:strRef>
              <c:f>Sheet1!$C$1</c:f>
              <c:strCache>
                <c:ptCount val="1"/>
                <c:pt idx="0">
                  <c:v>支出决算总计数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2017年</c:v>
                </c:pt>
                <c:pt idx="1">
                  <c:v>2018年</c:v>
                </c:pt>
              </c:strCache>
            </c:strRef>
          </c:cat>
          <c:val>
            <c:numRef>
              <c:f>Sheet1!$C$2:$C$3</c:f>
              <c:numCache>
                <c:formatCode>General</c:formatCode>
                <c:ptCount val="2"/>
                <c:pt idx="0">
                  <c:v>386.97</c:v>
                </c:pt>
                <c:pt idx="1">
                  <c:v>402.87</c:v>
                </c:pt>
              </c:numCache>
            </c:numRef>
          </c:val>
        </c:ser>
        <c:dLbls>
          <c:showLegendKey val="0"/>
          <c:showVal val="1"/>
          <c:showCatName val="0"/>
          <c:showSerName val="0"/>
          <c:showPercent val="0"/>
          <c:showBubbleSize val="0"/>
        </c:dLbls>
        <c:gapWidth val="219"/>
        <c:overlap val="-27"/>
        <c:axId val="340078880"/>
        <c:axId val="340079440"/>
      </c:barChart>
      <c:catAx>
        <c:axId val="34007888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40079440"/>
        <c:crosses val="autoZero"/>
        <c:auto val="1"/>
        <c:lblAlgn val="ctr"/>
        <c:lblOffset val="100"/>
        <c:noMultiLvlLbl val="0"/>
      </c:catAx>
      <c:valAx>
        <c:axId val="340079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400788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Sheet1!$B$2:$B$8</c:f>
              <c:numCache>
                <c:formatCode>General</c:formatCode>
                <c:ptCount val="7"/>
                <c:pt idx="0" formatCode="0%">
                  <c:v>1</c:v>
                </c:pt>
                <c:pt idx="1">
                  <c:v>0</c:v>
                </c:pt>
                <c:pt idx="2">
                  <c:v>0</c:v>
                </c:pt>
                <c:pt idx="3">
                  <c:v>0</c:v>
                </c:pt>
                <c:pt idx="4">
                  <c:v>0</c:v>
                </c:pt>
                <c:pt idx="5">
                  <c:v>0</c:v>
                </c:pt>
                <c:pt idx="6">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6212499999999999"/>
          <c:y val="0.80183333333333295"/>
          <c:w val="0.73575000000000002"/>
          <c:h val="0.19316666666666699"/>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0.00%</c:formatCode>
                <c:ptCount val="5"/>
                <c:pt idx="0">
                  <c:v>0.9506</c:v>
                </c:pt>
                <c:pt idx="1">
                  <c:v>4.9399999999999999E-2</c:v>
                </c:pt>
                <c:pt idx="2" formatCode="General">
                  <c:v>0</c:v>
                </c:pt>
                <c:pt idx="3" formatCode="General">
                  <c:v>0</c:v>
                </c:pt>
                <c:pt idx="4" formatCode="General">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财政拨款收入决算总计数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2017年</c:v>
                </c:pt>
                <c:pt idx="1">
                  <c:v>2018年</c:v>
                </c:pt>
              </c:strCache>
            </c:strRef>
          </c:cat>
          <c:val>
            <c:numRef>
              <c:f>Sheet1!$B$2:$B$3</c:f>
              <c:numCache>
                <c:formatCode>General</c:formatCode>
                <c:ptCount val="2"/>
                <c:pt idx="0">
                  <c:v>375.23</c:v>
                </c:pt>
                <c:pt idx="1">
                  <c:v>398.16</c:v>
                </c:pt>
              </c:numCache>
            </c:numRef>
          </c:val>
        </c:ser>
        <c:ser>
          <c:idx val="1"/>
          <c:order val="1"/>
          <c:tx>
            <c:strRef>
              <c:f>Sheet1!$C$1</c:f>
              <c:strCache>
                <c:ptCount val="1"/>
                <c:pt idx="0">
                  <c:v>财政拨款支出决算总计数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2017年</c:v>
                </c:pt>
                <c:pt idx="1">
                  <c:v>2018年</c:v>
                </c:pt>
              </c:strCache>
            </c:strRef>
          </c:cat>
          <c:val>
            <c:numRef>
              <c:f>Sheet1!$C$2:$C$3</c:f>
              <c:numCache>
                <c:formatCode>General</c:formatCode>
                <c:ptCount val="2"/>
                <c:pt idx="0">
                  <c:v>386.97</c:v>
                </c:pt>
                <c:pt idx="1">
                  <c:v>402.87</c:v>
                </c:pt>
              </c:numCache>
            </c:numRef>
          </c:val>
        </c:ser>
        <c:dLbls>
          <c:showLegendKey val="0"/>
          <c:showVal val="1"/>
          <c:showCatName val="0"/>
          <c:showSerName val="0"/>
          <c:showPercent val="0"/>
          <c:showBubbleSize val="0"/>
        </c:dLbls>
        <c:gapWidth val="219"/>
        <c:overlap val="-27"/>
        <c:axId val="340085952"/>
        <c:axId val="341388128"/>
      </c:barChart>
      <c:catAx>
        <c:axId val="34008595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41388128"/>
        <c:crosses val="autoZero"/>
        <c:auto val="1"/>
        <c:lblAlgn val="ctr"/>
        <c:lblOffset val="100"/>
        <c:noMultiLvlLbl val="0"/>
      </c:catAx>
      <c:valAx>
        <c:axId val="341388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400859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dTable>
      <c:spPr>
        <a:noFill/>
        <a:ln>
          <a:noFill/>
        </a:ln>
        <a:effectLst/>
      </c:spPr>
    </c:plotArea>
    <c:legend>
      <c:legendPos val="b"/>
      <c:layout>
        <c:manualLayout>
          <c:xMode val="edge"/>
          <c:yMode val="edge"/>
          <c:x val="0.30193750000000003"/>
          <c:y val="0.9393333333333330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一般公共预算财政拨款支出</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2017年</c:v>
                </c:pt>
                <c:pt idx="1">
                  <c:v>2018年</c:v>
                </c:pt>
              </c:strCache>
            </c:strRef>
          </c:cat>
          <c:val>
            <c:numRef>
              <c:f>Sheet1!$B$2:$B$3</c:f>
              <c:numCache>
                <c:formatCode>General</c:formatCode>
                <c:ptCount val="2"/>
                <c:pt idx="0">
                  <c:v>386.97</c:v>
                </c:pt>
                <c:pt idx="1">
                  <c:v>402.87</c:v>
                </c:pt>
              </c:numCache>
            </c:numRef>
          </c:val>
        </c:ser>
        <c:dLbls>
          <c:showLegendKey val="0"/>
          <c:showVal val="1"/>
          <c:showCatName val="0"/>
          <c:showSerName val="0"/>
          <c:showPercent val="0"/>
          <c:showBubbleSize val="0"/>
        </c:dLbls>
        <c:gapWidth val="219"/>
        <c:overlap val="-27"/>
        <c:axId val="341390928"/>
        <c:axId val="341391488"/>
      </c:barChart>
      <c:catAx>
        <c:axId val="34139092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41391488"/>
        <c:crosses val="autoZero"/>
        <c:auto val="1"/>
        <c:lblAlgn val="ctr"/>
        <c:lblOffset val="100"/>
        <c:noMultiLvlLbl val="0"/>
      </c:catAx>
      <c:valAx>
        <c:axId val="341391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413909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一般公共服务支出（216类）</c:v>
                </c:pt>
                <c:pt idx="1">
                  <c:v>教育支出</c:v>
                </c:pt>
                <c:pt idx="2">
                  <c:v>科学技术支出</c:v>
                </c:pt>
                <c:pt idx="3">
                  <c:v>社会保障和就业支出（208类）</c:v>
                </c:pt>
                <c:pt idx="4">
                  <c:v>医疗卫生支出（210类）</c:v>
                </c:pt>
                <c:pt idx="5">
                  <c:v>住房保障支出（221类</c:v>
                </c:pt>
                <c:pt idx="6">
                  <c:v>商业服务业等支出</c:v>
                </c:pt>
              </c:strCache>
            </c:strRef>
          </c:cat>
          <c:val>
            <c:numRef>
              <c:f>Sheet1!$B$2:$B$8</c:f>
              <c:numCache>
                <c:formatCode>General</c:formatCode>
                <c:ptCount val="7"/>
                <c:pt idx="0" formatCode="0.00%">
                  <c:v>0</c:v>
                </c:pt>
                <c:pt idx="1">
                  <c:v>0</c:v>
                </c:pt>
                <c:pt idx="2">
                  <c:v>0</c:v>
                </c:pt>
                <c:pt idx="3" formatCode="0.00%">
                  <c:v>9.2299999999999993E-2</c:v>
                </c:pt>
                <c:pt idx="4" formatCode="0.00%">
                  <c:v>5.7000000000000002E-2</c:v>
                </c:pt>
                <c:pt idx="5" formatCode="0.00%">
                  <c:v>6.9000000000000006E-2</c:v>
                </c:pt>
                <c:pt idx="6" formatCode="0.00%">
                  <c:v>0.78169999999999995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4849999999999999"/>
          <c:y val="0.84666666666666701"/>
          <c:w val="0.71750000000000003"/>
          <c:h val="0.14833333333333301"/>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因公出国（境）</c:v>
                </c:pt>
                <c:pt idx="1">
                  <c:v>公务用车购置及运行维护费</c:v>
                </c:pt>
                <c:pt idx="2">
                  <c:v>公务接待费</c:v>
                </c:pt>
              </c:strCache>
            </c:strRef>
          </c:cat>
          <c:val>
            <c:numRef>
              <c:f>Sheet1!$B$2:$B$4</c:f>
              <c:numCache>
                <c:formatCode>0%</c:formatCode>
                <c:ptCount val="3"/>
                <c:pt idx="0" formatCode="General">
                  <c:v>0</c:v>
                </c:pt>
                <c:pt idx="1">
                  <c:v>1</c:v>
                </c:pt>
                <c:pt idx="2" formatCode="General">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91917B-D411-462E-82F9-947B355A2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1393</Words>
  <Characters>7941</Characters>
  <Application>Microsoft Office Word</Application>
  <DocSecurity>0</DocSecurity>
  <Lines>66</Lines>
  <Paragraphs>18</Paragraphs>
  <ScaleCrop>false</ScaleCrop>
  <Company>四川省财政厅</Company>
  <LinksUpToDate>false</LinksUpToDate>
  <CharactersWithSpaces>9316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18</cp:revision>
  <cp:lastPrinted>2019-08-01T00:48:00Z</cp:lastPrinted>
  <dcterms:created xsi:type="dcterms:W3CDTF">2019-08-01T01:14:00Z</dcterms:created>
  <dcterms:modified xsi:type="dcterms:W3CDTF">2019-09-26T01:26:00Z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