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4BF" w:rsidRDefault="00CA34BF">
      <w:pPr>
        <w:widowControl/>
        <w:shd w:val="clear" w:color="auto" w:fill="FBFBFB"/>
        <w:jc w:val="center"/>
        <w:rPr>
          <w:rFonts w:ascii="方正小标宋简体" w:eastAsia="方正小标宋简体" w:hAnsi="方正小标宋简体" w:cs="方正小标宋简体"/>
          <w:b/>
          <w:bCs/>
          <w:color w:val="333333"/>
          <w:kern w:val="0"/>
          <w:sz w:val="44"/>
          <w:szCs w:val="44"/>
          <w:shd w:val="clear" w:color="auto" w:fill="FFFFFF"/>
        </w:rPr>
      </w:pPr>
      <w:r>
        <w:rPr>
          <w:rFonts w:ascii="方正小标宋简体" w:eastAsia="方正小标宋简体" w:hAnsi="方正小标宋简体" w:cs="方正小标宋简体" w:hint="eastAsia"/>
          <w:b/>
          <w:bCs/>
          <w:color w:val="333333"/>
          <w:kern w:val="0"/>
          <w:sz w:val="44"/>
          <w:szCs w:val="44"/>
          <w:shd w:val="clear" w:color="auto" w:fill="FFFFFF"/>
        </w:rPr>
        <w:t>中共九寨沟县委群众工作局</w:t>
      </w:r>
    </w:p>
    <w:p w:rsidR="00CA34BF" w:rsidRDefault="00CA34BF">
      <w:pPr>
        <w:widowControl/>
        <w:shd w:val="clear" w:color="auto" w:fill="FBFBFB"/>
        <w:jc w:val="center"/>
        <w:rPr>
          <w:rFonts w:ascii="方正小标宋简体" w:eastAsia="方正小标宋简体" w:hAnsi="方正小标宋简体" w:cs="方正小标宋简体"/>
          <w:b/>
          <w:bCs/>
          <w:color w:val="333333"/>
          <w:kern w:val="0"/>
          <w:sz w:val="44"/>
          <w:szCs w:val="44"/>
          <w:shd w:val="clear" w:color="auto" w:fill="FFFFFF"/>
        </w:rPr>
      </w:pPr>
      <w:r>
        <w:rPr>
          <w:rFonts w:ascii="方正小标宋简体" w:eastAsia="方正小标宋简体" w:hAnsi="方正小标宋简体" w:cs="方正小标宋简体"/>
          <w:b/>
          <w:bCs/>
          <w:color w:val="333333"/>
          <w:kern w:val="0"/>
          <w:sz w:val="44"/>
          <w:szCs w:val="44"/>
          <w:shd w:val="clear" w:color="auto" w:fill="FFFFFF"/>
        </w:rPr>
        <w:t>2020</w:t>
      </w:r>
      <w:r>
        <w:rPr>
          <w:rFonts w:ascii="方正小标宋简体" w:eastAsia="方正小标宋简体" w:hAnsi="方正小标宋简体" w:cs="方正小标宋简体" w:hint="eastAsia"/>
          <w:b/>
          <w:bCs/>
          <w:color w:val="333333"/>
          <w:kern w:val="0"/>
          <w:sz w:val="44"/>
          <w:szCs w:val="44"/>
          <w:shd w:val="clear" w:color="auto" w:fill="FFFFFF"/>
        </w:rPr>
        <w:t>年部门预算编制说明</w:t>
      </w:r>
    </w:p>
    <w:p w:rsidR="00CA34BF" w:rsidRDefault="00CA34BF">
      <w:pPr>
        <w:rPr>
          <w:rFonts w:ascii="仿宋_GB2312" w:eastAsia="仿宋_GB2312"/>
          <w:b/>
          <w:bCs/>
          <w:sz w:val="32"/>
          <w:szCs w:val="32"/>
          <w:shd w:val="clear" w:color="auto" w:fill="FFFFFF"/>
        </w:rPr>
      </w:pPr>
    </w:p>
    <w:p w:rsidR="00CA34BF" w:rsidRDefault="00CA34BF" w:rsidP="00982116">
      <w:pPr>
        <w:widowControl/>
        <w:shd w:val="clear" w:color="auto" w:fill="FBFBFB"/>
        <w:ind w:firstLineChars="200" w:firstLine="643"/>
        <w:jc w:val="left"/>
        <w:rPr>
          <w:rFonts w:ascii="宋体" w:cs="宋体"/>
          <w:b/>
          <w:bCs/>
          <w:color w:val="333333"/>
          <w:kern w:val="0"/>
          <w:sz w:val="32"/>
          <w:szCs w:val="32"/>
          <w:shd w:val="clear" w:color="auto" w:fill="FFFFFF"/>
        </w:rPr>
      </w:pPr>
      <w:r>
        <w:rPr>
          <w:rFonts w:ascii="宋体" w:hAnsi="宋体" w:cs="宋体" w:hint="eastAsia"/>
          <w:b/>
          <w:bCs/>
          <w:color w:val="333333"/>
          <w:kern w:val="0"/>
          <w:sz w:val="32"/>
          <w:szCs w:val="32"/>
          <w:shd w:val="clear" w:color="auto" w:fill="FFFFFF"/>
        </w:rPr>
        <w:t>一、基本职能及主要工作</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hint="eastAsia"/>
          <w:color w:val="000000"/>
          <w:kern w:val="0"/>
          <w:sz w:val="32"/>
          <w:szCs w:val="32"/>
          <w:shd w:val="clear" w:color="auto" w:fill="FBFBFB"/>
        </w:rPr>
        <w:t>县委群众工作局是九寨沟县政府组成部门。根据州委、州政府关于</w:t>
      </w:r>
      <w:r>
        <w:rPr>
          <w:rFonts w:ascii="仿宋_GB2312" w:eastAsia="仿宋_GB2312" w:hAnsi="仿宋" w:cs="仿宋_GB2312"/>
          <w:color w:val="000000"/>
          <w:kern w:val="0"/>
          <w:sz w:val="32"/>
          <w:szCs w:val="32"/>
          <w:shd w:val="clear" w:color="auto" w:fill="FBFBFB"/>
        </w:rPr>
        <w:t>2020</w:t>
      </w:r>
      <w:r>
        <w:rPr>
          <w:rFonts w:ascii="仿宋_GB2312" w:eastAsia="仿宋_GB2312" w:hAnsi="仿宋" w:cs="仿宋_GB2312" w:hint="eastAsia"/>
          <w:color w:val="000000"/>
          <w:kern w:val="0"/>
          <w:sz w:val="32"/>
          <w:szCs w:val="32"/>
          <w:shd w:val="clear" w:color="auto" w:fill="FBFBFB"/>
        </w:rPr>
        <w:t>年全州工作的总体部署主要工作职能是</w:t>
      </w:r>
      <w:r>
        <w:rPr>
          <w:rFonts w:ascii="仿宋_GB2312" w:eastAsia="仿宋_GB2312" w:hAnsi="仿宋" w:cs="仿宋_GB2312"/>
          <w:color w:val="000000"/>
          <w:kern w:val="0"/>
          <w:sz w:val="32"/>
          <w:szCs w:val="32"/>
          <w:shd w:val="clear" w:color="auto" w:fill="FBFBFB"/>
        </w:rPr>
        <w:t>:</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1.</w:t>
      </w:r>
      <w:r>
        <w:rPr>
          <w:rFonts w:ascii="仿宋_GB2312" w:eastAsia="仿宋_GB2312" w:hAnsi="仿宋" w:cs="仿宋_GB2312" w:hint="eastAsia"/>
          <w:color w:val="000000"/>
          <w:kern w:val="0"/>
          <w:sz w:val="32"/>
          <w:szCs w:val="32"/>
          <w:shd w:val="clear" w:color="auto" w:fill="FBFBFB"/>
        </w:rPr>
        <w:t>贯彻党和国家关于信访工作的方针、政策和规定及《国务院信访工作条例》，分析、研究、调查、汇报信访资料，为领导提供决策依据。</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2.</w:t>
      </w:r>
      <w:r>
        <w:rPr>
          <w:rFonts w:ascii="仿宋_GB2312" w:eastAsia="仿宋_GB2312" w:hAnsi="仿宋" w:cs="仿宋_GB2312" w:hint="eastAsia"/>
          <w:color w:val="000000"/>
          <w:kern w:val="0"/>
          <w:sz w:val="32"/>
          <w:szCs w:val="32"/>
          <w:shd w:val="clear" w:color="auto" w:fill="FBFBFB"/>
        </w:rPr>
        <w:t>负责处理县内外群众、境外人士、法人及其他组织通过信访渠道给县委、县政府及领导同志的来信来电，接待来访；承办州信访局及有关部门转送、交办的群众来信来电来访。</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3.</w:t>
      </w:r>
      <w:r>
        <w:rPr>
          <w:rFonts w:ascii="仿宋_GB2312" w:eastAsia="仿宋_GB2312" w:hAnsi="仿宋" w:cs="仿宋_GB2312" w:hint="eastAsia"/>
          <w:color w:val="000000"/>
          <w:kern w:val="0"/>
          <w:sz w:val="32"/>
          <w:szCs w:val="32"/>
          <w:shd w:val="clear" w:color="auto" w:fill="FBFBFB"/>
        </w:rPr>
        <w:t>负责向县委、县政府反映来信来电来访中提出的重要建议、意见和问题；综合研判信访信息，开展调查研究，提出制定修改完善有关政策的建议。</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4</w:t>
      </w:r>
      <w:r>
        <w:rPr>
          <w:rFonts w:ascii="仿宋_GB2312" w:eastAsia="仿宋_GB2312" w:hAnsi="仿宋" w:cs="仿宋_GB2312" w:hint="eastAsia"/>
          <w:color w:val="000000"/>
          <w:kern w:val="0"/>
          <w:sz w:val="32"/>
          <w:szCs w:val="32"/>
          <w:shd w:val="clear" w:color="auto" w:fill="FBFBFB"/>
        </w:rPr>
        <w:t>、承担督促检查有关指示件落实情况的责任，拟定信访督查制度并组织实施，承办省、州、县领导同志交办信访事项的落实；向各乡镇和部门转办、交办信访事项；督促检查重要信访事项的处理和落实。</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lastRenderedPageBreak/>
        <w:t>5</w:t>
      </w:r>
      <w:r>
        <w:rPr>
          <w:rFonts w:ascii="仿宋_GB2312" w:eastAsia="仿宋_GB2312" w:hAnsi="仿宋" w:cs="仿宋_GB2312" w:hint="eastAsia"/>
          <w:color w:val="000000"/>
          <w:kern w:val="0"/>
          <w:sz w:val="32"/>
          <w:szCs w:val="32"/>
          <w:shd w:val="clear" w:color="auto" w:fill="FBFBFB"/>
        </w:rPr>
        <w:t>、承担办理县联席办、信访局及有关部门转送、交办的群众信访事项。协调处理到州赴省进京集体访和进京非正常访的问题；综合协调处理跨地区、跨部门的重要信访问题。</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6</w:t>
      </w:r>
      <w:r>
        <w:rPr>
          <w:rFonts w:ascii="仿宋_GB2312" w:eastAsia="仿宋_GB2312" w:hAnsi="仿宋" w:cs="仿宋_GB2312" w:hint="eastAsia"/>
          <w:color w:val="000000"/>
          <w:kern w:val="0"/>
          <w:sz w:val="32"/>
          <w:szCs w:val="32"/>
          <w:shd w:val="clear" w:color="auto" w:fill="FBFBFB"/>
        </w:rPr>
        <w:t>、协调指导全县信访工作。研究、起草全县有关信访工作的规范性文件；提出改进和加强信访工作的意见和建议；指导县内各部门的信访工作和乡镇的信访工作。</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7.</w:t>
      </w:r>
      <w:r>
        <w:rPr>
          <w:rFonts w:ascii="仿宋_GB2312" w:eastAsia="仿宋_GB2312" w:hAnsi="仿宋" w:cs="仿宋_GB2312" w:hint="eastAsia"/>
          <w:color w:val="000000"/>
          <w:kern w:val="0"/>
          <w:sz w:val="32"/>
          <w:szCs w:val="32"/>
          <w:shd w:val="clear" w:color="auto" w:fill="FBFBFB"/>
        </w:rPr>
        <w:t>制定信访问题排查化解制度并组织实施；建立完善信访动态分析机制，指导全县信访信息系统建设和应用。</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8</w:t>
      </w:r>
      <w:r>
        <w:rPr>
          <w:rFonts w:ascii="仿宋_GB2312" w:eastAsia="仿宋_GB2312" w:hAnsi="仿宋" w:cs="仿宋_GB2312" w:hint="eastAsia"/>
          <w:color w:val="000000"/>
          <w:kern w:val="0"/>
          <w:sz w:val="32"/>
          <w:szCs w:val="32"/>
          <w:shd w:val="clear" w:color="auto" w:fill="FBFBFB"/>
        </w:rPr>
        <w:t>、承担县信访工作联席会议的日常工作；督促落实会议决定事项。</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9.</w:t>
      </w:r>
      <w:r>
        <w:rPr>
          <w:rFonts w:ascii="仿宋_GB2312" w:eastAsia="仿宋_GB2312" w:hAnsi="仿宋" w:cs="仿宋_GB2312" w:hint="eastAsia"/>
          <w:color w:val="000000"/>
          <w:kern w:val="0"/>
          <w:sz w:val="32"/>
          <w:szCs w:val="32"/>
          <w:shd w:val="clear" w:color="auto" w:fill="FBFBFB"/>
        </w:rPr>
        <w:t>负责全县信访工作的宣传和信息发布。</w:t>
      </w:r>
    </w:p>
    <w:p w:rsidR="00CA34BF" w:rsidRDefault="00CA34BF">
      <w:pPr>
        <w:widowControl/>
        <w:shd w:val="clear" w:color="auto" w:fill="FBFBFB"/>
        <w:ind w:firstLine="640"/>
        <w:jc w:val="left"/>
        <w:rPr>
          <w:rFonts w:ascii="仿宋_GB2312" w:eastAsia="仿宋_GB2312" w:hAnsi="仿宋" w:cs="仿宋_GB2312"/>
          <w:color w:val="000000"/>
          <w:kern w:val="0"/>
          <w:sz w:val="32"/>
          <w:szCs w:val="32"/>
          <w:shd w:val="clear" w:color="auto" w:fill="FBFBFB"/>
        </w:rPr>
      </w:pPr>
      <w:r>
        <w:rPr>
          <w:rFonts w:ascii="仿宋_GB2312" w:eastAsia="仿宋_GB2312" w:hAnsi="仿宋" w:cs="仿宋_GB2312"/>
          <w:color w:val="000000"/>
          <w:kern w:val="0"/>
          <w:sz w:val="32"/>
          <w:szCs w:val="32"/>
          <w:shd w:val="clear" w:color="auto" w:fill="FBFBFB"/>
        </w:rPr>
        <w:t>10.</w:t>
      </w:r>
      <w:r>
        <w:rPr>
          <w:rFonts w:ascii="仿宋_GB2312" w:eastAsia="仿宋_GB2312" w:hAnsi="仿宋" w:cs="仿宋_GB2312" w:hint="eastAsia"/>
          <w:color w:val="000000"/>
          <w:kern w:val="0"/>
          <w:sz w:val="32"/>
          <w:szCs w:val="32"/>
          <w:shd w:val="clear" w:color="auto" w:fill="FBFBFB"/>
        </w:rPr>
        <w:t>承办县委、县政府交办的其他事项。</w:t>
      </w:r>
    </w:p>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宋体" w:hAnsi="宋体" w:cs="宋体" w:hint="eastAsia"/>
          <w:b/>
          <w:bCs/>
          <w:sz w:val="32"/>
          <w:szCs w:val="32"/>
          <w:shd w:val="clear" w:color="auto" w:fill="FFFFFF"/>
        </w:rPr>
        <w:t xml:space="preserve">　</w:t>
      </w:r>
      <w:r>
        <w:rPr>
          <w:rFonts w:ascii="宋体" w:hAnsi="宋体" w:cs="宋体" w:hint="eastAsia"/>
          <w:b/>
          <w:bCs/>
          <w:color w:val="333333"/>
          <w:kern w:val="0"/>
          <w:sz w:val="32"/>
          <w:szCs w:val="32"/>
          <w:shd w:val="clear" w:color="auto" w:fill="FFFFFF"/>
        </w:rPr>
        <w:t>二、部门预算单位构成</w:t>
      </w:r>
    </w:p>
    <w:p w:rsidR="00CA34BF" w:rsidRDefault="00CA34BF">
      <w:pPr>
        <w:ind w:firstLine="652"/>
        <w:rPr>
          <w:rFonts w:ascii="仿宋_GB2312" w:eastAsia="仿宋_GB2312"/>
          <w:color w:val="333333"/>
          <w:sz w:val="32"/>
          <w:szCs w:val="32"/>
        </w:rPr>
      </w:pPr>
      <w:bookmarkStart w:id="0" w:name="OLE_LINK1"/>
      <w:r>
        <w:rPr>
          <w:rFonts w:ascii="仿宋_GB2312" w:eastAsia="仿宋_GB2312" w:hint="eastAsia"/>
          <w:sz w:val="32"/>
          <w:szCs w:val="32"/>
          <w:shd w:val="clear" w:color="auto" w:fill="FFFFFF"/>
        </w:rPr>
        <w:t>县委群众工作局属于独立核算行政单位。人员编制</w:t>
      </w:r>
      <w:r>
        <w:rPr>
          <w:rFonts w:ascii="仿宋_GB2312" w:eastAsia="仿宋_GB2312"/>
          <w:sz w:val="32"/>
          <w:szCs w:val="32"/>
          <w:shd w:val="clear" w:color="auto" w:fill="FFFFFF"/>
        </w:rPr>
        <w:t>8</w:t>
      </w:r>
      <w:r>
        <w:rPr>
          <w:rFonts w:ascii="仿宋_GB2312" w:eastAsia="仿宋_GB2312" w:hint="eastAsia"/>
          <w:sz w:val="32"/>
          <w:szCs w:val="32"/>
          <w:shd w:val="clear" w:color="auto" w:fill="FFFFFF"/>
        </w:rPr>
        <w:t>名，其中：行政编制</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名，事业编制</w:t>
      </w:r>
      <w:r>
        <w:rPr>
          <w:rFonts w:ascii="仿宋_GB2312" w:eastAsia="仿宋_GB2312"/>
          <w:sz w:val="32"/>
          <w:szCs w:val="32"/>
          <w:shd w:val="clear" w:color="auto" w:fill="FFFFFF"/>
        </w:rPr>
        <w:t>5</w:t>
      </w:r>
      <w:r>
        <w:rPr>
          <w:rFonts w:ascii="仿宋_GB2312" w:eastAsia="仿宋_GB2312" w:hint="eastAsia"/>
          <w:sz w:val="32"/>
          <w:szCs w:val="32"/>
          <w:shd w:val="clear" w:color="auto" w:fill="FFFFFF"/>
        </w:rPr>
        <w:t>名，工勤编制</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名。内设办公室、督查督办股。</w:t>
      </w:r>
      <w:r>
        <w:rPr>
          <w:rFonts w:ascii="仿宋_GB2312" w:eastAsia="仿宋_GB2312" w:hint="eastAsia"/>
          <w:color w:val="333333"/>
          <w:sz w:val="32"/>
          <w:szCs w:val="32"/>
        </w:rPr>
        <w:t>下设群众工作中心。</w:t>
      </w:r>
    </w:p>
    <w:bookmarkEnd w:id="0"/>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宋体" w:hAnsi="宋体" w:cs="宋体" w:hint="eastAsia"/>
          <w:b/>
          <w:bCs/>
          <w:color w:val="333333"/>
          <w:kern w:val="0"/>
          <w:sz w:val="32"/>
          <w:szCs w:val="32"/>
          <w:shd w:val="clear" w:color="auto" w:fill="FFFFFF"/>
        </w:rPr>
        <w:t>三、收支预算情况说明</w:t>
      </w:r>
    </w:p>
    <w:p w:rsidR="00CA34BF" w:rsidRDefault="00CA34BF" w:rsidP="00982116">
      <w:pPr>
        <w:spacing w:line="600" w:lineRule="exact"/>
        <w:ind w:firstLineChars="100" w:firstLine="32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按照综合预算的原则，县委群众工作局所有收入和支出均纳入部门预算管理。收入包括：一般公共预算拨款收入、上年结转；支出包括：</w:t>
      </w:r>
      <w:r>
        <w:rPr>
          <w:rFonts w:ascii="仿宋_GB2312" w:eastAsia="仿宋_GB2312" w:hint="eastAsia"/>
          <w:color w:val="333333"/>
          <w:sz w:val="32"/>
          <w:szCs w:val="32"/>
        </w:rPr>
        <w:t>一般公共服务、医疗卫生、社会保障和就业、住房保障支出。</w:t>
      </w:r>
      <w:r>
        <w:rPr>
          <w:rFonts w:ascii="仿宋_GB2312" w:eastAsia="仿宋_GB2312" w:hint="eastAsia"/>
          <w:sz w:val="32"/>
          <w:szCs w:val="32"/>
          <w:shd w:val="clear" w:color="auto" w:fill="FFFFFF"/>
        </w:rPr>
        <w:t>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年收支总预算</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（一）收入预算情况</w:t>
      </w:r>
    </w:p>
    <w:p w:rsidR="00CA34BF" w:rsidRDefault="00CA34BF">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年收入预算</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万元，其中：上年结转</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万元；一般公共预算拨款收入</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w:t>
      </w:r>
    </w:p>
    <w:p w:rsidR="00CA34BF" w:rsidRDefault="00CA34BF" w:rsidP="00982116">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（二）支出预算情况</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年支出预算</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万元，其中：基本支出</w:t>
      </w:r>
      <w:r>
        <w:rPr>
          <w:rFonts w:ascii="仿宋_GB2312" w:eastAsia="仿宋_GB2312"/>
          <w:sz w:val="32"/>
          <w:szCs w:val="32"/>
          <w:shd w:val="clear" w:color="auto" w:fill="FFFFFF"/>
        </w:rPr>
        <w:t>96.37</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76%</w:t>
      </w:r>
      <w:r>
        <w:rPr>
          <w:rFonts w:ascii="仿宋_GB2312" w:eastAsia="仿宋_GB2312" w:hint="eastAsia"/>
          <w:sz w:val="32"/>
          <w:szCs w:val="32"/>
          <w:shd w:val="clear" w:color="auto" w:fill="FFFFFF"/>
        </w:rPr>
        <w:t>；项目支出</w:t>
      </w:r>
      <w:r>
        <w:rPr>
          <w:rFonts w:ascii="仿宋_GB2312" w:eastAsia="仿宋_GB2312"/>
          <w:sz w:val="32"/>
          <w:szCs w:val="32"/>
          <w:shd w:val="clear" w:color="auto" w:fill="FFFFFF"/>
        </w:rPr>
        <w:t>30</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24%</w:t>
      </w:r>
      <w:r>
        <w:rPr>
          <w:rFonts w:ascii="仿宋_GB2312" w:eastAsia="仿宋_GB2312" w:hint="eastAsia"/>
          <w:sz w:val="32"/>
          <w:szCs w:val="32"/>
          <w:shd w:val="clear" w:color="auto" w:fill="FFFFFF"/>
        </w:rPr>
        <w:t>。</w:t>
      </w:r>
    </w:p>
    <w:p w:rsidR="00CA34BF" w:rsidRDefault="00CA34BF">
      <w:pPr>
        <w:rPr>
          <w:rFonts w:ascii="仿宋_GB2312" w:eastAsia="仿宋_GB2312" w:hAnsi="宋体" w:cs="仿宋_GB2312"/>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Ansi="宋体" w:cs="仿宋_GB2312" w:hint="eastAsia"/>
          <w:color w:val="333333"/>
          <w:kern w:val="0"/>
          <w:sz w:val="32"/>
          <w:szCs w:val="32"/>
          <w:shd w:val="clear" w:color="auto" w:fill="FFFFFF"/>
        </w:rPr>
        <w:t xml:space="preserve">　</w:t>
      </w:r>
      <w:r>
        <w:rPr>
          <w:rFonts w:ascii="宋体" w:hAnsi="宋体" w:cs="宋体" w:hint="eastAsia"/>
          <w:b/>
          <w:bCs/>
          <w:color w:val="333333"/>
          <w:kern w:val="0"/>
          <w:sz w:val="32"/>
          <w:szCs w:val="32"/>
          <w:shd w:val="clear" w:color="auto" w:fill="FFFFFF"/>
        </w:rPr>
        <w:t>四、财政拨款收支预算情况说明</w:t>
      </w:r>
      <w:bookmarkStart w:id="1" w:name="_GoBack"/>
      <w:bookmarkEnd w:id="1"/>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年财政拨款收支总预算</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万元。收入包括：本年一般公共预算拨款收入</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万元、上年结转一般公共预算拨款收入</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万元；支出包括：一般公共服务支出</w:t>
      </w:r>
      <w:r>
        <w:rPr>
          <w:rFonts w:ascii="仿宋_GB2312" w:eastAsia="仿宋_GB2312"/>
          <w:sz w:val="32"/>
          <w:szCs w:val="32"/>
          <w:shd w:val="clear" w:color="auto" w:fill="FFFFFF"/>
        </w:rPr>
        <w:t>99.89</w:t>
      </w:r>
      <w:r>
        <w:rPr>
          <w:rFonts w:ascii="仿宋_GB2312" w:eastAsia="仿宋_GB2312" w:hint="eastAsia"/>
          <w:sz w:val="32"/>
          <w:szCs w:val="32"/>
          <w:shd w:val="clear" w:color="auto" w:fill="FFFFFF"/>
        </w:rPr>
        <w:t>万元、社会保障和就业支出</w:t>
      </w:r>
      <w:r>
        <w:rPr>
          <w:rFonts w:ascii="仿宋_GB2312" w:eastAsia="仿宋_GB2312"/>
          <w:sz w:val="32"/>
          <w:szCs w:val="32"/>
          <w:shd w:val="clear" w:color="auto" w:fill="FFFFFF"/>
        </w:rPr>
        <w:t>8.52</w:t>
      </w:r>
      <w:r>
        <w:rPr>
          <w:rFonts w:ascii="仿宋_GB2312" w:eastAsia="仿宋_GB2312" w:hint="eastAsia"/>
          <w:sz w:val="32"/>
          <w:szCs w:val="32"/>
          <w:shd w:val="clear" w:color="auto" w:fill="FFFFFF"/>
        </w:rPr>
        <w:t>万元、卫生健康支出</w:t>
      </w:r>
      <w:r>
        <w:rPr>
          <w:rFonts w:ascii="仿宋_GB2312" w:eastAsia="仿宋_GB2312"/>
          <w:sz w:val="32"/>
          <w:szCs w:val="32"/>
          <w:shd w:val="clear" w:color="auto" w:fill="FFFFFF"/>
        </w:rPr>
        <w:t>7.69</w:t>
      </w:r>
      <w:r>
        <w:rPr>
          <w:rFonts w:ascii="仿宋_GB2312" w:eastAsia="仿宋_GB2312" w:hint="eastAsia"/>
          <w:sz w:val="32"/>
          <w:szCs w:val="32"/>
          <w:shd w:val="clear" w:color="auto" w:fill="FFFFFF"/>
        </w:rPr>
        <w:t>万元、住房保障支出</w:t>
      </w:r>
      <w:r>
        <w:rPr>
          <w:rFonts w:ascii="仿宋_GB2312" w:eastAsia="仿宋_GB2312"/>
          <w:sz w:val="32"/>
          <w:szCs w:val="32"/>
          <w:shd w:val="clear" w:color="auto" w:fill="FFFFFF"/>
        </w:rPr>
        <w:t>10.27</w:t>
      </w:r>
      <w:r>
        <w:rPr>
          <w:rFonts w:ascii="仿宋_GB2312" w:eastAsia="仿宋_GB2312" w:hint="eastAsia"/>
          <w:sz w:val="32"/>
          <w:szCs w:val="32"/>
          <w:shd w:val="clear" w:color="auto" w:fill="FFFFFF"/>
        </w:rPr>
        <w:t>万元。</w:t>
      </w:r>
    </w:p>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 xml:space="preserve">　</w:t>
      </w:r>
      <w:r>
        <w:rPr>
          <w:rFonts w:ascii="宋体" w:hAnsi="宋体" w:cs="宋体" w:hint="eastAsia"/>
          <w:b/>
          <w:bCs/>
          <w:color w:val="333333"/>
          <w:kern w:val="0"/>
          <w:sz w:val="32"/>
          <w:szCs w:val="32"/>
          <w:shd w:val="clear" w:color="auto" w:fill="FFFFFF"/>
        </w:rPr>
        <w:t>五、一般公共预算当年拨款情况说明</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（一）一般公共预算当年拨款规模变化情况</w:t>
      </w:r>
    </w:p>
    <w:p w:rsidR="00CA34BF" w:rsidRDefault="00CA34BF">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年一般公共预算当年拨款</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年预算数增加</w:t>
      </w:r>
      <w:r>
        <w:rPr>
          <w:rFonts w:ascii="仿宋_GB2312" w:eastAsia="仿宋_GB2312"/>
          <w:sz w:val="32"/>
          <w:szCs w:val="32"/>
          <w:shd w:val="clear" w:color="auto" w:fill="FFFFFF"/>
        </w:rPr>
        <w:t>12.09</w:t>
      </w:r>
      <w:r>
        <w:rPr>
          <w:rFonts w:ascii="仿宋_GB2312" w:eastAsia="仿宋_GB2312" w:hint="eastAsia"/>
          <w:sz w:val="32"/>
          <w:szCs w:val="32"/>
          <w:shd w:val="clear" w:color="auto" w:fill="FFFFFF"/>
        </w:rPr>
        <w:t>万元。主要是增加了卫生健康支出、住房保障支出以及用于解决疑难信访事项项目工作经费支出。</w:t>
      </w:r>
    </w:p>
    <w:p w:rsidR="00CA34BF" w:rsidRDefault="00CA34BF">
      <w:pPr>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（二）一般公共预算当年拨款结构情况</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一般公共服务支出</w:t>
      </w:r>
      <w:r>
        <w:rPr>
          <w:rFonts w:ascii="仿宋_GB2312" w:eastAsia="仿宋_GB2312"/>
          <w:sz w:val="32"/>
          <w:szCs w:val="32"/>
          <w:shd w:val="clear" w:color="auto" w:fill="FFFFFF"/>
        </w:rPr>
        <w:t>99.89</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79.1%</w:t>
      </w:r>
      <w:r>
        <w:rPr>
          <w:rFonts w:ascii="仿宋_GB2312" w:eastAsia="仿宋_GB2312" w:hint="eastAsia"/>
          <w:sz w:val="32"/>
          <w:szCs w:val="32"/>
          <w:shd w:val="clear" w:color="auto" w:fill="FFFFFF"/>
        </w:rPr>
        <w:t>；教育支出</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万元；社会保障和就业支出</w:t>
      </w:r>
      <w:r>
        <w:rPr>
          <w:rFonts w:ascii="仿宋_GB2312" w:eastAsia="仿宋_GB2312"/>
          <w:sz w:val="32"/>
          <w:szCs w:val="32"/>
          <w:shd w:val="clear" w:color="auto" w:fill="FFFFFF"/>
        </w:rPr>
        <w:t>8.52</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占</w:t>
      </w:r>
      <w:r>
        <w:rPr>
          <w:rFonts w:ascii="仿宋_GB2312" w:eastAsia="仿宋_GB2312"/>
          <w:sz w:val="32"/>
          <w:szCs w:val="32"/>
          <w:shd w:val="clear" w:color="auto" w:fill="FFFFFF"/>
        </w:rPr>
        <w:t>6.7%</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7.69</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6.1%</w:t>
      </w:r>
      <w:r>
        <w:rPr>
          <w:rFonts w:ascii="仿宋_GB2312" w:eastAsia="仿宋_GB2312" w:hint="eastAsia"/>
          <w:sz w:val="32"/>
          <w:szCs w:val="32"/>
          <w:shd w:val="clear" w:color="auto" w:fill="FFFFFF"/>
        </w:rPr>
        <w:t>；住房保障支出</w:t>
      </w:r>
      <w:r>
        <w:rPr>
          <w:rFonts w:ascii="仿宋_GB2312" w:eastAsia="仿宋_GB2312"/>
          <w:sz w:val="32"/>
          <w:szCs w:val="32"/>
          <w:shd w:val="clear" w:color="auto" w:fill="FFFFFF"/>
        </w:rPr>
        <w:t>10.27</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8.1%</w:t>
      </w:r>
      <w:r>
        <w:rPr>
          <w:rFonts w:ascii="仿宋_GB2312" w:eastAsia="仿宋_GB2312" w:hint="eastAsia"/>
          <w:sz w:val="32"/>
          <w:szCs w:val="32"/>
          <w:shd w:val="clear" w:color="auto" w:fill="FFFFFF"/>
        </w:rPr>
        <w:t>。</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（三）一般公共预算当年拨款具体使用情况</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 xml:space="preserve">1. </w:t>
      </w:r>
      <w:r>
        <w:rPr>
          <w:rFonts w:ascii="仿宋_GB2312" w:eastAsia="仿宋_GB2312" w:hint="eastAsia"/>
          <w:sz w:val="32"/>
          <w:szCs w:val="32"/>
          <w:shd w:val="clear" w:color="auto" w:fill="FFFFFF"/>
        </w:rPr>
        <w:t>政府办公厅（室）及相关机构事务</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万元，主要用于：局机关及管理事业单位正常运转的基本支出，包括基本工资、津贴补贴等人员经费以及办公费、印刷费、水电费等日常公用经费。</w:t>
      </w:r>
    </w:p>
    <w:p w:rsidR="00CA34BF" w:rsidRDefault="00CA34BF">
      <w:pPr>
        <w:ind w:firstLine="64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一般公共预算项目支出</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医疗卫生与计划生育（类）行政事业单位医疗（款）行政单位医疗（项）</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7.69</w:t>
      </w:r>
      <w:r>
        <w:rPr>
          <w:rFonts w:ascii="仿宋_GB2312" w:eastAsia="仿宋_GB2312" w:hint="eastAsia"/>
          <w:sz w:val="32"/>
          <w:szCs w:val="32"/>
          <w:shd w:val="clear" w:color="auto" w:fill="FFFFFF"/>
        </w:rPr>
        <w:t>万元，主要用于：局机关及参公管理事业单位基本医疗保险缴费支出。</w:t>
      </w:r>
    </w:p>
    <w:p w:rsidR="00CA34BF" w:rsidRDefault="00CA34BF">
      <w:pPr>
        <w:ind w:firstLine="694"/>
        <w:rPr>
          <w:rFonts w:ascii="仿宋_GB2312" w:eastAsia="仿宋_GB2312"/>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住房保障（类）住房改革支出（款）住房公积金（项）</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10.27</w:t>
      </w:r>
      <w:r>
        <w:rPr>
          <w:rFonts w:ascii="仿宋_GB2312" w:eastAsia="仿宋_GB2312" w:hint="eastAsia"/>
          <w:sz w:val="32"/>
          <w:szCs w:val="32"/>
          <w:shd w:val="clear" w:color="auto" w:fill="FFFFFF"/>
        </w:rPr>
        <w:t>万元，主要用于：部门按人力资源和社会保障部、财政部规定的基本工资和津贴补贴以及规定比例为职工缴纳的住房公积金支出。</w:t>
      </w:r>
    </w:p>
    <w:p w:rsidR="00CA34BF" w:rsidRDefault="00CA34BF">
      <w:pPr>
        <w:ind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hint="eastAsia"/>
          <w:sz w:val="32"/>
          <w:szCs w:val="32"/>
          <w:shd w:val="clear" w:color="auto" w:fill="FFFFFF"/>
        </w:rPr>
        <w:t>社会保障和就业支出（类）行政事业单位离退休（款）机关事业单位基本养老保险缴费支出（项）</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8.52</w:t>
      </w:r>
      <w:r>
        <w:rPr>
          <w:rFonts w:ascii="仿宋_GB2312" w:eastAsia="仿宋_GB2312" w:hint="eastAsia"/>
          <w:sz w:val="32"/>
          <w:szCs w:val="32"/>
          <w:shd w:val="clear" w:color="auto" w:fill="FFFFFF"/>
        </w:rPr>
        <w:t>万元，主要用于局机关职工基本养老保险缴费支出。</w:t>
      </w:r>
    </w:p>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宋体" w:hAnsi="宋体" w:cs="宋体" w:hint="eastAsia"/>
          <w:b/>
          <w:bCs/>
          <w:color w:val="333333"/>
          <w:kern w:val="0"/>
          <w:sz w:val="32"/>
          <w:szCs w:val="32"/>
          <w:shd w:val="clear" w:color="auto" w:fill="FFFFFF"/>
        </w:rPr>
        <w:t>六、一般公共预算基本支出情况说明</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年一般公共预算基本支出</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万元，其中：</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人员经费</w:t>
      </w:r>
      <w:r>
        <w:rPr>
          <w:rFonts w:ascii="仿宋_GB2312" w:eastAsia="仿宋_GB2312"/>
          <w:sz w:val="32"/>
          <w:szCs w:val="32"/>
          <w:shd w:val="clear" w:color="auto" w:fill="FFFFFF"/>
        </w:rPr>
        <w:t>86.36</w:t>
      </w:r>
      <w:r>
        <w:rPr>
          <w:rFonts w:ascii="仿宋_GB2312" w:eastAsia="仿宋_GB2312" w:hint="eastAsia"/>
          <w:sz w:val="32"/>
          <w:szCs w:val="32"/>
          <w:shd w:val="clear" w:color="auto" w:fill="FFFFFF"/>
        </w:rPr>
        <w:t>万元，主要包括：基本工资、津贴补贴、奖金、社会保险缴费、绩效工资、机关事业单位基本养老保险缴费、职业年金缴费、其他工资福利支出、离休费、住房</w:t>
      </w:r>
      <w:r>
        <w:rPr>
          <w:rFonts w:ascii="仿宋_GB2312" w:eastAsia="仿宋_GB2312" w:hint="eastAsia"/>
          <w:sz w:val="32"/>
          <w:szCs w:val="32"/>
          <w:shd w:val="clear" w:color="auto" w:fill="FFFFFF"/>
        </w:rPr>
        <w:lastRenderedPageBreak/>
        <w:t>公积金、其他对个人和家庭的补助支出。</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公用经费</w:t>
      </w:r>
      <w:r>
        <w:rPr>
          <w:rFonts w:ascii="仿宋_GB2312" w:eastAsia="仿宋_GB2312"/>
          <w:sz w:val="32"/>
          <w:szCs w:val="32"/>
          <w:shd w:val="clear" w:color="auto" w:fill="FFFFFF"/>
        </w:rPr>
        <w:t>10.01</w:t>
      </w:r>
      <w:r>
        <w:rPr>
          <w:rFonts w:ascii="仿宋_GB2312" w:eastAsia="仿宋_GB2312" w:hint="eastAsia"/>
          <w:sz w:val="32"/>
          <w:szCs w:val="32"/>
          <w:shd w:val="clear" w:color="auto" w:fill="FFFFFF"/>
        </w:rPr>
        <w:t>万元，主要包括：办公费、印刷费、手续费、水费、电费、邮电费、差旅费、维修（护）费、会议费、培训费、劳务费、工会经费、福利费、其他交通费、其他商品和服务支出。</w:t>
      </w:r>
    </w:p>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宋体" w:hAnsi="宋体" w:cs="宋体" w:hint="eastAsia"/>
          <w:b/>
          <w:bCs/>
          <w:color w:val="333333"/>
          <w:kern w:val="0"/>
          <w:sz w:val="32"/>
          <w:szCs w:val="32"/>
          <w:shd w:val="clear" w:color="auto" w:fill="FFFFFF"/>
        </w:rPr>
        <w:t xml:space="preserve">　七、“三公”经费财政拨款预算安排情况说明</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年“三公”经费财政拨款预算数</w:t>
      </w:r>
      <w:r>
        <w:rPr>
          <w:rFonts w:ascii="仿宋_GB2312" w:eastAsia="仿宋_GB2312"/>
          <w:sz w:val="32"/>
          <w:szCs w:val="32"/>
          <w:shd w:val="clear" w:color="auto" w:fill="FFFFFF"/>
        </w:rPr>
        <w:t>3.19</w:t>
      </w:r>
      <w:r>
        <w:rPr>
          <w:rFonts w:ascii="仿宋_GB2312" w:eastAsia="仿宋_GB2312" w:hint="eastAsia"/>
          <w:sz w:val="32"/>
          <w:szCs w:val="32"/>
          <w:shd w:val="clear" w:color="auto" w:fill="FFFFFF"/>
        </w:rPr>
        <w:t>万元，其中：因公出国（境）经费</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sz w:val="32"/>
          <w:szCs w:val="32"/>
          <w:shd w:val="clear" w:color="auto" w:fill="FFFFFF"/>
        </w:rPr>
        <w:t>0.19</w:t>
      </w:r>
      <w:r>
        <w:rPr>
          <w:rFonts w:ascii="仿宋_GB2312" w:eastAsia="仿宋_GB2312" w:hint="eastAsia"/>
          <w:sz w:val="32"/>
          <w:szCs w:val="32"/>
          <w:shd w:val="clear" w:color="auto" w:fill="FFFFFF"/>
        </w:rPr>
        <w:t>万元，公务用车购置费</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元，公务用车运行维护费</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万元。</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（一）没有安排出国（境）活动。</w:t>
      </w:r>
    </w:p>
    <w:p w:rsidR="00CA34BF" w:rsidRDefault="00CA34BF" w:rsidP="00982116">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（二）</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年公务接待费较</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年预算有所上升。原因是深入推进领导干部接访活动、及时就地解决信访问题、畅通信访渠道和规范信访秩序、引导群众逐级走访、夯实基础、强化责任落实，切实维护群众合法利益，大力化解矛盾纠纷问题。</w:t>
      </w:r>
    </w:p>
    <w:p w:rsidR="00CA34BF" w:rsidRDefault="00CA34BF" w:rsidP="00982116">
      <w:pPr>
        <w:ind w:firstLineChars="100" w:firstLine="320"/>
        <w:rPr>
          <w:rFonts w:ascii="仿宋_GB2312" w:eastAsia="仿宋_GB2312"/>
          <w:sz w:val="32"/>
          <w:szCs w:val="32"/>
          <w:shd w:val="clear" w:color="auto" w:fill="FFFFFF"/>
        </w:rPr>
      </w:pPr>
      <w:r>
        <w:rPr>
          <w:rFonts w:ascii="仿宋_GB2312" w:eastAsia="仿宋_GB2312" w:hint="eastAsia"/>
          <w:sz w:val="32"/>
          <w:szCs w:val="32"/>
          <w:shd w:val="clear" w:color="auto" w:fill="FFFFFF"/>
        </w:rPr>
        <w:t>（三）</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年公务用车运行维护费较</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年预算下降。原因：</w:t>
      </w:r>
      <w:r>
        <w:rPr>
          <w:rFonts w:ascii="仿宋_GB2312" w:eastAsia="仿宋_GB2312" w:hAnsi="宋体" w:cs="仿宋_GB2312" w:hint="eastAsia"/>
          <w:kern w:val="0"/>
          <w:sz w:val="32"/>
          <w:szCs w:val="32"/>
          <w:shd w:val="clear" w:color="auto" w:fill="FBFBFB"/>
        </w:rPr>
        <w:t>进一步规范了公务用车管理，较好的控制了公务用车费用</w:t>
      </w:r>
      <w:r>
        <w:rPr>
          <w:rFonts w:ascii="仿宋_GB2312" w:eastAsia="仿宋_GB2312" w:hint="eastAsia"/>
          <w:sz w:val="32"/>
          <w:szCs w:val="32"/>
          <w:shd w:val="clear" w:color="auto" w:fill="FFFFFF"/>
        </w:rPr>
        <w:t>。</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单位现有公务用车</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辆，其中：轿车</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辆、越野车</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辆、多功能乘用车</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辆。</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年未安排公务用车购置费。</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年安排公务用车运行维护费</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万元，用于</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辆公务用车燃油、过路（桥）、维修、保险等方面支出，主要保障到省州接待上访人及下乡进行矛盾纠纷排查化解等工作。</w:t>
      </w:r>
    </w:p>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宋体" w:hAnsi="宋体" w:cs="宋体" w:hint="eastAsia"/>
          <w:b/>
          <w:bCs/>
          <w:sz w:val="32"/>
          <w:szCs w:val="32"/>
          <w:shd w:val="clear" w:color="auto" w:fill="FFFFFF"/>
        </w:rPr>
        <w:t xml:space="preserve">　</w:t>
      </w:r>
      <w:r>
        <w:rPr>
          <w:rFonts w:ascii="宋体" w:hAnsi="宋体" w:cs="宋体" w:hint="eastAsia"/>
          <w:b/>
          <w:bCs/>
          <w:color w:val="333333"/>
          <w:kern w:val="0"/>
          <w:sz w:val="32"/>
          <w:szCs w:val="32"/>
          <w:shd w:val="clear" w:color="auto" w:fill="FFFFFF"/>
        </w:rPr>
        <w:t>八、政府性基金预算支出情况说明</w:t>
      </w:r>
    </w:p>
    <w:p w:rsidR="00CA34BF" w:rsidRPr="00982116" w:rsidRDefault="00CA34BF" w:rsidP="0013500A">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县委群众工作局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年没有使用政府性基金预算拨款安排的支出。</w:t>
      </w:r>
    </w:p>
    <w:p w:rsidR="00CA34BF" w:rsidRDefault="00CA34BF">
      <w:pPr>
        <w:rPr>
          <w:rFonts w:ascii="宋体" w:cs="宋体"/>
          <w:b/>
          <w:bCs/>
          <w:color w:val="333333"/>
          <w:kern w:val="0"/>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Ansi="宋体" w:cs="仿宋_GB2312" w:hint="eastAsia"/>
          <w:color w:val="333333"/>
          <w:kern w:val="0"/>
          <w:sz w:val="32"/>
          <w:szCs w:val="32"/>
          <w:shd w:val="clear" w:color="auto" w:fill="FFFFFF"/>
        </w:rPr>
        <w:t xml:space="preserve">　</w:t>
      </w:r>
      <w:r>
        <w:rPr>
          <w:rFonts w:ascii="仿宋_GB2312" w:eastAsia="仿宋_GB2312" w:hAnsi="宋体" w:cs="仿宋_GB2312"/>
          <w:color w:val="333333"/>
          <w:kern w:val="0"/>
          <w:sz w:val="32"/>
          <w:szCs w:val="32"/>
          <w:shd w:val="clear" w:color="auto" w:fill="FFFFFF"/>
        </w:rPr>
        <w:t xml:space="preserve"> </w:t>
      </w:r>
      <w:r w:rsidR="00982116">
        <w:rPr>
          <w:rFonts w:ascii="宋体" w:hAnsi="宋体" w:cs="宋体" w:hint="eastAsia"/>
          <w:b/>
          <w:bCs/>
          <w:color w:val="333333"/>
          <w:kern w:val="0"/>
          <w:sz w:val="32"/>
          <w:szCs w:val="32"/>
          <w:shd w:val="clear" w:color="auto" w:fill="FFFFFF"/>
        </w:rPr>
        <w:t>九</w:t>
      </w:r>
      <w:r>
        <w:rPr>
          <w:rFonts w:ascii="宋体" w:hAnsi="宋体" w:cs="宋体" w:hint="eastAsia"/>
          <w:b/>
          <w:bCs/>
          <w:color w:val="333333"/>
          <w:kern w:val="0"/>
          <w:sz w:val="32"/>
          <w:szCs w:val="32"/>
          <w:shd w:val="clear" w:color="auto" w:fill="FFFFFF"/>
        </w:rPr>
        <w:t>、其他重要事项的情况说明</w:t>
      </w:r>
    </w:p>
    <w:p w:rsidR="00CA34BF" w:rsidRDefault="00CA34BF">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（一）机关运行经费</w:t>
      </w:r>
    </w:p>
    <w:p w:rsidR="00CA34BF" w:rsidRDefault="00CA34BF" w:rsidP="00982116">
      <w:pPr>
        <w:ind w:firstLineChars="100" w:firstLine="320"/>
        <w:rPr>
          <w:rFonts w:ascii="仿宋_GB2312" w:eastAsia="仿宋_GB2312"/>
          <w:color w:val="FF0000"/>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年，县委群众工作局机关运行经费财政拨款预算为</w:t>
      </w:r>
      <w:r>
        <w:rPr>
          <w:rFonts w:ascii="仿宋_GB2312" w:eastAsia="仿宋_GB2312"/>
          <w:sz w:val="32"/>
          <w:szCs w:val="32"/>
          <w:shd w:val="clear" w:color="auto" w:fill="FFFFFF"/>
        </w:rPr>
        <w:t>10.01</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年预算减少</w:t>
      </w:r>
      <w:r>
        <w:rPr>
          <w:rFonts w:ascii="仿宋_GB2312" w:eastAsia="仿宋_GB2312"/>
          <w:sz w:val="32"/>
          <w:szCs w:val="32"/>
          <w:shd w:val="clear" w:color="auto" w:fill="FFFFFF"/>
        </w:rPr>
        <w:t>8.99</w:t>
      </w:r>
      <w:r>
        <w:rPr>
          <w:rFonts w:ascii="仿宋_GB2312" w:eastAsia="仿宋_GB2312" w:hint="eastAsia"/>
          <w:sz w:val="32"/>
          <w:szCs w:val="32"/>
          <w:shd w:val="clear" w:color="auto" w:fill="FFFFFF"/>
        </w:rPr>
        <w:t>万元，下降</w:t>
      </w:r>
      <w:r>
        <w:rPr>
          <w:rFonts w:ascii="仿宋_GB2312" w:eastAsia="仿宋_GB2312"/>
          <w:sz w:val="32"/>
          <w:szCs w:val="32"/>
          <w:shd w:val="clear" w:color="auto" w:fill="FFFFFF"/>
        </w:rPr>
        <w:t>90%</w:t>
      </w:r>
      <w:r>
        <w:rPr>
          <w:rFonts w:ascii="仿宋_GB2312" w:eastAsia="仿宋_GB2312" w:hint="eastAsia"/>
          <w:sz w:val="32"/>
          <w:szCs w:val="32"/>
          <w:shd w:val="clear" w:color="auto" w:fill="FFFFFF"/>
        </w:rPr>
        <w:t>。</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（二）政府采购情况</w:t>
      </w:r>
    </w:p>
    <w:p w:rsidR="00CA34BF" w:rsidRDefault="00CA34BF">
      <w:pPr>
        <w:ind w:firstLine="640"/>
        <w:rPr>
          <w:rFonts w:ascii="仿宋_GB2312" w:eastAsia="仿宋_GB2312"/>
          <w:sz w:val="32"/>
          <w:szCs w:val="32"/>
          <w:shd w:val="clear" w:color="auto" w:fill="FFFFFF"/>
        </w:rPr>
      </w:pPr>
      <w:r>
        <w:rPr>
          <w:rFonts w:ascii="仿宋" w:eastAsia="仿宋" w:hAnsi="仿宋" w:cs="仿宋"/>
          <w:color w:val="000000"/>
          <w:sz w:val="32"/>
          <w:szCs w:val="32"/>
          <w:shd w:val="clear" w:color="auto" w:fill="FFFFFF"/>
        </w:rPr>
        <w:t>2020</w:t>
      </w:r>
      <w:r>
        <w:rPr>
          <w:rFonts w:ascii="仿宋" w:eastAsia="仿宋" w:hAnsi="仿宋" w:cs="仿宋" w:hint="eastAsia"/>
          <w:color w:val="000000"/>
          <w:sz w:val="32"/>
          <w:szCs w:val="32"/>
          <w:shd w:val="clear" w:color="auto" w:fill="FFFFFF"/>
        </w:rPr>
        <w:t>年，县委群众工作局未安排政府采购预算。</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（三）国有资产占有使用情况</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截至</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年底，县委群众工作局只有</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辆越野型公务用车，没有价值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p>
    <w:p w:rsidR="00CA34BF" w:rsidRDefault="00CA34BF">
      <w:pPr>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p>
    <w:p w:rsidR="00982116" w:rsidRPr="00982116" w:rsidRDefault="00982116" w:rsidP="00982116">
      <w:pPr>
        <w:ind w:firstLineChars="196" w:firstLine="627"/>
        <w:rPr>
          <w:rFonts w:ascii="仿宋_GB2312" w:eastAsia="仿宋_GB2312"/>
          <w:sz w:val="32"/>
          <w:szCs w:val="32"/>
          <w:shd w:val="clear" w:color="auto" w:fill="FFFFFF"/>
        </w:rPr>
      </w:pPr>
      <w:r w:rsidRPr="00982116">
        <w:rPr>
          <w:rFonts w:ascii="仿宋_GB2312" w:eastAsia="仿宋_GB2312" w:hint="eastAsia"/>
          <w:sz w:val="32"/>
          <w:szCs w:val="32"/>
          <w:shd w:val="clear" w:color="auto" w:fill="FFFFFF"/>
        </w:rPr>
        <w:t>(四)、绩效目标情况</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绩效目标是预算编制的前提和基础，按照“费随事定”的原则，</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年群众工作局一般公共预算当年拨款</w:t>
      </w:r>
      <w:r>
        <w:rPr>
          <w:rFonts w:ascii="仿宋_GB2312" w:eastAsia="仿宋_GB2312"/>
          <w:sz w:val="32"/>
          <w:szCs w:val="32"/>
          <w:shd w:val="clear" w:color="auto" w:fill="FFFFFF"/>
        </w:rPr>
        <w:t>126.37</w:t>
      </w:r>
      <w:r>
        <w:rPr>
          <w:rFonts w:ascii="仿宋_GB2312" w:eastAsia="仿宋_GB2312" w:hint="eastAsia"/>
          <w:sz w:val="32"/>
          <w:szCs w:val="32"/>
          <w:shd w:val="clear" w:color="auto" w:fill="FFFFFF"/>
        </w:rPr>
        <w:t>万元。每项经费均进行绩效目标</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效果良好</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预算执行率和完成率等目标值平均</w:t>
      </w:r>
      <w:r>
        <w:rPr>
          <w:rFonts w:ascii="仿宋_GB2312" w:eastAsia="仿宋_GB2312"/>
          <w:sz w:val="32"/>
          <w:szCs w:val="32"/>
          <w:shd w:val="clear" w:color="auto" w:fill="FFFFFF"/>
        </w:rPr>
        <w:t>98%</w:t>
      </w:r>
      <w:r>
        <w:rPr>
          <w:rFonts w:ascii="仿宋_GB2312" w:eastAsia="仿宋_GB2312" w:hint="eastAsia"/>
          <w:sz w:val="32"/>
          <w:szCs w:val="32"/>
          <w:shd w:val="clear" w:color="auto" w:fill="FFFFFF"/>
        </w:rPr>
        <w:t>以上</w:t>
      </w:r>
      <w:r>
        <w:rPr>
          <w:rFonts w:ascii="仿宋_GB2312" w:eastAsia="仿宋_GB2312"/>
          <w:sz w:val="32"/>
          <w:szCs w:val="32"/>
          <w:shd w:val="clear" w:color="auto" w:fill="FFFFFF"/>
        </w:rPr>
        <w:t>.</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年度总体目标：开展信访知识宣传，开展入户走访活动；围绕精准扶贫开展信访宣传，引导群众学会运用法律解决纠纷，维护自身合法权益。以“法律七进”为载体，抓重点节日点信访宣传，在“两会”“</w:t>
      </w:r>
      <w:r>
        <w:rPr>
          <w:rFonts w:ascii="仿宋_GB2312" w:eastAsia="仿宋_GB2312"/>
          <w:sz w:val="32"/>
          <w:szCs w:val="32"/>
          <w:shd w:val="clear" w:color="auto" w:fill="FFFFFF"/>
        </w:rPr>
        <w:t>3.8</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3.15</w:t>
      </w:r>
      <w:r>
        <w:rPr>
          <w:rFonts w:ascii="仿宋_GB2312" w:eastAsia="仿宋_GB2312" w:hint="eastAsia"/>
          <w:sz w:val="32"/>
          <w:szCs w:val="32"/>
          <w:shd w:val="clear" w:color="auto" w:fill="FFFFFF"/>
        </w:rPr>
        <w:t>”等重要时间节点，围绕“九绵高速征地拆迁”“违建强拆”“依法规范管理景区秩序”等中心工作，集中开展各类信访法治宣传活动。全年开展信访宣传活动</w:t>
      </w:r>
      <w:r>
        <w:rPr>
          <w:rFonts w:ascii="仿宋_GB2312" w:eastAsia="仿宋_GB2312"/>
          <w:sz w:val="32"/>
          <w:szCs w:val="32"/>
          <w:shd w:val="clear" w:color="auto" w:fill="FFFFFF"/>
        </w:rPr>
        <w:t>4</w:t>
      </w:r>
      <w:r>
        <w:rPr>
          <w:rFonts w:ascii="仿宋_GB2312" w:eastAsia="仿宋_GB2312" w:hint="eastAsia"/>
          <w:sz w:val="32"/>
          <w:szCs w:val="32"/>
          <w:shd w:val="clear" w:color="auto" w:fill="FFFFFF"/>
        </w:rPr>
        <w:t>场次，发放宣传资料</w:t>
      </w:r>
      <w:r>
        <w:rPr>
          <w:rFonts w:ascii="仿宋_GB2312" w:eastAsia="仿宋_GB2312"/>
          <w:sz w:val="32"/>
          <w:szCs w:val="32"/>
          <w:shd w:val="clear" w:color="auto" w:fill="FFFFFF"/>
        </w:rPr>
        <w:t>13000</w:t>
      </w:r>
      <w:r>
        <w:rPr>
          <w:rFonts w:ascii="仿宋_GB2312" w:eastAsia="仿宋_GB2312" w:hint="eastAsia"/>
          <w:sz w:val="32"/>
          <w:szCs w:val="32"/>
          <w:shd w:val="clear" w:color="auto" w:fill="FFFFFF"/>
        </w:rPr>
        <w:t>余份。</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（一）绩效指标：</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ascii="仿宋_GB2312" w:eastAsia="仿宋_GB2312" w:hint="eastAsia"/>
          <w:sz w:val="32"/>
          <w:szCs w:val="32"/>
          <w:shd w:val="clear" w:color="auto" w:fill="FFFFFF"/>
        </w:rPr>
        <w:t>、数量指标：开展信访宣传宣传资料发放。</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、质量指标：各项经济指标完成率达</w:t>
      </w:r>
      <w:r>
        <w:rPr>
          <w:rFonts w:ascii="仿宋_GB2312" w:eastAsia="仿宋_GB2312"/>
          <w:sz w:val="32"/>
          <w:szCs w:val="32"/>
          <w:shd w:val="clear" w:color="auto" w:fill="FFFFFF"/>
        </w:rPr>
        <w:t>100%</w:t>
      </w:r>
      <w:r>
        <w:rPr>
          <w:rFonts w:ascii="仿宋_GB2312" w:eastAsia="仿宋_GB2312" w:hint="eastAsia"/>
          <w:sz w:val="32"/>
          <w:szCs w:val="32"/>
          <w:shd w:val="clear" w:color="auto" w:fill="FFFFFF"/>
        </w:rPr>
        <w:t>。</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3</w:t>
      </w:r>
      <w:r>
        <w:rPr>
          <w:rFonts w:ascii="仿宋_GB2312" w:eastAsia="仿宋_GB2312" w:hint="eastAsia"/>
          <w:sz w:val="32"/>
          <w:szCs w:val="32"/>
          <w:shd w:val="clear" w:color="auto" w:fill="FFFFFF"/>
        </w:rPr>
        <w:t>、时效指标：规定时间内完成各项指标。</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、成本指标：人员经费支付率完成</w:t>
      </w:r>
      <w:r>
        <w:rPr>
          <w:rFonts w:ascii="仿宋_GB2312" w:eastAsia="仿宋_GB2312"/>
          <w:sz w:val="32"/>
          <w:szCs w:val="32"/>
          <w:shd w:val="clear" w:color="auto" w:fill="FFFFFF"/>
        </w:rPr>
        <w:t>100%</w:t>
      </w:r>
      <w:r>
        <w:rPr>
          <w:rFonts w:ascii="仿宋_GB2312" w:eastAsia="仿宋_GB2312" w:hint="eastAsia"/>
          <w:sz w:val="32"/>
          <w:szCs w:val="32"/>
          <w:shd w:val="clear" w:color="auto" w:fill="FFFFFF"/>
        </w:rPr>
        <w:t>。</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hint="eastAsia"/>
          <w:sz w:val="32"/>
          <w:szCs w:val="32"/>
          <w:shd w:val="clear" w:color="auto" w:fill="FFFFFF"/>
        </w:rPr>
        <w:t>、社会效益指标：干部群众法治意识提升。</w:t>
      </w:r>
    </w:p>
    <w:p w:rsidR="00982116" w:rsidRDefault="00982116" w:rsidP="00982116">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6</w:t>
      </w:r>
      <w:r>
        <w:rPr>
          <w:rFonts w:ascii="仿宋_GB2312" w:eastAsia="仿宋_GB2312" w:hint="eastAsia"/>
          <w:sz w:val="32"/>
          <w:szCs w:val="32"/>
          <w:shd w:val="clear" w:color="auto" w:fill="FFFFFF"/>
        </w:rPr>
        <w:t>、可持续影响指标：长期有效</w:t>
      </w:r>
    </w:p>
    <w:p w:rsidR="00982116" w:rsidRDefault="00982116" w:rsidP="00982116">
      <w:pPr>
        <w:rPr>
          <w:rFonts w:ascii="仿宋_GB2312" w:eastAsia="仿宋_GB2312"/>
          <w:sz w:val="32"/>
          <w:szCs w:val="32"/>
          <w:shd w:val="clear" w:color="auto" w:fill="FFFFFF"/>
        </w:rPr>
      </w:pPr>
      <w:r>
        <w:rPr>
          <w:rFonts w:ascii="仿宋_GB2312" w:eastAsia="仿宋_GB2312"/>
          <w:sz w:val="32"/>
          <w:szCs w:val="32"/>
          <w:shd w:val="clear" w:color="auto" w:fill="FFFFFF"/>
        </w:rPr>
        <w:t>7</w:t>
      </w:r>
      <w:r>
        <w:rPr>
          <w:rFonts w:ascii="仿宋_GB2312" w:eastAsia="仿宋_GB2312" w:hint="eastAsia"/>
          <w:sz w:val="32"/>
          <w:szCs w:val="32"/>
          <w:shd w:val="clear" w:color="auto" w:fill="FFFFFF"/>
        </w:rPr>
        <w:t>、满意度指标：社会公众或服务对象满意度达</w:t>
      </w:r>
      <w:r>
        <w:rPr>
          <w:rFonts w:ascii="仿宋_GB2312" w:eastAsia="仿宋_GB2312"/>
          <w:sz w:val="32"/>
          <w:szCs w:val="32"/>
          <w:shd w:val="clear" w:color="auto" w:fill="FFFFFF"/>
        </w:rPr>
        <w:t>100%</w:t>
      </w:r>
    </w:p>
    <w:p w:rsidR="00CA34BF" w:rsidRPr="0013500A" w:rsidRDefault="00CA34BF" w:rsidP="0013500A">
      <w:pPr>
        <w:rPr>
          <w:rFonts w:ascii="仿宋_GB2312" w:eastAsia="仿宋_GB2312"/>
          <w:sz w:val="32"/>
          <w:szCs w:val="32"/>
        </w:rPr>
      </w:pPr>
      <w:r>
        <w:rPr>
          <w:rFonts w:ascii="仿宋_GB2312" w:eastAsia="仿宋_GB2312" w:hint="eastAsia"/>
          <w:sz w:val="32"/>
          <w:szCs w:val="32"/>
          <w:shd w:val="clear" w:color="auto" w:fill="FFFFFF"/>
        </w:rPr>
        <w:t xml:space="preserve">　</w:t>
      </w:r>
      <w:r>
        <w:rPr>
          <w:rFonts w:ascii="宋体" w:hAnsi="宋体" w:cs="宋体" w:hint="eastAsia"/>
          <w:b/>
          <w:bCs/>
          <w:color w:val="333333"/>
          <w:kern w:val="0"/>
          <w:sz w:val="32"/>
          <w:szCs w:val="32"/>
          <w:shd w:val="clear" w:color="auto" w:fill="FFFFFF"/>
        </w:rPr>
        <w:t>十、名词解释</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一般公共预算拨款收入：指省级财政当年拨付的资金。</w:t>
      </w:r>
    </w:p>
    <w:p w:rsidR="00CA34BF" w:rsidRDefault="00CA34BF">
      <w:pPr>
        <w:ind w:firstLine="64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上年结转：指以前年度尚未完成，结转到本年仍按原规定用途继续使用的资金。</w:t>
      </w:r>
    </w:p>
    <w:p w:rsidR="00CA34BF" w:rsidRDefault="00CA34BF" w:rsidP="00982116">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机关事业单位基本养老保险缴费支出（类）</w:t>
      </w:r>
      <w:r>
        <w:rPr>
          <w:rFonts w:ascii="仿宋_GB2312" w:eastAsia="仿宋_GB2312"/>
          <w:sz w:val="32"/>
          <w:szCs w:val="32"/>
        </w:rPr>
        <w:t>208</w:t>
      </w:r>
      <w:r>
        <w:rPr>
          <w:rFonts w:ascii="仿宋_GB2312" w:eastAsia="仿宋_GB2312" w:hint="eastAsia"/>
          <w:sz w:val="32"/>
          <w:szCs w:val="32"/>
        </w:rPr>
        <w:t>（款）</w:t>
      </w:r>
      <w:r>
        <w:rPr>
          <w:rFonts w:ascii="仿宋_GB2312" w:eastAsia="仿宋_GB2312"/>
          <w:sz w:val="32"/>
          <w:szCs w:val="32"/>
        </w:rPr>
        <w:t>05</w:t>
      </w:r>
      <w:r>
        <w:rPr>
          <w:rFonts w:ascii="仿宋_GB2312" w:eastAsia="仿宋_GB2312" w:hint="eastAsia"/>
          <w:sz w:val="32"/>
          <w:szCs w:val="32"/>
        </w:rPr>
        <w:t>（项）</w:t>
      </w:r>
      <w:r>
        <w:rPr>
          <w:rFonts w:ascii="仿宋_GB2312" w:eastAsia="仿宋_GB2312"/>
          <w:sz w:val="32"/>
          <w:szCs w:val="32"/>
        </w:rPr>
        <w:t>05</w:t>
      </w:r>
      <w:r>
        <w:rPr>
          <w:rFonts w:ascii="仿宋_GB2312" w:eastAsia="仿宋_GB2312" w:hint="eastAsia"/>
          <w:sz w:val="32"/>
          <w:szCs w:val="32"/>
        </w:rPr>
        <w:t>：指单位行政事业人员及长聘人员基本养老保险。</w:t>
      </w:r>
    </w:p>
    <w:p w:rsidR="00CA34BF" w:rsidRDefault="00CA34BF" w:rsidP="00982116">
      <w:pPr>
        <w:pStyle w:val="Default"/>
        <w:spacing w:line="560" w:lineRule="exact"/>
        <w:ind w:firstLineChars="200" w:firstLine="640"/>
        <w:rPr>
          <w:rFonts w:ascii="仿宋_GB2312" w:eastAsia="仿宋_GB2312"/>
          <w:sz w:val="32"/>
          <w:szCs w:val="32"/>
        </w:rPr>
      </w:pPr>
      <w:r>
        <w:rPr>
          <w:rFonts w:ascii="仿宋_GB2312" w:eastAsia="仿宋_GB2312"/>
          <w:sz w:val="32"/>
          <w:szCs w:val="32"/>
        </w:rPr>
        <w:lastRenderedPageBreak/>
        <w:t>4.</w:t>
      </w:r>
      <w:r>
        <w:rPr>
          <w:rStyle w:val="a4"/>
          <w:rFonts w:ascii="仿宋_GB2312" w:eastAsia="仿宋_GB2312" w:cs="仿宋" w:hint="eastAsia"/>
          <w:b w:val="0"/>
          <w:bCs w:val="0"/>
          <w:sz w:val="32"/>
          <w:szCs w:val="32"/>
        </w:rPr>
        <w:t>医疗卫生与计划生育</w:t>
      </w:r>
      <w:r>
        <w:rPr>
          <w:rFonts w:ascii="仿宋_GB2312" w:eastAsia="仿宋_GB2312" w:hint="eastAsia"/>
          <w:sz w:val="32"/>
          <w:szCs w:val="32"/>
        </w:rPr>
        <w:t>（类）</w:t>
      </w:r>
      <w:r>
        <w:rPr>
          <w:rFonts w:ascii="仿宋_GB2312" w:eastAsia="仿宋_GB2312"/>
          <w:sz w:val="32"/>
          <w:szCs w:val="32"/>
        </w:rPr>
        <w:t>210</w:t>
      </w:r>
      <w:r>
        <w:rPr>
          <w:rFonts w:ascii="仿宋_GB2312" w:eastAsia="仿宋_GB2312" w:hint="eastAsia"/>
          <w:sz w:val="32"/>
          <w:szCs w:val="32"/>
        </w:rPr>
        <w:t>（款）</w:t>
      </w:r>
      <w:r>
        <w:rPr>
          <w:rFonts w:ascii="仿宋_GB2312" w:eastAsia="仿宋_GB2312"/>
          <w:sz w:val="32"/>
          <w:szCs w:val="32"/>
        </w:rPr>
        <w:t>11</w:t>
      </w:r>
      <w:r>
        <w:rPr>
          <w:rFonts w:ascii="仿宋_GB2312" w:eastAsia="仿宋_GB2312" w:hint="eastAsia"/>
          <w:sz w:val="32"/>
          <w:szCs w:val="32"/>
        </w:rPr>
        <w:t>（项）</w:t>
      </w:r>
      <w:r>
        <w:rPr>
          <w:rFonts w:ascii="仿宋_GB2312" w:eastAsia="仿宋_GB2312"/>
          <w:sz w:val="32"/>
          <w:szCs w:val="32"/>
        </w:rPr>
        <w:t>01</w:t>
      </w:r>
      <w:r>
        <w:rPr>
          <w:rFonts w:ascii="仿宋_GB2312" w:eastAsia="仿宋_GB2312" w:hint="eastAsia"/>
          <w:sz w:val="32"/>
          <w:szCs w:val="32"/>
        </w:rPr>
        <w:t>：指行政单位医疗。</w:t>
      </w:r>
    </w:p>
    <w:p w:rsidR="00CA34BF" w:rsidRDefault="00CA34BF" w:rsidP="00982116">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Style w:val="a4"/>
          <w:rFonts w:ascii="仿宋_GB2312" w:eastAsia="仿宋_GB2312" w:cs="仿宋" w:hint="eastAsia"/>
          <w:b w:val="0"/>
          <w:bCs w:val="0"/>
          <w:sz w:val="32"/>
          <w:szCs w:val="32"/>
        </w:rPr>
        <w:t>医疗卫生与计划生育</w:t>
      </w:r>
      <w:r>
        <w:rPr>
          <w:rFonts w:ascii="仿宋_GB2312" w:eastAsia="仿宋_GB2312" w:hint="eastAsia"/>
          <w:sz w:val="32"/>
          <w:szCs w:val="32"/>
        </w:rPr>
        <w:t>（类）</w:t>
      </w:r>
      <w:r>
        <w:rPr>
          <w:rFonts w:ascii="仿宋_GB2312" w:eastAsia="仿宋_GB2312"/>
          <w:sz w:val="32"/>
          <w:szCs w:val="32"/>
        </w:rPr>
        <w:t>210</w:t>
      </w:r>
      <w:r>
        <w:rPr>
          <w:rFonts w:ascii="仿宋_GB2312" w:eastAsia="仿宋_GB2312" w:hint="eastAsia"/>
          <w:sz w:val="32"/>
          <w:szCs w:val="32"/>
        </w:rPr>
        <w:t>（款）</w:t>
      </w:r>
      <w:r>
        <w:rPr>
          <w:rFonts w:ascii="仿宋_GB2312" w:eastAsia="仿宋_GB2312"/>
          <w:sz w:val="32"/>
          <w:szCs w:val="32"/>
        </w:rPr>
        <w:t>11</w:t>
      </w:r>
      <w:r>
        <w:rPr>
          <w:rFonts w:ascii="仿宋_GB2312" w:eastAsia="仿宋_GB2312" w:hint="eastAsia"/>
          <w:sz w:val="32"/>
          <w:szCs w:val="32"/>
        </w:rPr>
        <w:t>（项）</w:t>
      </w:r>
      <w:r>
        <w:rPr>
          <w:rFonts w:ascii="仿宋_GB2312" w:eastAsia="仿宋_GB2312"/>
          <w:sz w:val="32"/>
          <w:szCs w:val="32"/>
        </w:rPr>
        <w:t>03</w:t>
      </w:r>
      <w:r>
        <w:rPr>
          <w:rFonts w:ascii="仿宋_GB2312" w:eastAsia="仿宋_GB2312" w:hint="eastAsia"/>
          <w:sz w:val="32"/>
          <w:szCs w:val="32"/>
        </w:rPr>
        <w:t>：指公务员医疗补助。</w:t>
      </w:r>
    </w:p>
    <w:p w:rsidR="00CA34BF" w:rsidRDefault="00CA34BF" w:rsidP="00982116">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Style w:val="a4"/>
          <w:rFonts w:ascii="仿宋_GB2312" w:eastAsia="仿宋_GB2312" w:cs="仿宋" w:hint="eastAsia"/>
          <w:b w:val="0"/>
          <w:bCs w:val="0"/>
          <w:sz w:val="32"/>
          <w:szCs w:val="32"/>
        </w:rPr>
        <w:t>医疗卫生与计划生育</w:t>
      </w:r>
      <w:r>
        <w:rPr>
          <w:rFonts w:ascii="仿宋_GB2312" w:eastAsia="仿宋_GB2312" w:hint="eastAsia"/>
          <w:sz w:val="32"/>
          <w:szCs w:val="32"/>
        </w:rPr>
        <w:t>（类）</w:t>
      </w:r>
      <w:r>
        <w:rPr>
          <w:rFonts w:ascii="仿宋_GB2312" w:eastAsia="仿宋_GB2312"/>
          <w:sz w:val="32"/>
          <w:szCs w:val="32"/>
        </w:rPr>
        <w:t>210</w:t>
      </w:r>
      <w:r>
        <w:rPr>
          <w:rFonts w:ascii="仿宋_GB2312" w:eastAsia="仿宋_GB2312" w:hint="eastAsia"/>
          <w:sz w:val="32"/>
          <w:szCs w:val="32"/>
        </w:rPr>
        <w:t>（款）</w:t>
      </w:r>
      <w:r>
        <w:rPr>
          <w:rFonts w:ascii="仿宋_GB2312" w:eastAsia="仿宋_GB2312"/>
          <w:sz w:val="32"/>
          <w:szCs w:val="32"/>
        </w:rPr>
        <w:t>11</w:t>
      </w:r>
      <w:r>
        <w:rPr>
          <w:rFonts w:ascii="仿宋_GB2312" w:eastAsia="仿宋_GB2312" w:hint="eastAsia"/>
          <w:sz w:val="32"/>
          <w:szCs w:val="32"/>
        </w:rPr>
        <w:t>（项）</w:t>
      </w:r>
      <w:r>
        <w:rPr>
          <w:rFonts w:ascii="仿宋_GB2312" w:eastAsia="仿宋_GB2312"/>
          <w:sz w:val="32"/>
          <w:szCs w:val="32"/>
        </w:rPr>
        <w:t>99</w:t>
      </w:r>
      <w:r>
        <w:rPr>
          <w:rFonts w:ascii="仿宋_GB2312" w:eastAsia="仿宋_GB2312" w:hint="eastAsia"/>
          <w:sz w:val="32"/>
          <w:szCs w:val="32"/>
        </w:rPr>
        <w:t>：指其他行政事业单位医疗支出。</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7.</w:t>
      </w:r>
      <w:r>
        <w:rPr>
          <w:rFonts w:ascii="仿宋_GB2312" w:eastAsia="仿宋_GB2312" w:hint="eastAsia"/>
          <w:sz w:val="32"/>
          <w:szCs w:val="32"/>
          <w:shd w:val="clear" w:color="auto" w:fill="FFFFFF"/>
        </w:rPr>
        <w:t>住房保障（类）</w:t>
      </w:r>
      <w:r>
        <w:rPr>
          <w:rFonts w:ascii="仿宋_GB2312" w:eastAsia="仿宋_GB2312"/>
          <w:sz w:val="32"/>
          <w:szCs w:val="32"/>
          <w:shd w:val="clear" w:color="auto" w:fill="FFFFFF"/>
        </w:rPr>
        <w:t>221</w:t>
      </w:r>
      <w:r>
        <w:rPr>
          <w:rFonts w:ascii="仿宋_GB2312" w:eastAsia="仿宋_GB2312" w:hint="eastAsia"/>
          <w:sz w:val="32"/>
          <w:szCs w:val="32"/>
          <w:shd w:val="clear" w:color="auto" w:fill="FFFFFF"/>
        </w:rPr>
        <w:t>住房改革支出（款）</w:t>
      </w:r>
      <w:r>
        <w:rPr>
          <w:rFonts w:ascii="仿宋_GB2312" w:eastAsia="仿宋_GB2312"/>
          <w:sz w:val="32"/>
          <w:szCs w:val="32"/>
          <w:shd w:val="clear" w:color="auto" w:fill="FFFFFF"/>
        </w:rPr>
        <w:t>02</w:t>
      </w:r>
      <w:r>
        <w:rPr>
          <w:rFonts w:ascii="仿宋_GB2312" w:eastAsia="仿宋_GB2312" w:hint="eastAsia"/>
          <w:sz w:val="32"/>
          <w:szCs w:val="32"/>
          <w:shd w:val="clear" w:color="auto" w:fill="FFFFFF"/>
        </w:rPr>
        <w:t>住房公积金（项）</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：指按照《住房公积金管理条例》的规定，由单位及其在职职工缴存的长期住房储金。</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8.</w:t>
      </w:r>
      <w:r>
        <w:rPr>
          <w:rFonts w:ascii="仿宋_GB2312" w:eastAsia="仿宋_GB2312" w:hint="eastAsia"/>
          <w:sz w:val="32"/>
          <w:szCs w:val="32"/>
          <w:shd w:val="clear" w:color="auto" w:fill="FFFFFF"/>
        </w:rPr>
        <w:t>基本支出：指为保证机构正常运转，完成日常工作任务而发生的人员支出和公用支出。</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9.</w:t>
      </w:r>
      <w:r>
        <w:rPr>
          <w:rFonts w:ascii="仿宋_GB2312" w:eastAsia="仿宋_GB2312" w:hint="eastAsia"/>
          <w:sz w:val="32"/>
          <w:szCs w:val="32"/>
          <w:shd w:val="clear" w:color="auto" w:fill="FFFFFF"/>
        </w:rPr>
        <w:t>项目支出：指在基本支出之外为完成特定行政任务和事业发展目标所发生的支出。</w:t>
      </w:r>
    </w:p>
    <w:p w:rsidR="00CA34BF" w:rsidRDefault="00CA34BF">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10.</w:t>
      </w:r>
      <w:r>
        <w:rPr>
          <w:rFonts w:ascii="仿宋_GB2312" w:eastAsia="仿宋_GB2312" w:hint="eastAsia"/>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CA34BF" w:rsidRDefault="00CA34BF">
      <w:pPr>
        <w:ind w:firstLine="660"/>
        <w:rPr>
          <w:rFonts w:ascii="仿宋_GB2312" w:eastAsia="仿宋_GB2312"/>
          <w:sz w:val="32"/>
          <w:szCs w:val="32"/>
          <w:shd w:val="clear" w:color="auto" w:fill="FFFFFF"/>
        </w:rPr>
      </w:pPr>
      <w:r>
        <w:rPr>
          <w:rFonts w:ascii="仿宋_GB2312" w:eastAsia="仿宋_GB2312"/>
          <w:sz w:val="32"/>
          <w:szCs w:val="32"/>
        </w:rPr>
        <w:t>11.</w:t>
      </w:r>
      <w:r>
        <w:rPr>
          <w:rFonts w:ascii="仿宋_GB2312" w:eastAsia="仿宋_GB2312" w:hint="eastAsia"/>
          <w:sz w:val="32"/>
          <w:szCs w:val="32"/>
        </w:rPr>
        <w:t>机关运行经费：为保障行政单位（含参照公务员法</w:t>
      </w:r>
      <w:r>
        <w:rPr>
          <w:rFonts w:ascii="仿宋_GB2312" w:eastAsia="仿宋_GB2312" w:hint="eastAsia"/>
          <w:sz w:val="32"/>
          <w:szCs w:val="32"/>
        </w:rPr>
        <w:lastRenderedPageBreak/>
        <w:t>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A34BF" w:rsidRDefault="00CA34BF" w:rsidP="00982116">
      <w:pPr>
        <w:ind w:firstLineChars="100" w:firstLine="320"/>
        <w:rPr>
          <w:rFonts w:ascii="仿宋" w:eastAsia="仿宋" w:hAnsi="仿宋" w:cs="仿宋"/>
          <w:color w:val="000000"/>
          <w:sz w:val="32"/>
          <w:szCs w:val="32"/>
        </w:rPr>
      </w:pPr>
    </w:p>
    <w:p w:rsidR="00CA34BF" w:rsidRDefault="00CA34BF">
      <w:pPr>
        <w:pStyle w:val="a3"/>
        <w:widowControl/>
        <w:shd w:val="clear" w:color="auto" w:fill="FBFBFB"/>
        <w:spacing w:before="0" w:beforeAutospacing="0" w:after="0" w:afterAutospacing="0" w:line="560" w:lineRule="atLeast"/>
        <w:ind w:firstLine="640"/>
        <w:rPr>
          <w:rFonts w:ascii="宋体" w:cs="宋体"/>
          <w:color w:val="333333"/>
          <w:sz w:val="18"/>
          <w:szCs w:val="18"/>
        </w:rPr>
      </w:pPr>
      <w:r>
        <w:rPr>
          <w:rFonts w:ascii="仿宋" w:eastAsia="仿宋" w:hAnsi="仿宋" w:cs="仿宋" w:hint="eastAsia"/>
          <w:color w:val="333333"/>
          <w:sz w:val="32"/>
          <w:szCs w:val="32"/>
          <w:shd w:val="clear" w:color="auto" w:fill="FFFFFF"/>
        </w:rPr>
        <w:t>附件：</w:t>
      </w:r>
      <w:r w:rsidR="00294DD4">
        <w:rPr>
          <w:rFonts w:ascii="仿宋" w:eastAsia="仿宋" w:hAnsi="仿宋" w:cs="仿宋" w:hint="eastAsia"/>
          <w:color w:val="333333"/>
          <w:sz w:val="32"/>
          <w:szCs w:val="32"/>
          <w:shd w:val="clear" w:color="auto" w:fill="FFFFFF"/>
        </w:rPr>
        <w:t>群众工作局</w:t>
      </w:r>
      <w:r>
        <w:rPr>
          <w:rFonts w:ascii="仿宋" w:eastAsia="仿宋" w:hAnsi="仿宋" w:cs="仿宋"/>
          <w:color w:val="333333"/>
          <w:sz w:val="32"/>
          <w:szCs w:val="32"/>
          <w:shd w:val="clear" w:color="auto" w:fill="FFFFFF"/>
        </w:rPr>
        <w:t>2020</w:t>
      </w:r>
      <w:r>
        <w:rPr>
          <w:rFonts w:ascii="仿宋" w:eastAsia="仿宋" w:hAnsi="仿宋" w:cs="仿宋" w:hint="eastAsia"/>
          <w:color w:val="333333"/>
          <w:sz w:val="32"/>
          <w:szCs w:val="32"/>
          <w:shd w:val="clear" w:color="auto" w:fill="FFFFFF"/>
        </w:rPr>
        <w:t>年部门预算公开表</w:t>
      </w:r>
    </w:p>
    <w:p w:rsidR="00CA34BF" w:rsidRDefault="00CA34BF">
      <w:pPr>
        <w:rPr>
          <w:rFonts w:ascii="仿宋_GB2312" w:eastAsia="仿宋_GB2312"/>
          <w:sz w:val="32"/>
          <w:szCs w:val="32"/>
        </w:rPr>
      </w:pPr>
    </w:p>
    <w:p w:rsidR="00CA34BF" w:rsidRPr="00294DD4" w:rsidRDefault="00CA34BF">
      <w:pPr>
        <w:rPr>
          <w:rFonts w:ascii="仿宋_GB2312" w:eastAsia="仿宋_GB2312"/>
          <w:sz w:val="32"/>
          <w:szCs w:val="32"/>
        </w:rPr>
      </w:pPr>
    </w:p>
    <w:p w:rsidR="00CA34BF" w:rsidRDefault="00CA34BF">
      <w:pPr>
        <w:rPr>
          <w:rFonts w:ascii="仿宋_GB2312" w:eastAsia="仿宋_GB2312"/>
          <w:sz w:val="32"/>
          <w:szCs w:val="32"/>
        </w:rPr>
      </w:pPr>
    </w:p>
    <w:sectPr w:rsidR="00CA34BF" w:rsidSect="00CC1E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2AB" w:rsidRDefault="00E312AB" w:rsidP="00982116">
      <w:r>
        <w:separator/>
      </w:r>
    </w:p>
  </w:endnote>
  <w:endnote w:type="continuationSeparator" w:id="1">
    <w:p w:rsidR="00E312AB" w:rsidRDefault="00E312AB" w:rsidP="00982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宋体"/>
    <w:panose1 w:val="02010609060101010101"/>
    <w:charset w:val="86"/>
    <w:family w:val="modern"/>
    <w:pitch w:val="fixed"/>
    <w:sig w:usb0="800002BF" w:usb1="38CF7CFA" w:usb2="00000016" w:usb3="00000000" w:csb0="00040001" w:csb1="00000000"/>
  </w:font>
  <w:font w:name="方正小标宋简体">
    <w:altName w:val="仿宋_GB2312"/>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2AB" w:rsidRDefault="00E312AB" w:rsidP="00982116">
      <w:r>
        <w:separator/>
      </w:r>
    </w:p>
  </w:footnote>
  <w:footnote w:type="continuationSeparator" w:id="1">
    <w:p w:rsidR="00E312AB" w:rsidRDefault="00E312AB" w:rsidP="009821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84F40"/>
    <w:rsid w:val="0013500A"/>
    <w:rsid w:val="00294DD4"/>
    <w:rsid w:val="00787A82"/>
    <w:rsid w:val="009555DA"/>
    <w:rsid w:val="00982116"/>
    <w:rsid w:val="009E33DA"/>
    <w:rsid w:val="00CA34BF"/>
    <w:rsid w:val="00CC1E3C"/>
    <w:rsid w:val="00D14C08"/>
    <w:rsid w:val="00E312AB"/>
    <w:rsid w:val="0112719D"/>
    <w:rsid w:val="0342362F"/>
    <w:rsid w:val="04633C3D"/>
    <w:rsid w:val="04660A5F"/>
    <w:rsid w:val="053E2EED"/>
    <w:rsid w:val="05646C6D"/>
    <w:rsid w:val="06BA05B0"/>
    <w:rsid w:val="08982B91"/>
    <w:rsid w:val="097056F7"/>
    <w:rsid w:val="0A2E5117"/>
    <w:rsid w:val="0A866D17"/>
    <w:rsid w:val="0E0C1691"/>
    <w:rsid w:val="11656447"/>
    <w:rsid w:val="12372273"/>
    <w:rsid w:val="12BB1744"/>
    <w:rsid w:val="130A4CC1"/>
    <w:rsid w:val="13D90EAC"/>
    <w:rsid w:val="15747C0B"/>
    <w:rsid w:val="17A3412C"/>
    <w:rsid w:val="1AB569EB"/>
    <w:rsid w:val="1CF83997"/>
    <w:rsid w:val="1F171460"/>
    <w:rsid w:val="1F76384E"/>
    <w:rsid w:val="203B65F8"/>
    <w:rsid w:val="204B4B1A"/>
    <w:rsid w:val="24205A88"/>
    <w:rsid w:val="242D0519"/>
    <w:rsid w:val="27C92FC2"/>
    <w:rsid w:val="28182D52"/>
    <w:rsid w:val="2A63565F"/>
    <w:rsid w:val="2D9A0E77"/>
    <w:rsid w:val="2E265A70"/>
    <w:rsid w:val="2EDA3BD7"/>
    <w:rsid w:val="2F062FA4"/>
    <w:rsid w:val="2FCB09A6"/>
    <w:rsid w:val="31A4251D"/>
    <w:rsid w:val="32F018E2"/>
    <w:rsid w:val="34556E85"/>
    <w:rsid w:val="36D1631D"/>
    <w:rsid w:val="39BE0CA0"/>
    <w:rsid w:val="3DA42034"/>
    <w:rsid w:val="3DAB1A9D"/>
    <w:rsid w:val="4054251C"/>
    <w:rsid w:val="40575B8C"/>
    <w:rsid w:val="40E54C8B"/>
    <w:rsid w:val="41BE3E77"/>
    <w:rsid w:val="42ED6E1A"/>
    <w:rsid w:val="43571B0B"/>
    <w:rsid w:val="453F4726"/>
    <w:rsid w:val="456F03B7"/>
    <w:rsid w:val="45DA21F5"/>
    <w:rsid w:val="46CC17BE"/>
    <w:rsid w:val="512E7715"/>
    <w:rsid w:val="53A249FB"/>
    <w:rsid w:val="552513E4"/>
    <w:rsid w:val="56625735"/>
    <w:rsid w:val="56E11E32"/>
    <w:rsid w:val="57447CB4"/>
    <w:rsid w:val="59FE4FE2"/>
    <w:rsid w:val="5ACF6B7D"/>
    <w:rsid w:val="5E6F5D6C"/>
    <w:rsid w:val="5F4D34BA"/>
    <w:rsid w:val="5FE27D40"/>
    <w:rsid w:val="61093985"/>
    <w:rsid w:val="61F70B12"/>
    <w:rsid w:val="620F7D47"/>
    <w:rsid w:val="63A446D9"/>
    <w:rsid w:val="67C03DC2"/>
    <w:rsid w:val="68DB25D9"/>
    <w:rsid w:val="6ABE3684"/>
    <w:rsid w:val="6B112570"/>
    <w:rsid w:val="6CC83812"/>
    <w:rsid w:val="6CFB189D"/>
    <w:rsid w:val="6D8D0501"/>
    <w:rsid w:val="6DE3160B"/>
    <w:rsid w:val="6DE87940"/>
    <w:rsid w:val="70214BB6"/>
    <w:rsid w:val="7153638C"/>
    <w:rsid w:val="72A16BCA"/>
    <w:rsid w:val="72C1473B"/>
    <w:rsid w:val="76884381"/>
    <w:rsid w:val="78EB5403"/>
    <w:rsid w:val="7C1505F9"/>
    <w:rsid w:val="7C2A32BF"/>
    <w:rsid w:val="7C675065"/>
    <w:rsid w:val="7DF86702"/>
    <w:rsid w:val="7E2A4820"/>
    <w:rsid w:val="7F4B3D3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E3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C1E3C"/>
    <w:pPr>
      <w:spacing w:before="100" w:beforeAutospacing="1" w:after="100" w:afterAutospacing="1"/>
      <w:jc w:val="left"/>
    </w:pPr>
    <w:rPr>
      <w:rFonts w:ascii="Calibri" w:hAnsi="Calibri"/>
      <w:kern w:val="0"/>
      <w:sz w:val="24"/>
    </w:rPr>
  </w:style>
  <w:style w:type="character" w:styleId="a4">
    <w:name w:val="Strong"/>
    <w:basedOn w:val="a0"/>
    <w:uiPriority w:val="99"/>
    <w:qFormat/>
    <w:rsid w:val="00CC1E3C"/>
    <w:rPr>
      <w:rFonts w:cs="Times New Roman"/>
      <w:b/>
      <w:bCs/>
    </w:rPr>
  </w:style>
  <w:style w:type="character" w:customStyle="1" w:styleId="apple-converted-space">
    <w:name w:val="apple-converted-space"/>
    <w:basedOn w:val="a0"/>
    <w:uiPriority w:val="99"/>
    <w:rsid w:val="00CC1E3C"/>
    <w:rPr>
      <w:rFonts w:cs="Times New Roman"/>
    </w:rPr>
  </w:style>
  <w:style w:type="paragraph" w:customStyle="1" w:styleId="Default">
    <w:name w:val="Default"/>
    <w:uiPriority w:val="99"/>
    <w:rsid w:val="00CC1E3C"/>
    <w:pPr>
      <w:widowControl w:val="0"/>
      <w:autoSpaceDE w:val="0"/>
      <w:autoSpaceDN w:val="0"/>
      <w:adjustRightInd w:val="0"/>
    </w:pPr>
    <w:rPr>
      <w:rFonts w:ascii="仿宋" w:eastAsia="仿宋" w:cs="仿宋"/>
      <w:color w:val="000000"/>
      <w:sz w:val="24"/>
      <w:szCs w:val="24"/>
    </w:rPr>
  </w:style>
  <w:style w:type="paragraph" w:styleId="a5">
    <w:name w:val="header"/>
    <w:basedOn w:val="a"/>
    <w:link w:val="Char"/>
    <w:uiPriority w:val="99"/>
    <w:semiHidden/>
    <w:unhideWhenUsed/>
    <w:rsid w:val="009821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82116"/>
    <w:rPr>
      <w:sz w:val="18"/>
      <w:szCs w:val="18"/>
    </w:rPr>
  </w:style>
  <w:style w:type="paragraph" w:styleId="a6">
    <w:name w:val="footer"/>
    <w:basedOn w:val="a"/>
    <w:link w:val="Char0"/>
    <w:uiPriority w:val="99"/>
    <w:semiHidden/>
    <w:unhideWhenUsed/>
    <w:rsid w:val="0098211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8211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4</cp:revision>
  <dcterms:created xsi:type="dcterms:W3CDTF">2017-10-25T13:08:00Z</dcterms:created>
  <dcterms:modified xsi:type="dcterms:W3CDTF">2020-03-12T04:44:00Z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