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A81" w:rsidRPr="00277A81" w:rsidRDefault="00277A81" w:rsidP="00277A81">
      <w:pPr>
        <w:widowControl/>
        <w:ind w:firstLineChars="300" w:firstLine="2530"/>
        <w:jc w:val="left"/>
        <w:rPr>
          <w:rFonts w:ascii="黑体" w:eastAsia="黑体" w:hAnsi="黑体" w:cs="黑体"/>
          <w:b/>
          <w:bCs/>
          <w:sz w:val="84"/>
          <w:szCs w:val="84"/>
        </w:rPr>
      </w:pPr>
      <w:bookmarkStart w:id="0" w:name="_Toc15396599"/>
      <w:bookmarkStart w:id="1" w:name="_Toc15377196"/>
      <w:bookmarkStart w:id="2" w:name="_GoBack"/>
      <w:bookmarkEnd w:id="2"/>
      <w:r w:rsidRPr="00277A81">
        <w:rPr>
          <w:rFonts w:ascii="黑体" w:eastAsia="黑体" w:hAnsi="黑体" w:cs="黑体" w:hint="eastAsia"/>
          <w:b/>
          <w:bCs/>
          <w:sz w:val="84"/>
          <w:szCs w:val="84"/>
        </w:rPr>
        <w:t>2018年</w:t>
      </w:r>
    </w:p>
    <w:p w:rsidR="00760445" w:rsidRPr="00277A81" w:rsidRDefault="00277A81" w:rsidP="00277A81">
      <w:pPr>
        <w:widowControl/>
        <w:jc w:val="center"/>
        <w:rPr>
          <w:rFonts w:ascii="黑体" w:eastAsia="黑体" w:hAnsi="黑体" w:cs="黑体" w:hint="eastAsia"/>
          <w:b/>
          <w:bCs/>
          <w:sz w:val="84"/>
          <w:szCs w:val="84"/>
        </w:rPr>
      </w:pPr>
      <w:r w:rsidRPr="00277A81">
        <w:rPr>
          <w:rFonts w:ascii="黑体" w:eastAsia="黑体" w:hAnsi="黑体" w:cs="黑体" w:hint="eastAsia"/>
          <w:b/>
          <w:bCs/>
          <w:sz w:val="84"/>
          <w:szCs w:val="84"/>
        </w:rPr>
        <w:t>四川省</w:t>
      </w:r>
      <w:r w:rsidR="00B17557" w:rsidRPr="00277A81">
        <w:rPr>
          <w:rFonts w:ascii="黑体" w:eastAsia="黑体" w:hAnsi="黑体" w:cs="黑体" w:hint="eastAsia"/>
          <w:b/>
          <w:bCs/>
          <w:sz w:val="84"/>
          <w:szCs w:val="84"/>
        </w:rPr>
        <w:t>九寨沟县</w:t>
      </w:r>
      <w:r w:rsidR="00B17557" w:rsidRPr="00277A81">
        <w:rPr>
          <w:rFonts w:ascii="黑体" w:eastAsia="黑体" w:hAnsi="黑体" w:cs="黑体" w:hint="eastAsia"/>
          <w:b/>
          <w:bCs/>
          <w:sz w:val="84"/>
          <w:szCs w:val="84"/>
        </w:rPr>
        <w:t>青少年宫</w:t>
      </w:r>
      <w:r>
        <w:rPr>
          <w:rFonts w:ascii="黑体" w:eastAsia="黑体" w:hAnsi="黑体" w:cs="黑体" w:hint="eastAsia"/>
          <w:b/>
          <w:bCs/>
          <w:sz w:val="84"/>
          <w:szCs w:val="84"/>
        </w:rPr>
        <w:t>部门决算</w:t>
      </w:r>
    </w:p>
    <w:p w:rsidR="00760445" w:rsidRPr="00277A81" w:rsidRDefault="00760445">
      <w:pPr>
        <w:widowControl/>
        <w:jc w:val="center"/>
        <w:rPr>
          <w:rFonts w:ascii="黑体" w:eastAsia="黑体" w:hAnsi="黑体"/>
          <w:color w:val="000000"/>
          <w:sz w:val="84"/>
          <w:szCs w:val="84"/>
        </w:rPr>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Default="00277A81" w:rsidP="00277A81">
      <w:pPr>
        <w:pStyle w:val="2"/>
      </w:pPr>
    </w:p>
    <w:p w:rsidR="00277A81" w:rsidRPr="00277A81" w:rsidRDefault="00277A81" w:rsidP="00277A81">
      <w:pPr>
        <w:pStyle w:val="2"/>
        <w:rPr>
          <w:rFonts w:hint="eastAsia"/>
        </w:rPr>
      </w:pPr>
    </w:p>
    <w:p w:rsidR="00760445" w:rsidRDefault="00B17557">
      <w:pPr>
        <w:widowControl/>
        <w:jc w:val="center"/>
        <w:rPr>
          <w:rFonts w:ascii="黑体" w:eastAsia="黑体" w:hAnsi="黑体"/>
          <w:color w:val="000000"/>
          <w:sz w:val="48"/>
          <w:szCs w:val="48"/>
        </w:rPr>
      </w:pPr>
      <w:r>
        <w:rPr>
          <w:rFonts w:ascii="黑体" w:eastAsia="黑体" w:hAnsi="黑体" w:hint="eastAsia"/>
          <w:color w:val="000000"/>
          <w:sz w:val="48"/>
          <w:szCs w:val="48"/>
        </w:rPr>
        <w:t>目录</w:t>
      </w:r>
    </w:p>
    <w:p w:rsidR="00760445" w:rsidRDefault="00B17557">
      <w:pPr>
        <w:widowControl/>
        <w:jc w:val="center"/>
        <w:rPr>
          <w:rFonts w:ascii="黑体" w:eastAsia="黑体" w:hAnsi="黑体" w:cs="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760445" w:rsidRDefault="00B17557">
      <w:pPr>
        <w:pStyle w:val="10"/>
        <w:rPr>
          <w:rFonts w:cs="黑体"/>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760445" w:rsidRDefault="00B17557">
      <w:pPr>
        <w:pStyle w:val="21"/>
        <w:rPr>
          <w:rFonts w:ascii="仿宋" w:eastAsia="仿宋" w:hAnsi="仿宋" w:cs="黑体"/>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760445" w:rsidRDefault="00B17557">
      <w:pPr>
        <w:pStyle w:val="21"/>
        <w:rPr>
          <w:rFonts w:ascii="仿宋" w:eastAsia="仿宋" w:hAnsi="仿宋" w:cs="黑体"/>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760445" w:rsidRDefault="00B17557">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9</w:t>
        </w:r>
        <w:r>
          <w:fldChar w:fldCharType="end"/>
        </w:r>
      </w:hyperlink>
    </w:p>
    <w:p w:rsidR="00760445" w:rsidRDefault="00B17557">
      <w:pPr>
        <w:pStyle w:val="21"/>
        <w:rPr>
          <w:rFonts w:ascii="仿宋" w:eastAsia="仿宋" w:hAnsi="仿宋" w:cs="黑体"/>
          <w:sz w:val="28"/>
          <w:szCs w:val="28"/>
        </w:rPr>
      </w:pPr>
      <w:hyperlink w:anchor="_Toc15396603" w:history="1">
        <w:r>
          <w:rPr>
            <w:rStyle w:val="aa"/>
            <w:rFonts w:ascii="仿宋" w:eastAsia="仿宋" w:hAnsi="仿宋" w:cs="黑体" w:hint="eastAsia"/>
            <w:bCs/>
            <w:sz w:val="28"/>
            <w:szCs w:val="28"/>
          </w:rPr>
          <w:t>一、</w:t>
        </w:r>
        <w:r>
          <w:rPr>
            <w:rStyle w:val="aa"/>
            <w:rFonts w:ascii="仿宋" w:eastAsia="仿宋" w:hAnsi="仿宋" w:hint="eastAsia"/>
            <w:sz w:val="28"/>
            <w:szCs w:val="28"/>
          </w:rPr>
          <w:t>收</w:t>
        </w:r>
        <w:r>
          <w:rPr>
            <w:rStyle w:val="aa"/>
            <w:rFonts w:ascii="仿宋" w:eastAsia="仿宋" w:hAnsi="仿宋" w:cs="黑体"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4" w:history="1">
        <w:r>
          <w:rPr>
            <w:rStyle w:val="aa"/>
            <w:rFonts w:ascii="仿宋" w:eastAsia="仿宋" w:hAnsi="仿宋" w:cs="黑体" w:hint="eastAsia"/>
            <w:bCs/>
            <w:sz w:val="28"/>
            <w:szCs w:val="28"/>
          </w:rPr>
          <w:t>二、</w:t>
        </w:r>
        <w:r>
          <w:rPr>
            <w:rStyle w:val="aa"/>
            <w:rFonts w:ascii="仿宋" w:eastAsia="仿宋" w:hAnsi="仿宋" w:hint="eastAsia"/>
            <w:sz w:val="28"/>
            <w:szCs w:val="28"/>
          </w:rPr>
          <w:t>收</w:t>
        </w:r>
        <w:r>
          <w:rPr>
            <w:rStyle w:val="aa"/>
            <w:rFonts w:ascii="仿宋" w:eastAsia="仿宋" w:hAnsi="仿宋" w:cs="黑体"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5" w:history="1">
        <w:r>
          <w:rPr>
            <w:rStyle w:val="aa"/>
            <w:rFonts w:ascii="仿宋" w:eastAsia="仿宋" w:hAnsi="仿宋" w:cs="黑体" w:hint="eastAsia"/>
            <w:bCs/>
            <w:sz w:val="28"/>
            <w:szCs w:val="28"/>
          </w:rPr>
          <w:t>三、</w:t>
        </w:r>
        <w:r>
          <w:rPr>
            <w:rStyle w:val="aa"/>
            <w:rFonts w:ascii="仿宋" w:eastAsia="仿宋" w:hAnsi="仿宋" w:hint="eastAsia"/>
            <w:sz w:val="28"/>
            <w:szCs w:val="28"/>
          </w:rPr>
          <w:t>支</w:t>
        </w:r>
        <w:r>
          <w:rPr>
            <w:rStyle w:val="aa"/>
            <w:rFonts w:ascii="仿宋" w:eastAsia="仿宋" w:hAnsi="仿宋" w:cs="黑体"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黑体"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黑体"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黑体"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11</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黑体"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12</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10" w:history="1">
        <w:r>
          <w:rPr>
            <w:rStyle w:val="aa"/>
            <w:rFonts w:ascii="仿宋" w:eastAsia="仿宋" w:hAnsi="仿宋" w:hint="eastAsia"/>
            <w:sz w:val="28"/>
            <w:szCs w:val="28"/>
          </w:rPr>
          <w:t>八、</w:t>
        </w:r>
        <w:r>
          <w:rPr>
            <w:rStyle w:val="aa"/>
            <w:rFonts w:ascii="仿宋" w:eastAsia="仿宋" w:hAnsi="仿宋" w:cs="黑体"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11" w:history="1">
        <w:r>
          <w:rPr>
            <w:rStyle w:val="aa"/>
            <w:rFonts w:ascii="仿宋" w:eastAsia="仿宋" w:hAnsi="仿宋" w:cs="黑体"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黑体" w:hint="eastAsia"/>
            <w:bCs/>
            <w:sz w:val="28"/>
            <w:szCs w:val="28"/>
          </w:rPr>
          <w:t>有资本经营预算支出决算情</w:t>
        </w:r>
        <w:r>
          <w:rPr>
            <w:rStyle w:val="aa"/>
            <w:rFonts w:ascii="仿宋" w:eastAsia="仿宋" w:hAnsi="仿宋" w:cs="黑体"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12" w:history="1">
        <w:r>
          <w:rPr>
            <w:rStyle w:val="aa"/>
            <w:rFonts w:ascii="仿宋" w:eastAsia="仿宋" w:hAnsi="仿宋" w:hint="eastAsia"/>
            <w:sz w:val="28"/>
            <w:szCs w:val="28"/>
          </w:rPr>
          <w:t>十</w:t>
        </w:r>
        <w:r>
          <w:rPr>
            <w:rStyle w:val="aa"/>
            <w:rFonts w:ascii="仿宋" w:eastAsia="仿宋" w:hAnsi="仿宋" w:cs="黑体"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18</w:t>
        </w:r>
        <w:r>
          <w:rPr>
            <w:rFonts w:ascii="仿宋" w:eastAsia="仿宋" w:hAnsi="仿宋"/>
            <w:sz w:val="28"/>
            <w:szCs w:val="28"/>
          </w:rPr>
          <w:fldChar w:fldCharType="end"/>
        </w:r>
      </w:hyperlink>
    </w:p>
    <w:p w:rsidR="00760445" w:rsidRDefault="00B17557">
      <w:pPr>
        <w:pStyle w:val="10"/>
        <w:rPr>
          <w:rFonts w:cs="黑体"/>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20</w:t>
        </w:r>
        <w:r>
          <w:fldChar w:fldCharType="end"/>
        </w:r>
      </w:hyperlink>
    </w:p>
    <w:p w:rsidR="00760445" w:rsidRDefault="00B17557">
      <w:pPr>
        <w:pStyle w:val="10"/>
        <w:rPr>
          <w:rFonts w:cs="黑体"/>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24</w:t>
        </w:r>
        <w:r>
          <w:fldChar w:fldCharType="end"/>
        </w:r>
      </w:hyperlink>
    </w:p>
    <w:p w:rsidR="00760445" w:rsidRDefault="00B17557">
      <w:pPr>
        <w:pStyle w:val="21"/>
        <w:rPr>
          <w:rFonts w:ascii="仿宋" w:eastAsia="仿宋" w:hAnsi="仿宋" w:cs="黑体"/>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24</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24</w:t>
        </w:r>
        <w:r>
          <w:rPr>
            <w:rFonts w:ascii="仿宋" w:eastAsia="仿宋" w:hAnsi="仿宋"/>
            <w:sz w:val="28"/>
            <w:szCs w:val="28"/>
          </w:rPr>
          <w:fldChar w:fldCharType="end"/>
        </w:r>
      </w:hyperlink>
    </w:p>
    <w:p w:rsidR="00760445" w:rsidRDefault="00B17557">
      <w:pPr>
        <w:pStyle w:val="10"/>
        <w:rPr>
          <w:rFonts w:cs="黑体"/>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w:instrText>
        </w:r>
        <w:r>
          <w:instrText xml:space="preserve">5396618 \h </w:instrText>
        </w:r>
        <w:r>
          <w:fldChar w:fldCharType="separate"/>
        </w:r>
        <w:r>
          <w:t>8</w:t>
        </w:r>
        <w: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w:instrText>
        </w:r>
        <w:r>
          <w:rPr>
            <w:rFonts w:ascii="仿宋" w:eastAsia="仿宋" w:hAnsi="仿宋"/>
            <w:sz w:val="28"/>
            <w:szCs w:val="28"/>
          </w:rPr>
          <w:instrText xml:space="preserve">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pStyle w:val="21"/>
        <w:rPr>
          <w:rFonts w:ascii="仿宋" w:eastAsia="仿宋" w:hAnsi="仿宋" w:cs="黑体"/>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760445" w:rsidRDefault="00B17557">
      <w:pPr>
        <w:widowControl/>
        <w:ind w:firstLineChars="500" w:firstLine="1200"/>
        <w:rPr>
          <w:rFonts w:ascii="仿宋" w:eastAsia="仿宋" w:hAnsi="仿宋"/>
          <w:color w:val="000000"/>
          <w:sz w:val="24"/>
        </w:rPr>
      </w:pPr>
      <w:r>
        <w:rPr>
          <w:rFonts w:ascii="仿宋" w:eastAsia="仿宋" w:hAnsi="仿宋"/>
          <w:color w:val="000000"/>
          <w:sz w:val="24"/>
        </w:rPr>
        <w:fldChar w:fldCharType="end"/>
      </w: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760445">
      <w:pPr>
        <w:widowControl/>
        <w:ind w:firstLineChars="500" w:firstLine="1200"/>
        <w:rPr>
          <w:rFonts w:ascii="仿宋" w:eastAsia="仿宋" w:hAnsi="仿宋"/>
          <w:color w:val="000000"/>
          <w:sz w:val="24"/>
        </w:rPr>
      </w:pPr>
    </w:p>
    <w:p w:rsidR="00760445" w:rsidRDefault="00B17557">
      <w:pPr>
        <w:widowControl/>
        <w:ind w:firstLineChars="500" w:firstLine="2200"/>
        <w:rPr>
          <w:rStyle w:val="1Char"/>
          <w:rFonts w:ascii="黑体" w:eastAsia="黑体" w:hAnsi="黑体"/>
          <w:bCs w:val="0"/>
        </w:rPr>
      </w:pPr>
      <w:r>
        <w:rPr>
          <w:rFonts w:ascii="黑体" w:eastAsia="黑体" w:hAnsi="黑体" w:hint="eastAsia"/>
          <w:sz w:val="44"/>
          <w:szCs w:val="44"/>
        </w:rPr>
        <w:t>第一部分</w:t>
      </w:r>
      <w:r>
        <w:rPr>
          <w:rFonts w:ascii="黑体" w:eastAsia="黑体" w:hAnsi="黑体" w:hint="eastAsia"/>
          <w:sz w:val="44"/>
          <w:szCs w:val="44"/>
        </w:rPr>
        <w:t xml:space="preserve"> </w:t>
      </w:r>
      <w:r>
        <w:rPr>
          <w:rStyle w:val="1Char"/>
          <w:rFonts w:ascii="黑体" w:eastAsia="黑体" w:hAnsi="黑体" w:hint="eastAsia"/>
          <w:b w:val="0"/>
          <w:bCs w:val="0"/>
        </w:rPr>
        <w:t>部门概况</w:t>
      </w:r>
      <w:bookmarkEnd w:id="0"/>
      <w:bookmarkEnd w:id="1"/>
    </w:p>
    <w:p w:rsidR="00760445" w:rsidRDefault="00760445">
      <w:pPr>
        <w:widowControl/>
        <w:jc w:val="left"/>
        <w:rPr>
          <w:rFonts w:ascii="黑体" w:eastAsia="黑体"/>
          <w:color w:val="000000"/>
          <w:sz w:val="32"/>
          <w:szCs w:val="32"/>
        </w:rPr>
      </w:pPr>
    </w:p>
    <w:p w:rsidR="00760445" w:rsidRDefault="00B17557">
      <w:pPr>
        <w:pStyle w:val="20"/>
        <w:rPr>
          <w:rStyle w:val="2Char"/>
          <w:rFonts w:ascii="仿宋" w:eastAsia="仿宋" w:hAnsi="仿宋"/>
        </w:rPr>
      </w:pPr>
      <w:bookmarkStart w:id="3" w:name="_Toc15396600"/>
      <w:bookmarkStart w:id="4"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3"/>
      <w:bookmarkEnd w:id="4"/>
    </w:p>
    <w:p w:rsidR="00760445" w:rsidRDefault="00B17557">
      <w:pPr>
        <w:pStyle w:val="a4"/>
        <w:spacing w:before="93" w:line="550" w:lineRule="exact"/>
        <w:ind w:firstLine="672"/>
        <w:rPr>
          <w:rFonts w:eastAsia="仿宋"/>
          <w:sz w:val="32"/>
          <w:szCs w:val="32"/>
        </w:rPr>
      </w:pPr>
      <w:bookmarkStart w:id="5" w:name="_Toc15378445"/>
      <w:bookmarkStart w:id="6" w:name="_Toc15377198"/>
      <w:r>
        <w:rPr>
          <w:rFonts w:ascii="仿宋" w:eastAsia="仿宋" w:hAnsi="仿宋" w:hint="eastAsia"/>
          <w:bCs/>
          <w:color w:val="000000"/>
          <w:sz w:val="32"/>
          <w:szCs w:val="32"/>
        </w:rPr>
        <w:t>（一）主要职能。</w:t>
      </w:r>
      <w:r>
        <w:rPr>
          <w:rFonts w:eastAsia="仿宋" w:hint="eastAsia"/>
          <w:sz w:val="32"/>
          <w:szCs w:val="32"/>
        </w:rPr>
        <w:t>九寨沟县青少年宫主要是为青少年健康成长提供校外服务。组织开展丰富多彩的校外活动。</w:t>
      </w:r>
    </w:p>
    <w:p w:rsidR="00760445" w:rsidRDefault="00B17557">
      <w:pPr>
        <w:spacing w:line="192" w:lineRule="auto"/>
        <w:ind w:firstLineChars="200" w:firstLine="640"/>
        <w:rPr>
          <w:rFonts w:ascii="仿宋" w:eastAsia="仿宋" w:hAnsi="仿宋"/>
          <w:bCs/>
          <w:color w:val="000000"/>
          <w:sz w:val="32"/>
          <w:szCs w:val="32"/>
        </w:rPr>
      </w:pPr>
      <w:bookmarkStart w:id="7" w:name="_Toc15378446"/>
      <w:bookmarkStart w:id="8" w:name="_Toc15377199"/>
      <w:bookmarkEnd w:id="5"/>
      <w:bookmarkEnd w:id="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7"/>
      <w:bookmarkEnd w:id="8"/>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一、</w:t>
      </w:r>
      <w:r>
        <w:rPr>
          <w:rFonts w:ascii="仿宋" w:eastAsia="仿宋" w:hAnsi="仿宋" w:cs="仿宋" w:hint="eastAsia"/>
          <w:sz w:val="32"/>
          <w:szCs w:val="32"/>
        </w:rPr>
        <w:t>深化青少年思想信念教育。</w:t>
      </w:r>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二、</w:t>
      </w:r>
      <w:r>
        <w:rPr>
          <w:rFonts w:ascii="仿宋" w:eastAsia="仿宋" w:hAnsi="仿宋" w:cs="仿宋" w:hint="eastAsia"/>
          <w:sz w:val="32"/>
          <w:szCs w:val="32"/>
        </w:rPr>
        <w:t>强化督促指导基层工作。</w:t>
      </w:r>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三、扎实开展主题实践。</w:t>
      </w:r>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四、</w:t>
      </w:r>
      <w:r>
        <w:rPr>
          <w:rFonts w:ascii="仿宋" w:eastAsia="仿宋" w:hAnsi="仿宋" w:cs="仿宋" w:hint="eastAsia"/>
          <w:sz w:val="32"/>
          <w:szCs w:val="32"/>
        </w:rPr>
        <w:t>利用新媒体阵地广泛发布青春咨询。</w:t>
      </w:r>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五、链接政策资源，抓实青年扶持。</w:t>
      </w:r>
    </w:p>
    <w:p w:rsidR="00760445" w:rsidRDefault="00B17557">
      <w:pPr>
        <w:spacing w:line="192" w:lineRule="auto"/>
        <w:ind w:firstLineChars="300" w:firstLine="960"/>
        <w:rPr>
          <w:rFonts w:ascii="仿宋" w:eastAsia="仿宋" w:hAnsi="仿宋" w:cs="仿宋"/>
          <w:sz w:val="32"/>
          <w:szCs w:val="32"/>
        </w:rPr>
      </w:pPr>
      <w:r>
        <w:rPr>
          <w:rFonts w:ascii="仿宋" w:eastAsia="仿宋" w:hAnsi="仿宋" w:cs="仿宋" w:hint="eastAsia"/>
          <w:sz w:val="32"/>
          <w:szCs w:val="32"/>
        </w:rPr>
        <w:t>六、管理服务并重，抓好西部计划。</w:t>
      </w:r>
    </w:p>
    <w:p w:rsidR="00760445" w:rsidRDefault="00760445">
      <w:pPr>
        <w:pStyle w:val="a4"/>
        <w:adjustRightInd w:val="0"/>
        <w:snapToGrid w:val="0"/>
        <w:spacing w:before="93" w:line="600" w:lineRule="exact"/>
        <w:ind w:firstLineChars="200" w:firstLine="640"/>
        <w:outlineLvl w:val="2"/>
        <w:rPr>
          <w:rFonts w:ascii="仿宋" w:eastAsia="仿宋" w:hAnsi="仿宋"/>
          <w:bCs/>
          <w:color w:val="000000"/>
          <w:sz w:val="32"/>
          <w:szCs w:val="32"/>
        </w:rPr>
      </w:pPr>
    </w:p>
    <w:p w:rsidR="00760445" w:rsidRDefault="00B17557">
      <w:pPr>
        <w:pStyle w:val="20"/>
        <w:rPr>
          <w:rStyle w:val="2Char"/>
        </w:rPr>
      </w:pPr>
      <w:bookmarkStart w:id="9" w:name="_Toc15377200"/>
      <w:bookmarkStart w:id="10"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9"/>
      <w:bookmarkEnd w:id="10"/>
    </w:p>
    <w:p w:rsidR="00760445" w:rsidRDefault="00B17557">
      <w:pPr>
        <w:pStyle w:val="a4"/>
        <w:adjustRightInd w:val="0"/>
        <w:snapToGrid w:val="0"/>
        <w:spacing w:before="93" w:line="550" w:lineRule="exact"/>
        <w:ind w:firstLineChars="210" w:firstLine="672"/>
        <w:rPr>
          <w:color w:val="000000"/>
          <w:sz w:val="32"/>
          <w:szCs w:val="32"/>
        </w:rPr>
      </w:pPr>
      <w:r>
        <w:rPr>
          <w:rFonts w:hAnsi="仿宋_GB2312" w:cs="仿宋_GB2312"/>
          <w:kern w:val="1"/>
          <w:sz w:val="32"/>
          <w:szCs w:val="32"/>
        </w:rPr>
        <w:t>根据</w:t>
      </w:r>
      <w:r>
        <w:rPr>
          <w:rFonts w:eastAsia="仿宋" w:hint="eastAsia"/>
          <w:sz w:val="32"/>
          <w:szCs w:val="32"/>
        </w:rPr>
        <w:t>九寨沟县青少年宫</w:t>
      </w:r>
      <w:r>
        <w:rPr>
          <w:rFonts w:hAnsi="仿宋_GB2312" w:cs="仿宋_GB2312"/>
          <w:kern w:val="1"/>
          <w:sz w:val="32"/>
          <w:szCs w:val="32"/>
        </w:rPr>
        <w:t>的实际情况，单位内部不设内设机构。</w:t>
      </w:r>
      <w:r>
        <w:rPr>
          <w:rFonts w:eastAsia="仿宋" w:hint="eastAsia"/>
          <w:sz w:val="32"/>
          <w:szCs w:val="32"/>
        </w:rPr>
        <w:t>九寨沟县青少年宫</w:t>
      </w:r>
      <w:r>
        <w:rPr>
          <w:rFonts w:hAnsi="仿宋_GB2312" w:cs="仿宋_GB2312"/>
          <w:kern w:val="1"/>
          <w:sz w:val="32"/>
          <w:szCs w:val="32"/>
        </w:rPr>
        <w:t>编制</w:t>
      </w:r>
      <w:r>
        <w:rPr>
          <w:rFonts w:hAnsi="仿宋_GB2312" w:cs="仿宋_GB2312"/>
          <w:kern w:val="1"/>
          <w:sz w:val="32"/>
          <w:szCs w:val="32"/>
        </w:rPr>
        <w:t>3</w:t>
      </w:r>
      <w:r>
        <w:rPr>
          <w:rFonts w:hAnsi="仿宋_GB2312" w:cs="仿宋_GB2312"/>
          <w:kern w:val="1"/>
          <w:sz w:val="32"/>
          <w:szCs w:val="32"/>
        </w:rPr>
        <w:t>名</w:t>
      </w:r>
      <w:r>
        <w:rPr>
          <w:rFonts w:hAnsi="仿宋_GB2312" w:cs="仿宋_GB2312" w:hint="eastAsia"/>
          <w:kern w:val="1"/>
          <w:sz w:val="32"/>
          <w:szCs w:val="32"/>
        </w:rPr>
        <w:t>;</w:t>
      </w:r>
      <w:r>
        <w:rPr>
          <w:rFonts w:hAnsi="仿宋_GB2312" w:cs="仿宋_GB2312" w:hint="eastAsia"/>
          <w:kern w:val="1"/>
          <w:sz w:val="32"/>
          <w:szCs w:val="32"/>
        </w:rPr>
        <w:t>事业管理编制</w:t>
      </w:r>
      <w:r>
        <w:rPr>
          <w:rFonts w:hAnsi="仿宋_GB2312" w:cs="仿宋_GB2312" w:hint="eastAsia"/>
          <w:kern w:val="1"/>
          <w:sz w:val="32"/>
          <w:szCs w:val="32"/>
        </w:rPr>
        <w:t>2</w:t>
      </w:r>
      <w:r>
        <w:rPr>
          <w:rFonts w:hAnsi="仿宋_GB2312" w:cs="仿宋_GB2312" w:hint="eastAsia"/>
          <w:kern w:val="1"/>
          <w:sz w:val="32"/>
          <w:szCs w:val="32"/>
        </w:rPr>
        <w:t>名，事业</w:t>
      </w:r>
      <w:r>
        <w:rPr>
          <w:rFonts w:hAnsi="仿宋_GB2312" w:cs="仿宋_GB2312" w:hint="eastAsia"/>
          <w:kern w:val="1"/>
          <w:sz w:val="32"/>
          <w:szCs w:val="32"/>
        </w:rPr>
        <w:t>工勤</w:t>
      </w:r>
      <w:r>
        <w:rPr>
          <w:rFonts w:hAnsi="仿宋_GB2312" w:cs="仿宋_GB2312"/>
          <w:kern w:val="1"/>
          <w:sz w:val="32"/>
          <w:szCs w:val="32"/>
        </w:rPr>
        <w:t>编制</w:t>
      </w:r>
      <w:r>
        <w:rPr>
          <w:rFonts w:hAnsi="仿宋_GB2312" w:cs="仿宋_GB2312" w:hint="eastAsia"/>
          <w:kern w:val="1"/>
          <w:sz w:val="32"/>
          <w:szCs w:val="32"/>
        </w:rPr>
        <w:t>1</w:t>
      </w:r>
      <w:r>
        <w:rPr>
          <w:rFonts w:hAnsi="仿宋_GB2312" w:cs="仿宋_GB2312" w:hint="eastAsia"/>
          <w:kern w:val="1"/>
          <w:sz w:val="32"/>
          <w:szCs w:val="32"/>
        </w:rPr>
        <w:t>名，</w:t>
      </w:r>
      <w:r>
        <w:rPr>
          <w:rFonts w:eastAsia="仿宋" w:hint="eastAsia"/>
          <w:sz w:val="32"/>
          <w:szCs w:val="32"/>
        </w:rPr>
        <w:t>九寨沟县青少年宫</w:t>
      </w:r>
      <w:r>
        <w:rPr>
          <w:rFonts w:hAnsi="仿宋_GB2312" w:cs="仿宋_GB2312"/>
          <w:kern w:val="1"/>
          <w:sz w:val="32"/>
          <w:szCs w:val="32"/>
        </w:rPr>
        <w:t>编制</w:t>
      </w:r>
      <w:r>
        <w:rPr>
          <w:rFonts w:hAnsi="仿宋_GB2312" w:cs="仿宋_GB2312" w:hint="eastAsia"/>
          <w:kern w:val="1"/>
          <w:sz w:val="32"/>
          <w:szCs w:val="32"/>
        </w:rPr>
        <w:t>合计</w:t>
      </w:r>
      <w:r>
        <w:rPr>
          <w:rFonts w:hAnsi="仿宋_GB2312" w:cs="仿宋_GB2312" w:hint="eastAsia"/>
          <w:kern w:val="1"/>
          <w:sz w:val="32"/>
          <w:szCs w:val="32"/>
        </w:rPr>
        <w:t>3</w:t>
      </w:r>
      <w:r>
        <w:rPr>
          <w:rFonts w:hAnsi="仿宋_GB2312" w:cs="仿宋_GB2312" w:hint="eastAsia"/>
          <w:kern w:val="1"/>
          <w:sz w:val="32"/>
          <w:szCs w:val="32"/>
        </w:rPr>
        <w:t>名</w:t>
      </w:r>
      <w:r>
        <w:rPr>
          <w:rFonts w:hint="eastAsia"/>
          <w:color w:val="000000"/>
          <w:sz w:val="32"/>
          <w:szCs w:val="32"/>
        </w:rPr>
        <w:t>。</w:t>
      </w:r>
    </w:p>
    <w:p w:rsidR="00760445" w:rsidRDefault="00760445">
      <w:pPr>
        <w:pStyle w:val="1"/>
        <w:ind w:right="440"/>
        <w:jc w:val="right"/>
        <w:rPr>
          <w:rFonts w:ascii="黑体" w:eastAsia="黑体" w:hAnsi="黑体"/>
          <w:b w:val="0"/>
          <w:color w:val="000000"/>
        </w:rPr>
      </w:pPr>
      <w:bookmarkStart w:id="11" w:name="_Toc15377204"/>
      <w:bookmarkStart w:id="12" w:name="_Toc15396602"/>
    </w:p>
    <w:p w:rsidR="00760445" w:rsidRDefault="00B17557">
      <w:pPr>
        <w:pStyle w:val="1"/>
        <w:ind w:right="440"/>
        <w:jc w:val="right"/>
        <w:rPr>
          <w:rStyle w:val="1Char"/>
          <w:rFonts w:ascii="黑体" w:eastAsia="黑体" w:hAnsi="黑体"/>
        </w:rPr>
      </w:pPr>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11"/>
      <w:bookmarkEnd w:id="12"/>
    </w:p>
    <w:p w:rsidR="00760445" w:rsidRDefault="00760445"/>
    <w:p w:rsidR="00760445" w:rsidRDefault="00B17557">
      <w:pPr>
        <w:pStyle w:val="11"/>
        <w:numPr>
          <w:ilvl w:val="0"/>
          <w:numId w:val="1"/>
        </w:numPr>
        <w:spacing w:line="600" w:lineRule="exact"/>
        <w:ind w:firstLineChars="0"/>
        <w:outlineLvl w:val="1"/>
        <w:rPr>
          <w:rStyle w:val="2Char"/>
          <w:rFonts w:ascii="黑体" w:eastAsia="黑体" w:hAnsi="黑体"/>
          <w:b w:val="0"/>
        </w:rPr>
      </w:pPr>
      <w:bookmarkStart w:id="13" w:name="_Toc15377205"/>
      <w:bookmarkStart w:id="14" w:name="_Toc15396603"/>
      <w:r>
        <w:rPr>
          <w:rFonts w:ascii="黑体" w:eastAsia="黑体" w:hAnsi="黑体" w:hint="eastAsia"/>
          <w:color w:val="000000"/>
          <w:sz w:val="32"/>
          <w:szCs w:val="32"/>
        </w:rPr>
        <w:lastRenderedPageBreak/>
        <w:t>收</w:t>
      </w:r>
      <w:r>
        <w:rPr>
          <w:rStyle w:val="2Char"/>
          <w:rFonts w:ascii="黑体" w:eastAsia="黑体" w:hAnsi="黑体" w:hint="eastAsia"/>
          <w:b w:val="0"/>
        </w:rPr>
        <w:t>入支出决算总体情况说明</w:t>
      </w:r>
      <w:bookmarkEnd w:id="13"/>
      <w:bookmarkEnd w:id="14"/>
    </w:p>
    <w:p w:rsidR="00760445" w:rsidRDefault="00B17557">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w:t>
      </w:r>
      <w:r>
        <w:rPr>
          <w:rFonts w:ascii="仿宋" w:eastAsia="仿宋" w:hAnsi="仿宋" w:hint="eastAsia"/>
          <w:color w:val="000000"/>
          <w:sz w:val="32"/>
          <w:szCs w:val="32"/>
        </w:rPr>
        <w:t>总</w:t>
      </w:r>
      <w:r>
        <w:rPr>
          <w:rFonts w:ascii="仿宋" w:eastAsia="仿宋" w:hAnsi="仿宋" w:hint="eastAsia"/>
          <w:color w:val="000000"/>
          <w:sz w:val="32"/>
          <w:szCs w:val="32"/>
        </w:rPr>
        <w:t>收</w:t>
      </w:r>
      <w:r>
        <w:rPr>
          <w:rFonts w:ascii="仿宋" w:eastAsia="仿宋" w:hAnsi="仿宋" w:hint="eastAsia"/>
          <w:color w:val="000000"/>
          <w:sz w:val="32"/>
          <w:szCs w:val="32"/>
        </w:rPr>
        <w:t>入</w:t>
      </w:r>
      <w:r>
        <w:rPr>
          <w:rFonts w:ascii="仿宋" w:eastAsia="仿宋" w:hAnsi="仿宋" w:hint="eastAsia"/>
          <w:color w:val="000000"/>
          <w:sz w:val="32"/>
          <w:szCs w:val="32"/>
        </w:rPr>
        <w:t>24.99</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24.98</w:t>
      </w:r>
      <w:r>
        <w:rPr>
          <w:rFonts w:ascii="仿宋" w:eastAsia="仿宋" w:hAnsi="仿宋" w:hint="eastAsia"/>
          <w:color w:val="000000"/>
          <w:sz w:val="32"/>
          <w:szCs w:val="32"/>
        </w:rPr>
        <w:t>万元。</w:t>
      </w:r>
    </w:p>
    <w:p w:rsidR="00760445" w:rsidRDefault="00B17557">
      <w:pPr>
        <w:pStyle w:val="11"/>
        <w:numPr>
          <w:ilvl w:val="0"/>
          <w:numId w:val="1"/>
        </w:numPr>
        <w:spacing w:line="600" w:lineRule="exact"/>
        <w:ind w:firstLineChars="0"/>
        <w:outlineLvl w:val="1"/>
        <w:rPr>
          <w:rStyle w:val="2Char"/>
          <w:rFonts w:ascii="黑体" w:eastAsia="黑体" w:hAnsi="黑体"/>
          <w:b w:val="0"/>
        </w:rPr>
      </w:pPr>
      <w:bookmarkStart w:id="15" w:name="_Toc15396604"/>
      <w:bookmarkStart w:id="1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15"/>
      <w:bookmarkEnd w:id="16"/>
    </w:p>
    <w:p w:rsidR="00760445" w:rsidRDefault="00B17557">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24.99</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24.99</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760445" w:rsidRDefault="00B17557">
      <w:pPr>
        <w:pStyle w:val="11"/>
        <w:spacing w:line="600" w:lineRule="exact"/>
        <w:ind w:firstLineChars="100" w:firstLine="320"/>
        <w:outlineLvl w:val="1"/>
        <w:rPr>
          <w:rStyle w:val="2Char"/>
          <w:rFonts w:ascii="黑体" w:eastAsia="黑体" w:hAnsi="黑体"/>
          <w:b w:val="0"/>
        </w:rPr>
      </w:pPr>
      <w:bookmarkStart w:id="17" w:name="_Toc15396605"/>
      <w:bookmarkStart w:id="18" w:name="_Toc15377207"/>
      <w:r>
        <w:rPr>
          <w:rFonts w:ascii="黑体" w:eastAsia="黑体" w:hAnsi="黑体" w:hint="eastAsia"/>
          <w:color w:val="000000"/>
          <w:sz w:val="32"/>
          <w:szCs w:val="32"/>
        </w:rPr>
        <w:t>三、</w:t>
      </w:r>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17"/>
      <w:bookmarkEnd w:id="18"/>
    </w:p>
    <w:p w:rsidR="00760445" w:rsidRDefault="00B17557">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24.98</w:t>
      </w:r>
      <w:r>
        <w:rPr>
          <w:rFonts w:ascii="仿宋" w:eastAsia="仿宋" w:hAnsi="仿宋" w:hint="eastAsia"/>
          <w:color w:val="000000"/>
          <w:sz w:val="32"/>
          <w:szCs w:val="32"/>
        </w:rPr>
        <w:t>万元，其中：基本支出</w:t>
      </w:r>
      <w:r>
        <w:rPr>
          <w:rFonts w:ascii="仿宋" w:eastAsia="仿宋" w:hAnsi="仿宋" w:hint="eastAsia"/>
          <w:color w:val="000000"/>
          <w:sz w:val="32"/>
          <w:szCs w:val="32"/>
        </w:rPr>
        <w:t>24.98</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760445" w:rsidRDefault="00B17557">
      <w:pPr>
        <w:spacing w:line="600" w:lineRule="exact"/>
        <w:ind w:firstLineChars="200" w:firstLine="640"/>
        <w:outlineLvl w:val="1"/>
        <w:rPr>
          <w:rStyle w:val="2Char"/>
          <w:rFonts w:ascii="黑体" w:eastAsia="黑体" w:hAnsi="黑体"/>
          <w:b w:val="0"/>
        </w:rPr>
      </w:pPr>
      <w:bookmarkStart w:id="19" w:name="_Toc15377208"/>
      <w:bookmarkStart w:id="20"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19"/>
      <w:bookmarkEnd w:id="20"/>
    </w:p>
    <w:p w:rsidR="00760445" w:rsidRDefault="00B17557">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年财政拨款收</w:t>
      </w:r>
      <w:r>
        <w:rPr>
          <w:rFonts w:ascii="仿宋" w:eastAsia="仿宋" w:hAnsi="仿宋" w:hint="eastAsia"/>
          <w:color w:val="000000"/>
          <w:sz w:val="32"/>
          <w:szCs w:val="32"/>
        </w:rPr>
        <w:t>入</w:t>
      </w:r>
      <w:r>
        <w:rPr>
          <w:rFonts w:ascii="仿宋" w:eastAsia="仿宋" w:hAnsi="仿宋" w:hint="eastAsia"/>
          <w:color w:val="000000"/>
          <w:sz w:val="32"/>
          <w:szCs w:val="32"/>
        </w:rPr>
        <w:t>24.99</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24.98</w:t>
      </w:r>
      <w:r>
        <w:rPr>
          <w:rFonts w:ascii="仿宋" w:eastAsia="仿宋" w:hAnsi="仿宋" w:hint="eastAsia"/>
          <w:color w:val="000000"/>
          <w:sz w:val="32"/>
          <w:szCs w:val="32"/>
        </w:rPr>
        <w:t>万元。</w:t>
      </w:r>
    </w:p>
    <w:p w:rsidR="00760445" w:rsidRDefault="00B17557">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（除国有资本经营预算外，数据来源于财决</w:t>
      </w:r>
      <w:r>
        <w:rPr>
          <w:rFonts w:ascii="仿宋" w:eastAsia="仿宋" w:hAnsi="仿宋"/>
          <w:b/>
          <w:color w:val="000000"/>
          <w:sz w:val="32"/>
          <w:szCs w:val="32"/>
        </w:rPr>
        <w:t>Z01-1</w:t>
      </w:r>
      <w:r>
        <w:rPr>
          <w:rFonts w:ascii="仿宋" w:eastAsia="仿宋" w:hAnsi="仿宋" w:hint="eastAsia"/>
          <w:b/>
          <w:color w:val="000000"/>
          <w:sz w:val="32"/>
          <w:szCs w:val="32"/>
        </w:rPr>
        <w:t>表，口径为“总计”数</w:t>
      </w:r>
      <w:r>
        <w:rPr>
          <w:rFonts w:ascii="仿宋" w:eastAsia="仿宋" w:hAnsi="仿宋" w:hint="eastAsia"/>
          <w:b/>
          <w:color w:val="000000"/>
          <w:sz w:val="32"/>
          <w:szCs w:val="32"/>
        </w:rPr>
        <w:t>+</w:t>
      </w:r>
      <w:r>
        <w:rPr>
          <w:rFonts w:ascii="仿宋" w:eastAsia="仿宋" w:hAnsi="仿宋" w:hint="eastAsia"/>
          <w:b/>
          <w:color w:val="000000"/>
          <w:sz w:val="32"/>
          <w:szCs w:val="32"/>
        </w:rPr>
        <w:t>国有资本经营预算。）</w:t>
      </w:r>
    </w:p>
    <w:p w:rsidR="00760445" w:rsidRDefault="00B17557">
      <w:pPr>
        <w:spacing w:line="600" w:lineRule="exact"/>
        <w:outlineLvl w:val="1"/>
        <w:rPr>
          <w:rStyle w:val="2Char"/>
          <w:rFonts w:ascii="黑体" w:eastAsia="黑体" w:hAnsi="黑体"/>
          <w:b w:val="0"/>
        </w:rPr>
      </w:pPr>
      <w:bookmarkStart w:id="21" w:name="_Toc15396607"/>
      <w:bookmarkStart w:id="22"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1"/>
      <w:bookmarkEnd w:id="22"/>
    </w:p>
    <w:p w:rsidR="00760445" w:rsidRDefault="00B17557">
      <w:pPr>
        <w:spacing w:line="600" w:lineRule="exact"/>
        <w:ind w:firstLineChars="200" w:firstLine="643"/>
        <w:outlineLvl w:val="2"/>
        <w:rPr>
          <w:rFonts w:ascii="仿宋" w:eastAsia="仿宋" w:hAnsi="仿宋"/>
          <w:b/>
          <w:color w:val="000000"/>
          <w:sz w:val="32"/>
          <w:szCs w:val="32"/>
        </w:rPr>
      </w:pPr>
      <w:bookmarkStart w:id="23" w:name="_Toc15377210"/>
      <w:r>
        <w:rPr>
          <w:rFonts w:ascii="仿宋" w:eastAsia="仿宋" w:hAnsi="仿宋" w:hint="eastAsia"/>
          <w:b/>
          <w:color w:val="000000"/>
          <w:sz w:val="32"/>
          <w:szCs w:val="32"/>
        </w:rPr>
        <w:t>（一）一般公共预算财政拨款支出决算总体情况</w:t>
      </w:r>
      <w:bookmarkEnd w:id="23"/>
    </w:p>
    <w:p w:rsidR="00760445" w:rsidRDefault="00B17557">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24.98</w:t>
      </w:r>
      <w:r>
        <w:rPr>
          <w:rFonts w:ascii="仿宋" w:eastAsia="仿宋" w:hAnsi="仿宋" w:hint="eastAsia"/>
          <w:color w:val="000000"/>
          <w:sz w:val="32"/>
          <w:szCs w:val="32"/>
        </w:rPr>
        <w:t>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760445" w:rsidRDefault="00B17557">
      <w:pPr>
        <w:spacing w:line="600" w:lineRule="exact"/>
        <w:ind w:firstLineChars="200" w:firstLine="643"/>
        <w:outlineLvl w:val="2"/>
        <w:rPr>
          <w:rFonts w:ascii="仿宋" w:eastAsia="仿宋" w:hAnsi="仿宋"/>
          <w:b/>
          <w:color w:val="000000"/>
          <w:sz w:val="32"/>
          <w:szCs w:val="32"/>
        </w:rPr>
      </w:pPr>
      <w:bookmarkStart w:id="24" w:name="_Toc15377211"/>
      <w:r>
        <w:rPr>
          <w:rFonts w:ascii="仿宋" w:eastAsia="仿宋" w:hAnsi="仿宋" w:hint="eastAsia"/>
          <w:b/>
          <w:color w:val="000000"/>
          <w:sz w:val="32"/>
          <w:szCs w:val="32"/>
        </w:rPr>
        <w:t>（二）一般公共预算财政拨款支出决算结构情况</w:t>
      </w:r>
      <w:bookmarkEnd w:id="24"/>
    </w:p>
    <w:p w:rsidR="00760445" w:rsidRDefault="00B17557">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24.98</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w:t>
      </w:r>
      <w:r>
        <w:rPr>
          <w:rFonts w:ascii="仿宋" w:eastAsia="仿宋" w:hAnsi="仿宋" w:hint="eastAsia"/>
          <w:color w:val="000000"/>
          <w:sz w:val="32"/>
          <w:szCs w:val="32"/>
        </w:rPr>
        <w:t>20.39</w:t>
      </w:r>
      <w:r>
        <w:rPr>
          <w:rFonts w:ascii="仿宋" w:eastAsia="仿宋" w:hAnsi="仿宋" w:hint="eastAsia"/>
          <w:color w:val="000000"/>
          <w:sz w:val="32"/>
          <w:szCs w:val="32"/>
        </w:rPr>
        <w:t>万元，占</w:t>
      </w:r>
      <w:r>
        <w:rPr>
          <w:rFonts w:ascii="仿宋" w:eastAsia="仿宋" w:hAnsi="仿宋" w:hint="eastAsia"/>
          <w:color w:val="000000"/>
          <w:sz w:val="32"/>
          <w:szCs w:val="32"/>
        </w:rPr>
        <w:t>81.63</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教育支出（类）</w:t>
      </w:r>
      <w:r>
        <w:rPr>
          <w:rFonts w:ascii="仿宋" w:eastAsia="仿宋" w:hAnsi="仿宋" w:hint="eastAsia"/>
          <w:b/>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科学技术（类）</w:t>
      </w:r>
      <w:r>
        <w:rPr>
          <w:rFonts w:ascii="仿宋" w:eastAsia="仿宋" w:hAnsi="仿宋" w:hint="eastAsia"/>
          <w:color w:val="000000"/>
          <w:sz w:val="32"/>
          <w:szCs w:val="32"/>
        </w:rPr>
        <w:t>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w:t>
      </w:r>
      <w:r>
        <w:rPr>
          <w:rFonts w:ascii="仿宋" w:eastAsia="仿宋" w:hAnsi="仿宋" w:hint="eastAsia"/>
          <w:color w:val="000000"/>
          <w:sz w:val="32"/>
          <w:szCs w:val="32"/>
        </w:rPr>
        <w:t>1.44</w:t>
      </w:r>
      <w:r>
        <w:rPr>
          <w:rFonts w:ascii="仿宋" w:eastAsia="仿宋" w:hAnsi="仿宋" w:hint="eastAsia"/>
          <w:color w:val="000000"/>
          <w:sz w:val="32"/>
          <w:szCs w:val="32"/>
        </w:rPr>
        <w:t>万元，占</w:t>
      </w:r>
      <w:r>
        <w:rPr>
          <w:rFonts w:ascii="仿宋" w:eastAsia="仿宋" w:hAnsi="仿宋" w:hint="eastAsia"/>
          <w:color w:val="000000"/>
          <w:sz w:val="32"/>
          <w:szCs w:val="32"/>
        </w:rPr>
        <w:t>5.76</w:t>
      </w:r>
      <w:r>
        <w:rPr>
          <w:rFonts w:ascii="仿宋" w:eastAsia="仿宋" w:hAnsi="仿宋"/>
          <w:color w:val="000000"/>
          <w:sz w:val="32"/>
          <w:szCs w:val="32"/>
        </w:rPr>
        <w:t>%</w:t>
      </w:r>
      <w:r>
        <w:rPr>
          <w:rFonts w:ascii="仿宋" w:eastAsia="仿宋" w:hAnsi="仿宋" w:hint="eastAsia"/>
          <w:color w:val="000000"/>
          <w:sz w:val="32"/>
          <w:szCs w:val="32"/>
        </w:rPr>
        <w:t>；医疗卫生支出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；住房保障支出</w:t>
      </w:r>
      <w:r>
        <w:rPr>
          <w:rFonts w:ascii="仿宋" w:eastAsia="仿宋" w:hAnsi="仿宋" w:hint="eastAsia"/>
          <w:color w:val="000000"/>
          <w:sz w:val="32"/>
          <w:szCs w:val="32"/>
        </w:rPr>
        <w:t>2.33</w:t>
      </w:r>
      <w:r>
        <w:rPr>
          <w:rFonts w:ascii="仿宋" w:eastAsia="仿宋" w:hAnsi="仿宋" w:hint="eastAsia"/>
          <w:color w:val="000000"/>
          <w:sz w:val="32"/>
          <w:szCs w:val="32"/>
        </w:rPr>
        <w:t>万元，占</w:t>
      </w:r>
      <w:r>
        <w:rPr>
          <w:rFonts w:ascii="仿宋" w:eastAsia="仿宋" w:hAnsi="仿宋" w:hint="eastAsia"/>
          <w:color w:val="000000"/>
          <w:sz w:val="32"/>
          <w:szCs w:val="32"/>
        </w:rPr>
        <w:t xml:space="preserve">9.33 </w:t>
      </w:r>
      <w:r>
        <w:rPr>
          <w:rFonts w:ascii="仿宋" w:eastAsia="仿宋" w:hAnsi="仿宋"/>
          <w:color w:val="000000"/>
          <w:sz w:val="32"/>
          <w:szCs w:val="32"/>
        </w:rPr>
        <w:t>%</w:t>
      </w:r>
      <w:r>
        <w:rPr>
          <w:rFonts w:ascii="仿宋" w:eastAsia="仿宋" w:hAnsi="仿宋" w:hint="eastAsia"/>
          <w:color w:val="000000"/>
          <w:sz w:val="32"/>
          <w:szCs w:val="32"/>
        </w:rPr>
        <w:t>。</w:t>
      </w:r>
    </w:p>
    <w:p w:rsidR="00760445" w:rsidRDefault="00760445">
      <w:pPr>
        <w:spacing w:line="600" w:lineRule="exact"/>
        <w:ind w:firstLineChars="200" w:firstLine="640"/>
        <w:rPr>
          <w:rFonts w:ascii="仿宋" w:eastAsia="仿宋" w:hAnsi="仿宋"/>
          <w:color w:val="000000"/>
          <w:sz w:val="32"/>
          <w:szCs w:val="32"/>
        </w:rPr>
      </w:pPr>
    </w:p>
    <w:p w:rsidR="00760445" w:rsidRDefault="00B17557">
      <w:pPr>
        <w:spacing w:line="600" w:lineRule="exact"/>
        <w:ind w:firstLineChars="200" w:firstLine="643"/>
        <w:outlineLvl w:val="2"/>
        <w:rPr>
          <w:rFonts w:ascii="仿宋" w:eastAsia="仿宋" w:hAnsi="仿宋"/>
          <w:b/>
          <w:color w:val="000000"/>
          <w:sz w:val="32"/>
          <w:szCs w:val="32"/>
        </w:rPr>
      </w:pPr>
      <w:bookmarkStart w:id="25" w:name="_Toc15377212"/>
      <w:r>
        <w:rPr>
          <w:rFonts w:ascii="仿宋" w:eastAsia="仿宋" w:hAnsi="仿宋" w:hint="eastAsia"/>
          <w:b/>
          <w:color w:val="000000"/>
          <w:sz w:val="32"/>
          <w:szCs w:val="32"/>
        </w:rPr>
        <w:t>（三）一般公共预算财政拨款支出决算具体情况</w:t>
      </w:r>
      <w:bookmarkEnd w:id="25"/>
    </w:p>
    <w:p w:rsidR="00760445" w:rsidRDefault="00B17557">
      <w:pPr>
        <w:spacing w:line="600" w:lineRule="exact"/>
        <w:ind w:firstLineChars="200" w:firstLine="643"/>
        <w:outlineLvl w:val="2"/>
        <w:rPr>
          <w:rStyle w:val="a8"/>
          <w:rFonts w:ascii="仿宋" w:eastAsia="仿宋" w:hAnsi="仿宋"/>
          <w:bCs/>
          <w:color w:val="000000"/>
          <w:sz w:val="32"/>
          <w:szCs w:val="32"/>
        </w:rPr>
      </w:pPr>
      <w:bookmarkStart w:id="26" w:name="_Toc15377444"/>
      <w:bookmarkStart w:id="27" w:name="_Toc15377213"/>
      <w:bookmarkStart w:id="28" w:name="_Toc15378460"/>
      <w:r>
        <w:rPr>
          <w:rFonts w:ascii="仿宋" w:eastAsia="仿宋" w:hAnsi="仿宋" w:hint="eastAsia"/>
          <w:b/>
          <w:color w:val="000000"/>
          <w:sz w:val="32"/>
          <w:szCs w:val="32"/>
        </w:rPr>
        <w:t>2018</w:t>
      </w:r>
      <w:r>
        <w:rPr>
          <w:rFonts w:ascii="仿宋" w:eastAsia="仿宋" w:hAnsi="仿宋" w:hint="eastAsia"/>
          <w:b/>
          <w:color w:val="000000"/>
          <w:sz w:val="32"/>
          <w:szCs w:val="32"/>
        </w:rPr>
        <w:t>年般公共预算支出决算数为</w:t>
      </w:r>
      <w:r>
        <w:rPr>
          <w:rFonts w:ascii="仿宋" w:eastAsia="仿宋" w:hAnsi="仿宋" w:hint="eastAsia"/>
          <w:b/>
          <w:color w:val="000000"/>
          <w:sz w:val="32"/>
          <w:szCs w:val="32"/>
        </w:rPr>
        <w:t>24.98</w:t>
      </w:r>
      <w:r>
        <w:rPr>
          <w:rFonts w:ascii="仿宋" w:eastAsia="仿宋" w:hAnsi="仿宋" w:hint="eastAsia"/>
          <w:color w:val="000000"/>
          <w:sz w:val="32"/>
          <w:szCs w:val="32"/>
        </w:rPr>
        <w:t>，</w:t>
      </w:r>
      <w:r>
        <w:rPr>
          <w:rStyle w:val="a8"/>
          <w:rFonts w:ascii="仿宋" w:eastAsia="仿宋" w:hAnsi="仿宋" w:hint="eastAsia"/>
          <w:bCs/>
          <w:color w:val="000000"/>
          <w:sz w:val="32"/>
          <w:szCs w:val="32"/>
        </w:rPr>
        <w:t>完成预算</w:t>
      </w:r>
      <w:r>
        <w:rPr>
          <w:rStyle w:val="a8"/>
          <w:rFonts w:ascii="仿宋" w:eastAsia="仿宋" w:hAnsi="仿宋" w:hint="eastAsia"/>
          <w:bCs/>
          <w:color w:val="000000"/>
          <w:sz w:val="32"/>
          <w:szCs w:val="32"/>
        </w:rPr>
        <w:t>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26"/>
      <w:bookmarkEnd w:id="27"/>
      <w:bookmarkEnd w:id="28"/>
    </w:p>
    <w:p w:rsidR="00760445" w:rsidRDefault="00B17557">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1.</w:t>
      </w:r>
      <w:r>
        <w:rPr>
          <w:rStyle w:val="a8"/>
          <w:rFonts w:ascii="仿宋" w:eastAsia="仿宋" w:hAnsi="仿宋" w:hint="eastAsia"/>
          <w:bCs/>
          <w:color w:val="000000"/>
          <w:sz w:val="32"/>
          <w:szCs w:val="32"/>
        </w:rPr>
        <w:t>一般公共服务支出</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群众团体事务</w:t>
      </w:r>
      <w:r>
        <w:rPr>
          <w:rStyle w:val="a8"/>
          <w:rFonts w:ascii="仿宋" w:eastAsia="仿宋" w:hAnsi="仿宋" w:hint="eastAsia"/>
          <w:bCs/>
          <w:color w:val="000000"/>
          <w:sz w:val="32"/>
          <w:szCs w:val="32"/>
        </w:rPr>
        <w:t>29</w:t>
      </w:r>
      <w:r>
        <w:rPr>
          <w:rStyle w:val="a8"/>
          <w:rFonts w:ascii="仿宋" w:eastAsia="仿宋" w:hAnsi="仿宋" w:hint="eastAsia"/>
          <w:bCs/>
          <w:color w:val="000000"/>
          <w:sz w:val="32"/>
          <w:szCs w:val="32"/>
        </w:rPr>
        <w:t>（款）事业运行</w:t>
      </w:r>
      <w:r>
        <w:rPr>
          <w:rStyle w:val="a8"/>
          <w:rFonts w:ascii="仿宋" w:eastAsia="仿宋" w:hAnsi="仿宋" w:hint="eastAsia"/>
          <w:bCs/>
          <w:color w:val="000000"/>
          <w:sz w:val="32"/>
          <w:szCs w:val="32"/>
        </w:rPr>
        <w:t>50</w:t>
      </w:r>
      <w:r>
        <w:rPr>
          <w:rStyle w:val="a8"/>
          <w:rFonts w:ascii="仿宋" w:eastAsia="仿宋" w:hAnsi="仿宋" w:hint="eastAsia"/>
          <w:bCs/>
          <w:color w:val="000000"/>
          <w:sz w:val="32"/>
          <w:szCs w:val="32"/>
        </w:rPr>
        <w:t>（项）</w:t>
      </w:r>
      <w:r>
        <w:rPr>
          <w:rStyle w:val="a8"/>
          <w:rFonts w:ascii="仿宋" w:eastAsia="仿宋" w:hAnsi="仿宋" w:hint="eastAsia"/>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20.39</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760445" w:rsidRDefault="00B17557">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（类）行政事业单位离退休</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（款）</w:t>
      </w:r>
      <w:r>
        <w:rPr>
          <w:rStyle w:val="a8"/>
          <w:rFonts w:ascii="仿宋" w:eastAsia="仿宋" w:hAnsi="仿宋" w:hint="eastAsia"/>
          <w:bCs/>
          <w:color w:val="000000"/>
          <w:sz w:val="32"/>
          <w:szCs w:val="32"/>
        </w:rPr>
        <w:t xml:space="preserve">  </w:t>
      </w:r>
      <w:r>
        <w:rPr>
          <w:rStyle w:val="a8"/>
          <w:rFonts w:ascii="仿宋" w:eastAsia="仿宋" w:hAnsi="仿宋" w:hint="eastAsia"/>
          <w:bCs/>
          <w:color w:val="000000"/>
          <w:sz w:val="32"/>
          <w:szCs w:val="32"/>
        </w:rPr>
        <w:t>机关事业单位基本养老保险缴费支出</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1.44</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760445" w:rsidRDefault="00B17557">
      <w:pPr>
        <w:spacing w:line="600" w:lineRule="exact"/>
        <w:ind w:firstLineChars="200" w:firstLine="643"/>
        <w:rPr>
          <w:rFonts w:ascii="仿宋" w:eastAsia="仿宋" w:hAnsi="仿宋"/>
          <w:color w:val="000000"/>
          <w:sz w:val="32"/>
          <w:szCs w:val="32"/>
        </w:rPr>
      </w:pPr>
      <w:r>
        <w:rPr>
          <w:rStyle w:val="a8"/>
          <w:rFonts w:ascii="仿宋" w:eastAsia="仿宋" w:hAnsi="仿宋" w:hint="eastAsia"/>
          <w:bCs/>
          <w:color w:val="000000"/>
          <w:sz w:val="32"/>
          <w:szCs w:val="32"/>
        </w:rPr>
        <w:t>3</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（类）行政事业单位医疗</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（款）行政单位医疗</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0.82</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760445" w:rsidRDefault="00B17557">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w:t>
      </w:r>
      <w:r>
        <w:rPr>
          <w:rStyle w:val="a8"/>
          <w:rFonts w:ascii="仿宋" w:eastAsia="仿宋" w:hAnsi="仿宋" w:hint="eastAsia"/>
          <w:bCs/>
          <w:color w:val="000000"/>
          <w:sz w:val="32"/>
          <w:szCs w:val="32"/>
        </w:rPr>
        <w:t>住房保障支出</w:t>
      </w:r>
      <w:r>
        <w:rPr>
          <w:rStyle w:val="a8"/>
          <w:rFonts w:ascii="仿宋" w:eastAsia="仿宋" w:hAnsi="仿宋" w:hint="eastAsia"/>
          <w:bCs/>
          <w:color w:val="000000"/>
          <w:sz w:val="32"/>
          <w:szCs w:val="32"/>
        </w:rPr>
        <w:t>221</w:t>
      </w:r>
      <w:r>
        <w:rPr>
          <w:rStyle w:val="a8"/>
          <w:rFonts w:ascii="仿宋" w:eastAsia="仿宋" w:hAnsi="仿宋" w:hint="eastAsia"/>
          <w:bCs/>
          <w:color w:val="000000"/>
          <w:sz w:val="32"/>
          <w:szCs w:val="32"/>
        </w:rPr>
        <w:t>（类）住房改革支出</w:t>
      </w:r>
      <w:r>
        <w:rPr>
          <w:rStyle w:val="a8"/>
          <w:rFonts w:ascii="仿宋" w:eastAsia="仿宋" w:hAnsi="仿宋" w:hint="eastAsia"/>
          <w:bCs/>
          <w:color w:val="000000"/>
          <w:sz w:val="32"/>
          <w:szCs w:val="32"/>
        </w:rPr>
        <w:t>02</w:t>
      </w:r>
      <w:r>
        <w:rPr>
          <w:rStyle w:val="a8"/>
          <w:rFonts w:ascii="仿宋" w:eastAsia="仿宋" w:hAnsi="仿宋" w:hint="eastAsia"/>
          <w:bCs/>
          <w:color w:val="000000"/>
          <w:sz w:val="32"/>
          <w:szCs w:val="32"/>
        </w:rPr>
        <w:t>（款）住房公积金</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（项）</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2.33</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760445" w:rsidRDefault="00B17557">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w:t>
      </w:r>
      <w:r>
        <w:rPr>
          <w:rFonts w:ascii="仿宋" w:eastAsia="仿宋" w:hAnsi="仿宋" w:hint="eastAsia"/>
          <w:b/>
          <w:color w:val="000000"/>
          <w:sz w:val="32"/>
          <w:szCs w:val="32"/>
        </w:rPr>
        <w:lastRenderedPageBreak/>
        <w:t>因。）</w:t>
      </w:r>
    </w:p>
    <w:p w:rsidR="00760445" w:rsidRDefault="00760445">
      <w:pPr>
        <w:spacing w:line="600" w:lineRule="exact"/>
        <w:ind w:firstLine="640"/>
        <w:rPr>
          <w:rFonts w:ascii="仿宋" w:eastAsia="仿宋" w:hAnsi="仿宋"/>
          <w:b/>
          <w:color w:val="000000"/>
          <w:sz w:val="32"/>
          <w:szCs w:val="32"/>
        </w:rPr>
      </w:pPr>
    </w:p>
    <w:p w:rsidR="00760445" w:rsidRDefault="00B17557">
      <w:pPr>
        <w:tabs>
          <w:tab w:val="right" w:pos="8306"/>
        </w:tabs>
        <w:spacing w:line="600" w:lineRule="exact"/>
        <w:ind w:firstLine="640"/>
        <w:outlineLvl w:val="1"/>
        <w:rPr>
          <w:rStyle w:val="2Char"/>
        </w:rPr>
      </w:pPr>
      <w:bookmarkStart w:id="29" w:name="_Toc15377214"/>
      <w:bookmarkStart w:id="30"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29"/>
      <w:bookmarkEnd w:id="30"/>
      <w:r>
        <w:rPr>
          <w:rStyle w:val="2Char"/>
          <w:rFonts w:ascii="黑体" w:eastAsia="黑体" w:hAnsi="黑体"/>
          <w:b w:val="0"/>
        </w:rPr>
        <w:tab/>
      </w:r>
    </w:p>
    <w:p w:rsidR="00760445" w:rsidRDefault="00B17557">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24.98</w:t>
      </w:r>
      <w:r>
        <w:rPr>
          <w:rFonts w:ascii="仿宋" w:eastAsia="仿宋" w:hAnsi="仿宋" w:hint="eastAsia"/>
          <w:color w:val="000000"/>
          <w:sz w:val="32"/>
          <w:szCs w:val="32"/>
        </w:rPr>
        <w:t>万元，其中：</w:t>
      </w:r>
    </w:p>
    <w:p w:rsidR="00760445" w:rsidRDefault="00B17557">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24.98</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0</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w:t>
      </w:r>
      <w:r>
        <w:rPr>
          <w:rFonts w:ascii="仿宋" w:eastAsia="仿宋" w:hAnsi="仿宋" w:hint="eastAsia"/>
          <w:color w:val="000000"/>
          <w:sz w:val="32"/>
          <w:szCs w:val="32"/>
        </w:rPr>
        <w:t>及附加费用、其他商品和服务支出、办公设备购置、专用设备购置、信息网络及软件购置更新、其他资本性支出等。</w:t>
      </w:r>
    </w:p>
    <w:p w:rsidR="00760445" w:rsidRDefault="00B17557">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w:t>
      </w:r>
      <w:r>
        <w:rPr>
          <w:rFonts w:ascii="仿宋" w:eastAsia="仿宋" w:hAnsi="仿宋" w:hint="eastAsia"/>
          <w:b/>
          <w:color w:val="000000"/>
          <w:sz w:val="32"/>
          <w:szCs w:val="32"/>
        </w:rPr>
        <w:t>7</w:t>
      </w:r>
      <w:r>
        <w:rPr>
          <w:rFonts w:ascii="仿宋" w:eastAsia="仿宋" w:hAnsi="仿宋" w:hint="eastAsia"/>
          <w:b/>
          <w:color w:val="000000"/>
          <w:sz w:val="32"/>
          <w:szCs w:val="32"/>
        </w:rPr>
        <w:t>表，根据本部门实际支出情况罗列全部经济分类科目。）</w:t>
      </w:r>
    </w:p>
    <w:p w:rsidR="00760445" w:rsidRDefault="00760445">
      <w:pPr>
        <w:spacing w:line="600" w:lineRule="exact"/>
        <w:ind w:firstLine="640"/>
        <w:rPr>
          <w:rFonts w:ascii="仿宋" w:eastAsia="仿宋" w:hAnsi="仿宋"/>
          <w:b/>
          <w:color w:val="FF0000"/>
          <w:sz w:val="32"/>
          <w:szCs w:val="32"/>
        </w:rPr>
      </w:pPr>
    </w:p>
    <w:p w:rsidR="00760445" w:rsidRDefault="00B17557">
      <w:pPr>
        <w:spacing w:line="600" w:lineRule="exact"/>
        <w:ind w:firstLine="640"/>
        <w:outlineLvl w:val="1"/>
        <w:rPr>
          <w:rStyle w:val="2Char"/>
          <w:rFonts w:ascii="黑体" w:eastAsia="黑体" w:hAnsi="黑体"/>
          <w:b w:val="0"/>
        </w:rPr>
      </w:pPr>
      <w:bookmarkStart w:id="31" w:name="_Toc15377215"/>
      <w:bookmarkStart w:id="32"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1"/>
      <w:bookmarkEnd w:id="32"/>
    </w:p>
    <w:p w:rsidR="00760445" w:rsidRDefault="00B17557">
      <w:pPr>
        <w:spacing w:line="600" w:lineRule="exact"/>
        <w:ind w:firstLine="640"/>
        <w:outlineLvl w:val="2"/>
        <w:rPr>
          <w:rFonts w:ascii="仿宋" w:eastAsia="仿宋" w:hAnsi="仿宋"/>
          <w:b/>
          <w:color w:val="000000"/>
          <w:sz w:val="32"/>
          <w:szCs w:val="32"/>
        </w:rPr>
      </w:pPr>
      <w:bookmarkStart w:id="33" w:name="_Toc15377216"/>
      <w:r>
        <w:rPr>
          <w:rFonts w:ascii="仿宋" w:eastAsia="仿宋" w:hAnsi="仿宋" w:hint="eastAsia"/>
          <w:b/>
          <w:color w:val="000000"/>
          <w:sz w:val="32"/>
          <w:szCs w:val="32"/>
        </w:rPr>
        <w:t>（一）“三公”经费财政拨款支出决算总体情况说明</w:t>
      </w:r>
      <w:bookmarkEnd w:id="33"/>
    </w:p>
    <w:p w:rsidR="00760445" w:rsidRDefault="00B17557">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2018</w:t>
      </w:r>
      <w:r>
        <w:rPr>
          <w:rFonts w:ascii="仿宋" w:eastAsia="仿宋" w:hAnsi="仿宋" w:hint="eastAsia"/>
          <w:color w:val="000000"/>
          <w:sz w:val="32"/>
          <w:szCs w:val="32"/>
        </w:rPr>
        <w:t>年工会、团委、妇联三家合署办公。财务合并到县总工会，办公经费从工会账上收支。</w:t>
      </w:r>
    </w:p>
    <w:p w:rsidR="00760445" w:rsidRDefault="00B17557">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（上述“预算”口径为调整预算数，包括政府性基金支出决算情况。）</w:t>
      </w:r>
    </w:p>
    <w:p w:rsidR="00760445" w:rsidRDefault="00B17557">
      <w:pPr>
        <w:spacing w:line="600" w:lineRule="exact"/>
        <w:ind w:firstLine="640"/>
        <w:outlineLvl w:val="2"/>
        <w:rPr>
          <w:rFonts w:ascii="仿宋" w:eastAsia="仿宋" w:hAnsi="仿宋"/>
          <w:b/>
          <w:color w:val="000000"/>
          <w:sz w:val="32"/>
          <w:szCs w:val="32"/>
        </w:rPr>
      </w:pPr>
      <w:bookmarkStart w:id="34" w:name="_Toc15377217"/>
      <w:r>
        <w:rPr>
          <w:rFonts w:ascii="仿宋" w:eastAsia="仿宋" w:hAnsi="仿宋" w:hint="eastAsia"/>
          <w:b/>
          <w:color w:val="000000"/>
          <w:sz w:val="32"/>
          <w:szCs w:val="32"/>
        </w:rPr>
        <w:t>（二）“三公”经费财政拨款支出决算具体情况说明</w:t>
      </w:r>
      <w:bookmarkEnd w:id="34"/>
    </w:p>
    <w:p w:rsidR="00760445" w:rsidRDefault="00B17557">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w:t>
      </w:r>
      <w:r>
        <w:rPr>
          <w:rFonts w:ascii="仿宋" w:eastAsia="仿宋" w:hAnsi="仿宋" w:hint="eastAsia"/>
          <w:color w:val="000000"/>
          <w:sz w:val="32"/>
          <w:szCs w:val="32"/>
        </w:rPr>
        <w:t>。具体情况如下：</w:t>
      </w:r>
    </w:p>
    <w:p w:rsidR="00760445" w:rsidRDefault="00B1755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760445" w:rsidRDefault="00B1755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w:t>
      </w:r>
      <w:r>
        <w:rPr>
          <w:rFonts w:ascii="仿宋_GB2312" w:eastAsia="仿宋_GB2312" w:hint="eastAsia"/>
          <w:color w:val="000000"/>
          <w:sz w:val="32"/>
          <w:szCs w:val="32"/>
        </w:rPr>
        <w:t>。</w:t>
      </w:r>
    </w:p>
    <w:p w:rsidR="00760445" w:rsidRDefault="00B17557">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760445" w:rsidRDefault="00B17557">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rPr>
        <w:t>0</w:t>
      </w:r>
      <w:r>
        <w:rPr>
          <w:rFonts w:ascii="仿宋_GB2312" w:eastAsia="仿宋_GB2312" w:hint="eastAsia"/>
          <w:color w:val="000000"/>
          <w:sz w:val="32"/>
          <w:szCs w:val="32"/>
        </w:rPr>
        <w:t>万元。主要用于</w:t>
      </w:r>
      <w:r>
        <w:rPr>
          <w:rFonts w:ascii="仿宋_GB2312" w:eastAsia="仿宋_GB2312"/>
          <w:color w:val="000000"/>
          <w:sz w:val="32"/>
          <w:szCs w:val="32"/>
        </w:rPr>
        <w:t>…</w:t>
      </w:r>
      <w:r>
        <w:rPr>
          <w:rFonts w:ascii="仿宋_GB2312" w:eastAsia="仿宋_GB2312" w:hint="eastAsia"/>
          <w:color w:val="000000"/>
          <w:sz w:val="32"/>
          <w:szCs w:val="32"/>
        </w:rPr>
        <w:t>（具体工作）等所需的公务用车燃料费、维修费、过路过桥费、保险</w:t>
      </w:r>
      <w:r>
        <w:rPr>
          <w:rFonts w:ascii="仿宋_GB2312" w:eastAsia="仿宋_GB2312" w:hint="eastAsia"/>
          <w:color w:val="000000"/>
          <w:sz w:val="32"/>
          <w:szCs w:val="32"/>
        </w:rPr>
        <w:lastRenderedPageBreak/>
        <w:t>费等支出。</w:t>
      </w:r>
    </w:p>
    <w:p w:rsidR="00760445" w:rsidRDefault="00B17557">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760445" w:rsidRDefault="00B17557">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760445" w:rsidRDefault="00B17557">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b/>
          <w:color w:val="000000"/>
          <w:sz w:val="32"/>
          <w:szCs w:val="32"/>
        </w:rPr>
        <w:t>0</w:t>
      </w:r>
      <w:r>
        <w:rPr>
          <w:rFonts w:ascii="仿宋_GB2312" w:eastAsia="仿宋_GB2312" w:hint="eastAsia"/>
          <w:color w:val="000000"/>
          <w:sz w:val="32"/>
          <w:szCs w:val="32"/>
        </w:rPr>
        <w:t>万元，外事接待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760445" w:rsidRDefault="00B17557">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p>
    <w:p w:rsidR="00760445" w:rsidRDefault="00760445">
      <w:pPr>
        <w:spacing w:line="600" w:lineRule="exact"/>
        <w:ind w:firstLine="640"/>
        <w:outlineLvl w:val="1"/>
        <w:rPr>
          <w:rFonts w:ascii="黑体" w:eastAsia="黑体"/>
          <w:color w:val="000000"/>
          <w:sz w:val="32"/>
          <w:szCs w:val="32"/>
        </w:rPr>
      </w:pPr>
      <w:bookmarkStart w:id="35" w:name="_Toc15377218"/>
      <w:bookmarkStart w:id="36" w:name="_Toc15396610"/>
    </w:p>
    <w:p w:rsidR="00760445" w:rsidRDefault="00B17557">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35"/>
      <w:bookmarkEnd w:id="36"/>
    </w:p>
    <w:p w:rsidR="00760445" w:rsidRDefault="00B1755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760445" w:rsidRDefault="00760445">
      <w:pPr>
        <w:spacing w:line="600" w:lineRule="exact"/>
        <w:ind w:firstLine="640"/>
        <w:rPr>
          <w:rFonts w:ascii="仿宋_GB2312" w:eastAsia="仿宋_GB2312"/>
          <w:color w:val="000000"/>
          <w:sz w:val="32"/>
          <w:szCs w:val="32"/>
        </w:rPr>
      </w:pPr>
    </w:p>
    <w:p w:rsidR="00760445" w:rsidRDefault="00B17557">
      <w:pPr>
        <w:numPr>
          <w:ilvl w:val="0"/>
          <w:numId w:val="2"/>
        </w:numPr>
        <w:spacing w:line="600" w:lineRule="exact"/>
        <w:ind w:firstLine="640"/>
        <w:outlineLvl w:val="1"/>
        <w:rPr>
          <w:rStyle w:val="2Char"/>
          <w:rFonts w:ascii="黑体" w:eastAsia="黑体" w:hAnsi="黑体"/>
          <w:b w:val="0"/>
        </w:rPr>
      </w:pPr>
      <w:bookmarkStart w:id="37" w:name="_Toc15396611"/>
      <w:bookmarkStart w:id="38" w:name="_Toc15377219"/>
      <w:r>
        <w:rPr>
          <w:rStyle w:val="2Char"/>
          <w:rFonts w:ascii="黑体" w:eastAsia="黑体" w:hAnsi="黑体" w:hint="eastAsia"/>
          <w:b w:val="0"/>
        </w:rPr>
        <w:t>国有资本经营预算支出决算情况说明</w:t>
      </w:r>
      <w:bookmarkEnd w:id="37"/>
      <w:bookmarkEnd w:id="38"/>
    </w:p>
    <w:p w:rsidR="00760445" w:rsidRDefault="00B1755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760445" w:rsidRDefault="00B17557">
      <w:pPr>
        <w:pStyle w:val="11"/>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760445" w:rsidRDefault="00B17557">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760445" w:rsidRDefault="00B1755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个项目开展了绩效目标完成情况梳理填报。</w:t>
      </w:r>
    </w:p>
    <w:p w:rsidR="00760445" w:rsidRDefault="00B1755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年部门整体支出开展绩效自评。本</w:t>
      </w:r>
      <w:r>
        <w:rPr>
          <w:rFonts w:ascii="仿宋_GB2312" w:eastAsia="仿宋_GB2312" w:hAnsi="仿宋_GB2312" w:cs="仿宋_GB2312" w:hint="eastAsia"/>
          <w:sz w:val="32"/>
          <w:szCs w:val="32"/>
        </w:rPr>
        <w:lastRenderedPageBreak/>
        <w:t>部门还自行组织了</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个项目绩效评价，</w:t>
      </w:r>
    </w:p>
    <w:p w:rsidR="00760445" w:rsidRDefault="00B17557">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年度部门决算中反映“项目绩效目标实际完成情况。（本单位部门项目绩效目标个数在</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个以上的，选取</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个项目进行公开，目标个数在</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个以下的，全部进行公开，公开内容包括完成情况综述和完成情况表）。</w:t>
      </w:r>
    </w:p>
    <w:p w:rsidR="00760445" w:rsidRDefault="00B17557">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760445" w:rsidRDefault="00B17557">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760445" w:rsidRDefault="00B17557">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760445" w:rsidRDefault="00760445">
      <w:pPr>
        <w:tabs>
          <w:tab w:val="left" w:pos="312"/>
        </w:tabs>
        <w:spacing w:line="580" w:lineRule="exact"/>
        <w:rPr>
          <w:rFonts w:ascii="仿宋_GB2312" w:eastAsia="仿宋_GB2312" w:hAnsi="仿宋_GB2312" w:cs="仿宋_GB2312"/>
          <w:sz w:val="32"/>
          <w:szCs w:val="32"/>
        </w:rPr>
      </w:pPr>
    </w:p>
    <w:p w:rsidR="00760445" w:rsidRDefault="00760445">
      <w:pPr>
        <w:rPr>
          <w:rFonts w:ascii="Calibri" w:hAnsi="Calibri"/>
        </w:rPr>
      </w:pPr>
    </w:p>
    <w:p w:rsidR="00760445" w:rsidRDefault="00760445">
      <w:pPr>
        <w:spacing w:line="580" w:lineRule="exact"/>
        <w:rPr>
          <w:rFonts w:ascii="仿宋_GB2312" w:eastAsia="仿宋_GB2312" w:hAnsi="仿宋_GB2312" w:cs="仿宋_GB2312"/>
          <w:sz w:val="32"/>
          <w:szCs w:val="32"/>
        </w:rPr>
      </w:pPr>
    </w:p>
    <w:p w:rsidR="00760445" w:rsidRDefault="00B17557">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760445" w:rsidRDefault="00B1755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w:t>
      </w:r>
      <w:r>
        <w:rPr>
          <w:rFonts w:ascii="仿宋_GB2312" w:eastAsia="仿宋_GB2312" w:hAnsi="仿宋_GB2312" w:cs="仿宋_GB2312" w:hint="eastAsia"/>
          <w:sz w:val="32"/>
          <w:szCs w:val="32"/>
        </w:rPr>
        <w:t>没有开展</w:t>
      </w:r>
      <w:r>
        <w:rPr>
          <w:rFonts w:ascii="仿宋_GB2312" w:eastAsia="仿宋_GB2312" w:hAnsi="仿宋_GB2312" w:cs="仿宋_GB2312" w:hint="eastAsia"/>
          <w:sz w:val="32"/>
          <w:szCs w:val="32"/>
        </w:rPr>
        <w:t>绩效评价</w:t>
      </w:r>
      <w:r>
        <w:rPr>
          <w:rFonts w:ascii="仿宋_GB2312" w:eastAsia="仿宋_GB2312" w:hAnsi="仿宋_GB2312" w:cs="仿宋_GB2312" w:hint="eastAsia"/>
          <w:sz w:val="32"/>
          <w:szCs w:val="32"/>
        </w:rPr>
        <w:t>，原因是</w:t>
      </w:r>
      <w:r>
        <w:rPr>
          <w:rFonts w:ascii="仿宋" w:eastAsia="仿宋" w:hAnsi="仿宋" w:hint="eastAsia"/>
          <w:color w:val="000000"/>
          <w:sz w:val="32"/>
          <w:szCs w:val="32"/>
        </w:rPr>
        <w:t>2018</w:t>
      </w:r>
      <w:r>
        <w:rPr>
          <w:rFonts w:ascii="仿宋" w:eastAsia="仿宋" w:hAnsi="仿宋" w:hint="eastAsia"/>
          <w:color w:val="000000"/>
          <w:sz w:val="32"/>
          <w:szCs w:val="32"/>
        </w:rPr>
        <w:t>年工会、团委、妇联三家合署办公。财务合并到县总工会，办公经费从工会账上收支，青少年宫只有人员经费。</w:t>
      </w:r>
    </w:p>
    <w:p w:rsidR="00760445" w:rsidRDefault="00760445">
      <w:pPr>
        <w:spacing w:line="580" w:lineRule="exact"/>
        <w:jc w:val="center"/>
        <w:rPr>
          <w:rFonts w:ascii="方正小标宋简体" w:eastAsia="方正小标宋简体" w:hAnsi="方正小标宋简体" w:cs="方正小标宋简体"/>
          <w:sz w:val="44"/>
          <w:szCs w:val="44"/>
        </w:rPr>
      </w:pPr>
    </w:p>
    <w:p w:rsidR="00760445" w:rsidRDefault="00B17557">
      <w:pPr>
        <w:spacing w:line="600" w:lineRule="exact"/>
        <w:ind w:firstLineChars="250" w:firstLine="800"/>
        <w:outlineLvl w:val="1"/>
        <w:rPr>
          <w:rStyle w:val="2Char"/>
          <w:rFonts w:ascii="黑体" w:eastAsia="黑体" w:hAnsi="黑体"/>
        </w:rPr>
      </w:pPr>
      <w:bookmarkStart w:id="39" w:name="_Toc15377221"/>
      <w:bookmarkStart w:id="40"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39"/>
      <w:bookmarkEnd w:id="40"/>
    </w:p>
    <w:p w:rsidR="00760445" w:rsidRDefault="00B17557">
      <w:pPr>
        <w:spacing w:line="600" w:lineRule="exact"/>
        <w:ind w:firstLineChars="200" w:firstLine="643"/>
        <w:outlineLvl w:val="2"/>
        <w:rPr>
          <w:rFonts w:ascii="仿宋" w:eastAsia="仿宋" w:hAnsi="仿宋"/>
          <w:color w:val="000000"/>
          <w:sz w:val="32"/>
          <w:szCs w:val="32"/>
        </w:rPr>
      </w:pPr>
      <w:bookmarkStart w:id="41" w:name="_Toc15377222"/>
      <w:r>
        <w:rPr>
          <w:rFonts w:ascii="仿宋" w:eastAsia="仿宋" w:hAnsi="仿宋" w:hint="eastAsia"/>
          <w:b/>
          <w:color w:val="000000"/>
          <w:sz w:val="32"/>
          <w:szCs w:val="32"/>
        </w:rPr>
        <w:t>（一）机关运行经费支出情况</w:t>
      </w:r>
      <w:bookmarkEnd w:id="41"/>
    </w:p>
    <w:p w:rsidR="00760445" w:rsidRDefault="00B17557">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青少年宫</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760445" w:rsidRDefault="00B17557">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lastRenderedPageBreak/>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760445" w:rsidRDefault="00B1755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2" w:name="_Toc15377223"/>
      <w:r>
        <w:rPr>
          <w:rFonts w:ascii="仿宋" w:eastAsia="仿宋" w:hAnsi="仿宋" w:hint="eastAsia"/>
          <w:b/>
          <w:color w:val="000000"/>
          <w:sz w:val="32"/>
          <w:szCs w:val="32"/>
        </w:rPr>
        <w:t>（二）政府采购支出情况</w:t>
      </w:r>
      <w:bookmarkEnd w:id="42"/>
    </w:p>
    <w:p w:rsidR="00760445" w:rsidRDefault="00B17557">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760445" w:rsidRDefault="00B1755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760445" w:rsidRDefault="00B1755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3" w:name="_Toc15377224"/>
      <w:r>
        <w:rPr>
          <w:rFonts w:ascii="仿宋" w:eastAsia="仿宋" w:hAnsi="仿宋" w:hint="eastAsia"/>
          <w:b/>
          <w:color w:val="000000"/>
          <w:sz w:val="32"/>
          <w:szCs w:val="32"/>
        </w:rPr>
        <w:t>（三）国有资产占有使用情况</w:t>
      </w:r>
      <w:bookmarkEnd w:id="43"/>
    </w:p>
    <w:p w:rsidR="00760445" w:rsidRDefault="00B17557">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青少年宫</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辆，其他用车主要是单价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760445" w:rsidRDefault="00B1755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760445" w:rsidRDefault="00760445">
      <w:pPr>
        <w:spacing w:line="600" w:lineRule="atLeast"/>
        <w:ind w:firstLineChars="200" w:firstLine="643"/>
        <w:rPr>
          <w:rFonts w:ascii="仿宋_GB2312" w:eastAsia="仿宋_GB2312"/>
          <w:b/>
          <w:color w:val="000000"/>
          <w:sz w:val="32"/>
          <w:szCs w:val="32"/>
        </w:rPr>
      </w:pPr>
    </w:p>
    <w:p w:rsidR="00760445" w:rsidRDefault="00B17557">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760445" w:rsidRDefault="00B17557">
      <w:pPr>
        <w:numPr>
          <w:ilvl w:val="0"/>
          <w:numId w:val="6"/>
        </w:numPr>
        <w:spacing w:line="600" w:lineRule="exact"/>
        <w:ind w:firstLineChars="150" w:firstLine="663"/>
        <w:jc w:val="center"/>
        <w:outlineLvl w:val="0"/>
        <w:rPr>
          <w:rStyle w:val="1Char"/>
          <w:rFonts w:ascii="黑体" w:eastAsia="黑体" w:hAnsi="黑体"/>
          <w:b w:val="0"/>
        </w:rPr>
      </w:pPr>
      <w:bookmarkStart w:id="44" w:name="_Toc15377225"/>
      <w:bookmarkStart w:id="45"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44"/>
      <w:bookmarkEnd w:id="45"/>
    </w:p>
    <w:p w:rsidR="00760445" w:rsidRDefault="00760445">
      <w:pPr>
        <w:spacing w:line="600" w:lineRule="exact"/>
        <w:jc w:val="left"/>
        <w:rPr>
          <w:rFonts w:ascii="宋体"/>
          <w:b/>
          <w:color w:val="000000"/>
          <w:sz w:val="44"/>
          <w:szCs w:val="44"/>
        </w:rPr>
      </w:pP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760445" w:rsidRDefault="00B17557">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w:t>
      </w:r>
      <w:r>
        <w:rPr>
          <w:rFonts w:ascii="仿宋_GB2312" w:eastAsia="仿宋_GB2312" w:hint="eastAsia"/>
          <w:color w:val="000000"/>
          <w:sz w:val="32"/>
          <w:szCs w:val="32"/>
        </w:rPr>
        <w:t>业（</w:t>
      </w:r>
      <w:r>
        <w:rPr>
          <w:rFonts w:ascii="仿宋_GB2312" w:eastAsia="仿宋_GB2312" w:hint="eastAsia"/>
          <w:color w:val="000000"/>
          <w:sz w:val="32"/>
          <w:szCs w:val="32"/>
        </w:rPr>
        <w:t>208</w:t>
      </w:r>
      <w:r>
        <w:rPr>
          <w:rFonts w:ascii="仿宋_GB2312" w:eastAsia="仿宋_GB2312" w:hint="eastAsia"/>
          <w:color w:val="000000"/>
          <w:sz w:val="32"/>
          <w:szCs w:val="32"/>
        </w:rPr>
        <w:t>）行政事业单位离退休（</w:t>
      </w:r>
      <w:r>
        <w:rPr>
          <w:rFonts w:ascii="仿宋_GB2312" w:eastAsia="仿宋_GB2312" w:hint="eastAsia"/>
          <w:color w:val="000000"/>
          <w:sz w:val="32"/>
          <w:szCs w:val="32"/>
        </w:rPr>
        <w:t>05</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05</w:t>
      </w:r>
      <w:r>
        <w:rPr>
          <w:rFonts w:ascii="仿宋_GB2312" w:eastAsia="仿宋_GB2312" w:hint="eastAsia"/>
          <w:color w:val="000000"/>
          <w:sz w:val="32"/>
          <w:szCs w:val="32"/>
        </w:rPr>
        <w:t>）：指部门实施养老保险制度由单位缴纳的养老保险支出。</w:t>
      </w:r>
    </w:p>
    <w:p w:rsidR="00760445" w:rsidRDefault="00B17557">
      <w:pPr>
        <w:spacing w:line="560" w:lineRule="exact"/>
        <w:ind w:firstLineChars="200" w:firstLine="640"/>
      </w:pPr>
      <w:r>
        <w:rPr>
          <w:rFonts w:ascii="仿宋_GB2312" w:eastAsia="仿宋_GB2312" w:hint="eastAsia"/>
          <w:color w:val="000000"/>
          <w:sz w:val="32"/>
          <w:szCs w:val="32"/>
        </w:rPr>
        <w:lastRenderedPageBreak/>
        <w:t>10</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）：指反映财政部门集中安排的行政单位的基本医疗保险缴费经费，未参加医疗保险的行政单位的公费医疗经费，按国家规定享受离休人员、红军老战士待遇的医疗经费。（</w:t>
      </w:r>
      <w:r>
        <w:rPr>
          <w:rFonts w:ascii="仿宋_GB2312" w:eastAsia="仿宋_GB2312" w:hint="eastAsia"/>
          <w:color w:val="000000"/>
          <w:sz w:val="32"/>
          <w:szCs w:val="32"/>
        </w:rPr>
        <w:t>03</w:t>
      </w:r>
      <w:r>
        <w:rPr>
          <w:rFonts w:ascii="仿宋_GB2312" w:eastAsia="仿宋_GB2312" w:hint="eastAsia"/>
          <w:color w:val="000000"/>
          <w:sz w:val="32"/>
          <w:szCs w:val="32"/>
        </w:rPr>
        <w:t>）公务员医疗补助：指国家公务员在参加城镇职工基本医疗保险制度的基础上国家对公务员实行的医疗补助。</w:t>
      </w:r>
      <w:r>
        <w:rPr>
          <w:rFonts w:ascii="仿宋_GB2312" w:eastAsia="仿宋_GB2312" w:hint="eastAsia"/>
          <w:color w:val="000000"/>
          <w:sz w:val="32"/>
          <w:szCs w:val="32"/>
        </w:rPr>
        <w:t xml:space="preserve"> </w:t>
      </w:r>
    </w:p>
    <w:p w:rsidR="00760445" w:rsidRDefault="00B17557">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221</w:t>
      </w:r>
      <w:r>
        <w:rPr>
          <w:rFonts w:ascii="仿宋_GB2312" w:eastAsia="仿宋_GB2312" w:hint="eastAsia"/>
          <w:color w:val="000000"/>
          <w:sz w:val="32"/>
          <w:szCs w:val="32"/>
        </w:rPr>
        <w:t>）住房改革支出（</w:t>
      </w:r>
      <w:r>
        <w:rPr>
          <w:rFonts w:ascii="仿宋_GB2312" w:eastAsia="仿宋_GB2312" w:hint="eastAsia"/>
          <w:color w:val="000000"/>
          <w:sz w:val="32"/>
          <w:szCs w:val="32"/>
        </w:rPr>
        <w:t>02</w:t>
      </w:r>
      <w:r>
        <w:rPr>
          <w:rFonts w:ascii="仿宋_GB2312" w:eastAsia="仿宋_GB2312" w:hint="eastAsia"/>
          <w:color w:val="000000"/>
          <w:sz w:val="32"/>
          <w:szCs w:val="32"/>
        </w:rPr>
        <w:t>）住</w:t>
      </w:r>
      <w:r>
        <w:rPr>
          <w:rFonts w:ascii="仿宋_GB2312" w:eastAsia="仿宋_GB2312" w:hint="eastAsia"/>
          <w:color w:val="000000"/>
          <w:sz w:val="32"/>
          <w:szCs w:val="32"/>
        </w:rPr>
        <w:t>房公积金（</w:t>
      </w:r>
      <w:r>
        <w:rPr>
          <w:rFonts w:ascii="仿宋_GB2312" w:eastAsia="仿宋_GB2312" w:hint="eastAsia"/>
          <w:color w:val="000000"/>
          <w:sz w:val="32"/>
          <w:szCs w:val="32"/>
        </w:rPr>
        <w:t>01</w:t>
      </w:r>
      <w:r>
        <w:rPr>
          <w:rFonts w:ascii="仿宋_GB2312" w:eastAsia="仿宋_GB2312" w:hint="eastAsia"/>
          <w:color w:val="000000"/>
          <w:sz w:val="32"/>
          <w:szCs w:val="32"/>
        </w:rPr>
        <w:t>）：指按照《住房公积金管理条例》的规定，由单位及其在职职工缴存的长期住房储金。</w:t>
      </w:r>
      <w:r>
        <w:rPr>
          <w:rFonts w:ascii="仿宋_GB2312" w:eastAsia="仿宋_GB2312" w:hint="eastAsia"/>
          <w:color w:val="000000"/>
          <w:sz w:val="32"/>
          <w:szCs w:val="32"/>
        </w:rPr>
        <w:t xml:space="preserve"> </w:t>
      </w:r>
    </w:p>
    <w:p w:rsidR="00760445" w:rsidRDefault="00B17557">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760445" w:rsidRDefault="00B17557">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760445" w:rsidRDefault="00B17557">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w:t>
      </w:r>
      <w:r>
        <w:rPr>
          <w:rFonts w:ascii="仿宋_GB2312" w:eastAsia="仿宋_GB2312" w:hint="eastAsia"/>
          <w:sz w:val="32"/>
          <w:szCs w:val="32"/>
        </w:rPr>
        <w:lastRenderedPageBreak/>
        <w:t>待（含外宾接待）支出。</w:t>
      </w:r>
    </w:p>
    <w:p w:rsidR="00760445" w:rsidRDefault="00B1755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760445" w:rsidRDefault="00B17557">
      <w:pPr>
        <w:spacing w:line="600" w:lineRule="exact"/>
        <w:jc w:val="center"/>
        <w:outlineLvl w:val="0"/>
        <w:rPr>
          <w:rStyle w:val="1Char"/>
          <w:rFonts w:ascii="黑体" w:eastAsia="黑体" w:hAnsi="黑体"/>
          <w:b w:val="0"/>
        </w:rPr>
      </w:pPr>
      <w:r>
        <w:rPr>
          <w:rFonts w:ascii="宋体"/>
          <w:b/>
          <w:color w:val="000000"/>
          <w:sz w:val="44"/>
          <w:szCs w:val="44"/>
        </w:rPr>
        <w:br w:type="page"/>
      </w:r>
      <w:bookmarkStart w:id="46" w:name="_Toc15396614"/>
      <w:bookmarkStart w:id="47" w:name="_Toc15377226"/>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46"/>
    </w:p>
    <w:p w:rsidR="00760445" w:rsidRDefault="00760445">
      <w:pPr>
        <w:spacing w:line="600" w:lineRule="exact"/>
        <w:jc w:val="center"/>
        <w:outlineLvl w:val="0"/>
        <w:rPr>
          <w:rStyle w:val="1Char"/>
        </w:rPr>
      </w:pPr>
    </w:p>
    <w:p w:rsidR="00760445" w:rsidRDefault="00B17557">
      <w:pPr>
        <w:pStyle w:val="20"/>
        <w:rPr>
          <w:rStyle w:val="1Char"/>
          <w:rFonts w:ascii="仿宋" w:eastAsia="仿宋" w:hAnsi="仿宋"/>
          <w:sz w:val="32"/>
          <w:szCs w:val="32"/>
        </w:rPr>
      </w:pPr>
      <w:bookmarkStart w:id="48"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48"/>
    </w:p>
    <w:p w:rsidR="00760445" w:rsidRDefault="00B17557">
      <w:pPr>
        <w:spacing w:line="600" w:lineRule="exact"/>
        <w:jc w:val="center"/>
        <w:outlineLvl w:val="0"/>
        <w:rPr>
          <w:rFonts w:ascii="黑体" w:eastAsia="黑体" w:hAnsi="黑体" w:cs="方正小标宋简体"/>
          <w:sz w:val="36"/>
          <w:szCs w:val="36"/>
        </w:rPr>
      </w:pPr>
      <w:bookmarkStart w:id="49" w:name="_Toc15396616"/>
      <w:r>
        <w:rPr>
          <w:rFonts w:ascii="黑体" w:eastAsia="黑体" w:hAnsi="黑体" w:cs="方正小标宋简体" w:hint="eastAsia"/>
          <w:sz w:val="36"/>
          <w:szCs w:val="36"/>
        </w:rPr>
        <w:t>部门</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49"/>
    </w:p>
    <w:p w:rsidR="00760445" w:rsidRDefault="00760445">
      <w:pPr>
        <w:spacing w:line="580" w:lineRule="exact"/>
        <w:ind w:firstLineChars="200" w:firstLine="640"/>
        <w:rPr>
          <w:rFonts w:ascii="黑体" w:eastAsia="黑体" w:hAnsi="黑体" w:cs="黑体"/>
          <w:sz w:val="32"/>
          <w:szCs w:val="32"/>
        </w:rPr>
      </w:pPr>
    </w:p>
    <w:p w:rsidR="00760445" w:rsidRDefault="00B1755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（二）机构职能。</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760445" w:rsidRDefault="00B17557">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（二）部门财政资金支出情况。</w:t>
      </w:r>
    </w:p>
    <w:p w:rsidR="00760445" w:rsidRDefault="00B17557">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包括部门绩效目标制定、目标完成、预算编制准确、支出控制、预算动态调整、执行进度、预算完成情况和违规记录等情况。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（三）结果应用情况。</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760445" w:rsidRDefault="00B17557">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760445" w:rsidRDefault="00B17557">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760445" w:rsidRDefault="00760445">
      <w:pPr>
        <w:spacing w:line="580" w:lineRule="exact"/>
        <w:ind w:firstLineChars="200" w:firstLine="640"/>
        <w:rPr>
          <w:rFonts w:ascii="仿宋_GB2312" w:eastAsia="仿宋_GB2312" w:hAnsi="仿宋_GB2312" w:cs="仿宋_GB2312"/>
          <w:sz w:val="32"/>
          <w:szCs w:val="32"/>
        </w:rPr>
      </w:pPr>
    </w:p>
    <w:p w:rsidR="00760445" w:rsidRDefault="00B17557">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760445" w:rsidRDefault="00B17557">
      <w:pPr>
        <w:spacing w:line="600" w:lineRule="exact"/>
        <w:jc w:val="center"/>
        <w:outlineLvl w:val="0"/>
        <w:rPr>
          <w:rStyle w:val="1Char"/>
          <w:rFonts w:ascii="黑体" w:eastAsia="黑体" w:hAnsi="黑体"/>
          <w:b w:val="0"/>
        </w:rPr>
      </w:pPr>
      <w:bookmarkStart w:id="50"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47"/>
      <w:bookmarkEnd w:id="50"/>
    </w:p>
    <w:p w:rsidR="00760445" w:rsidRDefault="00760445">
      <w:pPr>
        <w:spacing w:line="600" w:lineRule="exact"/>
        <w:jc w:val="center"/>
        <w:outlineLvl w:val="0"/>
        <w:rPr>
          <w:rFonts w:ascii="仿宋" w:eastAsia="仿宋" w:hAnsi="仿宋"/>
          <w:b/>
          <w:color w:val="000000"/>
          <w:sz w:val="44"/>
          <w:szCs w:val="44"/>
        </w:rPr>
      </w:pPr>
    </w:p>
    <w:p w:rsidR="00760445" w:rsidRDefault="00B17557">
      <w:pPr>
        <w:pStyle w:val="20"/>
        <w:rPr>
          <w:rFonts w:ascii="仿宋" w:eastAsia="仿宋" w:hAnsi="仿宋"/>
          <w:color w:val="000000"/>
        </w:rPr>
      </w:pPr>
      <w:bookmarkStart w:id="51" w:name="_Toc15396619"/>
      <w:r>
        <w:rPr>
          <w:rFonts w:ascii="仿宋" w:eastAsia="仿宋" w:hAnsi="仿宋" w:hint="eastAsia"/>
          <w:b w:val="0"/>
          <w:color w:val="000000"/>
        </w:rPr>
        <w:t>一、收</w:t>
      </w:r>
      <w:r>
        <w:rPr>
          <w:rStyle w:val="2Char"/>
          <w:rFonts w:ascii="仿宋" w:eastAsia="仿宋" w:hAnsi="仿宋" w:hint="eastAsia"/>
        </w:rPr>
        <w:t>入支出决算总表</w:t>
      </w:r>
      <w:bookmarkEnd w:id="51"/>
    </w:p>
    <w:p w:rsidR="00760445" w:rsidRDefault="00B17557">
      <w:pPr>
        <w:pStyle w:val="20"/>
        <w:rPr>
          <w:rFonts w:ascii="仿宋" w:eastAsia="仿宋" w:hAnsi="仿宋"/>
          <w:color w:val="000000"/>
        </w:rPr>
      </w:pPr>
      <w:bookmarkStart w:id="52" w:name="_Toc15396620"/>
      <w:r>
        <w:rPr>
          <w:rFonts w:ascii="仿宋" w:eastAsia="仿宋" w:hAnsi="仿宋" w:hint="eastAsia"/>
          <w:b w:val="0"/>
          <w:color w:val="000000"/>
        </w:rPr>
        <w:t>二、收</w:t>
      </w:r>
      <w:r>
        <w:rPr>
          <w:rStyle w:val="2Char"/>
          <w:rFonts w:ascii="仿宋" w:eastAsia="仿宋" w:hAnsi="仿宋" w:hint="eastAsia"/>
        </w:rPr>
        <w:t>入总表</w:t>
      </w:r>
      <w:bookmarkEnd w:id="52"/>
    </w:p>
    <w:p w:rsidR="00760445" w:rsidRDefault="00B17557">
      <w:pPr>
        <w:pStyle w:val="20"/>
        <w:rPr>
          <w:rFonts w:ascii="仿宋" w:eastAsia="仿宋" w:hAnsi="仿宋"/>
          <w:color w:val="000000"/>
        </w:rPr>
      </w:pPr>
      <w:bookmarkStart w:id="5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3"/>
    </w:p>
    <w:p w:rsidR="00760445" w:rsidRDefault="00B17557">
      <w:pPr>
        <w:pStyle w:val="20"/>
        <w:rPr>
          <w:rFonts w:ascii="仿宋" w:eastAsia="仿宋" w:hAnsi="仿宋"/>
          <w:b w:val="0"/>
          <w:color w:val="000000"/>
        </w:rPr>
      </w:pPr>
      <w:bookmarkStart w:id="5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4"/>
    </w:p>
    <w:p w:rsidR="00760445" w:rsidRDefault="00B17557">
      <w:pPr>
        <w:pStyle w:val="20"/>
        <w:rPr>
          <w:rFonts w:ascii="仿宋" w:eastAsia="仿宋" w:hAnsi="仿宋"/>
          <w:color w:val="000000"/>
        </w:rPr>
      </w:pPr>
      <w:bookmarkStart w:id="5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5"/>
    </w:p>
    <w:p w:rsidR="00760445" w:rsidRDefault="00B17557">
      <w:pPr>
        <w:pStyle w:val="20"/>
        <w:rPr>
          <w:rFonts w:ascii="仿宋" w:eastAsia="仿宋" w:hAnsi="仿宋"/>
          <w:color w:val="000000"/>
        </w:rPr>
      </w:pPr>
      <w:bookmarkStart w:id="56"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56"/>
    </w:p>
    <w:p w:rsidR="00760445" w:rsidRDefault="00B17557">
      <w:pPr>
        <w:pStyle w:val="20"/>
        <w:rPr>
          <w:rFonts w:ascii="仿宋" w:eastAsia="仿宋" w:hAnsi="仿宋"/>
          <w:color w:val="000000"/>
        </w:rPr>
      </w:pPr>
      <w:bookmarkStart w:id="5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57"/>
    </w:p>
    <w:p w:rsidR="00760445" w:rsidRDefault="00B17557">
      <w:pPr>
        <w:pStyle w:val="20"/>
        <w:rPr>
          <w:rFonts w:ascii="仿宋" w:eastAsia="仿宋" w:hAnsi="仿宋"/>
          <w:color w:val="000000"/>
        </w:rPr>
      </w:pPr>
      <w:bookmarkStart w:id="5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58"/>
    </w:p>
    <w:p w:rsidR="00760445" w:rsidRDefault="00B17557">
      <w:pPr>
        <w:pStyle w:val="20"/>
        <w:rPr>
          <w:rFonts w:ascii="仿宋" w:eastAsia="仿宋" w:hAnsi="仿宋"/>
          <w:color w:val="000000"/>
        </w:rPr>
      </w:pPr>
      <w:bookmarkStart w:id="5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59"/>
    </w:p>
    <w:p w:rsidR="00760445" w:rsidRDefault="00B17557">
      <w:pPr>
        <w:pStyle w:val="20"/>
        <w:rPr>
          <w:rFonts w:ascii="仿宋" w:eastAsia="仿宋" w:hAnsi="仿宋"/>
          <w:color w:val="000000"/>
        </w:rPr>
      </w:pPr>
      <w:bookmarkStart w:id="6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0"/>
    </w:p>
    <w:p w:rsidR="00760445" w:rsidRDefault="00B17557">
      <w:pPr>
        <w:pStyle w:val="20"/>
        <w:rPr>
          <w:rFonts w:ascii="仿宋" w:eastAsia="仿宋" w:hAnsi="仿宋"/>
          <w:color w:val="000000"/>
        </w:rPr>
      </w:pPr>
      <w:bookmarkStart w:id="6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1"/>
    </w:p>
    <w:p w:rsidR="00760445" w:rsidRDefault="00B17557">
      <w:pPr>
        <w:pStyle w:val="20"/>
        <w:rPr>
          <w:rFonts w:ascii="仿宋" w:eastAsia="仿宋" w:hAnsi="仿宋"/>
          <w:color w:val="000000"/>
        </w:rPr>
      </w:pPr>
      <w:bookmarkStart w:id="6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2"/>
    </w:p>
    <w:p w:rsidR="00760445" w:rsidRDefault="00B17557">
      <w:pPr>
        <w:pStyle w:val="20"/>
        <w:rPr>
          <w:rFonts w:ascii="仿宋" w:eastAsia="仿宋" w:hAnsi="仿宋"/>
          <w:color w:val="000000"/>
        </w:rPr>
      </w:pPr>
      <w:bookmarkStart w:id="6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3"/>
    </w:p>
    <w:sectPr w:rsidR="00760445">
      <w:headerReference w:type="default" r:id="rId8"/>
      <w:footerReference w:type="default" r:id="rId9"/>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557" w:rsidRDefault="00B17557">
      <w:r>
        <w:separator/>
      </w:r>
    </w:p>
  </w:endnote>
  <w:endnote w:type="continuationSeparator" w:id="0">
    <w:p w:rsidR="00B17557" w:rsidRDefault="00B1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445" w:rsidRDefault="00B17557">
    <w:pPr>
      <w:pStyle w:val="a6"/>
      <w:jc w:val="center"/>
    </w:pPr>
    <w:r>
      <w:fldChar w:fldCharType="begin"/>
    </w:r>
    <w:r>
      <w:instrText>PAGE   \* MERGEFORMAT</w:instrText>
    </w:r>
    <w:r>
      <w:fldChar w:fldCharType="separate"/>
    </w:r>
    <w:r w:rsidR="00277A81" w:rsidRPr="00277A81">
      <w:rPr>
        <w:noProof/>
        <w:lang w:val="zh-CN"/>
      </w:rPr>
      <w:t>3</w:t>
    </w:r>
    <w:r>
      <w:fldChar w:fldCharType="end"/>
    </w:r>
  </w:p>
  <w:p w:rsidR="00760445" w:rsidRDefault="007604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557" w:rsidRDefault="00B17557">
      <w:r>
        <w:separator/>
      </w:r>
    </w:p>
  </w:footnote>
  <w:footnote w:type="continuationSeparator" w:id="0">
    <w:p w:rsidR="00B17557" w:rsidRDefault="00B17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445" w:rsidRDefault="00760445">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tentative="1">
      <w:start w:val="1"/>
      <w:numFmt w:val="lowerLetter"/>
      <w:lvlText w:val="%2)"/>
      <w:lvlJc w:val="left"/>
      <w:pPr>
        <w:ind w:left="1549" w:hanging="420"/>
      </w:pPr>
    </w:lvl>
    <w:lvl w:ilvl="2" w:tentative="1">
      <w:start w:val="1"/>
      <w:numFmt w:val="lowerRoman"/>
      <w:lvlText w:val="%3."/>
      <w:lvlJc w:val="right"/>
      <w:pPr>
        <w:ind w:left="1969" w:hanging="420"/>
      </w:pPr>
    </w:lvl>
    <w:lvl w:ilvl="3" w:tentative="1">
      <w:start w:val="1"/>
      <w:numFmt w:val="decimal"/>
      <w:lvlText w:val="%4."/>
      <w:lvlJc w:val="left"/>
      <w:pPr>
        <w:ind w:left="2389" w:hanging="420"/>
      </w:pPr>
    </w:lvl>
    <w:lvl w:ilvl="4" w:tentative="1">
      <w:start w:val="1"/>
      <w:numFmt w:val="lowerLetter"/>
      <w:lvlText w:val="%5)"/>
      <w:lvlJc w:val="left"/>
      <w:pPr>
        <w:ind w:left="2809" w:hanging="420"/>
      </w:pPr>
    </w:lvl>
    <w:lvl w:ilvl="5" w:tentative="1">
      <w:start w:val="1"/>
      <w:numFmt w:val="lowerRoman"/>
      <w:lvlText w:val="%6."/>
      <w:lvlJc w:val="right"/>
      <w:pPr>
        <w:ind w:left="3229" w:hanging="420"/>
      </w:pPr>
    </w:lvl>
    <w:lvl w:ilvl="6" w:tentative="1">
      <w:start w:val="1"/>
      <w:numFmt w:val="decimal"/>
      <w:lvlText w:val="%7."/>
      <w:lvlJc w:val="left"/>
      <w:pPr>
        <w:ind w:left="3649" w:hanging="420"/>
      </w:pPr>
    </w:lvl>
    <w:lvl w:ilvl="7" w:tentative="1">
      <w:start w:val="1"/>
      <w:numFmt w:val="lowerLetter"/>
      <w:lvlText w:val="%8)"/>
      <w:lvlJc w:val="left"/>
      <w:pPr>
        <w:ind w:left="4069" w:hanging="420"/>
      </w:pPr>
    </w:lvl>
    <w:lvl w:ilvl="8" w:tentative="1">
      <w:start w:val="1"/>
      <w:numFmt w:val="lowerRoman"/>
      <w:lvlText w:val="%9."/>
      <w:lvlJc w:val="right"/>
      <w:pPr>
        <w:ind w:left="4489" w:hanging="42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77A81"/>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0445"/>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17557"/>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9366AD"/>
    <w:rsid w:val="035C15DB"/>
    <w:rsid w:val="0C7E2CBE"/>
    <w:rsid w:val="0D23491D"/>
    <w:rsid w:val="10C055FF"/>
    <w:rsid w:val="123A41B3"/>
    <w:rsid w:val="1444227F"/>
    <w:rsid w:val="16BB723D"/>
    <w:rsid w:val="186C1240"/>
    <w:rsid w:val="188B0F0C"/>
    <w:rsid w:val="1D207356"/>
    <w:rsid w:val="1D596060"/>
    <w:rsid w:val="20605774"/>
    <w:rsid w:val="240371BF"/>
    <w:rsid w:val="29FD04D3"/>
    <w:rsid w:val="2F793DEE"/>
    <w:rsid w:val="307B2717"/>
    <w:rsid w:val="31414A5E"/>
    <w:rsid w:val="319F7F4E"/>
    <w:rsid w:val="343E6F7F"/>
    <w:rsid w:val="36900113"/>
    <w:rsid w:val="380037ED"/>
    <w:rsid w:val="3F102D3F"/>
    <w:rsid w:val="400D1324"/>
    <w:rsid w:val="430709A8"/>
    <w:rsid w:val="487143DF"/>
    <w:rsid w:val="4B9B261C"/>
    <w:rsid w:val="53253B22"/>
    <w:rsid w:val="65570184"/>
    <w:rsid w:val="6A531E0C"/>
    <w:rsid w:val="6B085F62"/>
    <w:rsid w:val="70517921"/>
    <w:rsid w:val="76E6039C"/>
    <w:rsid w:val="79996996"/>
    <w:rsid w:val="7C236F87"/>
    <w:rsid w:val="7D89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4C9CFBFF-008E-41A8-B432-CFBA8D20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Cambria" w:hAnsi="Cambria" w:cs="黑体"/>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8">
    <w:name w:val="Strong"/>
    <w:basedOn w:val="a0"/>
    <w:uiPriority w:val="99"/>
    <w:qFormat/>
    <w:rPr>
      <w:b/>
    </w:rPr>
  </w:style>
  <w:style w:type="character" w:styleId="a9">
    <w:name w:val="page number"/>
    <w:uiPriority w:val="99"/>
    <w:unhideWhenUsed/>
  </w:style>
  <w:style w:type="character" w:styleId="aa">
    <w:name w:val="Hyperlink"/>
    <w:basedOn w:val="a0"/>
    <w:uiPriority w:val="99"/>
    <w:unhideWhenUsed/>
    <w:qFormat/>
    <w:rPr>
      <w:color w:val="0000FF"/>
      <w:u w:val="single"/>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s="黑体"/>
      <w:color w:val="365F90"/>
      <w:kern w:val="0"/>
      <w:sz w:val="28"/>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Cambria" w:eastAsia="宋体" w:hAnsi="Cambria" w:cs="黑体"/>
      <w:b/>
      <w:bCs/>
      <w:kern w:val="2"/>
      <w:sz w:val="32"/>
      <w:szCs w:val="32"/>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1156</Words>
  <Characters>6594</Characters>
  <Application>Microsoft Office Word</Application>
  <DocSecurity>0</DocSecurity>
  <Lines>54</Lines>
  <Paragraphs>15</Paragraphs>
  <ScaleCrop>false</ScaleCrop>
  <Company>四川省财政厅</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cp:revision>
  <cp:lastPrinted>2019-08-01T00:48:00Z</cp:lastPrinted>
  <dcterms:created xsi:type="dcterms:W3CDTF">2019-08-01T01:14:00Z</dcterms:created>
  <dcterms:modified xsi:type="dcterms:W3CDTF">2019-09-27T07:57:00Z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